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04" w:rsidRDefault="00875B04" w:rsidP="00875B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B3BA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Заявка на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поступление на магистерскую программу </w:t>
      </w:r>
    </w:p>
    <w:p w:rsidR="00875B04" w:rsidRPr="006B3BAA" w:rsidRDefault="00875B04" w:rsidP="00875B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«Экспертиза отчетов об оценке»</w:t>
      </w:r>
    </w:p>
    <w:tbl>
      <w:tblPr>
        <w:tblStyle w:val="2"/>
        <w:tblW w:w="10065" w:type="dxa"/>
        <w:tblInd w:w="-856" w:type="dxa"/>
        <w:tblLook w:val="04A0" w:firstRow="1" w:lastRow="0" w:firstColumn="1" w:lastColumn="0" w:noHBand="0" w:noVBand="1"/>
      </w:tblPr>
      <w:tblGrid>
        <w:gridCol w:w="4531"/>
        <w:gridCol w:w="5534"/>
      </w:tblGrid>
      <w:tr w:rsidR="00875B04" w:rsidRPr="006B3BAA" w:rsidTr="0083667A">
        <w:tc>
          <w:tcPr>
            <w:tcW w:w="10065" w:type="dxa"/>
            <w:gridSpan w:val="2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b/>
                <w:color w:val="171717" w:themeColor="background2" w:themeShade="1A"/>
                <w:sz w:val="24"/>
                <w:szCs w:val="24"/>
              </w:rPr>
              <w:t>Информация о слушателе</w:t>
            </w: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Место работы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Занимаемая должность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 xml:space="preserve">Наименование места работы 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suppressAutoHyphens/>
              <w:autoSpaceDN w:val="0"/>
              <w:jc w:val="both"/>
              <w:textAlignment w:val="baseline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i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Опыт по оценке (лет)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Опыт по экспертизе (лет)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Опыт по судебной экспертизе (лет)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Опыт выступлений в суде (да/нет)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E-</w:t>
            </w:r>
            <w:proofErr w:type="spellStart"/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  <w:lang w:val="en-US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suppressAutoHyphens/>
              <w:spacing w:after="12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10065" w:type="dxa"/>
            <w:gridSpan w:val="2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b/>
                <w:color w:val="171717" w:themeColor="background2" w:themeShade="1A"/>
                <w:sz w:val="24"/>
                <w:szCs w:val="24"/>
              </w:rPr>
              <w:t>Оплата обучения</w:t>
            </w: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 xml:space="preserve">Организация-плательщик (полное наименование) / Физическое лицо-плательщик 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Банковские реквизиты юридического лица для выставления счета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ind w:right="-3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E-</w:t>
            </w:r>
            <w:proofErr w:type="spellStart"/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  <w:lang w:val="en-US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 xml:space="preserve">Контактное лицо </w:t>
            </w:r>
          </w:p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Контактный телефон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875B04" w:rsidRPr="006B3BAA" w:rsidTr="0083667A">
        <w:tc>
          <w:tcPr>
            <w:tcW w:w="4531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r w:rsidRPr="006B3BAA"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5534" w:type="dxa"/>
          </w:tcPr>
          <w:p w:rsidR="00875B04" w:rsidRPr="006B3BAA" w:rsidRDefault="00875B04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094E3C" w:rsidRPr="006B3BAA" w:rsidTr="0083667A">
        <w:tc>
          <w:tcPr>
            <w:tcW w:w="4531" w:type="dxa"/>
          </w:tcPr>
          <w:p w:rsidR="00094E3C" w:rsidRPr="006B3BAA" w:rsidRDefault="00094E3C" w:rsidP="0083667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534" w:type="dxa"/>
          </w:tcPr>
          <w:p w:rsidR="00094E3C" w:rsidRPr="006B3BAA" w:rsidRDefault="00094E3C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tr w:rsidR="00094E3C" w:rsidRPr="006B3BAA" w:rsidTr="00094E3C">
        <w:trPr>
          <w:trHeight w:val="1116"/>
        </w:trPr>
        <w:tc>
          <w:tcPr>
            <w:tcW w:w="4531" w:type="dxa"/>
            <w:vAlign w:val="center"/>
          </w:tcPr>
          <w:p w:rsidR="00094E3C" w:rsidRPr="006B3BAA" w:rsidRDefault="00094E3C" w:rsidP="00094E3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  <w:t>Дата и время для вступительного тестирования</w:t>
            </w:r>
          </w:p>
        </w:tc>
        <w:tc>
          <w:tcPr>
            <w:tcW w:w="5534" w:type="dxa"/>
          </w:tcPr>
          <w:p w:rsidR="00094E3C" w:rsidRPr="006B3BAA" w:rsidRDefault="00094E3C" w:rsidP="0083667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171717" w:themeColor="background2" w:themeShade="1A"/>
                <w:sz w:val="24"/>
                <w:szCs w:val="24"/>
              </w:rPr>
            </w:pPr>
          </w:p>
        </w:tc>
      </w:tr>
      <w:bookmarkEnd w:id="0"/>
    </w:tbl>
    <w:p w:rsidR="006C3D6D" w:rsidRDefault="006C3D6D"/>
    <w:sectPr w:rsidR="006C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04"/>
    <w:rsid w:val="00094E3C"/>
    <w:rsid w:val="006C3D6D"/>
    <w:rsid w:val="008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397F-DAEE-460C-93A8-CF418B94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87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2</cp:revision>
  <dcterms:created xsi:type="dcterms:W3CDTF">2019-07-05T11:15:00Z</dcterms:created>
  <dcterms:modified xsi:type="dcterms:W3CDTF">2019-07-23T21:00:00Z</dcterms:modified>
</cp:coreProperties>
</file>