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31" w:rsidRPr="00BE6A31" w:rsidRDefault="00BE6A31" w:rsidP="00BE6A31">
      <w:pPr>
        <w:pStyle w:val="a3"/>
        <w:tabs>
          <w:tab w:val="left" w:pos="600"/>
        </w:tabs>
        <w:spacing w:before="0" w:beforeAutospacing="0" w:after="0" w:afterAutospacing="0" w:line="276" w:lineRule="auto"/>
        <w:jc w:val="right"/>
        <w:outlineLvl w:val="0"/>
        <w:rPr>
          <w:bCs/>
          <w:i/>
          <w:sz w:val="28"/>
          <w:szCs w:val="28"/>
        </w:rPr>
      </w:pPr>
      <w:r w:rsidRPr="00BE6A31">
        <w:rPr>
          <w:bCs/>
          <w:i/>
          <w:sz w:val="28"/>
          <w:szCs w:val="28"/>
          <w:highlight w:val="yellow"/>
        </w:rPr>
        <w:t>Проект</w:t>
      </w:r>
    </w:p>
    <w:p w:rsidR="000E00AB" w:rsidRPr="00BA45EB" w:rsidRDefault="000E00AB" w:rsidP="00F3283B">
      <w:pPr>
        <w:pStyle w:val="a3"/>
        <w:tabs>
          <w:tab w:val="left" w:pos="600"/>
        </w:tabs>
        <w:spacing w:before="0" w:beforeAutospacing="0" w:after="0" w:afterAutospacing="0" w:line="276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BA45EB">
        <w:rPr>
          <w:b/>
          <w:bCs/>
          <w:sz w:val="28"/>
          <w:szCs w:val="28"/>
        </w:rPr>
        <w:t>ПРОТОКОЛ</w:t>
      </w:r>
      <w:r w:rsidR="00F3283B">
        <w:rPr>
          <w:b/>
          <w:bCs/>
          <w:sz w:val="28"/>
          <w:szCs w:val="28"/>
        </w:rPr>
        <w:t xml:space="preserve"> СОВЕЩАНИЯ</w:t>
      </w:r>
    </w:p>
    <w:p w:rsidR="000E00AB" w:rsidRDefault="00F3283B" w:rsidP="00F3283B">
      <w:pPr>
        <w:pStyle w:val="a3"/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9A5424">
        <w:rPr>
          <w:b/>
          <w:bCs/>
          <w:sz w:val="28"/>
          <w:szCs w:val="28"/>
        </w:rPr>
        <w:t>Национально</w:t>
      </w:r>
      <w:r w:rsidR="00CF0690">
        <w:rPr>
          <w:b/>
          <w:bCs/>
          <w:sz w:val="28"/>
          <w:szCs w:val="28"/>
        </w:rPr>
        <w:t>м</w:t>
      </w:r>
      <w:r w:rsidR="009A5424">
        <w:rPr>
          <w:b/>
          <w:bCs/>
          <w:sz w:val="28"/>
          <w:szCs w:val="28"/>
        </w:rPr>
        <w:t xml:space="preserve"> </w:t>
      </w:r>
      <w:r w:rsidR="000F1D10">
        <w:rPr>
          <w:b/>
          <w:bCs/>
          <w:sz w:val="28"/>
          <w:szCs w:val="28"/>
        </w:rPr>
        <w:t>С</w:t>
      </w:r>
      <w:r w:rsidR="009A5424">
        <w:rPr>
          <w:b/>
          <w:bCs/>
          <w:sz w:val="28"/>
          <w:szCs w:val="28"/>
        </w:rPr>
        <w:t>овет</w:t>
      </w:r>
      <w:r w:rsidR="00CF0690">
        <w:rPr>
          <w:b/>
          <w:bCs/>
          <w:sz w:val="28"/>
          <w:szCs w:val="28"/>
        </w:rPr>
        <w:t>е</w:t>
      </w:r>
      <w:r w:rsidR="009A5424">
        <w:rPr>
          <w:b/>
          <w:bCs/>
          <w:sz w:val="28"/>
          <w:szCs w:val="28"/>
        </w:rPr>
        <w:t xml:space="preserve"> по оценочной деятельности</w:t>
      </w:r>
    </w:p>
    <w:p w:rsidR="000E00AB" w:rsidRDefault="000E00AB" w:rsidP="00F3283B">
      <w:pPr>
        <w:pStyle w:val="a3"/>
        <w:spacing w:before="120" w:beforeAutospacing="0" w:after="0" w:afterAutospacing="0" w:line="276" w:lineRule="auto"/>
      </w:pPr>
      <w:r w:rsidRPr="00EA149E">
        <w:rPr>
          <w:bCs/>
        </w:rPr>
        <w:t>г. Москва</w:t>
      </w:r>
      <w:r w:rsidR="00BC6C8E">
        <w:rPr>
          <w:bCs/>
        </w:rPr>
        <w:t xml:space="preserve">                                                                                                       </w:t>
      </w:r>
      <w:r w:rsidR="0015065A">
        <w:rPr>
          <w:bCs/>
        </w:rPr>
        <w:t xml:space="preserve">   </w:t>
      </w:r>
      <w:r w:rsidR="004A403B">
        <w:rPr>
          <w:bCs/>
        </w:rPr>
        <w:t xml:space="preserve">  </w:t>
      </w:r>
      <w:r w:rsidRPr="00EA149E">
        <w:t>«</w:t>
      </w:r>
      <w:r w:rsidR="00D044CA">
        <w:t>0</w:t>
      </w:r>
      <w:r w:rsidR="00CF0690">
        <w:t>4</w:t>
      </w:r>
      <w:r w:rsidRPr="00EA149E">
        <w:t xml:space="preserve">» </w:t>
      </w:r>
      <w:r w:rsidR="00CF0690">
        <w:t>февраля</w:t>
      </w:r>
      <w:r w:rsidR="00724257">
        <w:t xml:space="preserve"> </w:t>
      </w:r>
      <w:r w:rsidR="004A403B">
        <w:t>201</w:t>
      </w:r>
      <w:r w:rsidR="00D044CA">
        <w:t>4</w:t>
      </w:r>
      <w:r w:rsidRPr="00EA149E">
        <w:t xml:space="preserve"> г.</w:t>
      </w:r>
    </w:p>
    <w:p w:rsidR="00BC6C8E" w:rsidRDefault="00BC6C8E" w:rsidP="00F3283B">
      <w:pPr>
        <w:pStyle w:val="a3"/>
        <w:spacing w:before="120" w:beforeAutospacing="0" w:after="0" w:afterAutospacing="0" w:line="276" w:lineRule="auto"/>
      </w:pPr>
    </w:p>
    <w:p w:rsidR="00E82E79" w:rsidRPr="00E82E79" w:rsidRDefault="00E82E79" w:rsidP="00F3283B">
      <w:pPr>
        <w:tabs>
          <w:tab w:val="left" w:pos="73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E79">
        <w:rPr>
          <w:rFonts w:ascii="Times New Roman" w:eastAsia="Times New Roman" w:hAnsi="Times New Roman"/>
          <w:b/>
          <w:sz w:val="24"/>
          <w:szCs w:val="24"/>
          <w:lang w:eastAsia="ru-RU"/>
        </w:rPr>
        <w:t>Полное наименование</w:t>
      </w:r>
      <w:r w:rsidR="00232F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организации</w:t>
      </w:r>
      <w:r w:rsidRPr="00E82E7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E82E7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232FCB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Национальный </w:t>
      </w:r>
      <w:r w:rsidR="000F1D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32FCB">
        <w:rPr>
          <w:rFonts w:ascii="Times New Roman" w:eastAsia="Times New Roman" w:hAnsi="Times New Roman"/>
          <w:sz w:val="24"/>
          <w:szCs w:val="24"/>
          <w:lang w:eastAsia="ru-RU"/>
        </w:rPr>
        <w:t>овет по оценочной деятельности</w:t>
      </w:r>
      <w:r w:rsidRPr="00E82E7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32FC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НСОД)</w:t>
      </w:r>
      <w:r w:rsidRPr="00E82E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2E79" w:rsidRPr="007760F9" w:rsidRDefault="00E82E79" w:rsidP="00F3283B">
      <w:pPr>
        <w:tabs>
          <w:tab w:val="left" w:pos="737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 </w:t>
      </w:r>
      <w:r w:rsidR="00CF0690">
        <w:rPr>
          <w:rFonts w:ascii="Times New Roman" w:eastAsia="Times New Roman" w:hAnsi="Times New Roman"/>
          <w:b/>
          <w:sz w:val="24"/>
          <w:szCs w:val="24"/>
          <w:lang w:eastAsia="ru-RU"/>
        </w:rPr>
        <w:t>Совещания:</w:t>
      </w:r>
      <w:r w:rsidRPr="007760F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044C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06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60F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F069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7242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60F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044C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60F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82E79" w:rsidRPr="002F525D" w:rsidRDefault="00E82E79" w:rsidP="00F3283B">
      <w:pPr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 </w:t>
      </w:r>
      <w:r w:rsidR="00A0737F" w:rsidRPr="007760F9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7760F9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CF0690">
        <w:rPr>
          <w:rFonts w:ascii="Times New Roman" w:eastAsia="Times New Roman" w:hAnsi="Times New Roman"/>
          <w:b/>
          <w:sz w:val="24"/>
          <w:szCs w:val="24"/>
          <w:lang w:eastAsia="ru-RU"/>
        </w:rPr>
        <w:t>вещания:</w:t>
      </w:r>
      <w:r w:rsidRPr="007760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690">
        <w:rPr>
          <w:rFonts w:ascii="Times New Roman" w:eastAsia="Times New Roman" w:hAnsi="Times New Roman"/>
          <w:sz w:val="24"/>
          <w:szCs w:val="24"/>
          <w:lang w:eastAsia="ru-RU"/>
        </w:rPr>
        <w:t>г. Москва, Ленинский проспект, д.</w:t>
      </w:r>
      <w:r w:rsidR="00CF0690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CF069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0690" w:rsidRPr="002F525D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CF0690">
        <w:rPr>
          <w:rFonts w:ascii="Times New Roman" w:eastAsia="Times New Roman" w:hAnsi="Times New Roman"/>
          <w:sz w:val="24"/>
          <w:szCs w:val="24"/>
          <w:lang w:eastAsia="ru-RU"/>
        </w:rPr>
        <w:t>, оф. 1511.</w:t>
      </w:r>
    </w:p>
    <w:p w:rsidR="00D40707" w:rsidRDefault="00D40707" w:rsidP="00F3283B">
      <w:pPr>
        <w:pStyle w:val="a3"/>
        <w:spacing w:before="0" w:beforeAutospacing="0" w:after="0" w:afterAutospacing="0" w:line="276" w:lineRule="auto"/>
      </w:pPr>
    </w:p>
    <w:p w:rsidR="00CF0690" w:rsidRDefault="00CF0690" w:rsidP="00F3283B">
      <w:pPr>
        <w:pStyle w:val="a3"/>
        <w:spacing w:before="0" w:beforeAutospacing="0" w:after="0" w:afterAutospacing="0" w:line="276" w:lineRule="auto"/>
      </w:pPr>
    </w:p>
    <w:p w:rsidR="00CF0690" w:rsidRPr="00CF0690" w:rsidRDefault="00CF0690" w:rsidP="00F3283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F0690">
        <w:rPr>
          <w:b/>
          <w:sz w:val="28"/>
          <w:szCs w:val="28"/>
        </w:rPr>
        <w:t>О РАЗРАБОТКЕ ФСО №8</w:t>
      </w:r>
      <w:r w:rsidRPr="00CF0690">
        <w:rPr>
          <w:b/>
          <w:sz w:val="28"/>
          <w:szCs w:val="28"/>
        </w:rPr>
        <w:br/>
        <w:t>«Оценка акций, долей участников» (рабочее название)</w:t>
      </w:r>
    </w:p>
    <w:p w:rsidR="00CF0690" w:rsidRDefault="00CF0690" w:rsidP="00F3283B">
      <w:pPr>
        <w:pStyle w:val="a3"/>
        <w:spacing w:before="0" w:beforeAutospacing="0" w:after="0" w:afterAutospacing="0" w:line="276" w:lineRule="auto"/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31"/>
        <w:gridCol w:w="6983"/>
        <w:gridCol w:w="2409"/>
      </w:tblGrid>
      <w:tr w:rsidR="005E34BA" w:rsidRPr="003A20E0" w:rsidTr="007E701E">
        <w:trPr>
          <w:cantSplit/>
          <w:jc w:val="center"/>
        </w:trPr>
        <w:tc>
          <w:tcPr>
            <w:tcW w:w="7514" w:type="dxa"/>
            <w:gridSpan w:val="2"/>
          </w:tcPr>
          <w:p w:rsidR="005E34BA" w:rsidRPr="003A20E0" w:rsidRDefault="005E34BA" w:rsidP="00F32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0E0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r w:rsidR="00F3283B">
              <w:rPr>
                <w:rFonts w:ascii="Times New Roman" w:hAnsi="Times New Roman"/>
                <w:b/>
                <w:sz w:val="24"/>
                <w:szCs w:val="24"/>
              </w:rPr>
              <w:t>СТВОВАЛ</w:t>
            </w:r>
          </w:p>
        </w:tc>
        <w:tc>
          <w:tcPr>
            <w:tcW w:w="2409" w:type="dxa"/>
          </w:tcPr>
          <w:p w:rsidR="005E34BA" w:rsidRPr="003A20E0" w:rsidRDefault="005E34BA" w:rsidP="00F32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A4A" w:rsidRPr="003A20E0" w:rsidTr="007E701E">
        <w:trPr>
          <w:cantSplit/>
          <w:jc w:val="center"/>
        </w:trPr>
        <w:tc>
          <w:tcPr>
            <w:tcW w:w="531" w:type="dxa"/>
          </w:tcPr>
          <w:p w:rsidR="00213A4A" w:rsidRPr="003A20E0" w:rsidRDefault="007E701E" w:rsidP="007E701E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:rsidR="00213A4A" w:rsidRPr="00D044CA" w:rsidRDefault="00CF0690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директор НСОД</w:t>
            </w:r>
          </w:p>
        </w:tc>
        <w:tc>
          <w:tcPr>
            <w:tcW w:w="2409" w:type="dxa"/>
          </w:tcPr>
          <w:p w:rsidR="00213A4A" w:rsidRPr="00D044CA" w:rsidRDefault="00CF0690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BC6C8E" w:rsidRPr="003A20E0" w:rsidTr="007E701E">
        <w:trPr>
          <w:cantSplit/>
          <w:jc w:val="center"/>
        </w:trPr>
        <w:tc>
          <w:tcPr>
            <w:tcW w:w="7514" w:type="dxa"/>
            <w:gridSpan w:val="2"/>
          </w:tcPr>
          <w:p w:rsidR="00BC6C8E" w:rsidRPr="003A20E0" w:rsidRDefault="00B54D47" w:rsidP="00F3283B">
            <w:pPr>
              <w:spacing w:before="3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0E0">
              <w:rPr>
                <w:rFonts w:ascii="Times New Roman" w:hAnsi="Times New Roman"/>
                <w:b/>
                <w:sz w:val="24"/>
                <w:szCs w:val="24"/>
              </w:rPr>
              <w:t>УЧАСТНИКИ СО</w:t>
            </w:r>
            <w:r w:rsidR="00CF0690">
              <w:rPr>
                <w:rFonts w:ascii="Times New Roman" w:hAnsi="Times New Roman"/>
                <w:b/>
                <w:sz w:val="24"/>
                <w:szCs w:val="24"/>
              </w:rPr>
              <w:t>ВЕЩАНИЯ</w:t>
            </w:r>
          </w:p>
        </w:tc>
        <w:tc>
          <w:tcPr>
            <w:tcW w:w="2409" w:type="dxa"/>
          </w:tcPr>
          <w:p w:rsidR="00BC6C8E" w:rsidRPr="003A20E0" w:rsidRDefault="00BC6C8E" w:rsidP="00F32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690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CF0690" w:rsidRPr="00213A4A" w:rsidRDefault="007E701E" w:rsidP="00F3283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0690"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CF0690" w:rsidRPr="00213A4A" w:rsidRDefault="00CF0690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4A">
              <w:rPr>
                <w:rFonts w:ascii="Times New Roman" w:hAnsi="Times New Roman"/>
                <w:sz w:val="24"/>
                <w:szCs w:val="24"/>
              </w:rPr>
              <w:t>Генеральный директор НП «АРМО»</w:t>
            </w:r>
          </w:p>
        </w:tc>
        <w:tc>
          <w:tcPr>
            <w:tcW w:w="2409" w:type="dxa"/>
          </w:tcPr>
          <w:p w:rsidR="00CF0690" w:rsidRPr="00213A4A" w:rsidRDefault="00CF0690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4A">
              <w:rPr>
                <w:rFonts w:ascii="Times New Roman" w:hAnsi="Times New Roman"/>
                <w:sz w:val="24"/>
                <w:szCs w:val="24"/>
              </w:rPr>
              <w:t>Петровская Е.В.</w:t>
            </w:r>
          </w:p>
        </w:tc>
      </w:tr>
      <w:tr w:rsidR="00CF0690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CF0690" w:rsidRPr="00213A4A" w:rsidRDefault="007E701E" w:rsidP="00F3283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0690"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CF0690" w:rsidRPr="00213A4A" w:rsidRDefault="00CF0690" w:rsidP="00F3283B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Вице-президент НП «АРМО»,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вице-президент НП «СРОО «Экспертный совет»</w:t>
            </w:r>
          </w:p>
        </w:tc>
        <w:tc>
          <w:tcPr>
            <w:tcW w:w="2409" w:type="dxa"/>
          </w:tcPr>
          <w:p w:rsidR="00CF0690" w:rsidRDefault="00CF0690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690" w:rsidRPr="00213A4A" w:rsidRDefault="00CF0690" w:rsidP="00F32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К.Е.</w:t>
            </w:r>
          </w:p>
        </w:tc>
      </w:tr>
      <w:tr w:rsidR="00CF0690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CF0690" w:rsidRPr="00213A4A" w:rsidRDefault="007E701E" w:rsidP="00F3283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0690"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CF0690" w:rsidRPr="00213A4A" w:rsidRDefault="00CF0690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Экспертного совета 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НП «АРМО»</w:t>
            </w:r>
          </w:p>
        </w:tc>
        <w:tc>
          <w:tcPr>
            <w:tcW w:w="2409" w:type="dxa"/>
          </w:tcPr>
          <w:p w:rsidR="00CF0690" w:rsidRPr="00213A4A" w:rsidRDefault="00CF0690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Разоренова М.А.</w:t>
            </w:r>
          </w:p>
        </w:tc>
      </w:tr>
      <w:tr w:rsidR="00CF0690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CF0690" w:rsidRPr="00213A4A" w:rsidRDefault="007E701E" w:rsidP="00F3283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0690"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CF0690" w:rsidRPr="00213A4A" w:rsidRDefault="005D26E7" w:rsidP="005D26E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E7">
              <w:rPr>
                <w:rFonts w:ascii="Times New Roman" w:hAnsi="Times New Roman"/>
                <w:sz w:val="24"/>
                <w:szCs w:val="24"/>
              </w:rPr>
              <w:t>Руководитель юридического департамента НП АРМО</w:t>
            </w:r>
          </w:p>
        </w:tc>
        <w:tc>
          <w:tcPr>
            <w:tcW w:w="2409" w:type="dxa"/>
          </w:tcPr>
          <w:p w:rsidR="00CF0690" w:rsidRPr="00213A4A" w:rsidRDefault="005D26E7" w:rsidP="005D26E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E7">
              <w:rPr>
                <w:rFonts w:ascii="Times New Roman" w:hAnsi="Times New Roman"/>
                <w:sz w:val="24"/>
                <w:szCs w:val="24"/>
              </w:rPr>
              <w:t>Власов Н.О.</w:t>
            </w:r>
          </w:p>
        </w:tc>
      </w:tr>
      <w:tr w:rsidR="007E701E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7E701E" w:rsidRPr="00213A4A" w:rsidRDefault="007E701E" w:rsidP="00F3283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7E701E" w:rsidRPr="005D26E7" w:rsidRDefault="007E701E" w:rsidP="005D26E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Экспертного совета НП «АРМО»</w:t>
            </w:r>
          </w:p>
        </w:tc>
        <w:tc>
          <w:tcPr>
            <w:tcW w:w="2409" w:type="dxa"/>
          </w:tcPr>
          <w:p w:rsidR="007E701E" w:rsidRPr="007E701E" w:rsidRDefault="007E701E" w:rsidP="007E701E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01E">
              <w:rPr>
                <w:rFonts w:ascii="Times New Roman" w:hAnsi="Times New Roman"/>
                <w:sz w:val="24"/>
                <w:szCs w:val="24"/>
              </w:rPr>
              <w:t>Жеглов А.В.</w:t>
            </w:r>
          </w:p>
        </w:tc>
      </w:tr>
      <w:tr w:rsidR="00CF0690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CF0690" w:rsidRPr="00213A4A" w:rsidRDefault="007E701E" w:rsidP="00F3283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CF0690" w:rsidRPr="00213A4A" w:rsidRDefault="00CF0690" w:rsidP="00F3283B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213A4A">
              <w:rPr>
                <w:rFonts w:ascii="Times New Roman" w:hAnsi="Times New Roman"/>
                <w:sz w:val="24"/>
                <w:szCs w:val="24"/>
              </w:rPr>
              <w:t>Генеральный директор НП СРО «Д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F0690" w:rsidRPr="00213A4A" w:rsidRDefault="00CF0690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4A">
              <w:rPr>
                <w:rFonts w:ascii="Times New Roman" w:hAnsi="Times New Roman"/>
                <w:sz w:val="24"/>
                <w:szCs w:val="24"/>
              </w:rPr>
              <w:t>Шевцова И.А.</w:t>
            </w:r>
          </w:p>
        </w:tc>
      </w:tr>
      <w:tr w:rsidR="007E701E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7E701E" w:rsidRPr="00213A4A" w:rsidRDefault="007E701E" w:rsidP="00156CA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7E701E" w:rsidRPr="00213A4A" w:rsidRDefault="007E701E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Экспертного совета 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НП СРО «Д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E701E" w:rsidRPr="00213A4A" w:rsidRDefault="007E701E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Курепов М.М.</w:t>
            </w:r>
          </w:p>
        </w:tc>
      </w:tr>
      <w:tr w:rsidR="007E701E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7E701E" w:rsidRPr="00213A4A" w:rsidRDefault="007E701E" w:rsidP="00156CA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7E701E" w:rsidRDefault="007E701E" w:rsidP="007E701E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Экспертного совета 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НП СРО «Д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E701E" w:rsidRDefault="007E701E" w:rsidP="007E701E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01E">
              <w:rPr>
                <w:rFonts w:ascii="Times New Roman" w:hAnsi="Times New Roman"/>
                <w:sz w:val="24"/>
                <w:szCs w:val="24"/>
              </w:rPr>
              <w:t>Асташев А.В.</w:t>
            </w:r>
          </w:p>
        </w:tc>
      </w:tr>
      <w:tr w:rsidR="007E701E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7E701E" w:rsidRPr="00213A4A" w:rsidRDefault="007E701E" w:rsidP="00A149F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13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3" w:type="dxa"/>
          </w:tcPr>
          <w:p w:rsidR="007E701E" w:rsidRPr="00213A4A" w:rsidRDefault="007E701E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4A">
              <w:rPr>
                <w:rFonts w:ascii="Times New Roman" w:hAnsi="Times New Roman"/>
                <w:sz w:val="24"/>
                <w:szCs w:val="24"/>
              </w:rPr>
              <w:t>Президент НП «СРОО «Экспертный совет»</w:t>
            </w:r>
          </w:p>
        </w:tc>
        <w:tc>
          <w:tcPr>
            <w:tcW w:w="2409" w:type="dxa"/>
          </w:tcPr>
          <w:p w:rsidR="007E701E" w:rsidRPr="00213A4A" w:rsidRDefault="007E701E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4A">
              <w:rPr>
                <w:rFonts w:ascii="Times New Roman" w:hAnsi="Times New Roman"/>
                <w:sz w:val="24"/>
                <w:szCs w:val="24"/>
              </w:rPr>
              <w:t>Каминский А.В.</w:t>
            </w:r>
          </w:p>
        </w:tc>
      </w:tr>
      <w:tr w:rsidR="007E701E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7E701E" w:rsidRPr="00213A4A" w:rsidRDefault="007E701E" w:rsidP="007E701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83" w:type="dxa"/>
          </w:tcPr>
          <w:p w:rsidR="007E701E" w:rsidRPr="00CF0690" w:rsidRDefault="007E701E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690">
              <w:rPr>
                <w:rFonts w:ascii="Times New Roman" w:hAnsi="Times New Roman"/>
                <w:sz w:val="24"/>
                <w:szCs w:val="24"/>
              </w:rPr>
              <w:t>Исполнительный директор НП «СРОО «Экспертный совет»</w:t>
            </w:r>
          </w:p>
        </w:tc>
        <w:tc>
          <w:tcPr>
            <w:tcW w:w="2409" w:type="dxa"/>
          </w:tcPr>
          <w:p w:rsidR="007E701E" w:rsidRPr="00CF0690" w:rsidRDefault="007E701E" w:rsidP="00F3283B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690">
              <w:rPr>
                <w:rFonts w:ascii="Times New Roman" w:hAnsi="Times New Roman"/>
                <w:sz w:val="24"/>
                <w:szCs w:val="24"/>
              </w:rPr>
              <w:t>Ильин М.О.</w:t>
            </w:r>
          </w:p>
        </w:tc>
      </w:tr>
      <w:tr w:rsidR="007E701E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7E701E" w:rsidRPr="00213A4A" w:rsidRDefault="007E701E" w:rsidP="007E701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83" w:type="dxa"/>
          </w:tcPr>
          <w:p w:rsidR="007E701E" w:rsidRPr="00CF0690" w:rsidRDefault="007E701E" w:rsidP="007E701E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701E">
              <w:rPr>
                <w:rFonts w:ascii="Times New Roman" w:hAnsi="Times New Roman"/>
                <w:sz w:val="24"/>
                <w:szCs w:val="24"/>
              </w:rPr>
              <w:t>Член экспертного совета МСНО – НП «ОПЭО»</w:t>
            </w:r>
          </w:p>
        </w:tc>
        <w:tc>
          <w:tcPr>
            <w:tcW w:w="2409" w:type="dxa"/>
          </w:tcPr>
          <w:p w:rsidR="007E701E" w:rsidRPr="00CF0690" w:rsidRDefault="007E701E" w:rsidP="007E701E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E701E">
              <w:rPr>
                <w:rFonts w:ascii="Times New Roman" w:hAnsi="Times New Roman"/>
                <w:sz w:val="24"/>
                <w:szCs w:val="24"/>
              </w:rPr>
              <w:t>Ордов</w:t>
            </w:r>
            <w:proofErr w:type="spellEnd"/>
            <w:r w:rsidRPr="007E701E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7E701E" w:rsidRPr="003A20E0" w:rsidTr="007E701E">
        <w:trPr>
          <w:cantSplit/>
          <w:jc w:val="center"/>
        </w:trPr>
        <w:tc>
          <w:tcPr>
            <w:tcW w:w="531" w:type="dxa"/>
            <w:vAlign w:val="center"/>
          </w:tcPr>
          <w:p w:rsidR="007E701E" w:rsidRPr="00213A4A" w:rsidRDefault="007E701E" w:rsidP="007E701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83" w:type="dxa"/>
          </w:tcPr>
          <w:p w:rsidR="007E701E" w:rsidRDefault="007E701E" w:rsidP="007E701E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01E">
              <w:rPr>
                <w:rFonts w:ascii="Times New Roman" w:hAnsi="Times New Roman"/>
                <w:sz w:val="24"/>
                <w:szCs w:val="24"/>
              </w:rPr>
              <w:t>Оценщик первой категории ООО «ОБИКС»</w:t>
            </w:r>
          </w:p>
        </w:tc>
        <w:tc>
          <w:tcPr>
            <w:tcW w:w="2409" w:type="dxa"/>
          </w:tcPr>
          <w:p w:rsidR="007E701E" w:rsidRPr="007E701E" w:rsidRDefault="007E701E" w:rsidP="007E701E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01E">
              <w:rPr>
                <w:rFonts w:ascii="Times New Roman" w:hAnsi="Times New Roman"/>
                <w:sz w:val="24"/>
                <w:szCs w:val="24"/>
              </w:rPr>
              <w:t>Круглов Н.Т.</w:t>
            </w:r>
          </w:p>
        </w:tc>
      </w:tr>
    </w:tbl>
    <w:p w:rsidR="002F525D" w:rsidRDefault="002F525D" w:rsidP="00F328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6651" w:rsidRDefault="00786651" w:rsidP="00F328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2F8B" w:rsidRPr="005042C4" w:rsidRDefault="007E701E" w:rsidP="00F328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CF0690" w:rsidRPr="005042C4">
        <w:rPr>
          <w:rFonts w:ascii="Times New Roman" w:hAnsi="Times New Roman"/>
          <w:b/>
          <w:sz w:val="28"/>
          <w:szCs w:val="28"/>
        </w:rPr>
        <w:t>СОВЕЩАНИЯ</w:t>
      </w:r>
    </w:p>
    <w:p w:rsidR="00CF0690" w:rsidRDefault="00A62852" w:rsidP="00F3283B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21279">
        <w:rPr>
          <w:rFonts w:ascii="Times New Roman" w:hAnsi="Times New Roman"/>
          <w:b/>
          <w:sz w:val="24"/>
          <w:szCs w:val="24"/>
        </w:rPr>
        <w:t xml:space="preserve">. </w:t>
      </w:r>
      <w:r w:rsidR="00CF0690" w:rsidRPr="00CF0690">
        <w:rPr>
          <w:rFonts w:ascii="Times New Roman" w:hAnsi="Times New Roman"/>
          <w:sz w:val="24"/>
          <w:szCs w:val="24"/>
        </w:rPr>
        <w:t xml:space="preserve">Исполнительный директор НСОД </w:t>
      </w:r>
      <w:proofErr w:type="spellStart"/>
      <w:r w:rsidR="00CF0690" w:rsidRPr="00CF0690">
        <w:rPr>
          <w:rFonts w:ascii="Times New Roman" w:hAnsi="Times New Roman"/>
          <w:sz w:val="24"/>
          <w:szCs w:val="24"/>
        </w:rPr>
        <w:t>Долматов</w:t>
      </w:r>
      <w:proofErr w:type="spellEnd"/>
      <w:r w:rsidR="00CF0690" w:rsidRPr="00CF0690">
        <w:rPr>
          <w:rFonts w:ascii="Times New Roman" w:hAnsi="Times New Roman"/>
          <w:sz w:val="24"/>
          <w:szCs w:val="24"/>
        </w:rPr>
        <w:t xml:space="preserve"> М.М.</w:t>
      </w:r>
      <w:r w:rsidR="00CF0690">
        <w:rPr>
          <w:rFonts w:ascii="Times New Roman" w:hAnsi="Times New Roman"/>
          <w:sz w:val="24"/>
          <w:szCs w:val="24"/>
        </w:rPr>
        <w:t xml:space="preserve"> обратил внимание присутствующих, что данное совещание является первым содержательным мероприятием на площадке НСОД за </w:t>
      </w:r>
      <w:r w:rsidR="00F3283B">
        <w:rPr>
          <w:rFonts w:ascii="Times New Roman" w:hAnsi="Times New Roman"/>
          <w:sz w:val="24"/>
          <w:szCs w:val="24"/>
        </w:rPr>
        <w:t xml:space="preserve">последние </w:t>
      </w:r>
      <w:r w:rsidR="00CF0690">
        <w:rPr>
          <w:rFonts w:ascii="Times New Roman" w:hAnsi="Times New Roman"/>
          <w:sz w:val="24"/>
          <w:szCs w:val="24"/>
        </w:rPr>
        <w:t xml:space="preserve">несколько лет. Он выразил уверенность, что в ближайшее время НСОД станет </w:t>
      </w:r>
      <w:r w:rsidR="005B31C8">
        <w:rPr>
          <w:rFonts w:ascii="Times New Roman" w:hAnsi="Times New Roman"/>
          <w:sz w:val="24"/>
          <w:szCs w:val="24"/>
        </w:rPr>
        <w:t>основной площадкой</w:t>
      </w:r>
      <w:r w:rsidR="00F3283B">
        <w:rPr>
          <w:rFonts w:ascii="Times New Roman" w:hAnsi="Times New Roman"/>
          <w:sz w:val="24"/>
          <w:szCs w:val="24"/>
        </w:rPr>
        <w:t xml:space="preserve"> для </w:t>
      </w:r>
      <w:r w:rsidR="005B31C8">
        <w:rPr>
          <w:rFonts w:ascii="Times New Roman" w:hAnsi="Times New Roman"/>
          <w:sz w:val="24"/>
          <w:szCs w:val="24"/>
        </w:rPr>
        <w:t>обсужд</w:t>
      </w:r>
      <w:r w:rsidR="00F3283B">
        <w:rPr>
          <w:rFonts w:ascii="Times New Roman" w:hAnsi="Times New Roman"/>
          <w:sz w:val="24"/>
          <w:szCs w:val="24"/>
        </w:rPr>
        <w:t xml:space="preserve">ения </w:t>
      </w:r>
      <w:r w:rsidR="005B31C8">
        <w:rPr>
          <w:rFonts w:ascii="Times New Roman" w:hAnsi="Times New Roman"/>
          <w:sz w:val="24"/>
          <w:szCs w:val="24"/>
        </w:rPr>
        <w:t>актуальны</w:t>
      </w:r>
      <w:r w:rsidR="00F3283B">
        <w:rPr>
          <w:rFonts w:ascii="Times New Roman" w:hAnsi="Times New Roman"/>
          <w:sz w:val="24"/>
          <w:szCs w:val="24"/>
        </w:rPr>
        <w:t>х</w:t>
      </w:r>
      <w:r w:rsidR="005B31C8">
        <w:rPr>
          <w:rFonts w:ascii="Times New Roman" w:hAnsi="Times New Roman"/>
          <w:sz w:val="24"/>
          <w:szCs w:val="24"/>
        </w:rPr>
        <w:t xml:space="preserve"> вопрос</w:t>
      </w:r>
      <w:r w:rsidR="00F3283B">
        <w:rPr>
          <w:rFonts w:ascii="Times New Roman" w:hAnsi="Times New Roman"/>
          <w:sz w:val="24"/>
          <w:szCs w:val="24"/>
        </w:rPr>
        <w:t>ов</w:t>
      </w:r>
      <w:r w:rsidR="005B31C8">
        <w:rPr>
          <w:rFonts w:ascii="Times New Roman" w:hAnsi="Times New Roman"/>
          <w:sz w:val="24"/>
          <w:szCs w:val="24"/>
        </w:rPr>
        <w:t xml:space="preserve"> оценочной </w:t>
      </w:r>
      <w:r w:rsidR="00F3283B">
        <w:rPr>
          <w:rFonts w:ascii="Times New Roman" w:hAnsi="Times New Roman"/>
          <w:sz w:val="24"/>
          <w:szCs w:val="24"/>
        </w:rPr>
        <w:t>деятельности</w:t>
      </w:r>
      <w:r w:rsidR="005B31C8">
        <w:rPr>
          <w:rFonts w:ascii="Times New Roman" w:hAnsi="Times New Roman"/>
          <w:sz w:val="24"/>
          <w:szCs w:val="24"/>
        </w:rPr>
        <w:t>.</w:t>
      </w:r>
      <w:r w:rsidR="00CF0690">
        <w:rPr>
          <w:rFonts w:ascii="Times New Roman" w:hAnsi="Times New Roman"/>
          <w:sz w:val="24"/>
          <w:szCs w:val="24"/>
        </w:rPr>
        <w:t xml:space="preserve"> </w:t>
      </w:r>
    </w:p>
    <w:p w:rsidR="00F3283B" w:rsidRDefault="00F3283B" w:rsidP="00F3283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B31C8">
        <w:rPr>
          <w:rFonts w:ascii="Times New Roman" w:hAnsi="Times New Roman"/>
          <w:b/>
          <w:sz w:val="24"/>
          <w:szCs w:val="24"/>
        </w:rPr>
        <w:t xml:space="preserve">. </w:t>
      </w:r>
      <w:r w:rsidRPr="005B31C8">
        <w:rPr>
          <w:rFonts w:ascii="Times New Roman" w:hAnsi="Times New Roman"/>
          <w:sz w:val="24"/>
          <w:szCs w:val="24"/>
        </w:rPr>
        <w:t>Ильин М.О.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31C8">
        <w:rPr>
          <w:rFonts w:ascii="Times New Roman" w:hAnsi="Times New Roman"/>
          <w:sz w:val="24"/>
          <w:szCs w:val="24"/>
        </w:rPr>
        <w:t xml:space="preserve">довел до сведения </w:t>
      </w:r>
      <w:r>
        <w:rPr>
          <w:rFonts w:ascii="Times New Roman" w:hAnsi="Times New Roman"/>
          <w:sz w:val="24"/>
          <w:szCs w:val="24"/>
        </w:rPr>
        <w:t>присутствующих, что поступили письменные предложения по доработке проекта Стандарта от следующих организаций (лиц):</w:t>
      </w:r>
    </w:p>
    <w:p w:rsidR="00F3283B" w:rsidRPr="005B31C8" w:rsidRDefault="00F3283B" w:rsidP="00F3283B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31C8">
        <w:rPr>
          <w:rFonts w:ascii="Times New Roman" w:hAnsi="Times New Roman"/>
          <w:sz w:val="24"/>
          <w:szCs w:val="24"/>
        </w:rPr>
        <w:lastRenderedPageBreak/>
        <w:t>НП «АРМО»;</w:t>
      </w:r>
    </w:p>
    <w:p w:rsidR="00F3283B" w:rsidRPr="005B31C8" w:rsidRDefault="00F3283B" w:rsidP="00F3283B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31C8">
        <w:rPr>
          <w:rFonts w:ascii="Times New Roman" w:hAnsi="Times New Roman"/>
          <w:sz w:val="24"/>
          <w:szCs w:val="24"/>
        </w:rPr>
        <w:t>НП СРО «ДСО»;</w:t>
      </w:r>
    </w:p>
    <w:p w:rsidR="00F3283B" w:rsidRPr="005B31C8" w:rsidRDefault="00F3283B" w:rsidP="00F3283B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31C8">
        <w:rPr>
          <w:rFonts w:ascii="Times New Roman" w:hAnsi="Times New Roman"/>
          <w:sz w:val="24"/>
          <w:szCs w:val="24"/>
        </w:rPr>
        <w:t>НП «СРОО «Экспертный совет»;</w:t>
      </w:r>
    </w:p>
    <w:p w:rsidR="00F3283B" w:rsidRPr="005B31C8" w:rsidRDefault="00F3283B" w:rsidP="00F3283B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31C8">
        <w:rPr>
          <w:rFonts w:ascii="Times New Roman" w:hAnsi="Times New Roman"/>
          <w:sz w:val="24"/>
          <w:szCs w:val="24"/>
        </w:rPr>
        <w:t>НП СОО «СПО»;</w:t>
      </w:r>
    </w:p>
    <w:p w:rsidR="00F3283B" w:rsidRPr="005B31C8" w:rsidRDefault="00F3283B" w:rsidP="00F3283B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31C8">
        <w:rPr>
          <w:rFonts w:ascii="Times New Roman" w:hAnsi="Times New Roman"/>
          <w:sz w:val="24"/>
          <w:szCs w:val="24"/>
        </w:rPr>
        <w:t>Козыря Ю.В.;</w:t>
      </w:r>
    </w:p>
    <w:p w:rsidR="00F3283B" w:rsidRDefault="00F3283B" w:rsidP="00F3283B">
      <w:pPr>
        <w:pStyle w:val="a5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31C8">
        <w:rPr>
          <w:rFonts w:ascii="Times New Roman" w:hAnsi="Times New Roman"/>
          <w:sz w:val="24"/>
          <w:szCs w:val="24"/>
        </w:rPr>
        <w:t>ОАО «НЭО Центр»</w:t>
      </w:r>
      <w:r>
        <w:rPr>
          <w:rFonts w:ascii="Times New Roman" w:hAnsi="Times New Roman"/>
          <w:sz w:val="24"/>
          <w:szCs w:val="24"/>
        </w:rPr>
        <w:t>.</w:t>
      </w:r>
    </w:p>
    <w:p w:rsidR="00F3283B" w:rsidRPr="005B31C8" w:rsidRDefault="00F3283B" w:rsidP="00F328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 мероприятия было предложено сформировать позицию по ключевым вопросам разработки Стандарта, в том числе: форма стандарта (процедурный или методический акцент), перечень объектов оценки, на оценку которых будет распространяться действие Стандарта. </w:t>
      </w:r>
    </w:p>
    <w:p w:rsidR="00CF0690" w:rsidRDefault="00F3283B" w:rsidP="00F3283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B31C8">
        <w:rPr>
          <w:rFonts w:ascii="Times New Roman" w:hAnsi="Times New Roman"/>
          <w:b/>
          <w:sz w:val="24"/>
          <w:szCs w:val="24"/>
        </w:rPr>
        <w:t xml:space="preserve">. </w:t>
      </w:r>
      <w:r w:rsidR="005B31C8" w:rsidRPr="005B31C8">
        <w:rPr>
          <w:rFonts w:ascii="Times New Roman" w:hAnsi="Times New Roman"/>
          <w:sz w:val="24"/>
          <w:szCs w:val="24"/>
        </w:rPr>
        <w:t>Калинкина К.Е. информировала присутствующих о позиции Минэкономразвития России</w:t>
      </w:r>
      <w:r w:rsidR="005B31C8">
        <w:rPr>
          <w:rFonts w:ascii="Times New Roman" w:hAnsi="Times New Roman"/>
          <w:sz w:val="24"/>
          <w:szCs w:val="24"/>
        </w:rPr>
        <w:t xml:space="preserve">, в соответствии с которой был отклонен предыдущий проект обсуждаемого Стандарта, </w:t>
      </w:r>
      <w:r>
        <w:rPr>
          <w:rFonts w:ascii="Times New Roman" w:hAnsi="Times New Roman"/>
          <w:sz w:val="24"/>
          <w:szCs w:val="24"/>
        </w:rPr>
        <w:t>подготовленный</w:t>
      </w:r>
      <w:r w:rsidR="005B31C8">
        <w:rPr>
          <w:rFonts w:ascii="Times New Roman" w:hAnsi="Times New Roman"/>
          <w:sz w:val="24"/>
          <w:szCs w:val="24"/>
        </w:rPr>
        <w:t xml:space="preserve"> рабочей группой НСОД в 2011 году (приложение 1).</w:t>
      </w:r>
    </w:p>
    <w:p w:rsidR="005042C4" w:rsidRPr="005042C4" w:rsidRDefault="005042C4" w:rsidP="00F3283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Pr="005042C4">
        <w:rPr>
          <w:rFonts w:ascii="Times New Roman" w:hAnsi="Times New Roman"/>
          <w:sz w:val="24"/>
          <w:szCs w:val="24"/>
        </w:rPr>
        <w:t>По результатам обсуждения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42C4">
        <w:rPr>
          <w:rFonts w:ascii="Times New Roman" w:hAnsi="Times New Roman"/>
          <w:sz w:val="24"/>
          <w:szCs w:val="24"/>
        </w:rPr>
        <w:t>участники совещания пришли к следующим основным решениям:</w:t>
      </w:r>
    </w:p>
    <w:p w:rsidR="007E701E" w:rsidRDefault="007E701E" w:rsidP="007E70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042C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Pr="005042C4">
        <w:rPr>
          <w:rFonts w:ascii="Times New Roman" w:hAnsi="Times New Roman"/>
          <w:sz w:val="24"/>
          <w:szCs w:val="24"/>
        </w:rPr>
        <w:t>. Выбрать процедурную форму Стандарта с вынесением методических вопросов в отдельные Методические рекомендации;</w:t>
      </w:r>
    </w:p>
    <w:p w:rsidR="005042C4" w:rsidRPr="005042C4" w:rsidRDefault="005042C4" w:rsidP="00F3283B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042C4">
        <w:rPr>
          <w:rFonts w:ascii="Times New Roman" w:hAnsi="Times New Roman"/>
          <w:sz w:val="24"/>
          <w:szCs w:val="24"/>
        </w:rPr>
        <w:t>4.</w:t>
      </w:r>
      <w:r w:rsidR="007E701E">
        <w:rPr>
          <w:rFonts w:ascii="Times New Roman" w:hAnsi="Times New Roman"/>
          <w:sz w:val="24"/>
          <w:szCs w:val="24"/>
        </w:rPr>
        <w:t>2</w:t>
      </w:r>
      <w:r w:rsidRPr="005042C4">
        <w:rPr>
          <w:rFonts w:ascii="Times New Roman" w:hAnsi="Times New Roman"/>
          <w:sz w:val="24"/>
          <w:szCs w:val="24"/>
        </w:rPr>
        <w:t xml:space="preserve">. Исключить </w:t>
      </w:r>
      <w:r w:rsidR="00F3283B" w:rsidRPr="005042C4">
        <w:rPr>
          <w:rFonts w:ascii="Times New Roman" w:hAnsi="Times New Roman"/>
          <w:sz w:val="24"/>
          <w:szCs w:val="24"/>
        </w:rPr>
        <w:t>«паи»</w:t>
      </w:r>
      <w:r w:rsidR="00F3283B">
        <w:rPr>
          <w:rFonts w:ascii="Times New Roman" w:hAnsi="Times New Roman"/>
          <w:sz w:val="24"/>
          <w:szCs w:val="24"/>
        </w:rPr>
        <w:t xml:space="preserve"> </w:t>
      </w:r>
      <w:r w:rsidRPr="005042C4">
        <w:rPr>
          <w:rFonts w:ascii="Times New Roman" w:hAnsi="Times New Roman"/>
          <w:sz w:val="24"/>
          <w:szCs w:val="24"/>
        </w:rPr>
        <w:t>из перечня объектов оценки, на оценку которых будет распространяться действие Стандарта;</w:t>
      </w:r>
    </w:p>
    <w:p w:rsidR="005042C4" w:rsidRPr="005042C4" w:rsidRDefault="005042C4" w:rsidP="00F3283B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Устранить терминологические противоречия проекта Стандарта с положениями Гражданского кодекса, ФЗ «Об оценочной деятельности в РФ», </w:t>
      </w:r>
      <w:r w:rsidRPr="00F3283B">
        <w:rPr>
          <w:rFonts w:ascii="Times New Roman" w:hAnsi="Times New Roman"/>
          <w:sz w:val="24"/>
          <w:szCs w:val="24"/>
        </w:rPr>
        <w:t xml:space="preserve">ФЗ «Об акционерных обществах», ФЗ «Об обществах с ограниченной ответственностью», ФЗ «О рынке ценных бумаг» (в том числе, </w:t>
      </w:r>
      <w:proofErr w:type="gramStart"/>
      <w:r w:rsidRPr="00F3283B">
        <w:rPr>
          <w:rFonts w:ascii="Times New Roman" w:hAnsi="Times New Roman"/>
          <w:sz w:val="24"/>
          <w:szCs w:val="24"/>
        </w:rPr>
        <w:t>согласиться с позицией</w:t>
      </w:r>
      <w:proofErr w:type="gramEnd"/>
      <w:r w:rsidRPr="00F3283B">
        <w:rPr>
          <w:rFonts w:ascii="Times New Roman" w:hAnsi="Times New Roman"/>
          <w:sz w:val="24"/>
          <w:szCs w:val="24"/>
        </w:rPr>
        <w:t xml:space="preserve"> Минэкономразвития России о недопустимости использования законодательно неопределенного термина «бизнес» в документах федерального уровня).</w:t>
      </w:r>
    </w:p>
    <w:p w:rsidR="005042C4" w:rsidRDefault="005042C4" w:rsidP="00F3283B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F3283B">
        <w:rPr>
          <w:rFonts w:ascii="Times New Roman" w:hAnsi="Times New Roman"/>
          <w:sz w:val="24"/>
          <w:szCs w:val="24"/>
        </w:rPr>
        <w:t>По результатам обсуждения был сформирован актуализированный проект Стандарта (приложение 2).</w:t>
      </w:r>
    </w:p>
    <w:p w:rsidR="003C687C" w:rsidRDefault="003C687C" w:rsidP="00F328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42C4" w:rsidRDefault="005042C4" w:rsidP="00F328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572E" w:rsidRDefault="0019572E" w:rsidP="00F328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91454F" w:rsidRPr="003A20E0" w:rsidTr="003A20E0">
        <w:tc>
          <w:tcPr>
            <w:tcW w:w="1843" w:type="dxa"/>
          </w:tcPr>
          <w:p w:rsidR="0091454F" w:rsidRPr="003A20E0" w:rsidRDefault="005B19C1" w:rsidP="00F32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23EB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1454F" w:rsidRPr="003A20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91454F" w:rsidRPr="00213C6B" w:rsidRDefault="00737E73" w:rsidP="00F32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7377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F3283B">
              <w:rPr>
                <w:rFonts w:ascii="Times New Roman" w:hAnsi="Times New Roman"/>
                <w:sz w:val="24"/>
                <w:szCs w:val="24"/>
              </w:rPr>
              <w:t>я</w:t>
            </w:r>
            <w:r w:rsidRPr="00E97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2C4">
              <w:rPr>
                <w:rFonts w:ascii="Times New Roman" w:hAnsi="Times New Roman"/>
                <w:sz w:val="24"/>
                <w:szCs w:val="24"/>
              </w:rPr>
              <w:t xml:space="preserve">письма Минэкономразвития России </w:t>
            </w:r>
            <w:r w:rsidR="00F3283B">
              <w:rPr>
                <w:rFonts w:ascii="Times New Roman" w:hAnsi="Times New Roman"/>
                <w:sz w:val="24"/>
                <w:szCs w:val="24"/>
              </w:rPr>
              <w:t>от 14.12.2011 г. № 28203-ОФ</w:t>
            </w:r>
            <w:r w:rsidR="00F3283B" w:rsidRPr="00F3283B">
              <w:rPr>
                <w:rFonts w:ascii="Times New Roman" w:hAnsi="Times New Roman"/>
                <w:sz w:val="24"/>
                <w:szCs w:val="24"/>
              </w:rPr>
              <w:t>/</w:t>
            </w:r>
            <w:r w:rsidR="00F3283B">
              <w:rPr>
                <w:rFonts w:ascii="Times New Roman" w:hAnsi="Times New Roman"/>
                <w:sz w:val="24"/>
                <w:szCs w:val="24"/>
              </w:rPr>
              <w:t>Д</w:t>
            </w:r>
            <w:r w:rsidR="00F3283B" w:rsidRPr="00F3283B">
              <w:rPr>
                <w:rFonts w:ascii="Times New Roman" w:hAnsi="Times New Roman"/>
                <w:sz w:val="24"/>
                <w:szCs w:val="24"/>
              </w:rPr>
              <w:t>06</w:t>
            </w:r>
            <w:r w:rsidR="00F3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54F" w:rsidRPr="00E97377">
              <w:rPr>
                <w:rFonts w:ascii="Times New Roman" w:hAnsi="Times New Roman"/>
                <w:sz w:val="24"/>
                <w:szCs w:val="24"/>
              </w:rPr>
              <w:t xml:space="preserve">– на </w:t>
            </w:r>
            <w:r w:rsidR="00F3283B">
              <w:rPr>
                <w:rFonts w:ascii="Times New Roman" w:hAnsi="Times New Roman"/>
                <w:sz w:val="24"/>
                <w:szCs w:val="24"/>
              </w:rPr>
              <w:t>2</w:t>
            </w:r>
            <w:r w:rsidRPr="00E97377">
              <w:rPr>
                <w:rFonts w:ascii="Times New Roman" w:hAnsi="Times New Roman"/>
                <w:sz w:val="24"/>
                <w:szCs w:val="24"/>
              </w:rPr>
              <w:t> (</w:t>
            </w:r>
            <w:r w:rsidR="00F3283B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E97377">
              <w:rPr>
                <w:rFonts w:ascii="Times New Roman" w:hAnsi="Times New Roman"/>
                <w:sz w:val="24"/>
                <w:szCs w:val="24"/>
              </w:rPr>
              <w:t>)</w:t>
            </w:r>
            <w:r w:rsidR="0091454F" w:rsidRPr="00E97377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E9737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23EB4" w:rsidRPr="003A20E0" w:rsidTr="003A20E0">
        <w:tc>
          <w:tcPr>
            <w:tcW w:w="1843" w:type="dxa"/>
          </w:tcPr>
          <w:p w:rsidR="00A23EB4" w:rsidRDefault="00A23EB4" w:rsidP="00F328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2:</w:t>
            </w:r>
          </w:p>
        </w:tc>
        <w:tc>
          <w:tcPr>
            <w:tcW w:w="7796" w:type="dxa"/>
          </w:tcPr>
          <w:p w:rsidR="00A23EB4" w:rsidRPr="00213C6B" w:rsidRDefault="00F3283B" w:rsidP="00F3283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Федерального стандарта </w:t>
            </w:r>
            <w:r w:rsidRPr="00F3283B">
              <w:rPr>
                <w:rFonts w:ascii="Times New Roman" w:hAnsi="Times New Roman"/>
                <w:sz w:val="24"/>
                <w:szCs w:val="24"/>
              </w:rPr>
              <w:t>оценки «Оценка акций, долей участников»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591" w:rsidRPr="00F3283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C5386" w:rsidRPr="00F3283B">
              <w:rPr>
                <w:rFonts w:ascii="Times New Roman" w:hAnsi="Times New Roman"/>
                <w:sz w:val="24"/>
                <w:szCs w:val="24"/>
              </w:rPr>
              <w:t>0</w:t>
            </w:r>
            <w:r w:rsidRPr="00F3283B">
              <w:rPr>
                <w:rFonts w:ascii="Times New Roman" w:hAnsi="Times New Roman"/>
                <w:sz w:val="24"/>
                <w:szCs w:val="24"/>
              </w:rPr>
              <w:t>4</w:t>
            </w:r>
            <w:r w:rsidR="005C6591" w:rsidRPr="00F3283B">
              <w:rPr>
                <w:rFonts w:ascii="Times New Roman" w:hAnsi="Times New Roman"/>
                <w:sz w:val="24"/>
                <w:szCs w:val="24"/>
              </w:rPr>
              <w:t>.0</w:t>
            </w:r>
            <w:r w:rsidRPr="00F3283B">
              <w:rPr>
                <w:rFonts w:ascii="Times New Roman" w:hAnsi="Times New Roman"/>
                <w:sz w:val="24"/>
                <w:szCs w:val="24"/>
              </w:rPr>
              <w:t>2</w:t>
            </w:r>
            <w:r w:rsidR="005C6591" w:rsidRPr="00F3283B">
              <w:rPr>
                <w:rFonts w:ascii="Times New Roman" w:hAnsi="Times New Roman"/>
                <w:sz w:val="24"/>
                <w:szCs w:val="24"/>
              </w:rPr>
              <w:t>.201</w:t>
            </w:r>
            <w:r w:rsidR="000C5386" w:rsidRPr="00F3283B">
              <w:rPr>
                <w:rFonts w:ascii="Times New Roman" w:hAnsi="Times New Roman"/>
                <w:sz w:val="24"/>
                <w:szCs w:val="24"/>
              </w:rPr>
              <w:t>4</w:t>
            </w:r>
            <w:r w:rsidR="005C6591" w:rsidRPr="00F3283B">
              <w:rPr>
                <w:rFonts w:ascii="Times New Roman" w:hAnsi="Times New Roman"/>
                <w:sz w:val="24"/>
                <w:szCs w:val="24"/>
              </w:rPr>
              <w:t xml:space="preserve"> г. </w:t>
            </w:r>
            <w:r w:rsidR="00E97377" w:rsidRPr="00F3283B">
              <w:rPr>
                <w:rFonts w:ascii="Times New Roman" w:hAnsi="Times New Roman"/>
                <w:sz w:val="24"/>
                <w:szCs w:val="24"/>
              </w:rPr>
              <w:t>–</w:t>
            </w:r>
            <w:r w:rsidR="00213C6B" w:rsidRPr="00F3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77" w:rsidRPr="00F3283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30D9F" w:rsidRPr="00F3283B">
              <w:rPr>
                <w:rFonts w:ascii="Times New Roman" w:hAnsi="Times New Roman"/>
                <w:sz w:val="24"/>
                <w:szCs w:val="24"/>
              </w:rPr>
              <w:t>2</w:t>
            </w:r>
            <w:r w:rsidR="00E97377" w:rsidRPr="00F328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30D9F" w:rsidRPr="00F3283B">
              <w:rPr>
                <w:rFonts w:ascii="Times New Roman" w:hAnsi="Times New Roman"/>
                <w:sz w:val="24"/>
                <w:szCs w:val="24"/>
              </w:rPr>
              <w:t>двух</w:t>
            </w:r>
            <w:r w:rsidR="00E97377" w:rsidRPr="00F3283B">
              <w:rPr>
                <w:rFonts w:ascii="Times New Roman" w:hAnsi="Times New Roman"/>
                <w:sz w:val="24"/>
                <w:szCs w:val="24"/>
              </w:rPr>
              <w:t>) л</w:t>
            </w:r>
            <w:r w:rsidR="00213C6B" w:rsidRPr="00F3283B">
              <w:rPr>
                <w:rFonts w:ascii="Times New Roman" w:hAnsi="Times New Roman"/>
                <w:sz w:val="24"/>
                <w:szCs w:val="24"/>
              </w:rPr>
              <w:t>.</w:t>
            </w:r>
            <w:r w:rsidR="00A23EB4" w:rsidRPr="00E97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3283B" w:rsidRDefault="00F3283B" w:rsidP="00F3283B">
      <w:pPr>
        <w:spacing w:before="480" w:after="0"/>
        <w:jc w:val="both"/>
        <w:rPr>
          <w:rFonts w:ascii="Times New Roman" w:hAnsi="Times New Roman"/>
          <w:sz w:val="24"/>
          <w:szCs w:val="24"/>
        </w:rPr>
      </w:pPr>
    </w:p>
    <w:p w:rsidR="00F3283B" w:rsidRPr="00F3283B" w:rsidRDefault="00F3283B" w:rsidP="00F3283B">
      <w:pPr>
        <w:spacing w:before="480" w:after="0"/>
        <w:jc w:val="both"/>
        <w:rPr>
          <w:rFonts w:ascii="Times New Roman" w:hAnsi="Times New Roman"/>
          <w:sz w:val="24"/>
          <w:szCs w:val="24"/>
        </w:rPr>
      </w:pPr>
      <w:r w:rsidRPr="00F3283B">
        <w:rPr>
          <w:rFonts w:ascii="Times New Roman" w:hAnsi="Times New Roman"/>
          <w:sz w:val="24"/>
          <w:szCs w:val="24"/>
        </w:rPr>
        <w:t>Исполнительный директор</w:t>
      </w:r>
    </w:p>
    <w:p w:rsidR="00F3283B" w:rsidRPr="00F3283B" w:rsidRDefault="00F3283B" w:rsidP="00F328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83B">
        <w:rPr>
          <w:rFonts w:ascii="Times New Roman" w:hAnsi="Times New Roman"/>
          <w:sz w:val="24"/>
          <w:szCs w:val="24"/>
        </w:rPr>
        <w:t>Национального Совета</w:t>
      </w:r>
    </w:p>
    <w:p w:rsidR="001D677E" w:rsidRPr="00F3283B" w:rsidRDefault="00F3283B" w:rsidP="00F328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83B">
        <w:rPr>
          <w:rFonts w:ascii="Times New Roman" w:hAnsi="Times New Roman"/>
          <w:sz w:val="24"/>
          <w:szCs w:val="24"/>
        </w:rPr>
        <w:t>По оценочной деятельности</w:t>
      </w:r>
      <w:r w:rsidR="001D677E" w:rsidRPr="00F3283B">
        <w:rPr>
          <w:rFonts w:ascii="Times New Roman" w:hAnsi="Times New Roman"/>
          <w:sz w:val="24"/>
          <w:szCs w:val="24"/>
        </w:rPr>
        <w:t xml:space="preserve"> </w:t>
      </w:r>
      <w:r w:rsidR="001D677E" w:rsidRPr="00F3283B">
        <w:rPr>
          <w:rFonts w:ascii="Times New Roman" w:hAnsi="Times New Roman"/>
          <w:sz w:val="24"/>
          <w:szCs w:val="24"/>
        </w:rPr>
        <w:tab/>
      </w:r>
      <w:r w:rsidR="001D677E" w:rsidRPr="00F3283B">
        <w:rPr>
          <w:rFonts w:ascii="Times New Roman" w:hAnsi="Times New Roman"/>
          <w:sz w:val="24"/>
          <w:szCs w:val="24"/>
        </w:rPr>
        <w:tab/>
      </w:r>
      <w:r w:rsidR="001D677E" w:rsidRPr="00F3283B">
        <w:rPr>
          <w:rFonts w:ascii="Times New Roman" w:hAnsi="Times New Roman"/>
          <w:sz w:val="24"/>
          <w:szCs w:val="24"/>
        </w:rPr>
        <w:tab/>
      </w:r>
      <w:r w:rsidR="001D677E" w:rsidRPr="00F3283B">
        <w:rPr>
          <w:rFonts w:ascii="Times New Roman" w:hAnsi="Times New Roman"/>
          <w:sz w:val="24"/>
          <w:szCs w:val="24"/>
        </w:rPr>
        <w:tab/>
      </w:r>
      <w:r w:rsidR="001D677E" w:rsidRPr="00F3283B">
        <w:rPr>
          <w:rFonts w:ascii="Times New Roman" w:hAnsi="Times New Roman"/>
          <w:sz w:val="24"/>
          <w:szCs w:val="24"/>
        </w:rPr>
        <w:tab/>
      </w:r>
      <w:r w:rsidR="00547767" w:rsidRPr="00F3283B">
        <w:rPr>
          <w:rFonts w:ascii="Times New Roman" w:hAnsi="Times New Roman"/>
          <w:sz w:val="24"/>
          <w:szCs w:val="24"/>
        </w:rPr>
        <w:tab/>
      </w:r>
      <w:r w:rsidR="00916A9A" w:rsidRPr="00F3283B">
        <w:rPr>
          <w:rFonts w:ascii="Times New Roman" w:hAnsi="Times New Roman"/>
          <w:sz w:val="24"/>
          <w:szCs w:val="24"/>
        </w:rPr>
        <w:t xml:space="preserve">     </w:t>
      </w:r>
      <w:r w:rsidRPr="00F3283B">
        <w:rPr>
          <w:rFonts w:ascii="Times New Roman" w:hAnsi="Times New Roman"/>
          <w:sz w:val="24"/>
          <w:szCs w:val="24"/>
        </w:rPr>
        <w:t>М</w:t>
      </w:r>
      <w:r w:rsidR="00B845D2" w:rsidRPr="00F3283B">
        <w:rPr>
          <w:rFonts w:ascii="Times New Roman" w:hAnsi="Times New Roman"/>
          <w:sz w:val="24"/>
          <w:szCs w:val="24"/>
        </w:rPr>
        <w:t>.</w:t>
      </w:r>
      <w:r w:rsidRPr="00F3283B">
        <w:rPr>
          <w:rFonts w:ascii="Times New Roman" w:hAnsi="Times New Roman"/>
          <w:sz w:val="24"/>
          <w:szCs w:val="24"/>
        </w:rPr>
        <w:t>М</w:t>
      </w:r>
      <w:r w:rsidR="00B845D2" w:rsidRPr="00F328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283B">
        <w:rPr>
          <w:rFonts w:ascii="Times New Roman" w:hAnsi="Times New Roman"/>
          <w:sz w:val="24"/>
          <w:szCs w:val="24"/>
        </w:rPr>
        <w:t>Долматов</w:t>
      </w:r>
      <w:proofErr w:type="spellEnd"/>
    </w:p>
    <w:p w:rsidR="00111BD2" w:rsidRDefault="00111BD2" w:rsidP="00F328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32C5C" w:rsidRDefault="00111BD2" w:rsidP="00111BD2">
      <w:pPr>
        <w:spacing w:before="480"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  <w:r w:rsidRPr="00111BD2">
        <w:rPr>
          <w:rFonts w:ascii="Times New Roman" w:hAnsi="Times New Roman"/>
          <w:i/>
          <w:sz w:val="24"/>
          <w:szCs w:val="24"/>
        </w:rPr>
        <w:lastRenderedPageBreak/>
        <w:t>Приложение 1.</w:t>
      </w:r>
    </w:p>
    <w:p w:rsidR="00111BD2" w:rsidRDefault="00111BD2" w:rsidP="00111BD2">
      <w:pPr>
        <w:spacing w:before="480"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92190" cy="86506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2" t="10986" r="32497" b="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6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D2" w:rsidRDefault="00111BD2" w:rsidP="00111B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69AA5740" wp14:editId="46E214DB">
            <wp:extent cx="6069965" cy="88074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8" t="11456" r="33220" b="4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88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D2" w:rsidRDefault="00111B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11BD2" w:rsidRDefault="00111BD2" w:rsidP="00111BD2">
      <w:pPr>
        <w:spacing w:before="480"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:rsidR="00111BD2" w:rsidRDefault="00111BD2" w:rsidP="00111BD2">
      <w:pPr>
        <w:pStyle w:val="Style5"/>
        <w:widowControl/>
        <w:tabs>
          <w:tab w:val="left" w:pos="677"/>
        </w:tabs>
        <w:spacing w:line="240" w:lineRule="auto"/>
        <w:jc w:val="left"/>
        <w:rPr>
          <w:rStyle w:val="FontStyle16"/>
          <w:b/>
        </w:rPr>
      </w:pPr>
    </w:p>
    <w:p w:rsidR="00111BD2" w:rsidRDefault="00111BD2" w:rsidP="00111BD2">
      <w:pPr>
        <w:pStyle w:val="Style5"/>
        <w:widowControl/>
        <w:tabs>
          <w:tab w:val="left" w:pos="677"/>
        </w:tabs>
        <w:spacing w:line="240" w:lineRule="auto"/>
        <w:jc w:val="left"/>
        <w:rPr>
          <w:rStyle w:val="FontStyle16"/>
          <w:b/>
        </w:rPr>
      </w:pPr>
    </w:p>
    <w:p w:rsidR="00111BD2" w:rsidRDefault="00111BD2" w:rsidP="00111BD2">
      <w:pPr>
        <w:pStyle w:val="Style5"/>
        <w:widowControl/>
        <w:tabs>
          <w:tab w:val="left" w:pos="677"/>
        </w:tabs>
        <w:spacing w:line="240" w:lineRule="auto"/>
        <w:jc w:val="right"/>
        <w:rPr>
          <w:rStyle w:val="FontStyle16"/>
          <w:b/>
        </w:rPr>
      </w:pPr>
      <w:r>
        <w:rPr>
          <w:rStyle w:val="FontStyle16"/>
          <w:b/>
        </w:rPr>
        <w:t>ПРОЕКТ от 04.02.2014 г.</w:t>
      </w:r>
    </w:p>
    <w:p w:rsidR="00111BD2" w:rsidRDefault="00111BD2" w:rsidP="00111BD2">
      <w:pPr>
        <w:pStyle w:val="Style5"/>
        <w:widowControl/>
        <w:tabs>
          <w:tab w:val="left" w:pos="677"/>
        </w:tabs>
        <w:spacing w:line="240" w:lineRule="auto"/>
        <w:jc w:val="left"/>
        <w:rPr>
          <w:rStyle w:val="FontStyle16"/>
          <w:b/>
        </w:rPr>
      </w:pPr>
    </w:p>
    <w:p w:rsidR="00111BD2" w:rsidRPr="00111BD2" w:rsidRDefault="00111BD2" w:rsidP="00111BD2">
      <w:pPr>
        <w:jc w:val="center"/>
        <w:rPr>
          <w:rFonts w:ascii="Times New Roman" w:hAnsi="Times New Roman"/>
          <w:b/>
          <w:sz w:val="24"/>
          <w:szCs w:val="24"/>
        </w:rPr>
      </w:pPr>
      <w:r w:rsidRPr="00111BD2">
        <w:rPr>
          <w:rFonts w:ascii="Times New Roman" w:hAnsi="Times New Roman"/>
          <w:b/>
          <w:sz w:val="24"/>
          <w:szCs w:val="24"/>
        </w:rPr>
        <w:t>Федеральный стандарт оценки «Оценка акций, долей участников»</w:t>
      </w:r>
    </w:p>
    <w:p w:rsidR="00111BD2" w:rsidRPr="00111BD2" w:rsidRDefault="00111BD2" w:rsidP="00111BD2">
      <w:pPr>
        <w:spacing w:before="120" w:after="120"/>
        <w:jc w:val="center"/>
        <w:rPr>
          <w:rStyle w:val="FontStyle16"/>
          <w:b/>
          <w:sz w:val="24"/>
          <w:szCs w:val="24"/>
        </w:rPr>
      </w:pPr>
      <w:r w:rsidRPr="00111BD2">
        <w:rPr>
          <w:rStyle w:val="FontStyle16"/>
          <w:b/>
          <w:sz w:val="24"/>
          <w:szCs w:val="24"/>
        </w:rPr>
        <w:t>I.       Общие положения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1. Настоящий Федеральный стандарт оценки разработан с учётом международных и федеральных стандартов оценки, и содержит требования к проведению оценки акций, долей участников в уставном (складочном) капитале.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2. Настоящий Федеральный стандарт оценки является обязательным к применению при осуществлении оценки акций, долей участников в уставном (складочном) капитале.</w:t>
      </w:r>
    </w:p>
    <w:p w:rsidR="00111BD2" w:rsidRPr="00111BD2" w:rsidRDefault="00111BD2" w:rsidP="00111BD2">
      <w:pPr>
        <w:spacing w:before="120" w:after="120"/>
        <w:jc w:val="center"/>
        <w:rPr>
          <w:rStyle w:val="FontStyle16"/>
          <w:b/>
          <w:sz w:val="24"/>
          <w:szCs w:val="24"/>
        </w:rPr>
      </w:pPr>
      <w:r w:rsidRPr="00111BD2">
        <w:rPr>
          <w:rStyle w:val="FontStyle16"/>
          <w:b/>
          <w:sz w:val="24"/>
          <w:szCs w:val="24"/>
        </w:rPr>
        <w:t>II.       Объекты оценки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Fonts w:ascii="Times New Roman" w:hAnsi="Times New Roman"/>
          <w:color w:val="000000"/>
          <w:spacing w:val="2"/>
          <w:sz w:val="24"/>
          <w:szCs w:val="24"/>
        </w:rPr>
        <w:t xml:space="preserve">3. Для целей настоящего федерального стандарта оценки объектами оценки могут являться акции и доли участников </w:t>
      </w:r>
      <w:r w:rsidRPr="00111BD2">
        <w:rPr>
          <w:rStyle w:val="FontStyle16"/>
          <w:sz w:val="24"/>
          <w:szCs w:val="24"/>
        </w:rPr>
        <w:t>в уставном (складочном) капитале.</w:t>
      </w:r>
    </w:p>
    <w:p w:rsidR="00111BD2" w:rsidRPr="00111BD2" w:rsidRDefault="00111BD2" w:rsidP="00111BD2">
      <w:pPr>
        <w:spacing w:before="120" w:after="120"/>
        <w:jc w:val="center"/>
        <w:rPr>
          <w:rStyle w:val="FontStyle16"/>
          <w:b/>
          <w:sz w:val="24"/>
          <w:szCs w:val="24"/>
        </w:rPr>
      </w:pPr>
      <w:r w:rsidRPr="00111BD2">
        <w:rPr>
          <w:rStyle w:val="FontStyle16"/>
          <w:b/>
          <w:sz w:val="24"/>
          <w:szCs w:val="24"/>
        </w:rPr>
        <w:t>III.      Общие требования к процессу оценки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4. Оценщик осуществляет оценку в соответствии с заданием на оценку, являющегося неотъемлемой частью договора на проведение оценки.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5. Задание на оценку должно содержать следующую, дополнительную к </w:t>
      </w:r>
      <w:proofErr w:type="gramStart"/>
      <w:r w:rsidRPr="00111BD2">
        <w:rPr>
          <w:rStyle w:val="FontStyle16"/>
          <w:sz w:val="24"/>
          <w:szCs w:val="24"/>
        </w:rPr>
        <w:t>указанной</w:t>
      </w:r>
      <w:proofErr w:type="gramEnd"/>
      <w:r w:rsidRPr="00111BD2">
        <w:rPr>
          <w:rStyle w:val="FontStyle16"/>
          <w:sz w:val="24"/>
          <w:szCs w:val="24"/>
        </w:rPr>
        <w:t xml:space="preserve"> в пункте 17 федерального стандарта оценки  «Общие понятия, подходы и требования к проведению оценки (ФСО № 1)», информацию: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а) при оценке акций - количество, категория (тип), форма, номинальная стоимость, номер и дата государственной регистрации выпуска;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б) при  оценке долей  участников  - размер доли участников, номинальная стоимость, реквизиты государственной регистрации устава;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в) полное и сокращенное фирменные наименования юридического лица; сведения о его место </w:t>
      </w:r>
      <w:proofErr w:type="gramStart"/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нахождении</w:t>
      </w:r>
      <w:proofErr w:type="gramEnd"/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6. Оценщик анализирует и представляет в отчете об оценке информацию о рынке, к которому относится объект оценки («рынок капитала»), о макр</w:t>
      </w:r>
      <w:proofErr w:type="gramStart"/>
      <w:r w:rsidRPr="00111BD2">
        <w:rPr>
          <w:rStyle w:val="FontStyle16"/>
          <w:sz w:val="24"/>
          <w:szCs w:val="24"/>
        </w:rPr>
        <w:t>о-</w:t>
      </w:r>
      <w:proofErr w:type="gramEnd"/>
      <w:r w:rsidRPr="00111BD2">
        <w:rPr>
          <w:rStyle w:val="FontStyle16"/>
          <w:sz w:val="24"/>
          <w:szCs w:val="24"/>
        </w:rPr>
        <w:t xml:space="preserve"> и микроэкономических, отраслевых показателях, которые являются существенными с точки зрения стоимости объекта оценки, и будут использоваться при проведении оценки.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7. Оценщик анализирует и представляет в отчете об оценке </w:t>
      </w:r>
      <w:proofErr w:type="gramStart"/>
      <w:r w:rsidRPr="00111BD2">
        <w:rPr>
          <w:rStyle w:val="FontStyle16"/>
          <w:sz w:val="24"/>
          <w:szCs w:val="24"/>
        </w:rPr>
        <w:t>информацию</w:t>
      </w:r>
      <w:proofErr w:type="gramEnd"/>
      <w:r w:rsidRPr="00111BD2">
        <w:rPr>
          <w:rStyle w:val="FontStyle16"/>
          <w:sz w:val="24"/>
          <w:szCs w:val="24"/>
        </w:rPr>
        <w:t xml:space="preserve"> о деятельности юридического лица, которая является существенной с точки зрения стоимости объекта оценки, и будет использоваться при проведении оценки, в том числе: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а)</w:t>
      </w:r>
      <w:r w:rsidRPr="00111BD2">
        <w:rPr>
          <w:rFonts w:ascii="Times New Roman" w:hAnsi="Times New Roman" w:cs="Times New Roman"/>
          <w:sz w:val="24"/>
          <w:szCs w:val="24"/>
        </w:rPr>
        <w:t xml:space="preserve"> информация о создании, развитии и функционировании юридического лица</w:t>
      </w: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б) анализ  финансового состояния на основе бухгалтерской и финансовой отчётности юридического лица;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в) прогнозная информация о деятельности юридического лица.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8. Существенность информации применительно к объекту оценки оценщик определяет самостоятельно.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9. В </w:t>
      </w:r>
      <w:proofErr w:type="gramStart"/>
      <w:r w:rsidRPr="00111BD2">
        <w:rPr>
          <w:rStyle w:val="FontStyle16"/>
          <w:sz w:val="24"/>
          <w:szCs w:val="24"/>
        </w:rPr>
        <w:t>случае</w:t>
      </w:r>
      <w:proofErr w:type="gramEnd"/>
      <w:r w:rsidRPr="00111BD2">
        <w:rPr>
          <w:rStyle w:val="FontStyle16"/>
          <w:sz w:val="24"/>
          <w:szCs w:val="24"/>
        </w:rPr>
        <w:t xml:space="preserve">, если заказчик оценки не предоставил оценщику информацию существенную с точки зрения стоимости объекта оценки, оценщик обязан отказаться от проведения оценки. В </w:t>
      </w:r>
      <w:r w:rsidRPr="00111BD2">
        <w:rPr>
          <w:rStyle w:val="FontStyle16"/>
          <w:sz w:val="24"/>
          <w:szCs w:val="24"/>
        </w:rPr>
        <w:lastRenderedPageBreak/>
        <w:t xml:space="preserve">противном </w:t>
      </w:r>
      <w:proofErr w:type="gramStart"/>
      <w:r w:rsidRPr="00111BD2">
        <w:rPr>
          <w:rStyle w:val="FontStyle16"/>
          <w:sz w:val="24"/>
          <w:szCs w:val="24"/>
        </w:rPr>
        <w:t>случае</w:t>
      </w:r>
      <w:proofErr w:type="gramEnd"/>
      <w:r w:rsidRPr="00111BD2">
        <w:rPr>
          <w:rStyle w:val="FontStyle16"/>
          <w:sz w:val="24"/>
          <w:szCs w:val="24"/>
        </w:rPr>
        <w:t xml:space="preserve"> признается, что оценщик обладает существенной информацией с точки зрения стоимости объекта оценки. </w:t>
      </w:r>
    </w:p>
    <w:p w:rsidR="00111BD2" w:rsidRPr="00111BD2" w:rsidRDefault="00111BD2" w:rsidP="00111BD2">
      <w:pPr>
        <w:spacing w:before="120" w:after="120"/>
        <w:jc w:val="center"/>
        <w:rPr>
          <w:rStyle w:val="FontStyle16"/>
          <w:b/>
          <w:sz w:val="24"/>
          <w:szCs w:val="24"/>
        </w:rPr>
      </w:pPr>
      <w:r w:rsidRPr="00111BD2">
        <w:rPr>
          <w:rStyle w:val="FontStyle16"/>
          <w:b/>
          <w:sz w:val="24"/>
          <w:szCs w:val="24"/>
        </w:rPr>
        <w:t>IV.</w:t>
      </w:r>
      <w:r w:rsidRPr="00111BD2">
        <w:rPr>
          <w:rStyle w:val="FontStyle16"/>
          <w:b/>
          <w:sz w:val="24"/>
          <w:szCs w:val="24"/>
        </w:rPr>
        <w:tab/>
        <w:t xml:space="preserve">Применение подходов к оценке 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10. В </w:t>
      </w:r>
      <w:proofErr w:type="gramStart"/>
      <w:r w:rsidRPr="00111BD2">
        <w:rPr>
          <w:rStyle w:val="FontStyle16"/>
          <w:sz w:val="24"/>
          <w:szCs w:val="24"/>
        </w:rPr>
        <w:t>рамках</w:t>
      </w:r>
      <w:proofErr w:type="gramEnd"/>
      <w:r w:rsidRPr="00111BD2">
        <w:rPr>
          <w:rStyle w:val="FontStyle16"/>
          <w:sz w:val="24"/>
          <w:szCs w:val="24"/>
        </w:rPr>
        <w:t xml:space="preserve"> подходов к оценке оценщик должен выбрать и обосновать применение метода (</w:t>
      </w:r>
      <w:proofErr w:type="spellStart"/>
      <w:r w:rsidRPr="00111BD2">
        <w:rPr>
          <w:rStyle w:val="FontStyle16"/>
          <w:sz w:val="24"/>
          <w:szCs w:val="24"/>
        </w:rPr>
        <w:t>ов</w:t>
      </w:r>
      <w:proofErr w:type="spellEnd"/>
      <w:r w:rsidRPr="00111BD2">
        <w:rPr>
          <w:rStyle w:val="FontStyle16"/>
          <w:sz w:val="24"/>
          <w:szCs w:val="24"/>
        </w:rPr>
        <w:t>) расчета (</w:t>
      </w:r>
      <w:proofErr w:type="spellStart"/>
      <w:r w:rsidRPr="00111BD2">
        <w:rPr>
          <w:rStyle w:val="FontStyle16"/>
          <w:sz w:val="24"/>
          <w:szCs w:val="24"/>
        </w:rPr>
        <w:t>ов</w:t>
      </w:r>
      <w:proofErr w:type="spellEnd"/>
      <w:r w:rsidRPr="00111BD2">
        <w:rPr>
          <w:rStyle w:val="FontStyle16"/>
          <w:sz w:val="24"/>
          <w:szCs w:val="24"/>
        </w:rPr>
        <w:t>) стоимости объекта оценки либо обосновать отказ от использования подходов.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11.  При определении стоимости объекта оценки с использованием доходного подхода, оценщик должен: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а) </w:t>
      </w:r>
      <w:proofErr w:type="gramStart"/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определить и обосновать</w:t>
      </w:r>
      <w:proofErr w:type="gramEnd"/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продолжительность прогнозного периода деятельности юридического лица;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б) выбрать, </w:t>
      </w:r>
      <w:proofErr w:type="gramStart"/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обосновать и рассчитать</w:t>
      </w:r>
      <w:proofErr w:type="gramEnd"/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финансовый показатель деятельности юридического лица в прогнозном периоде (например, денежный поток, выручка, чистая прибыль, дивиденды и др.) для определения стоимости объекта оценки;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в) определить и обосновать ставки (коэффициенты) дисконтирования </w:t>
      </w:r>
      <w:proofErr w:type="gramStart"/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и(</w:t>
      </w:r>
      <w:proofErr w:type="gramEnd"/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или) капитализации;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г) проанализировать и при необходимости учесть в стоимости юридического лица наличие активов и обязательств, неучтенных при расчете выбранного финансового показателя деятельности юридического лица;</w:t>
      </w:r>
    </w:p>
    <w:p w:rsidR="00111BD2" w:rsidRPr="00111BD2" w:rsidRDefault="00111BD2" w:rsidP="00111BD2">
      <w:pPr>
        <w:pStyle w:val="ConsPlusNormal"/>
        <w:widowControl/>
        <w:overflowPunct w:val="0"/>
        <w:ind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д) определить стоимость объекта оценки.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12.  При определении стоимости объекта оценки с использованием сравнительного подхода, оценщик должен:</w:t>
      </w:r>
    </w:p>
    <w:p w:rsidR="00111BD2" w:rsidRPr="00111BD2" w:rsidRDefault="00111BD2" w:rsidP="00111BD2">
      <w:pPr>
        <w:pStyle w:val="Style5"/>
        <w:widowControl/>
        <w:tabs>
          <w:tab w:val="left" w:pos="677"/>
        </w:tabs>
        <w:spacing w:line="240" w:lineRule="auto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а) выбрать и обосновать показатели финансово-хозяйственной деятельности юридического лица в денежном </w:t>
      </w:r>
      <w:proofErr w:type="gramStart"/>
      <w:r w:rsidRPr="00111BD2">
        <w:rPr>
          <w:rStyle w:val="FontStyle16"/>
          <w:sz w:val="24"/>
          <w:szCs w:val="24"/>
        </w:rPr>
        <w:t>и(</w:t>
      </w:r>
      <w:proofErr w:type="gramEnd"/>
      <w:r w:rsidRPr="00111BD2">
        <w:rPr>
          <w:rStyle w:val="FontStyle16"/>
          <w:sz w:val="24"/>
          <w:szCs w:val="24"/>
        </w:rPr>
        <w:t>или) натуральном выражении, которые оказывают существенное влияние на формирование стоимости юридического лица;</w:t>
      </w:r>
    </w:p>
    <w:p w:rsidR="00111BD2" w:rsidRPr="00111BD2" w:rsidRDefault="00111BD2" w:rsidP="00111BD2">
      <w:pPr>
        <w:pStyle w:val="Style5"/>
        <w:widowControl/>
        <w:tabs>
          <w:tab w:val="left" w:pos="677"/>
        </w:tabs>
        <w:spacing w:line="240" w:lineRule="auto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б) </w:t>
      </w:r>
      <w:proofErr w:type="gramStart"/>
      <w:r w:rsidRPr="00111BD2">
        <w:rPr>
          <w:rStyle w:val="FontStyle16"/>
          <w:sz w:val="24"/>
          <w:szCs w:val="24"/>
        </w:rPr>
        <w:t>выбрать и обосновать</w:t>
      </w:r>
      <w:proofErr w:type="gramEnd"/>
      <w:r w:rsidRPr="00111BD2">
        <w:rPr>
          <w:rStyle w:val="FontStyle16"/>
          <w:sz w:val="24"/>
          <w:szCs w:val="24"/>
        </w:rPr>
        <w:t xml:space="preserve"> объекты-аналоги с учетом выбранных показателей финансово-хозяйственной деятельности юридического лица;</w:t>
      </w:r>
    </w:p>
    <w:p w:rsidR="00111BD2" w:rsidRPr="00111BD2" w:rsidRDefault="00111BD2" w:rsidP="00111BD2">
      <w:pPr>
        <w:pStyle w:val="Style5"/>
        <w:widowControl/>
        <w:tabs>
          <w:tab w:val="left" w:pos="677"/>
        </w:tabs>
        <w:spacing w:line="240" w:lineRule="auto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в) выбрать, </w:t>
      </w:r>
      <w:proofErr w:type="gramStart"/>
      <w:r w:rsidRPr="00111BD2">
        <w:rPr>
          <w:rStyle w:val="FontStyle16"/>
          <w:sz w:val="24"/>
          <w:szCs w:val="24"/>
        </w:rPr>
        <w:t>обосновать и рассчитать</w:t>
      </w:r>
      <w:proofErr w:type="gramEnd"/>
      <w:r w:rsidRPr="00111BD2">
        <w:rPr>
          <w:rStyle w:val="FontStyle16"/>
          <w:sz w:val="24"/>
          <w:szCs w:val="24"/>
        </w:rPr>
        <w:t xml:space="preserve"> мультипликаторы на базе выбранных показателей финансово-хозяйственной деятельности юридического лица;</w:t>
      </w:r>
    </w:p>
    <w:p w:rsidR="00111BD2" w:rsidRPr="00111BD2" w:rsidRDefault="00111BD2" w:rsidP="00111BD2">
      <w:pPr>
        <w:pStyle w:val="Style5"/>
        <w:widowControl/>
        <w:tabs>
          <w:tab w:val="left" w:pos="677"/>
        </w:tabs>
        <w:spacing w:line="240" w:lineRule="auto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г) определить стоимость объекта оценки.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13.  При определении стоимости объекта оценки с использованием затратного подхода, оценщик должен:</w:t>
      </w:r>
    </w:p>
    <w:p w:rsidR="00111BD2" w:rsidRPr="00111BD2" w:rsidRDefault="00111BD2" w:rsidP="00111BD2">
      <w:pPr>
        <w:pStyle w:val="Style5"/>
        <w:widowControl/>
        <w:tabs>
          <w:tab w:val="left" w:pos="677"/>
        </w:tabs>
        <w:spacing w:line="240" w:lineRule="auto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а) проанализировать и представить в отчете об оценке </w:t>
      </w:r>
      <w:proofErr w:type="gramStart"/>
      <w:r w:rsidRPr="00111BD2">
        <w:rPr>
          <w:rStyle w:val="FontStyle16"/>
          <w:sz w:val="24"/>
          <w:szCs w:val="24"/>
        </w:rPr>
        <w:t>информацию</w:t>
      </w:r>
      <w:proofErr w:type="gramEnd"/>
      <w:r w:rsidRPr="00111BD2">
        <w:rPr>
          <w:rStyle w:val="FontStyle16"/>
          <w:sz w:val="24"/>
          <w:szCs w:val="24"/>
        </w:rPr>
        <w:t xml:space="preserve"> об активах и пассивах (обязательствах) юридического лица (в том числе неучтенных на балансе), существенных с точки зрения стоимости объекта оценки;</w:t>
      </w:r>
    </w:p>
    <w:p w:rsidR="00111BD2" w:rsidRPr="00111BD2" w:rsidRDefault="00111BD2" w:rsidP="00111BD2">
      <w:pPr>
        <w:spacing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б) самостоятельно определить существенные и несущественные значения активов и пассивов с точки зрения стоимости объекта оценки;</w:t>
      </w:r>
    </w:p>
    <w:p w:rsidR="00111BD2" w:rsidRPr="00111BD2" w:rsidRDefault="00111BD2" w:rsidP="00111BD2">
      <w:pPr>
        <w:pStyle w:val="Style5"/>
        <w:widowControl/>
        <w:tabs>
          <w:tab w:val="left" w:pos="677"/>
        </w:tabs>
        <w:spacing w:line="240" w:lineRule="auto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в) </w:t>
      </w:r>
      <w:proofErr w:type="gramStart"/>
      <w:r w:rsidRPr="00111BD2">
        <w:rPr>
          <w:rStyle w:val="FontStyle16"/>
          <w:sz w:val="24"/>
          <w:szCs w:val="24"/>
        </w:rPr>
        <w:t>рассчитать и обосновать</w:t>
      </w:r>
      <w:proofErr w:type="gramEnd"/>
      <w:r w:rsidRPr="00111BD2">
        <w:rPr>
          <w:rStyle w:val="FontStyle16"/>
          <w:sz w:val="24"/>
          <w:szCs w:val="24"/>
        </w:rPr>
        <w:t xml:space="preserve"> стоимость активов и пассивов (обязательств) юридического лица, существенных с точки зрения стоимости объекта оценки;</w:t>
      </w:r>
    </w:p>
    <w:p w:rsidR="00111BD2" w:rsidRPr="00111BD2" w:rsidRDefault="00111BD2" w:rsidP="00111BD2">
      <w:pPr>
        <w:pStyle w:val="Style5"/>
        <w:widowControl/>
        <w:tabs>
          <w:tab w:val="left" w:pos="677"/>
        </w:tabs>
        <w:spacing w:line="240" w:lineRule="auto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>г) определить стоимость объекта оценки.</w:t>
      </w:r>
    </w:p>
    <w:p w:rsidR="00111BD2" w:rsidRPr="00111BD2" w:rsidRDefault="00111BD2" w:rsidP="00111BD2">
      <w:pPr>
        <w:spacing w:before="120" w:after="0"/>
        <w:jc w:val="both"/>
        <w:rPr>
          <w:rStyle w:val="FontStyle16"/>
          <w:sz w:val="24"/>
          <w:szCs w:val="24"/>
        </w:rPr>
      </w:pPr>
      <w:r w:rsidRPr="00111BD2">
        <w:rPr>
          <w:rStyle w:val="FontStyle16"/>
          <w:sz w:val="24"/>
          <w:szCs w:val="24"/>
        </w:rPr>
        <w:t xml:space="preserve">14.  В </w:t>
      </w:r>
      <w:proofErr w:type="gramStart"/>
      <w:r w:rsidRPr="00111BD2">
        <w:rPr>
          <w:rStyle w:val="FontStyle16"/>
          <w:sz w:val="24"/>
          <w:szCs w:val="24"/>
        </w:rPr>
        <w:t>рамках</w:t>
      </w:r>
      <w:proofErr w:type="gramEnd"/>
      <w:r w:rsidRPr="00111BD2">
        <w:rPr>
          <w:rStyle w:val="FontStyle16"/>
          <w:sz w:val="24"/>
          <w:szCs w:val="24"/>
        </w:rPr>
        <w:t xml:space="preserve"> подходов к оценке, применяемых для определения стоимости объекта оценки, оценщик должен проанализировать целесообразность внесения и при необходимости внести и обосновать корректировки к стоимости объекта оценки.</w:t>
      </w:r>
    </w:p>
    <w:p w:rsidR="00111BD2" w:rsidRPr="00111BD2" w:rsidRDefault="00111BD2" w:rsidP="00111BD2">
      <w:pPr>
        <w:spacing w:before="480"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</w:p>
    <w:sectPr w:rsidR="00111BD2" w:rsidRPr="00111BD2" w:rsidSect="00F52112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0D" w:rsidRDefault="0070010D" w:rsidP="00BC6C8E">
      <w:pPr>
        <w:spacing w:after="0" w:line="240" w:lineRule="auto"/>
      </w:pPr>
      <w:r>
        <w:separator/>
      </w:r>
    </w:p>
  </w:endnote>
  <w:endnote w:type="continuationSeparator" w:id="0">
    <w:p w:rsidR="0070010D" w:rsidRDefault="0070010D" w:rsidP="00BC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B4" w:rsidRDefault="00A23EB4">
    <w:pPr>
      <w:pStyle w:val="a8"/>
      <w:jc w:val="right"/>
    </w:pPr>
    <w:r w:rsidRPr="00BC6C8E">
      <w:rPr>
        <w:rFonts w:ascii="Times New Roman" w:hAnsi="Times New Roman"/>
      </w:rPr>
      <w:fldChar w:fldCharType="begin"/>
    </w:r>
    <w:r w:rsidRPr="00BC6C8E">
      <w:rPr>
        <w:rFonts w:ascii="Times New Roman" w:hAnsi="Times New Roman"/>
      </w:rPr>
      <w:instrText>PAGE   \* MERGEFORMAT</w:instrText>
    </w:r>
    <w:r w:rsidRPr="00BC6C8E">
      <w:rPr>
        <w:rFonts w:ascii="Times New Roman" w:hAnsi="Times New Roman"/>
      </w:rPr>
      <w:fldChar w:fldCharType="separate"/>
    </w:r>
    <w:r w:rsidR="00BE6A31">
      <w:rPr>
        <w:rFonts w:ascii="Times New Roman" w:hAnsi="Times New Roman"/>
        <w:noProof/>
      </w:rPr>
      <w:t>2</w:t>
    </w:r>
    <w:r w:rsidRPr="00BC6C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0D" w:rsidRDefault="0070010D" w:rsidP="00BC6C8E">
      <w:pPr>
        <w:spacing w:after="0" w:line="240" w:lineRule="auto"/>
      </w:pPr>
      <w:r>
        <w:separator/>
      </w:r>
    </w:p>
  </w:footnote>
  <w:footnote w:type="continuationSeparator" w:id="0">
    <w:p w:rsidR="0070010D" w:rsidRDefault="0070010D" w:rsidP="00BC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7D95"/>
    <w:multiLevelType w:val="hybridMultilevel"/>
    <w:tmpl w:val="1706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97F31"/>
    <w:multiLevelType w:val="hybridMultilevel"/>
    <w:tmpl w:val="A80A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B4333"/>
    <w:multiLevelType w:val="hybridMultilevel"/>
    <w:tmpl w:val="7DC4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607"/>
    <w:multiLevelType w:val="hybridMultilevel"/>
    <w:tmpl w:val="26A03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5403E2"/>
    <w:multiLevelType w:val="hybridMultilevel"/>
    <w:tmpl w:val="3CF2672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7D9C18C3"/>
    <w:multiLevelType w:val="hybridMultilevel"/>
    <w:tmpl w:val="35AA15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C"/>
    <w:rsid w:val="00003300"/>
    <w:rsid w:val="00005603"/>
    <w:rsid w:val="00007127"/>
    <w:rsid w:val="00007939"/>
    <w:rsid w:val="00007A07"/>
    <w:rsid w:val="0001185A"/>
    <w:rsid w:val="00012695"/>
    <w:rsid w:val="0001698E"/>
    <w:rsid w:val="0002311E"/>
    <w:rsid w:val="000243EF"/>
    <w:rsid w:val="00030B8D"/>
    <w:rsid w:val="000315DD"/>
    <w:rsid w:val="00032AEF"/>
    <w:rsid w:val="00032BCE"/>
    <w:rsid w:val="00032C5C"/>
    <w:rsid w:val="000338DA"/>
    <w:rsid w:val="00035002"/>
    <w:rsid w:val="00035563"/>
    <w:rsid w:val="000407B4"/>
    <w:rsid w:val="00043173"/>
    <w:rsid w:val="00045EDA"/>
    <w:rsid w:val="0004625E"/>
    <w:rsid w:val="00061C46"/>
    <w:rsid w:val="00070F10"/>
    <w:rsid w:val="00071764"/>
    <w:rsid w:val="000720D9"/>
    <w:rsid w:val="00085963"/>
    <w:rsid w:val="00085DC9"/>
    <w:rsid w:val="00085F4C"/>
    <w:rsid w:val="00086B6B"/>
    <w:rsid w:val="00093ED4"/>
    <w:rsid w:val="000A3023"/>
    <w:rsid w:val="000B5AF6"/>
    <w:rsid w:val="000C07E1"/>
    <w:rsid w:val="000C5386"/>
    <w:rsid w:val="000D2A4A"/>
    <w:rsid w:val="000D4F3D"/>
    <w:rsid w:val="000D5634"/>
    <w:rsid w:val="000D6E02"/>
    <w:rsid w:val="000E00AB"/>
    <w:rsid w:val="000E03BC"/>
    <w:rsid w:val="000E0B1D"/>
    <w:rsid w:val="000E21CE"/>
    <w:rsid w:val="000E7234"/>
    <w:rsid w:val="000E7BB6"/>
    <w:rsid w:val="000F12AA"/>
    <w:rsid w:val="000F1D10"/>
    <w:rsid w:val="000F3711"/>
    <w:rsid w:val="00102A88"/>
    <w:rsid w:val="001067F9"/>
    <w:rsid w:val="00107FBC"/>
    <w:rsid w:val="00111BD2"/>
    <w:rsid w:val="00113AA0"/>
    <w:rsid w:val="001164F7"/>
    <w:rsid w:val="00117AA4"/>
    <w:rsid w:val="00126323"/>
    <w:rsid w:val="00126500"/>
    <w:rsid w:val="00130023"/>
    <w:rsid w:val="00132F4C"/>
    <w:rsid w:val="00140FEE"/>
    <w:rsid w:val="001425FE"/>
    <w:rsid w:val="00143693"/>
    <w:rsid w:val="00145497"/>
    <w:rsid w:val="001477A3"/>
    <w:rsid w:val="0015065A"/>
    <w:rsid w:val="001520AC"/>
    <w:rsid w:val="00154CAE"/>
    <w:rsid w:val="00154DFE"/>
    <w:rsid w:val="001552E0"/>
    <w:rsid w:val="0016593F"/>
    <w:rsid w:val="00165E4F"/>
    <w:rsid w:val="0016780D"/>
    <w:rsid w:val="00175B7E"/>
    <w:rsid w:val="001764F6"/>
    <w:rsid w:val="00181C32"/>
    <w:rsid w:val="00184526"/>
    <w:rsid w:val="001866B0"/>
    <w:rsid w:val="0019572E"/>
    <w:rsid w:val="001A02C1"/>
    <w:rsid w:val="001A4FC1"/>
    <w:rsid w:val="001A7DEF"/>
    <w:rsid w:val="001B4B02"/>
    <w:rsid w:val="001C1D6E"/>
    <w:rsid w:val="001C6979"/>
    <w:rsid w:val="001C773E"/>
    <w:rsid w:val="001C7D61"/>
    <w:rsid w:val="001D297D"/>
    <w:rsid w:val="001D5C09"/>
    <w:rsid w:val="001D677E"/>
    <w:rsid w:val="001E1C3C"/>
    <w:rsid w:val="001E4DAF"/>
    <w:rsid w:val="001E5EA1"/>
    <w:rsid w:val="001F18E0"/>
    <w:rsid w:val="001F25E2"/>
    <w:rsid w:val="001F3BF1"/>
    <w:rsid w:val="001F4701"/>
    <w:rsid w:val="001F7765"/>
    <w:rsid w:val="00202F42"/>
    <w:rsid w:val="002032B6"/>
    <w:rsid w:val="00205E6D"/>
    <w:rsid w:val="00207A04"/>
    <w:rsid w:val="00211633"/>
    <w:rsid w:val="00211DA7"/>
    <w:rsid w:val="00212950"/>
    <w:rsid w:val="00213A4A"/>
    <w:rsid w:val="00213C6B"/>
    <w:rsid w:val="002172F7"/>
    <w:rsid w:val="00220816"/>
    <w:rsid w:val="0022416A"/>
    <w:rsid w:val="0022649C"/>
    <w:rsid w:val="0022663F"/>
    <w:rsid w:val="00232FCB"/>
    <w:rsid w:val="00233781"/>
    <w:rsid w:val="00237B0D"/>
    <w:rsid w:val="00256354"/>
    <w:rsid w:val="00257A6B"/>
    <w:rsid w:val="00263280"/>
    <w:rsid w:val="00270382"/>
    <w:rsid w:val="00272D22"/>
    <w:rsid w:val="00274E13"/>
    <w:rsid w:val="00277BA9"/>
    <w:rsid w:val="00282487"/>
    <w:rsid w:val="00285FF7"/>
    <w:rsid w:val="0028785C"/>
    <w:rsid w:val="002903E9"/>
    <w:rsid w:val="00290564"/>
    <w:rsid w:val="00292379"/>
    <w:rsid w:val="00297B48"/>
    <w:rsid w:val="002A57E4"/>
    <w:rsid w:val="002A765C"/>
    <w:rsid w:val="002B7FF3"/>
    <w:rsid w:val="002C0B81"/>
    <w:rsid w:val="002C1979"/>
    <w:rsid w:val="002C3033"/>
    <w:rsid w:val="002C4146"/>
    <w:rsid w:val="002C480A"/>
    <w:rsid w:val="002E0345"/>
    <w:rsid w:val="002E0E61"/>
    <w:rsid w:val="002F0085"/>
    <w:rsid w:val="002F175B"/>
    <w:rsid w:val="002F2410"/>
    <w:rsid w:val="002F4E38"/>
    <w:rsid w:val="002F50DB"/>
    <w:rsid w:val="002F525D"/>
    <w:rsid w:val="002F58AD"/>
    <w:rsid w:val="002F6215"/>
    <w:rsid w:val="002F6452"/>
    <w:rsid w:val="00300012"/>
    <w:rsid w:val="003001E4"/>
    <w:rsid w:val="00310997"/>
    <w:rsid w:val="003126C0"/>
    <w:rsid w:val="00313AB8"/>
    <w:rsid w:val="003206D8"/>
    <w:rsid w:val="00323F7B"/>
    <w:rsid w:val="003249FC"/>
    <w:rsid w:val="0033275C"/>
    <w:rsid w:val="00345CE7"/>
    <w:rsid w:val="003525F6"/>
    <w:rsid w:val="00354E6E"/>
    <w:rsid w:val="00355E86"/>
    <w:rsid w:val="00362CE4"/>
    <w:rsid w:val="00367423"/>
    <w:rsid w:val="0037018B"/>
    <w:rsid w:val="00375861"/>
    <w:rsid w:val="0037632C"/>
    <w:rsid w:val="003840B4"/>
    <w:rsid w:val="003929F7"/>
    <w:rsid w:val="0039362C"/>
    <w:rsid w:val="00393C65"/>
    <w:rsid w:val="0039585E"/>
    <w:rsid w:val="00396656"/>
    <w:rsid w:val="003A11F1"/>
    <w:rsid w:val="003A20E0"/>
    <w:rsid w:val="003A257B"/>
    <w:rsid w:val="003A2DE9"/>
    <w:rsid w:val="003A3FD6"/>
    <w:rsid w:val="003A4F1C"/>
    <w:rsid w:val="003A6232"/>
    <w:rsid w:val="003A7BF6"/>
    <w:rsid w:val="003B031A"/>
    <w:rsid w:val="003B065F"/>
    <w:rsid w:val="003C265C"/>
    <w:rsid w:val="003C687C"/>
    <w:rsid w:val="003D358F"/>
    <w:rsid w:val="003D5BAE"/>
    <w:rsid w:val="003E37A2"/>
    <w:rsid w:val="003E6054"/>
    <w:rsid w:val="003E6666"/>
    <w:rsid w:val="003F0D8F"/>
    <w:rsid w:val="003F7C38"/>
    <w:rsid w:val="0040004F"/>
    <w:rsid w:val="004033CA"/>
    <w:rsid w:val="00405735"/>
    <w:rsid w:val="00412A72"/>
    <w:rsid w:val="004131CB"/>
    <w:rsid w:val="00414F64"/>
    <w:rsid w:val="00415A03"/>
    <w:rsid w:val="00417055"/>
    <w:rsid w:val="00420138"/>
    <w:rsid w:val="004256E5"/>
    <w:rsid w:val="00433326"/>
    <w:rsid w:val="00446A5B"/>
    <w:rsid w:val="0045329A"/>
    <w:rsid w:val="0045366F"/>
    <w:rsid w:val="004547C3"/>
    <w:rsid w:val="004550F2"/>
    <w:rsid w:val="00456844"/>
    <w:rsid w:val="004568D4"/>
    <w:rsid w:val="0046249D"/>
    <w:rsid w:val="00462CC2"/>
    <w:rsid w:val="00465215"/>
    <w:rsid w:val="0046567F"/>
    <w:rsid w:val="00466E7F"/>
    <w:rsid w:val="00474137"/>
    <w:rsid w:val="00481F6D"/>
    <w:rsid w:val="004909FA"/>
    <w:rsid w:val="004957E8"/>
    <w:rsid w:val="00496497"/>
    <w:rsid w:val="004975A1"/>
    <w:rsid w:val="004A403B"/>
    <w:rsid w:val="004A6C33"/>
    <w:rsid w:val="004A7983"/>
    <w:rsid w:val="004B1DC5"/>
    <w:rsid w:val="004B22B6"/>
    <w:rsid w:val="004B7ED9"/>
    <w:rsid w:val="004C0157"/>
    <w:rsid w:val="004C370C"/>
    <w:rsid w:val="004C5F28"/>
    <w:rsid w:val="004D47D2"/>
    <w:rsid w:val="004D6307"/>
    <w:rsid w:val="004E1959"/>
    <w:rsid w:val="004E2CEB"/>
    <w:rsid w:val="004E48F4"/>
    <w:rsid w:val="004F12C4"/>
    <w:rsid w:val="004F544F"/>
    <w:rsid w:val="005042C4"/>
    <w:rsid w:val="00505CA9"/>
    <w:rsid w:val="00513FCA"/>
    <w:rsid w:val="005213A6"/>
    <w:rsid w:val="00530D9F"/>
    <w:rsid w:val="00531F26"/>
    <w:rsid w:val="005327E0"/>
    <w:rsid w:val="00535A39"/>
    <w:rsid w:val="00535D38"/>
    <w:rsid w:val="005420A7"/>
    <w:rsid w:val="00543829"/>
    <w:rsid w:val="00547767"/>
    <w:rsid w:val="00552202"/>
    <w:rsid w:val="00555366"/>
    <w:rsid w:val="005605C4"/>
    <w:rsid w:val="005614BB"/>
    <w:rsid w:val="005617C3"/>
    <w:rsid w:val="00572A72"/>
    <w:rsid w:val="00575405"/>
    <w:rsid w:val="00575CCF"/>
    <w:rsid w:val="00577191"/>
    <w:rsid w:val="005801EA"/>
    <w:rsid w:val="00583D46"/>
    <w:rsid w:val="005861C4"/>
    <w:rsid w:val="00587F4F"/>
    <w:rsid w:val="005914B6"/>
    <w:rsid w:val="00596ACC"/>
    <w:rsid w:val="005A2B43"/>
    <w:rsid w:val="005A51BA"/>
    <w:rsid w:val="005A65D2"/>
    <w:rsid w:val="005B0CB2"/>
    <w:rsid w:val="005B19C1"/>
    <w:rsid w:val="005B25D5"/>
    <w:rsid w:val="005B2A39"/>
    <w:rsid w:val="005B31C8"/>
    <w:rsid w:val="005B408C"/>
    <w:rsid w:val="005B5832"/>
    <w:rsid w:val="005C1454"/>
    <w:rsid w:val="005C145A"/>
    <w:rsid w:val="005C6591"/>
    <w:rsid w:val="005D0C77"/>
    <w:rsid w:val="005D1B9F"/>
    <w:rsid w:val="005D26E7"/>
    <w:rsid w:val="005D3034"/>
    <w:rsid w:val="005D5619"/>
    <w:rsid w:val="005E0970"/>
    <w:rsid w:val="005E0D68"/>
    <w:rsid w:val="005E2F8B"/>
    <w:rsid w:val="005E34BA"/>
    <w:rsid w:val="005F08BA"/>
    <w:rsid w:val="005F22A6"/>
    <w:rsid w:val="005F4955"/>
    <w:rsid w:val="00601C68"/>
    <w:rsid w:val="006024DB"/>
    <w:rsid w:val="00605776"/>
    <w:rsid w:val="006068D5"/>
    <w:rsid w:val="0061260B"/>
    <w:rsid w:val="0061401A"/>
    <w:rsid w:val="00616D49"/>
    <w:rsid w:val="006172B8"/>
    <w:rsid w:val="00623AA4"/>
    <w:rsid w:val="00630F37"/>
    <w:rsid w:val="00631751"/>
    <w:rsid w:val="00632BEF"/>
    <w:rsid w:val="00637F16"/>
    <w:rsid w:val="00645547"/>
    <w:rsid w:val="006472EE"/>
    <w:rsid w:val="0065732C"/>
    <w:rsid w:val="00666EE9"/>
    <w:rsid w:val="00666F19"/>
    <w:rsid w:val="00666F9A"/>
    <w:rsid w:val="00667101"/>
    <w:rsid w:val="00670AB6"/>
    <w:rsid w:val="0067467D"/>
    <w:rsid w:val="00674C99"/>
    <w:rsid w:val="00674EA9"/>
    <w:rsid w:val="00676FDA"/>
    <w:rsid w:val="00682434"/>
    <w:rsid w:val="006829A2"/>
    <w:rsid w:val="00690B04"/>
    <w:rsid w:val="006A1D4A"/>
    <w:rsid w:val="006A28A3"/>
    <w:rsid w:val="006A7DEE"/>
    <w:rsid w:val="006B09F8"/>
    <w:rsid w:val="006B55DE"/>
    <w:rsid w:val="006C57CD"/>
    <w:rsid w:val="006C5F51"/>
    <w:rsid w:val="006D3111"/>
    <w:rsid w:val="006E4D6B"/>
    <w:rsid w:val="006E786A"/>
    <w:rsid w:val="006F105E"/>
    <w:rsid w:val="0070010D"/>
    <w:rsid w:val="007017BC"/>
    <w:rsid w:val="00702154"/>
    <w:rsid w:val="00724257"/>
    <w:rsid w:val="00731C40"/>
    <w:rsid w:val="00733580"/>
    <w:rsid w:val="00735A03"/>
    <w:rsid w:val="00735C04"/>
    <w:rsid w:val="00736039"/>
    <w:rsid w:val="00737E73"/>
    <w:rsid w:val="00741376"/>
    <w:rsid w:val="007517E2"/>
    <w:rsid w:val="00754A38"/>
    <w:rsid w:val="0075589C"/>
    <w:rsid w:val="0076132A"/>
    <w:rsid w:val="007748A5"/>
    <w:rsid w:val="007760F9"/>
    <w:rsid w:val="007775A9"/>
    <w:rsid w:val="0078070E"/>
    <w:rsid w:val="007809D9"/>
    <w:rsid w:val="0078135F"/>
    <w:rsid w:val="007822E7"/>
    <w:rsid w:val="00783F66"/>
    <w:rsid w:val="00786651"/>
    <w:rsid w:val="007933A5"/>
    <w:rsid w:val="007936FB"/>
    <w:rsid w:val="00795535"/>
    <w:rsid w:val="00796150"/>
    <w:rsid w:val="0079741D"/>
    <w:rsid w:val="007A2BED"/>
    <w:rsid w:val="007B02E2"/>
    <w:rsid w:val="007B60CB"/>
    <w:rsid w:val="007B62EC"/>
    <w:rsid w:val="007D4838"/>
    <w:rsid w:val="007D49DC"/>
    <w:rsid w:val="007D6150"/>
    <w:rsid w:val="007E701E"/>
    <w:rsid w:val="007F2F0E"/>
    <w:rsid w:val="00800BA9"/>
    <w:rsid w:val="0080282F"/>
    <w:rsid w:val="00804E6B"/>
    <w:rsid w:val="008073BA"/>
    <w:rsid w:val="00812C1B"/>
    <w:rsid w:val="00813772"/>
    <w:rsid w:val="00816591"/>
    <w:rsid w:val="00817B87"/>
    <w:rsid w:val="00821279"/>
    <w:rsid w:val="00822C4C"/>
    <w:rsid w:val="00824AD9"/>
    <w:rsid w:val="00834EF4"/>
    <w:rsid w:val="00842B98"/>
    <w:rsid w:val="00844714"/>
    <w:rsid w:val="00847619"/>
    <w:rsid w:val="00852446"/>
    <w:rsid w:val="00861F7B"/>
    <w:rsid w:val="00865921"/>
    <w:rsid w:val="00866441"/>
    <w:rsid w:val="0086684C"/>
    <w:rsid w:val="008747D8"/>
    <w:rsid w:val="008750CA"/>
    <w:rsid w:val="00875B74"/>
    <w:rsid w:val="00877D05"/>
    <w:rsid w:val="008911CA"/>
    <w:rsid w:val="008917CB"/>
    <w:rsid w:val="00895C09"/>
    <w:rsid w:val="00896122"/>
    <w:rsid w:val="008A0E29"/>
    <w:rsid w:val="008A2ADA"/>
    <w:rsid w:val="008A3AC6"/>
    <w:rsid w:val="008A7C65"/>
    <w:rsid w:val="008B43B9"/>
    <w:rsid w:val="008C0D3D"/>
    <w:rsid w:val="008C0E9F"/>
    <w:rsid w:val="008C2DBC"/>
    <w:rsid w:val="008C4BE6"/>
    <w:rsid w:val="008C575C"/>
    <w:rsid w:val="008C6704"/>
    <w:rsid w:val="008C7348"/>
    <w:rsid w:val="008D1991"/>
    <w:rsid w:val="008D203D"/>
    <w:rsid w:val="008D2C46"/>
    <w:rsid w:val="008E17EF"/>
    <w:rsid w:val="008E3773"/>
    <w:rsid w:val="008E5F92"/>
    <w:rsid w:val="008E6278"/>
    <w:rsid w:val="008E69BE"/>
    <w:rsid w:val="008E76C0"/>
    <w:rsid w:val="008F6B8C"/>
    <w:rsid w:val="008F7AFE"/>
    <w:rsid w:val="009065A6"/>
    <w:rsid w:val="00906C57"/>
    <w:rsid w:val="0091454F"/>
    <w:rsid w:val="00914FDD"/>
    <w:rsid w:val="00916A9A"/>
    <w:rsid w:val="0093345E"/>
    <w:rsid w:val="0093635E"/>
    <w:rsid w:val="00936D15"/>
    <w:rsid w:val="00937515"/>
    <w:rsid w:val="0094395F"/>
    <w:rsid w:val="00951374"/>
    <w:rsid w:val="00952276"/>
    <w:rsid w:val="009626C8"/>
    <w:rsid w:val="00963998"/>
    <w:rsid w:val="00967902"/>
    <w:rsid w:val="0097001D"/>
    <w:rsid w:val="009765CC"/>
    <w:rsid w:val="00976678"/>
    <w:rsid w:val="0097740B"/>
    <w:rsid w:val="009778BD"/>
    <w:rsid w:val="009858E8"/>
    <w:rsid w:val="009A12CF"/>
    <w:rsid w:val="009A5424"/>
    <w:rsid w:val="009A596F"/>
    <w:rsid w:val="009A5EF3"/>
    <w:rsid w:val="009B1EAF"/>
    <w:rsid w:val="009B5F44"/>
    <w:rsid w:val="009C2CAA"/>
    <w:rsid w:val="009C6047"/>
    <w:rsid w:val="009D16D6"/>
    <w:rsid w:val="009D613C"/>
    <w:rsid w:val="009D69DF"/>
    <w:rsid w:val="009D7276"/>
    <w:rsid w:val="009E194C"/>
    <w:rsid w:val="009E4661"/>
    <w:rsid w:val="009E4D0D"/>
    <w:rsid w:val="009E50A2"/>
    <w:rsid w:val="009E7600"/>
    <w:rsid w:val="009F5427"/>
    <w:rsid w:val="009F6F27"/>
    <w:rsid w:val="009F7DC1"/>
    <w:rsid w:val="00A00AD4"/>
    <w:rsid w:val="00A032C8"/>
    <w:rsid w:val="00A0737F"/>
    <w:rsid w:val="00A1491B"/>
    <w:rsid w:val="00A15338"/>
    <w:rsid w:val="00A15D68"/>
    <w:rsid w:val="00A2193D"/>
    <w:rsid w:val="00A2285A"/>
    <w:rsid w:val="00A23EB4"/>
    <w:rsid w:val="00A3239E"/>
    <w:rsid w:val="00A36912"/>
    <w:rsid w:val="00A43B78"/>
    <w:rsid w:val="00A50E54"/>
    <w:rsid w:val="00A518D4"/>
    <w:rsid w:val="00A52A86"/>
    <w:rsid w:val="00A56731"/>
    <w:rsid w:val="00A572CD"/>
    <w:rsid w:val="00A61467"/>
    <w:rsid w:val="00A62852"/>
    <w:rsid w:val="00A6559D"/>
    <w:rsid w:val="00A66515"/>
    <w:rsid w:val="00A6796A"/>
    <w:rsid w:val="00A776FE"/>
    <w:rsid w:val="00A800A0"/>
    <w:rsid w:val="00A8064A"/>
    <w:rsid w:val="00A82DF0"/>
    <w:rsid w:val="00A83235"/>
    <w:rsid w:val="00A858FE"/>
    <w:rsid w:val="00A97BBA"/>
    <w:rsid w:val="00AA53C9"/>
    <w:rsid w:val="00AA779D"/>
    <w:rsid w:val="00AB1256"/>
    <w:rsid w:val="00AB2101"/>
    <w:rsid w:val="00AC26CD"/>
    <w:rsid w:val="00AC44B9"/>
    <w:rsid w:val="00AC52ED"/>
    <w:rsid w:val="00AC6166"/>
    <w:rsid w:val="00AD1D5D"/>
    <w:rsid w:val="00AE2E95"/>
    <w:rsid w:val="00AF3F09"/>
    <w:rsid w:val="00B0515E"/>
    <w:rsid w:val="00B11898"/>
    <w:rsid w:val="00B123D3"/>
    <w:rsid w:val="00B1306E"/>
    <w:rsid w:val="00B210FE"/>
    <w:rsid w:val="00B22CCB"/>
    <w:rsid w:val="00B2416C"/>
    <w:rsid w:val="00B26EED"/>
    <w:rsid w:val="00B2753B"/>
    <w:rsid w:val="00B30ECA"/>
    <w:rsid w:val="00B3208C"/>
    <w:rsid w:val="00B34FF2"/>
    <w:rsid w:val="00B37E18"/>
    <w:rsid w:val="00B41F74"/>
    <w:rsid w:val="00B474E3"/>
    <w:rsid w:val="00B53006"/>
    <w:rsid w:val="00B53695"/>
    <w:rsid w:val="00B54D47"/>
    <w:rsid w:val="00B6070F"/>
    <w:rsid w:val="00B61B0E"/>
    <w:rsid w:val="00B63A17"/>
    <w:rsid w:val="00B65648"/>
    <w:rsid w:val="00B659FC"/>
    <w:rsid w:val="00B770B3"/>
    <w:rsid w:val="00B8430F"/>
    <w:rsid w:val="00B84375"/>
    <w:rsid w:val="00B845D2"/>
    <w:rsid w:val="00B8564A"/>
    <w:rsid w:val="00B85700"/>
    <w:rsid w:val="00B87282"/>
    <w:rsid w:val="00B97E29"/>
    <w:rsid w:val="00BA3B29"/>
    <w:rsid w:val="00BA4480"/>
    <w:rsid w:val="00BA4A56"/>
    <w:rsid w:val="00BA7411"/>
    <w:rsid w:val="00BB2794"/>
    <w:rsid w:val="00BB638B"/>
    <w:rsid w:val="00BC25B3"/>
    <w:rsid w:val="00BC47C9"/>
    <w:rsid w:val="00BC6C8E"/>
    <w:rsid w:val="00BD5C1A"/>
    <w:rsid w:val="00BE0DCF"/>
    <w:rsid w:val="00BE58D5"/>
    <w:rsid w:val="00BE6A31"/>
    <w:rsid w:val="00BF0CD8"/>
    <w:rsid w:val="00BF1F0C"/>
    <w:rsid w:val="00C0677A"/>
    <w:rsid w:val="00C069C1"/>
    <w:rsid w:val="00C10948"/>
    <w:rsid w:val="00C14550"/>
    <w:rsid w:val="00C21ABB"/>
    <w:rsid w:val="00C236CF"/>
    <w:rsid w:val="00C41494"/>
    <w:rsid w:val="00C4378F"/>
    <w:rsid w:val="00C4436E"/>
    <w:rsid w:val="00C500B9"/>
    <w:rsid w:val="00C50408"/>
    <w:rsid w:val="00C5359D"/>
    <w:rsid w:val="00C56371"/>
    <w:rsid w:val="00C62567"/>
    <w:rsid w:val="00C63444"/>
    <w:rsid w:val="00C64BDB"/>
    <w:rsid w:val="00C6754E"/>
    <w:rsid w:val="00C70F26"/>
    <w:rsid w:val="00C75503"/>
    <w:rsid w:val="00C76D0B"/>
    <w:rsid w:val="00C818FD"/>
    <w:rsid w:val="00C84F63"/>
    <w:rsid w:val="00C859E1"/>
    <w:rsid w:val="00C95559"/>
    <w:rsid w:val="00CA233A"/>
    <w:rsid w:val="00CA3C6F"/>
    <w:rsid w:val="00CA562B"/>
    <w:rsid w:val="00CB1E85"/>
    <w:rsid w:val="00CC0B87"/>
    <w:rsid w:val="00CC1921"/>
    <w:rsid w:val="00CC2270"/>
    <w:rsid w:val="00CC25DA"/>
    <w:rsid w:val="00CC30CB"/>
    <w:rsid w:val="00CD0651"/>
    <w:rsid w:val="00CD39E9"/>
    <w:rsid w:val="00CD4FCE"/>
    <w:rsid w:val="00CE0F22"/>
    <w:rsid w:val="00CE28FE"/>
    <w:rsid w:val="00CE2BE2"/>
    <w:rsid w:val="00CE40C3"/>
    <w:rsid w:val="00CF0690"/>
    <w:rsid w:val="00CF36A5"/>
    <w:rsid w:val="00CF5651"/>
    <w:rsid w:val="00CF651F"/>
    <w:rsid w:val="00D01EF8"/>
    <w:rsid w:val="00D044CA"/>
    <w:rsid w:val="00D0452B"/>
    <w:rsid w:val="00D05398"/>
    <w:rsid w:val="00D1155A"/>
    <w:rsid w:val="00D17514"/>
    <w:rsid w:val="00D24127"/>
    <w:rsid w:val="00D3003B"/>
    <w:rsid w:val="00D35BC4"/>
    <w:rsid w:val="00D40707"/>
    <w:rsid w:val="00D41121"/>
    <w:rsid w:val="00D41282"/>
    <w:rsid w:val="00D44478"/>
    <w:rsid w:val="00D453EA"/>
    <w:rsid w:val="00D46D35"/>
    <w:rsid w:val="00D4704A"/>
    <w:rsid w:val="00D51065"/>
    <w:rsid w:val="00D55444"/>
    <w:rsid w:val="00D60352"/>
    <w:rsid w:val="00D61A5C"/>
    <w:rsid w:val="00D63A23"/>
    <w:rsid w:val="00D6528C"/>
    <w:rsid w:val="00D65319"/>
    <w:rsid w:val="00D660E5"/>
    <w:rsid w:val="00D666FC"/>
    <w:rsid w:val="00D67248"/>
    <w:rsid w:val="00D73C6E"/>
    <w:rsid w:val="00D775B0"/>
    <w:rsid w:val="00D8050E"/>
    <w:rsid w:val="00D975AD"/>
    <w:rsid w:val="00DA0434"/>
    <w:rsid w:val="00DA5775"/>
    <w:rsid w:val="00DB0C0E"/>
    <w:rsid w:val="00DC3682"/>
    <w:rsid w:val="00DD5B8C"/>
    <w:rsid w:val="00DE145A"/>
    <w:rsid w:val="00DE1F3F"/>
    <w:rsid w:val="00DE3016"/>
    <w:rsid w:val="00DE6D0B"/>
    <w:rsid w:val="00DE6EB6"/>
    <w:rsid w:val="00DE7D61"/>
    <w:rsid w:val="00DF33E1"/>
    <w:rsid w:val="00DF46B4"/>
    <w:rsid w:val="00DF6889"/>
    <w:rsid w:val="00E0357C"/>
    <w:rsid w:val="00E03C39"/>
    <w:rsid w:val="00E10F1A"/>
    <w:rsid w:val="00E11461"/>
    <w:rsid w:val="00E144EC"/>
    <w:rsid w:val="00E25280"/>
    <w:rsid w:val="00E25483"/>
    <w:rsid w:val="00E37813"/>
    <w:rsid w:val="00E437C4"/>
    <w:rsid w:val="00E438EA"/>
    <w:rsid w:val="00E45543"/>
    <w:rsid w:val="00E5051C"/>
    <w:rsid w:val="00E53EA2"/>
    <w:rsid w:val="00E560EC"/>
    <w:rsid w:val="00E5631C"/>
    <w:rsid w:val="00E62CCE"/>
    <w:rsid w:val="00E63772"/>
    <w:rsid w:val="00E63906"/>
    <w:rsid w:val="00E775FE"/>
    <w:rsid w:val="00E8044D"/>
    <w:rsid w:val="00E82E79"/>
    <w:rsid w:val="00E83DE0"/>
    <w:rsid w:val="00E84A11"/>
    <w:rsid w:val="00E8611F"/>
    <w:rsid w:val="00E86B0D"/>
    <w:rsid w:val="00E90237"/>
    <w:rsid w:val="00E93A53"/>
    <w:rsid w:val="00E967E1"/>
    <w:rsid w:val="00E96AEB"/>
    <w:rsid w:val="00E96FD5"/>
    <w:rsid w:val="00E97377"/>
    <w:rsid w:val="00EA149E"/>
    <w:rsid w:val="00EA5D4A"/>
    <w:rsid w:val="00EA6C2B"/>
    <w:rsid w:val="00EB1B33"/>
    <w:rsid w:val="00EC400A"/>
    <w:rsid w:val="00EC6B11"/>
    <w:rsid w:val="00EC7B17"/>
    <w:rsid w:val="00ED2E37"/>
    <w:rsid w:val="00ED4043"/>
    <w:rsid w:val="00EE15F1"/>
    <w:rsid w:val="00EE2B46"/>
    <w:rsid w:val="00EE6867"/>
    <w:rsid w:val="00EF7D8F"/>
    <w:rsid w:val="00F0025F"/>
    <w:rsid w:val="00F02F61"/>
    <w:rsid w:val="00F03EEC"/>
    <w:rsid w:val="00F06A0C"/>
    <w:rsid w:val="00F1080A"/>
    <w:rsid w:val="00F1125B"/>
    <w:rsid w:val="00F11FF5"/>
    <w:rsid w:val="00F13FC0"/>
    <w:rsid w:val="00F26035"/>
    <w:rsid w:val="00F3060C"/>
    <w:rsid w:val="00F3283B"/>
    <w:rsid w:val="00F33CB8"/>
    <w:rsid w:val="00F343DF"/>
    <w:rsid w:val="00F351E9"/>
    <w:rsid w:val="00F374A6"/>
    <w:rsid w:val="00F5167E"/>
    <w:rsid w:val="00F52112"/>
    <w:rsid w:val="00F526DF"/>
    <w:rsid w:val="00F56F64"/>
    <w:rsid w:val="00F57B40"/>
    <w:rsid w:val="00F6092B"/>
    <w:rsid w:val="00F660A7"/>
    <w:rsid w:val="00F722F3"/>
    <w:rsid w:val="00F76316"/>
    <w:rsid w:val="00F80EB1"/>
    <w:rsid w:val="00F820B5"/>
    <w:rsid w:val="00F844BC"/>
    <w:rsid w:val="00F8717A"/>
    <w:rsid w:val="00F939CE"/>
    <w:rsid w:val="00F95BB0"/>
    <w:rsid w:val="00F966F5"/>
    <w:rsid w:val="00FA0FD4"/>
    <w:rsid w:val="00FA27A7"/>
    <w:rsid w:val="00FA3E68"/>
    <w:rsid w:val="00FA44BE"/>
    <w:rsid w:val="00FA61F0"/>
    <w:rsid w:val="00FA6E90"/>
    <w:rsid w:val="00FA7607"/>
    <w:rsid w:val="00FB28D2"/>
    <w:rsid w:val="00FB3E52"/>
    <w:rsid w:val="00FB4564"/>
    <w:rsid w:val="00FB5CAB"/>
    <w:rsid w:val="00FC10A0"/>
    <w:rsid w:val="00FC11D6"/>
    <w:rsid w:val="00FC11F3"/>
    <w:rsid w:val="00FC3B4D"/>
    <w:rsid w:val="00FC5240"/>
    <w:rsid w:val="00FC599B"/>
    <w:rsid w:val="00FD076F"/>
    <w:rsid w:val="00FE1BD3"/>
    <w:rsid w:val="00FE7385"/>
    <w:rsid w:val="00FF0F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065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3A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5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5F92"/>
    <w:pPr>
      <w:ind w:left="720"/>
      <w:contextualSpacing/>
    </w:pPr>
  </w:style>
  <w:style w:type="character" w:customStyle="1" w:styleId="st1">
    <w:name w:val="st1"/>
    <w:basedOn w:val="a0"/>
    <w:rsid w:val="007748A5"/>
  </w:style>
  <w:style w:type="paragraph" w:styleId="a6">
    <w:name w:val="header"/>
    <w:basedOn w:val="a"/>
    <w:link w:val="a7"/>
    <w:uiPriority w:val="99"/>
    <w:unhideWhenUsed/>
    <w:rsid w:val="00BC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C8E"/>
  </w:style>
  <w:style w:type="paragraph" w:styleId="a8">
    <w:name w:val="footer"/>
    <w:basedOn w:val="a"/>
    <w:link w:val="a9"/>
    <w:uiPriority w:val="99"/>
    <w:unhideWhenUsed/>
    <w:rsid w:val="00BC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C8E"/>
  </w:style>
  <w:style w:type="paragraph" w:styleId="aa">
    <w:name w:val="Plain Text"/>
    <w:basedOn w:val="a"/>
    <w:link w:val="ab"/>
    <w:rsid w:val="00C21AB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21A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150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85DC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4B22B6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4B2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13A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0">
    <w:name w:val="Hyperlink"/>
    <w:uiPriority w:val="99"/>
    <w:semiHidden/>
    <w:unhideWhenUsed/>
    <w:rsid w:val="00213A4A"/>
    <w:rPr>
      <w:color w:val="0000FF"/>
      <w:u w:val="single"/>
    </w:rPr>
  </w:style>
  <w:style w:type="character" w:styleId="af1">
    <w:name w:val="Emphasis"/>
    <w:uiPriority w:val="20"/>
    <w:qFormat/>
    <w:rsid w:val="00213A4A"/>
    <w:rPr>
      <w:i/>
      <w:iCs/>
    </w:rPr>
  </w:style>
  <w:style w:type="character" w:styleId="af2">
    <w:name w:val="Strong"/>
    <w:uiPriority w:val="22"/>
    <w:qFormat/>
    <w:rsid w:val="00213A4A"/>
    <w:rPr>
      <w:b/>
      <w:bCs/>
    </w:rPr>
  </w:style>
  <w:style w:type="character" w:customStyle="1" w:styleId="apple-converted-space">
    <w:name w:val="apple-converted-space"/>
    <w:rsid w:val="00B770B3"/>
  </w:style>
  <w:style w:type="character" w:styleId="af3">
    <w:name w:val="annotation reference"/>
    <w:basedOn w:val="a0"/>
    <w:uiPriority w:val="99"/>
    <w:semiHidden/>
    <w:unhideWhenUsed/>
    <w:rsid w:val="0022649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2649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2649C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649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2649C"/>
    <w:rPr>
      <w:b/>
      <w:bCs/>
      <w:lang w:eastAsia="en-US"/>
    </w:rPr>
  </w:style>
  <w:style w:type="paragraph" w:customStyle="1" w:styleId="Style5">
    <w:name w:val="Style5"/>
    <w:basedOn w:val="a"/>
    <w:uiPriority w:val="99"/>
    <w:rsid w:val="00111B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1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rsid w:val="00111BD2"/>
    <w:rPr>
      <w:rFonts w:ascii="Times New Roman" w:hAnsi="Times New Roman" w:cs="Times New Roman" w:hint="default"/>
      <w:sz w:val="20"/>
      <w:szCs w:val="20"/>
    </w:rPr>
  </w:style>
  <w:style w:type="paragraph" w:styleId="af8">
    <w:name w:val="No Spacing"/>
    <w:uiPriority w:val="1"/>
    <w:qFormat/>
    <w:rsid w:val="005D26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065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3A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5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5F92"/>
    <w:pPr>
      <w:ind w:left="720"/>
      <w:contextualSpacing/>
    </w:pPr>
  </w:style>
  <w:style w:type="character" w:customStyle="1" w:styleId="st1">
    <w:name w:val="st1"/>
    <w:basedOn w:val="a0"/>
    <w:rsid w:val="007748A5"/>
  </w:style>
  <w:style w:type="paragraph" w:styleId="a6">
    <w:name w:val="header"/>
    <w:basedOn w:val="a"/>
    <w:link w:val="a7"/>
    <w:uiPriority w:val="99"/>
    <w:unhideWhenUsed/>
    <w:rsid w:val="00BC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C8E"/>
  </w:style>
  <w:style w:type="paragraph" w:styleId="a8">
    <w:name w:val="footer"/>
    <w:basedOn w:val="a"/>
    <w:link w:val="a9"/>
    <w:uiPriority w:val="99"/>
    <w:unhideWhenUsed/>
    <w:rsid w:val="00BC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C8E"/>
  </w:style>
  <w:style w:type="paragraph" w:styleId="aa">
    <w:name w:val="Plain Text"/>
    <w:basedOn w:val="a"/>
    <w:link w:val="ab"/>
    <w:rsid w:val="00C21AB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21A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150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85DC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4B22B6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4B2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13A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0">
    <w:name w:val="Hyperlink"/>
    <w:uiPriority w:val="99"/>
    <w:semiHidden/>
    <w:unhideWhenUsed/>
    <w:rsid w:val="00213A4A"/>
    <w:rPr>
      <w:color w:val="0000FF"/>
      <w:u w:val="single"/>
    </w:rPr>
  </w:style>
  <w:style w:type="character" w:styleId="af1">
    <w:name w:val="Emphasis"/>
    <w:uiPriority w:val="20"/>
    <w:qFormat/>
    <w:rsid w:val="00213A4A"/>
    <w:rPr>
      <w:i/>
      <w:iCs/>
    </w:rPr>
  </w:style>
  <w:style w:type="character" w:styleId="af2">
    <w:name w:val="Strong"/>
    <w:uiPriority w:val="22"/>
    <w:qFormat/>
    <w:rsid w:val="00213A4A"/>
    <w:rPr>
      <w:b/>
      <w:bCs/>
    </w:rPr>
  </w:style>
  <w:style w:type="character" w:customStyle="1" w:styleId="apple-converted-space">
    <w:name w:val="apple-converted-space"/>
    <w:rsid w:val="00B770B3"/>
  </w:style>
  <w:style w:type="character" w:styleId="af3">
    <w:name w:val="annotation reference"/>
    <w:basedOn w:val="a0"/>
    <w:uiPriority w:val="99"/>
    <w:semiHidden/>
    <w:unhideWhenUsed/>
    <w:rsid w:val="0022649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2649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2649C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649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2649C"/>
    <w:rPr>
      <w:b/>
      <w:bCs/>
      <w:lang w:eastAsia="en-US"/>
    </w:rPr>
  </w:style>
  <w:style w:type="paragraph" w:customStyle="1" w:styleId="Style5">
    <w:name w:val="Style5"/>
    <w:basedOn w:val="a"/>
    <w:uiPriority w:val="99"/>
    <w:rsid w:val="00111B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1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rsid w:val="00111BD2"/>
    <w:rPr>
      <w:rFonts w:ascii="Times New Roman" w:hAnsi="Times New Roman" w:cs="Times New Roman" w:hint="default"/>
      <w:sz w:val="20"/>
      <w:szCs w:val="20"/>
    </w:rPr>
  </w:style>
  <w:style w:type="paragraph" w:styleId="af8">
    <w:name w:val="No Spacing"/>
    <w:uiPriority w:val="1"/>
    <w:qFormat/>
    <w:rsid w:val="005D26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4DA9-4AE4-4DCB-8B0F-F097BA3C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2014-02-03T08:31:00Z</cp:lastPrinted>
  <dcterms:created xsi:type="dcterms:W3CDTF">2014-02-06T07:13:00Z</dcterms:created>
  <dcterms:modified xsi:type="dcterms:W3CDTF">2014-02-11T11:42:00Z</dcterms:modified>
</cp:coreProperties>
</file>