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70"/>
      </w:tblGrid>
      <w:tr w:rsidR="00091EBD" w:rsidTr="00091EBD">
        <w:tc>
          <w:tcPr>
            <w:tcW w:w="5495" w:type="dxa"/>
          </w:tcPr>
          <w:p w:rsidR="00091EBD" w:rsidRDefault="00091EBD" w:rsidP="0009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CE0F1C" wp14:editId="112651FB">
                  <wp:extent cx="1827372" cy="731414"/>
                  <wp:effectExtent l="0" t="0" r="1905" b="0"/>
                  <wp:docPr id="1" name="Рисунок 1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194" cy="73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Merge w:val="restart"/>
          </w:tcPr>
          <w:p w:rsidR="00091EBD" w:rsidRDefault="00091EBD" w:rsidP="00091EBD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BD" w:rsidRDefault="00091EBD" w:rsidP="00091EBD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BD" w:rsidRDefault="00091EBD" w:rsidP="00091EBD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BD" w:rsidRDefault="00091EBD" w:rsidP="00091EBD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рабочей группы</w:t>
            </w:r>
          </w:p>
          <w:p w:rsidR="00091EBD" w:rsidRDefault="00091EBD" w:rsidP="00091EBD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разработке Федерального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дарта оценки «Оценка бизнеса» </w:t>
            </w:r>
          </w:p>
          <w:p w:rsidR="00091EBD" w:rsidRDefault="00091EBD" w:rsidP="00091EBD">
            <w:pPr>
              <w:ind w:left="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BD" w:rsidRDefault="00091EBD" w:rsidP="00091EBD">
            <w:pPr>
              <w:spacing w:after="12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Булычевой</w:t>
            </w:r>
          </w:p>
        </w:tc>
      </w:tr>
      <w:tr w:rsidR="00091EBD" w:rsidTr="00091EBD">
        <w:tc>
          <w:tcPr>
            <w:tcW w:w="5495" w:type="dxa"/>
            <w:vAlign w:val="center"/>
          </w:tcPr>
          <w:p w:rsidR="00091EBD" w:rsidRPr="00091EBD" w:rsidRDefault="00091EBD" w:rsidP="00A37A02">
            <w:pPr>
              <w:jc w:val="center"/>
              <w:rPr>
                <w:rFonts w:ascii="Book Antiqua" w:hAnsi="Book Antiqua" w:cs="Vrinda"/>
                <w:b/>
                <w:bCs/>
                <w:i/>
                <w:color w:val="002F8E"/>
                <w:sz w:val="24"/>
                <w:szCs w:val="24"/>
              </w:rPr>
            </w:pPr>
            <w:r w:rsidRPr="00091EBD">
              <w:rPr>
                <w:rFonts w:ascii="Book Antiqua" w:hAnsi="Book Antiqua" w:cs="Vrinda"/>
                <w:b/>
                <w:bCs/>
                <w:i/>
                <w:color w:val="002F8E"/>
                <w:sz w:val="24"/>
                <w:szCs w:val="24"/>
              </w:rPr>
              <w:t>Некоммерческое партнёрство «Саморегул</w:t>
            </w:r>
            <w:r w:rsidRPr="00091EBD">
              <w:rPr>
                <w:rFonts w:ascii="Book Antiqua" w:hAnsi="Book Antiqua" w:cs="Vrinda"/>
                <w:b/>
                <w:bCs/>
                <w:i/>
                <w:color w:val="002F8E"/>
                <w:sz w:val="24"/>
                <w:szCs w:val="24"/>
              </w:rPr>
              <w:t>и</w:t>
            </w:r>
            <w:r w:rsidRPr="00091EBD">
              <w:rPr>
                <w:rFonts w:ascii="Book Antiqua" w:hAnsi="Book Antiqua" w:cs="Vrinda"/>
                <w:b/>
                <w:bCs/>
                <w:i/>
                <w:color w:val="002F8E"/>
                <w:sz w:val="24"/>
                <w:szCs w:val="24"/>
              </w:rPr>
              <w:t>руемая</w:t>
            </w:r>
          </w:p>
          <w:p w:rsidR="00091EBD" w:rsidRPr="00091EBD" w:rsidRDefault="00091EBD" w:rsidP="00A37A02">
            <w:pPr>
              <w:jc w:val="center"/>
              <w:rPr>
                <w:rFonts w:ascii="Book Antiqua" w:hAnsi="Book Antiqua" w:cs="Vrinda"/>
                <w:b/>
                <w:bCs/>
                <w:i/>
                <w:color w:val="002F8E"/>
                <w:sz w:val="24"/>
                <w:szCs w:val="24"/>
              </w:rPr>
            </w:pPr>
            <w:r w:rsidRPr="00091EBD">
              <w:rPr>
                <w:rFonts w:ascii="Book Antiqua" w:hAnsi="Book Antiqua" w:cs="Vrinda"/>
                <w:b/>
                <w:bCs/>
                <w:i/>
                <w:color w:val="002F8E"/>
                <w:sz w:val="24"/>
                <w:szCs w:val="24"/>
              </w:rPr>
              <w:t>организация оценщиков</w:t>
            </w:r>
          </w:p>
          <w:p w:rsidR="00091EBD" w:rsidRPr="009211E5" w:rsidRDefault="00091EBD" w:rsidP="00A37A02">
            <w:pPr>
              <w:jc w:val="center"/>
              <w:rPr>
                <w:rFonts w:ascii="Book Antiqua" w:hAnsi="Book Antiqua" w:cs="Vrinda"/>
                <w:b/>
                <w:bCs/>
                <w:i/>
                <w:color w:val="002F8E"/>
                <w:sz w:val="24"/>
                <w:szCs w:val="24"/>
              </w:rPr>
            </w:pPr>
            <w:r w:rsidRPr="00091EBD">
              <w:rPr>
                <w:rFonts w:ascii="Book Antiqua" w:hAnsi="Book Antiqua" w:cs="Vrinda"/>
                <w:b/>
                <w:bCs/>
                <w:i/>
                <w:color w:val="002F8E"/>
                <w:sz w:val="24"/>
                <w:szCs w:val="24"/>
              </w:rPr>
              <w:t>«Экспертный совет»</w:t>
            </w:r>
          </w:p>
        </w:tc>
        <w:tc>
          <w:tcPr>
            <w:tcW w:w="3970" w:type="dxa"/>
            <w:vMerge/>
          </w:tcPr>
          <w:p w:rsidR="00091EBD" w:rsidRDefault="00091EBD" w:rsidP="00091EB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EBD" w:rsidRPr="00706A85" w:rsidTr="00091EBD">
        <w:tc>
          <w:tcPr>
            <w:tcW w:w="5495" w:type="dxa"/>
            <w:vAlign w:val="center"/>
          </w:tcPr>
          <w:p w:rsidR="00091EBD" w:rsidRPr="00091EBD" w:rsidRDefault="00091EBD" w:rsidP="00A37A02">
            <w:pPr>
              <w:spacing w:before="40"/>
              <w:jc w:val="center"/>
              <w:rPr>
                <w:rFonts w:ascii="Book Antiqua" w:hAnsi="Book Antiqua" w:cs="Book Antiqua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91EBD">
              <w:rPr>
                <w:rFonts w:ascii="Book Antiqua" w:hAnsi="Book Antiqua" w:cs="Book Antiqua"/>
                <w:bCs/>
                <w:i/>
                <w:color w:val="000000"/>
                <w:sz w:val="20"/>
                <w:szCs w:val="20"/>
              </w:rPr>
              <w:t>109028, г.  Москва, Б. Трехсвятительский пер., д. 2/1, стр. 2. Тел</w:t>
            </w:r>
            <w:r w:rsidRPr="00091EBD">
              <w:rPr>
                <w:rFonts w:ascii="Book Antiqua" w:hAnsi="Book Antiqua" w:cs="Book Antiqua"/>
                <w:bCs/>
                <w:i/>
                <w:color w:val="000000"/>
                <w:sz w:val="20"/>
                <w:szCs w:val="20"/>
                <w:lang w:val="en-US"/>
              </w:rPr>
              <w:t>.: (495) 626-29-50, (916) 683-68-14</w:t>
            </w:r>
          </w:p>
          <w:p w:rsidR="00091EBD" w:rsidRPr="00091EBD" w:rsidRDefault="00244C92" w:rsidP="00A37A02">
            <w:pPr>
              <w:jc w:val="center"/>
              <w:rPr>
                <w:rFonts w:ascii="Book Antiqua" w:hAnsi="Book Antiqua" w:cs="Vrinda"/>
                <w:b/>
                <w:bCs/>
                <w:i/>
                <w:color w:val="002F8E"/>
                <w:sz w:val="28"/>
                <w:szCs w:val="28"/>
                <w:lang w:val="en-US"/>
              </w:rPr>
            </w:pPr>
            <w:hyperlink r:id="rId8" w:history="1">
              <w:r w:rsidR="00091EBD" w:rsidRPr="00091EBD">
                <w:rPr>
                  <w:rFonts w:ascii="Book Antiqua" w:hAnsi="Book Antiqua" w:cs="Book Antiqua"/>
                  <w:bCs/>
                  <w:i/>
                  <w:color w:val="000000"/>
                  <w:sz w:val="20"/>
                  <w:szCs w:val="20"/>
                  <w:lang w:val="en-US"/>
                </w:rPr>
                <w:t>www.srosovet.ru</w:t>
              </w:r>
            </w:hyperlink>
            <w:r w:rsidR="00091EBD" w:rsidRPr="00091EBD">
              <w:rPr>
                <w:rFonts w:ascii="Book Antiqua" w:hAnsi="Book Antiqua" w:cs="Book Antiqua"/>
                <w:bCs/>
                <w:i/>
                <w:color w:val="000000"/>
                <w:sz w:val="20"/>
                <w:szCs w:val="20"/>
                <w:lang w:val="en-US"/>
              </w:rPr>
              <w:t xml:space="preserve">  e-mail: mail@srosovet.ru</w:t>
            </w:r>
          </w:p>
        </w:tc>
        <w:tc>
          <w:tcPr>
            <w:tcW w:w="3970" w:type="dxa"/>
            <w:vMerge/>
          </w:tcPr>
          <w:p w:rsidR="00091EBD" w:rsidRPr="00427258" w:rsidRDefault="00091EBD" w:rsidP="00091E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A578D" w:rsidRPr="00706A85" w:rsidRDefault="002A578D" w:rsidP="00A37A02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</w:p>
    <w:p w:rsidR="007C2AF8" w:rsidRDefault="00090AD5" w:rsidP="00A37A02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№ </w:t>
      </w:r>
      <w:r w:rsidR="00B400AA">
        <w:rPr>
          <w:rFonts w:ascii="Times New Roman" w:hAnsi="Times New Roman" w:cs="Times New Roman"/>
          <w:sz w:val="24"/>
          <w:szCs w:val="24"/>
        </w:rPr>
        <w:t>08</w:t>
      </w:r>
      <w:r w:rsidRPr="0067262B">
        <w:rPr>
          <w:rFonts w:ascii="Times New Roman" w:hAnsi="Times New Roman" w:cs="Times New Roman"/>
          <w:sz w:val="24"/>
          <w:szCs w:val="24"/>
        </w:rPr>
        <w:t xml:space="preserve">/1-1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400AA">
        <w:rPr>
          <w:rFonts w:ascii="Times New Roman" w:hAnsi="Times New Roman" w:cs="Times New Roman"/>
          <w:sz w:val="24"/>
          <w:szCs w:val="24"/>
        </w:rPr>
        <w:t>08</w:t>
      </w:r>
      <w:r w:rsidR="007C2AF8">
        <w:rPr>
          <w:rFonts w:ascii="Times New Roman" w:hAnsi="Times New Roman" w:cs="Times New Roman"/>
          <w:sz w:val="24"/>
          <w:szCs w:val="24"/>
        </w:rPr>
        <w:t>.0</w:t>
      </w:r>
      <w:r w:rsidR="00B400AA">
        <w:rPr>
          <w:rFonts w:ascii="Times New Roman" w:hAnsi="Times New Roman" w:cs="Times New Roman"/>
          <w:sz w:val="24"/>
          <w:szCs w:val="24"/>
        </w:rPr>
        <w:t>9</w:t>
      </w:r>
      <w:r w:rsidR="007C2AF8">
        <w:rPr>
          <w:rFonts w:ascii="Times New Roman" w:hAnsi="Times New Roman" w:cs="Times New Roman"/>
          <w:sz w:val="24"/>
          <w:szCs w:val="24"/>
        </w:rPr>
        <w:t>.2011 г.</w:t>
      </w:r>
    </w:p>
    <w:p w:rsidR="002A578D" w:rsidRDefault="002A578D" w:rsidP="007C2A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E88" w:rsidRDefault="002A578D" w:rsidP="002A57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Направляем п</w:t>
      </w:r>
      <w:r w:rsidR="007C2AF8" w:rsidRPr="007C2AF8">
        <w:rPr>
          <w:rFonts w:ascii="Times New Roman" w:hAnsi="Times New Roman" w:cs="Times New Roman"/>
          <w:sz w:val="24"/>
          <w:szCs w:val="24"/>
        </w:rPr>
        <w:t>редложения</w:t>
      </w:r>
      <w:r w:rsidR="007C2AF8" w:rsidRPr="007C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AF8" w:rsidRPr="00091EBD">
        <w:rPr>
          <w:rFonts w:ascii="Times New Roman" w:hAnsi="Times New Roman" w:cs="Times New Roman"/>
          <w:sz w:val="24"/>
          <w:szCs w:val="24"/>
        </w:rPr>
        <w:t>НП «СРОО «Экспертный совет»</w:t>
      </w:r>
      <w:r w:rsidR="007C2AF8" w:rsidRPr="007C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0AA" w:rsidRPr="00B400AA">
        <w:rPr>
          <w:rFonts w:ascii="Times New Roman" w:hAnsi="Times New Roman" w:cs="Times New Roman"/>
          <w:sz w:val="24"/>
          <w:szCs w:val="24"/>
        </w:rPr>
        <w:t>по доработке</w:t>
      </w:r>
      <w:r w:rsidR="00B40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AF8" w:rsidRPr="007C2AF8">
        <w:rPr>
          <w:rFonts w:ascii="Times New Roman" w:hAnsi="Times New Roman" w:cs="Times New Roman"/>
          <w:sz w:val="24"/>
          <w:szCs w:val="24"/>
        </w:rPr>
        <w:t>проект</w:t>
      </w:r>
      <w:r w:rsidR="00B400AA">
        <w:rPr>
          <w:rFonts w:ascii="Times New Roman" w:hAnsi="Times New Roman" w:cs="Times New Roman"/>
          <w:sz w:val="24"/>
          <w:szCs w:val="24"/>
        </w:rPr>
        <w:t>а</w:t>
      </w:r>
      <w:r w:rsidR="007C2AF8" w:rsidRPr="007C2AF8">
        <w:rPr>
          <w:rFonts w:ascii="Times New Roman" w:hAnsi="Times New Roman" w:cs="Times New Roman"/>
          <w:sz w:val="24"/>
          <w:szCs w:val="24"/>
        </w:rPr>
        <w:t xml:space="preserve"> ФСО «Оценка бизнеса</w:t>
      </w:r>
      <w:r w:rsidR="00B400AA">
        <w:rPr>
          <w:rFonts w:ascii="Times New Roman" w:hAnsi="Times New Roman" w:cs="Times New Roman"/>
          <w:sz w:val="24"/>
          <w:szCs w:val="24"/>
        </w:rPr>
        <w:t>, акций, долей участников в уставном капитале</w:t>
      </w:r>
      <w:r w:rsidR="007C2AF8" w:rsidRPr="007C2AF8">
        <w:rPr>
          <w:rFonts w:ascii="Times New Roman" w:hAnsi="Times New Roman" w:cs="Times New Roman"/>
          <w:sz w:val="24"/>
          <w:szCs w:val="24"/>
        </w:rPr>
        <w:t>»</w:t>
      </w:r>
      <w:r w:rsidR="00621E5B">
        <w:rPr>
          <w:rFonts w:ascii="Times New Roman" w:hAnsi="Times New Roman" w:cs="Times New Roman"/>
          <w:sz w:val="24"/>
          <w:szCs w:val="24"/>
        </w:rPr>
        <w:t xml:space="preserve"> </w:t>
      </w:r>
      <w:r w:rsidR="006A007E">
        <w:rPr>
          <w:rFonts w:ascii="Times New Roman" w:hAnsi="Times New Roman" w:cs="Times New Roman"/>
          <w:sz w:val="24"/>
          <w:szCs w:val="24"/>
        </w:rPr>
        <w:t>(далее – ФСО)</w:t>
      </w:r>
      <w:r w:rsidR="00AC726E">
        <w:rPr>
          <w:rFonts w:ascii="Times New Roman" w:hAnsi="Times New Roman" w:cs="Times New Roman"/>
          <w:sz w:val="24"/>
          <w:szCs w:val="24"/>
        </w:rPr>
        <w:t xml:space="preserve"> в редакции Руководителя РГ Булычевой Г.В. от 07.09.2011 г</w:t>
      </w:r>
      <w:r w:rsidR="006A007E">
        <w:rPr>
          <w:rFonts w:ascii="Times New Roman" w:hAnsi="Times New Roman" w:cs="Times New Roman"/>
          <w:sz w:val="24"/>
          <w:szCs w:val="24"/>
        </w:rPr>
        <w:t>.</w:t>
      </w:r>
    </w:p>
    <w:p w:rsidR="00B07533" w:rsidRDefault="00B07533" w:rsidP="00B0753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533" w:rsidRPr="002A578D" w:rsidRDefault="002A578D" w:rsidP="00B0753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78D">
        <w:rPr>
          <w:rFonts w:ascii="Times New Roman" w:hAnsi="Times New Roman" w:cs="Times New Roman"/>
          <w:sz w:val="24"/>
          <w:szCs w:val="24"/>
        </w:rPr>
        <w:t xml:space="preserve">Приложение: Предложения </w:t>
      </w:r>
      <w:r w:rsidR="00713EBA" w:rsidRPr="00091EBD">
        <w:rPr>
          <w:rFonts w:ascii="Times New Roman" w:hAnsi="Times New Roman" w:cs="Times New Roman"/>
          <w:sz w:val="24"/>
          <w:szCs w:val="24"/>
        </w:rPr>
        <w:t>НП «СРОО «Экспертный совет»</w:t>
      </w:r>
      <w:r w:rsidR="00713EBA" w:rsidRPr="007C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78D">
        <w:rPr>
          <w:rFonts w:ascii="Times New Roman" w:hAnsi="Times New Roman" w:cs="Times New Roman"/>
          <w:sz w:val="24"/>
          <w:szCs w:val="24"/>
        </w:rPr>
        <w:t xml:space="preserve">к ФСО </w:t>
      </w:r>
      <w:r w:rsidR="00713EBA" w:rsidRPr="007C2AF8">
        <w:rPr>
          <w:rFonts w:ascii="Times New Roman" w:hAnsi="Times New Roman" w:cs="Times New Roman"/>
          <w:sz w:val="24"/>
          <w:szCs w:val="24"/>
        </w:rPr>
        <w:t>«Оценка бизнеса</w:t>
      </w:r>
      <w:r w:rsidR="00713EBA">
        <w:rPr>
          <w:rFonts w:ascii="Times New Roman" w:hAnsi="Times New Roman" w:cs="Times New Roman"/>
          <w:sz w:val="24"/>
          <w:szCs w:val="24"/>
        </w:rPr>
        <w:t>, акций, долей участников в уставном капитале</w:t>
      </w:r>
      <w:r w:rsidR="00713EBA" w:rsidRPr="007C2AF8">
        <w:rPr>
          <w:rFonts w:ascii="Times New Roman" w:hAnsi="Times New Roman" w:cs="Times New Roman"/>
          <w:sz w:val="24"/>
          <w:szCs w:val="24"/>
        </w:rPr>
        <w:t>»</w:t>
      </w:r>
      <w:r w:rsidR="00713EBA">
        <w:rPr>
          <w:rFonts w:ascii="Times New Roman" w:hAnsi="Times New Roman" w:cs="Times New Roman"/>
          <w:sz w:val="24"/>
          <w:szCs w:val="24"/>
        </w:rPr>
        <w:t xml:space="preserve"> (до п. 12 ФСО)  </w:t>
      </w:r>
      <w:r w:rsidRPr="002A578D">
        <w:rPr>
          <w:rFonts w:ascii="Times New Roman" w:hAnsi="Times New Roman" w:cs="Times New Roman"/>
          <w:sz w:val="24"/>
          <w:szCs w:val="24"/>
        </w:rPr>
        <w:t>на 9 листах.</w:t>
      </w:r>
    </w:p>
    <w:p w:rsidR="00B07533" w:rsidRDefault="00B07533" w:rsidP="00B0753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78D" w:rsidRDefault="002A578D" w:rsidP="00B0753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78D" w:rsidRDefault="002A578D" w:rsidP="00B0753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533" w:rsidRDefault="00B07533" w:rsidP="00B0753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НП «СРОО «ЭС» в Рабочей группе,</w:t>
      </w:r>
    </w:p>
    <w:p w:rsidR="00B07533" w:rsidRPr="00840A5F" w:rsidRDefault="00B07533" w:rsidP="00B0753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5F">
        <w:rPr>
          <w:rFonts w:ascii="Times New Roman" w:hAnsi="Times New Roman" w:cs="Times New Roman"/>
          <w:b/>
          <w:sz w:val="24"/>
          <w:szCs w:val="24"/>
        </w:rPr>
        <w:t>Исполнительный директор</w:t>
      </w:r>
      <w:r w:rsidRPr="00E674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НП «СРОО «ЭС»</w:t>
      </w:r>
    </w:p>
    <w:p w:rsidR="00B07533" w:rsidRDefault="00B07533" w:rsidP="00B0753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5F">
        <w:rPr>
          <w:rFonts w:ascii="Times New Roman" w:hAnsi="Times New Roman" w:cs="Times New Roman"/>
          <w:b/>
          <w:sz w:val="24"/>
          <w:szCs w:val="24"/>
        </w:rPr>
        <w:t>М.О.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A5F">
        <w:rPr>
          <w:rFonts w:ascii="Times New Roman" w:hAnsi="Times New Roman" w:cs="Times New Roman"/>
          <w:b/>
          <w:sz w:val="24"/>
          <w:szCs w:val="24"/>
        </w:rPr>
        <w:t>Ильин</w:t>
      </w:r>
    </w:p>
    <w:p w:rsidR="00940E88" w:rsidRDefault="00940E88" w:rsidP="007C2AF8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40E88" w:rsidSect="002A578D">
          <w:pgSz w:w="11906" w:h="16838"/>
          <w:pgMar w:top="709" w:right="849" w:bottom="425" w:left="1276" w:header="709" w:footer="709" w:gutter="0"/>
          <w:cols w:space="708"/>
          <w:docGrid w:linePitch="360"/>
        </w:sectPr>
      </w:pPr>
    </w:p>
    <w:p w:rsidR="0014656C" w:rsidRPr="00B07533" w:rsidRDefault="00B07533" w:rsidP="00B0753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533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 НП «СРОО «Экспертный совет» по доработке проекта ФСО «Оценка бизнеса, акций, долей участников в уставном кап</w:t>
      </w:r>
      <w:r w:rsidRPr="00B07533">
        <w:rPr>
          <w:rFonts w:ascii="Times New Roman" w:hAnsi="Times New Roman" w:cs="Times New Roman"/>
          <w:b/>
          <w:sz w:val="24"/>
          <w:szCs w:val="24"/>
        </w:rPr>
        <w:t>и</w:t>
      </w:r>
      <w:r w:rsidRPr="00B07533">
        <w:rPr>
          <w:rFonts w:ascii="Times New Roman" w:hAnsi="Times New Roman" w:cs="Times New Roman"/>
          <w:b/>
          <w:sz w:val="24"/>
          <w:szCs w:val="24"/>
        </w:rPr>
        <w:t>тале» (далее – ФСО) в редакции Руководителя РГ Булычевой Г.В. от 07.09.2011 г.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9355"/>
      </w:tblGrid>
      <w:tr w:rsidR="00AF5BD0" w:rsidRPr="00345572" w:rsidTr="000F2F4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 w:themeFill="background1" w:themeFillShade="F2"/>
          </w:tcPr>
          <w:p w:rsidR="00AF5BD0" w:rsidRPr="00AF5BD0" w:rsidRDefault="00AF5BD0" w:rsidP="00B07533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F5B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 w:themeFill="background1" w:themeFillShade="F2"/>
            <w:hideMark/>
          </w:tcPr>
          <w:p w:rsidR="00AF5BD0" w:rsidRPr="00345572" w:rsidRDefault="00AF5BD0" w:rsidP="00A37A02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45572">
              <w:rPr>
                <w:rFonts w:ascii="Times New Roman" w:hAnsi="Times New Roman" w:cs="Times New Roman"/>
                <w:b/>
              </w:rPr>
              <w:t>Положение проекта ФСО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 w:themeFill="background1" w:themeFillShade="F2"/>
          </w:tcPr>
          <w:p w:rsidR="00AF5BD0" w:rsidRDefault="00AF5BD0" w:rsidP="00345572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45572">
              <w:rPr>
                <w:rFonts w:ascii="Times New Roman" w:hAnsi="Times New Roman" w:cs="Times New Roman"/>
                <w:b/>
              </w:rPr>
              <w:t xml:space="preserve">Позиция НП «СРОО «ЭС» </w:t>
            </w:r>
          </w:p>
          <w:p w:rsidR="00AF5BD0" w:rsidRPr="00345572" w:rsidRDefault="00AF5BD0" w:rsidP="00345572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45572">
              <w:rPr>
                <w:rFonts w:ascii="Times New Roman" w:hAnsi="Times New Roman" w:cs="Times New Roman"/>
                <w:b/>
              </w:rPr>
              <w:t>- предложения и комментария</w:t>
            </w:r>
          </w:p>
        </w:tc>
      </w:tr>
      <w:tr w:rsidR="00AF5BD0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AF5BD0" w:rsidRDefault="00AF5BD0" w:rsidP="00B07533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BD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A37A02" w:rsidRDefault="00AF5BD0" w:rsidP="00345572">
            <w:pPr>
              <w:pStyle w:val="ConsPlusNormal"/>
              <w:widowControl/>
              <w:overflowPunct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A37A02">
              <w:rPr>
                <w:rFonts w:ascii="Times New Roman" w:hAnsi="Times New Roman" w:cs="Times New Roman"/>
                <w:bCs/>
                <w:color w:val="000000"/>
              </w:rPr>
              <w:t>Федеральный стандарт «Оценка бизнеса, акций, долей участн</w:t>
            </w:r>
            <w:r w:rsidRPr="00A37A02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A37A02">
              <w:rPr>
                <w:rFonts w:ascii="Times New Roman" w:hAnsi="Times New Roman" w:cs="Times New Roman"/>
                <w:bCs/>
                <w:color w:val="000000"/>
              </w:rPr>
              <w:t>ков в уставном капитале»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A37A02" w:rsidRDefault="00AF5BD0" w:rsidP="00A37A0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Согласно ФЗ от 29.07.1998 г. № 135-ФЗ, объектом оценки выступают «объекты гражданских прав, в отношении которых законодательством Российской Федерации установлена возможность их уч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 xml:space="preserve">стия в гражданском обороте».  </w:t>
            </w:r>
          </w:p>
          <w:p w:rsidR="00AF5BD0" w:rsidRDefault="00AF5BD0" w:rsidP="00AF5BD0">
            <w:pPr>
              <w:spacing w:after="0" w:line="240" w:lineRule="auto"/>
              <w:ind w:left="34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A007E">
              <w:rPr>
                <w:rFonts w:ascii="Times New Roman" w:hAnsi="Times New Roman" w:cs="Times New Roman"/>
                <w:sz w:val="20"/>
                <w:szCs w:val="20"/>
              </w:rPr>
              <w:t>законодательстве</w:t>
            </w:r>
            <w:proofErr w:type="gramEnd"/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отсутствует объект гражданских прав, определяемый как «бизнес». Следо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вательно, указывать 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наименовании Федерального стандарта оценки термин «бизнес» некорректно, поскольку это будет вводит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>ь в заблуждение оценщиков и потребителей оценочных услуг. Кроме того, на практике редко встречаются отчёты с названием «Об оценке бизнеса «Х»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совсем не встречается формулировка «объект оценки – бизнес «Х»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Тогда как данная редакция использования «би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неса» наравне с «акциями» и «долями участников» предполагает использование «бизнеса» как объекта оценки.</w:t>
            </w:r>
          </w:p>
          <w:p w:rsidR="00AF5BD0" w:rsidRDefault="00AF5BD0" w:rsidP="00A37A02">
            <w:pPr>
              <w:spacing w:after="0" w:line="240" w:lineRule="auto"/>
              <w:ind w:left="34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авторы этого названия предполагали оставить «бизнес» в понимании «инвестированный кап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тал», то это сложная конструкция, которая в данной ситуации неприменима для ФСО и не реализована в текущей редакции ФСО.</w:t>
            </w:r>
          </w:p>
          <w:p w:rsidR="00AF5BD0" w:rsidRDefault="00AF5BD0" w:rsidP="00A37A02">
            <w:pPr>
              <w:spacing w:after="0" w:line="240" w:lineRule="auto"/>
              <w:ind w:left="34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Более того, те определения «бизнеса», которые изложены далее по тексту ФСО, являются неко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ректными (см. комментарии в соответствующих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ФСО).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AF5BD0" w:rsidRDefault="00AF5BD0" w:rsidP="00A37A02">
            <w:pPr>
              <w:pStyle w:val="a3"/>
              <w:numPr>
                <w:ilvl w:val="0"/>
                <w:numId w:val="33"/>
              </w:numPr>
              <w:spacing w:before="120" w:after="0" w:line="240" w:lineRule="auto"/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Считаем, что в названии ФСО и далее по тексту нет необходимости после указания «акций и д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 xml:space="preserve">лей участников» добавлять «в уставном капитале», т.к. это очевидное следствие, т.е. акция или доля участника не может существовать отдельно (самостоятельно) от уставного капитала.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 xml:space="preserve"> ФЗ «Об АО» и «Об ООО» не добавляется «уставный капитал»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использовании акций и долей участников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. Это пра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тически также как ситуация с «оценкой стоимости»: «стоимость» излишнее добавление, т.к. под оценкой понимается определение стоимости.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5BD0" w:rsidRPr="00A37A02" w:rsidRDefault="00AF5BD0" w:rsidP="00A37A02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Кроме того, в данной редакции не понятно, к чему относится «в уставном капитале»? Можно тра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7A02">
              <w:rPr>
                <w:rFonts w:ascii="Times New Roman" w:hAnsi="Times New Roman" w:cs="Times New Roman"/>
                <w:sz w:val="20"/>
                <w:szCs w:val="20"/>
              </w:rPr>
              <w:t>товать «оценка бизнеса в уставном капитале», что некорректно.</w:t>
            </w:r>
          </w:p>
          <w:p w:rsidR="00AF5BD0" w:rsidRDefault="00AF5BD0" w:rsidP="00A37A02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ледующее название ФСО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5BD0" w:rsidRPr="00AF5BD0" w:rsidRDefault="00AF5BD0" w:rsidP="00A37A02">
            <w:pPr>
              <w:pStyle w:val="a3"/>
              <w:spacing w:after="0" w:line="240" w:lineRule="auto"/>
              <w:ind w:left="34" w:firstLine="426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5BD0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Федеральный стандарт оценки «Оценка акций, долей участников».</w:t>
            </w:r>
          </w:p>
        </w:tc>
      </w:tr>
      <w:tr w:rsidR="00AF5BD0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AF5BD0" w:rsidRDefault="00AF5BD0" w:rsidP="00B07533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345572" w:rsidRDefault="00AF5BD0" w:rsidP="00345572">
            <w:pPr>
              <w:pStyle w:val="ConsPlusNormal"/>
              <w:widowControl/>
              <w:overflowPunct w:val="0"/>
              <w:ind w:left="284" w:firstLine="0"/>
              <w:rPr>
                <w:rFonts w:ascii="Times New Roman" w:hAnsi="Times New Roman" w:cs="Times New Roman"/>
                <w:b/>
              </w:rPr>
            </w:pPr>
            <w:r w:rsidRPr="00345572"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val="en-US"/>
              </w:rPr>
              <w:t>I</w:t>
            </w:r>
            <w:r w:rsidRPr="00345572"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.</w:t>
            </w:r>
            <w:r w:rsidRPr="00345572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  <w:r w:rsidRPr="00345572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Общие положения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3C2D7C" w:rsidRDefault="00AF5BD0" w:rsidP="00AF5BD0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/>
              </w:rPr>
            </w:pPr>
            <w:r w:rsidRPr="003C2D7C">
              <w:rPr>
                <w:rFonts w:ascii="Times New Roman" w:hAnsi="Times New Roman" w:cs="Times New Roman"/>
                <w:b/>
                <w:sz w:val="20"/>
                <w:szCs w:val="20"/>
              </w:rPr>
              <w:t>Согласны</w:t>
            </w:r>
            <w:r w:rsidR="0013517D" w:rsidRPr="003C2D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F5BD0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AF5BD0" w:rsidRDefault="00AF5BD0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345572" w:rsidRDefault="00AF5BD0" w:rsidP="00345572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Настоящий Федеральный стандарт оценки «Оценка бизнеса, акций, долей участников в уставном капитале» (далее - федеральный стандарт 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оценки) разработан с учётом действ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ющих международных стандартов оценки и федеральных ста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дартов оценки и содержит требования к проведению оценки бизнеса,</w:t>
            </w:r>
            <w:r w:rsidRPr="0034557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акций, долей участников в уставном капитале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CC" w:rsidRDefault="009C70CC" w:rsidP="009C70CC">
            <w:pPr>
              <w:pStyle w:val="a3"/>
              <w:spacing w:after="0" w:line="240" w:lineRule="auto"/>
              <w:ind w:left="34" w:firstLine="42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данном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применительно к законодательству некорректно использовать определение «де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ствующее». Например, в ФСО №</w:t>
            </w:r>
            <w:r w:rsidR="009151DE">
              <w:rPr>
                <w:rFonts w:ascii="Times New Roman" w:hAnsi="Times New Roman" w:cs="Times New Roman"/>
                <w:sz w:val="20"/>
                <w:szCs w:val="20"/>
              </w:rPr>
              <w:t>№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этого нет.</w:t>
            </w:r>
          </w:p>
          <w:p w:rsidR="00AF5BD0" w:rsidRDefault="00AF5BD0" w:rsidP="00AF5BD0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ледующую редакцию с учётом нашей позиции, изложенной в п. 1 Предложений. </w:t>
            </w:r>
          </w:p>
          <w:p w:rsidR="00AF5BD0" w:rsidRPr="00AF5BD0" w:rsidRDefault="00AF5BD0" w:rsidP="009151DE">
            <w:pPr>
              <w:pStyle w:val="ConsPlusNormal"/>
              <w:widowControl/>
              <w:overflowPunct w:val="0"/>
              <w:ind w:firstLine="459"/>
              <w:jc w:val="both"/>
              <w:rPr>
                <w:rFonts w:ascii="Times New Roman" w:hAnsi="Times New Roman" w:cs="Times New Roman"/>
                <w:i/>
              </w:rPr>
            </w:pPr>
            <w:r w:rsidRPr="00AF5BD0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1. Настоящий Федеральный стандарт оценки </w:t>
            </w:r>
            <w:r w:rsidRPr="00AF5BD0"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разработан с учётом международных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</w:rPr>
              <w:t>и федерал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</w:rPr>
              <w:t>ь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ных </w:t>
            </w:r>
            <w:r w:rsidRPr="00AF5BD0">
              <w:rPr>
                <w:rFonts w:ascii="Times New Roman" w:hAnsi="Times New Roman" w:cs="Times New Roman"/>
                <w:i/>
                <w:color w:val="000000"/>
                <w:spacing w:val="1"/>
              </w:rPr>
              <w:t>стандартов оценки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</w:rPr>
              <w:t>,</w:t>
            </w:r>
            <w:r w:rsidRPr="00AF5BD0"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 и содержит требования к проведению оценки </w:t>
            </w:r>
            <w:r w:rsidRPr="00AF5BD0">
              <w:rPr>
                <w:rFonts w:ascii="Times New Roman" w:hAnsi="Times New Roman" w:cs="Times New Roman"/>
                <w:i/>
                <w:color w:val="000000"/>
                <w:spacing w:val="2"/>
              </w:rPr>
              <w:t>акций, долей участни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>ков</w:t>
            </w:r>
            <w:r w:rsidRPr="00AF5BD0">
              <w:rPr>
                <w:rFonts w:ascii="Times New Roman" w:hAnsi="Times New Roman" w:cs="Times New Roman"/>
                <w:i/>
                <w:color w:val="000000"/>
                <w:spacing w:val="1"/>
              </w:rPr>
              <w:t>.</w:t>
            </w:r>
          </w:p>
        </w:tc>
      </w:tr>
      <w:tr w:rsidR="00AF5BD0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AF5BD0" w:rsidRDefault="00AF5BD0" w:rsidP="00B0753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345572" w:rsidRDefault="00AF5BD0" w:rsidP="00345572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Настоящий федеральный стандарт оценки применяе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ся субъектами оценочной деятельности (далее - оценщиками) при осуществлении оценки бизнеса, акций, долей участников в уставном </w:t>
            </w:r>
            <w:r w:rsidRPr="0034557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капитале.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7" w:rsidRDefault="004E4F67" w:rsidP="004E4F67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ледующую редакцию с учётом </w:t>
            </w:r>
            <w:r w:rsidR="009151DE">
              <w:rPr>
                <w:rFonts w:ascii="Times New Roman" w:hAnsi="Times New Roman" w:cs="Times New Roman"/>
                <w:sz w:val="20"/>
                <w:szCs w:val="20"/>
              </w:rPr>
              <w:t>аналогичных положений в ФСО №№ 1 – 3, а также нашей позиции, изложенной в п. 1 Предложений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5BD0" w:rsidRPr="00345572" w:rsidRDefault="004E4F67" w:rsidP="00862AC1">
            <w:pPr>
              <w:pStyle w:val="ConsPlusNormal"/>
              <w:widowControl/>
              <w:overflowPunct w:val="0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>2</w:t>
            </w:r>
            <w:r w:rsidRPr="00AF5BD0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. </w:t>
            </w:r>
            <w:r w:rsidRPr="004E4F67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Настоящий Федеральный стандарт оценки </w:t>
            </w:r>
            <w:r w:rsidR="009151DE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является обязательным к </w:t>
            </w:r>
            <w:r w:rsidRPr="004E4F67">
              <w:rPr>
                <w:rFonts w:ascii="Times New Roman" w:hAnsi="Times New Roman" w:cs="Times New Roman"/>
                <w:i/>
                <w:color w:val="000000"/>
                <w:spacing w:val="4"/>
              </w:rPr>
              <w:t>примен</w:t>
            </w:r>
            <w:r w:rsidR="009151DE">
              <w:rPr>
                <w:rFonts w:ascii="Times New Roman" w:hAnsi="Times New Roman" w:cs="Times New Roman"/>
                <w:i/>
                <w:color w:val="000000"/>
                <w:spacing w:val="4"/>
              </w:rPr>
              <w:t>ению</w:t>
            </w:r>
            <w:r w:rsidRPr="004E4F67">
              <w:rPr>
                <w:rFonts w:ascii="Times New Roman" w:hAnsi="Times New Roman" w:cs="Times New Roman"/>
                <w:i/>
                <w:color w:val="000000"/>
                <w:spacing w:val="4"/>
              </w:rPr>
              <w:t xml:space="preserve"> при</w:t>
            </w:r>
            <w:r w:rsidR="009151DE">
              <w:rPr>
                <w:rFonts w:ascii="Times New Roman" w:hAnsi="Times New Roman" w:cs="Times New Roman"/>
                <w:i/>
                <w:color w:val="000000"/>
                <w:spacing w:val="4"/>
              </w:rPr>
              <w:t xml:space="preserve"> </w:t>
            </w:r>
            <w:r w:rsidR="00862AC1">
              <w:rPr>
                <w:rFonts w:ascii="Times New Roman" w:hAnsi="Times New Roman" w:cs="Times New Roman"/>
                <w:i/>
                <w:color w:val="000000"/>
                <w:spacing w:val="4"/>
              </w:rPr>
              <w:t>пров</w:t>
            </w:r>
            <w:r w:rsidR="00862AC1">
              <w:rPr>
                <w:rFonts w:ascii="Times New Roman" w:hAnsi="Times New Roman" w:cs="Times New Roman"/>
                <w:i/>
                <w:color w:val="000000"/>
                <w:spacing w:val="4"/>
              </w:rPr>
              <w:t>е</w:t>
            </w:r>
            <w:r w:rsidR="00862AC1">
              <w:rPr>
                <w:rFonts w:ascii="Times New Roman" w:hAnsi="Times New Roman" w:cs="Times New Roman"/>
                <w:i/>
                <w:color w:val="000000"/>
                <w:spacing w:val="4"/>
              </w:rPr>
              <w:t>дении</w:t>
            </w:r>
            <w:r w:rsidR="00862AC1" w:rsidRPr="004E4F67">
              <w:rPr>
                <w:rFonts w:ascii="Times New Roman" w:hAnsi="Times New Roman" w:cs="Times New Roman"/>
                <w:i/>
                <w:color w:val="000000"/>
                <w:spacing w:val="4"/>
              </w:rPr>
              <w:t xml:space="preserve"> </w:t>
            </w:r>
            <w:r w:rsidRPr="004E4F67">
              <w:rPr>
                <w:rFonts w:ascii="Times New Roman" w:hAnsi="Times New Roman" w:cs="Times New Roman"/>
                <w:i/>
                <w:color w:val="000000"/>
                <w:spacing w:val="4"/>
              </w:rPr>
              <w:t>оценк</w:t>
            </w:r>
            <w:r w:rsidR="009151DE">
              <w:rPr>
                <w:rFonts w:ascii="Times New Roman" w:hAnsi="Times New Roman" w:cs="Times New Roman"/>
                <w:i/>
                <w:color w:val="000000"/>
                <w:spacing w:val="4"/>
              </w:rPr>
              <w:t>и</w:t>
            </w:r>
            <w:r w:rsidRPr="004E4F67">
              <w:rPr>
                <w:rFonts w:ascii="Times New Roman" w:hAnsi="Times New Roman" w:cs="Times New Roman"/>
                <w:i/>
                <w:color w:val="000000"/>
                <w:spacing w:val="4"/>
              </w:rPr>
              <w:t xml:space="preserve"> акций, долей участников</w:t>
            </w:r>
            <w:r w:rsidRPr="004E4F67">
              <w:rPr>
                <w:rFonts w:ascii="Times New Roman" w:hAnsi="Times New Roman" w:cs="Times New Roman"/>
                <w:i/>
                <w:color w:val="000000"/>
                <w:spacing w:val="1"/>
              </w:rPr>
              <w:t>.</w:t>
            </w:r>
          </w:p>
        </w:tc>
      </w:tr>
      <w:tr w:rsidR="00AF5BD0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AF5BD0" w:rsidRDefault="00AF5BD0" w:rsidP="00B07533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345572" w:rsidRDefault="00AF5BD0" w:rsidP="00345572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целей настоящего федерального стандарта оценки под бизнесом понимается экономический субъект (организация), деятельность которого направлена на извлечение экономических выгод.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E" w:rsidRDefault="009151DE" w:rsidP="009151DE">
            <w:pPr>
              <w:pStyle w:val="ConsPlusNormal"/>
              <w:widowControl/>
              <w:overflowPunct w:val="0"/>
              <w:ind w:firstLine="4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НП «СРОО «ЭС» не поддержало данное определение в рамках заседаний РГ, поскольку оно </w:t>
            </w:r>
            <w:r w:rsidR="00C97034">
              <w:rPr>
                <w:rFonts w:ascii="Times New Roman" w:hAnsi="Times New Roman" w:cs="Times New Roman"/>
              </w:rPr>
              <w:t>прот</w:t>
            </w:r>
            <w:r w:rsidR="00C97034">
              <w:rPr>
                <w:rFonts w:ascii="Times New Roman" w:hAnsi="Times New Roman" w:cs="Times New Roman"/>
              </w:rPr>
              <w:t>и</w:t>
            </w:r>
            <w:r w:rsidR="00C97034">
              <w:rPr>
                <w:rFonts w:ascii="Times New Roman" w:hAnsi="Times New Roman" w:cs="Times New Roman"/>
              </w:rPr>
              <w:t xml:space="preserve">воречит позиции Партнёрства, изложенной в п. 1 Предложений, а также </w:t>
            </w:r>
            <w:r>
              <w:rPr>
                <w:rFonts w:ascii="Times New Roman" w:hAnsi="Times New Roman" w:cs="Times New Roman"/>
              </w:rPr>
              <w:t>вызывает много вопросов</w:t>
            </w:r>
            <w:r w:rsidR="00C97034">
              <w:rPr>
                <w:rFonts w:ascii="Times New Roman" w:hAnsi="Times New Roman" w:cs="Times New Roman"/>
              </w:rPr>
              <w:t>, часть их них представлена ниже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51DE" w:rsidRPr="00530DAA" w:rsidRDefault="009151DE" w:rsidP="009151DE">
            <w:pPr>
              <w:pStyle w:val="ConsPlusNormal"/>
              <w:widowControl/>
              <w:numPr>
                <w:ilvl w:val="0"/>
                <w:numId w:val="14"/>
              </w:numPr>
              <w:overflowPunct w:val="0"/>
              <w:ind w:left="318"/>
              <w:jc w:val="both"/>
              <w:rPr>
                <w:rFonts w:ascii="Times New Roman" w:hAnsi="Times New Roman" w:cs="Times New Roman"/>
              </w:rPr>
            </w:pPr>
            <w:r w:rsidRPr="00530DAA">
              <w:rPr>
                <w:rFonts w:ascii="Times New Roman" w:hAnsi="Times New Roman" w:cs="Times New Roman"/>
              </w:rPr>
              <w:t>Что такое «экономический субъект»?</w:t>
            </w:r>
            <w:r>
              <w:rPr>
                <w:rFonts w:ascii="Times New Roman" w:hAnsi="Times New Roman" w:cs="Times New Roman"/>
              </w:rPr>
              <w:t xml:space="preserve">  Например, в</w:t>
            </w:r>
            <w:r w:rsidRPr="00530DAA">
              <w:rPr>
                <w:rFonts w:ascii="Times New Roman" w:hAnsi="Times New Roman" w:cs="Times New Roman"/>
              </w:rPr>
              <w:t xml:space="preserve"> ГК </w:t>
            </w:r>
            <w:r>
              <w:rPr>
                <w:rFonts w:ascii="Times New Roman" w:hAnsi="Times New Roman" w:cs="Times New Roman"/>
              </w:rPr>
              <w:t xml:space="preserve">термин </w:t>
            </w:r>
            <w:r w:rsidRPr="00530DAA">
              <w:rPr>
                <w:rFonts w:ascii="Times New Roman" w:hAnsi="Times New Roman" w:cs="Times New Roman"/>
              </w:rPr>
              <w:t>«организация»  - используется в отн</w:t>
            </w:r>
            <w:r w:rsidRPr="00530DAA">
              <w:rPr>
                <w:rFonts w:ascii="Times New Roman" w:hAnsi="Times New Roman" w:cs="Times New Roman"/>
              </w:rPr>
              <w:t>о</w:t>
            </w:r>
            <w:r w:rsidRPr="00530DAA">
              <w:rPr>
                <w:rFonts w:ascii="Times New Roman" w:hAnsi="Times New Roman" w:cs="Times New Roman"/>
              </w:rPr>
              <w:t>шении «юридического лица»</w:t>
            </w:r>
            <w:r>
              <w:rPr>
                <w:rFonts w:ascii="Times New Roman" w:hAnsi="Times New Roman" w:cs="Times New Roman"/>
              </w:rPr>
              <w:t>, но не «…субъекта».</w:t>
            </w:r>
          </w:p>
          <w:p w:rsidR="009151DE" w:rsidRPr="00530DAA" w:rsidRDefault="009151DE" w:rsidP="009151DE">
            <w:pPr>
              <w:pStyle w:val="ConsPlusNormal"/>
              <w:widowControl/>
              <w:numPr>
                <w:ilvl w:val="0"/>
                <w:numId w:val="14"/>
              </w:numPr>
              <w:overflowPunct w:val="0"/>
              <w:ind w:left="318"/>
              <w:jc w:val="both"/>
              <w:rPr>
                <w:rFonts w:ascii="Times New Roman" w:hAnsi="Times New Roman" w:cs="Times New Roman"/>
              </w:rPr>
            </w:pPr>
            <w:r w:rsidRPr="00530DAA">
              <w:rPr>
                <w:rFonts w:ascii="Times New Roman" w:hAnsi="Times New Roman" w:cs="Times New Roman"/>
              </w:rPr>
              <w:t xml:space="preserve">Что </w:t>
            </w:r>
            <w:r>
              <w:rPr>
                <w:rFonts w:ascii="Times New Roman" w:hAnsi="Times New Roman" w:cs="Times New Roman"/>
              </w:rPr>
              <w:t>авторы данного определения понимают под</w:t>
            </w:r>
            <w:r w:rsidRPr="00530DAA">
              <w:rPr>
                <w:rFonts w:ascii="Times New Roman" w:hAnsi="Times New Roman" w:cs="Times New Roman"/>
              </w:rPr>
              <w:t xml:space="preserve"> «экономически</w:t>
            </w:r>
            <w:r>
              <w:rPr>
                <w:rFonts w:ascii="Times New Roman" w:hAnsi="Times New Roman" w:cs="Times New Roman"/>
              </w:rPr>
              <w:t>ми</w:t>
            </w:r>
            <w:r w:rsidRPr="00530DAA">
              <w:rPr>
                <w:rFonts w:ascii="Times New Roman" w:hAnsi="Times New Roman" w:cs="Times New Roman"/>
              </w:rPr>
              <w:t xml:space="preserve"> выгод</w:t>
            </w:r>
            <w:r>
              <w:rPr>
                <w:rFonts w:ascii="Times New Roman" w:hAnsi="Times New Roman" w:cs="Times New Roman"/>
              </w:rPr>
              <w:t>ами</w:t>
            </w:r>
            <w:r w:rsidR="00C97034">
              <w:rPr>
                <w:rFonts w:ascii="Times New Roman" w:hAnsi="Times New Roman" w:cs="Times New Roman"/>
              </w:rPr>
              <w:t>»? Например, в законод</w:t>
            </w:r>
            <w:r w:rsidR="00C97034">
              <w:rPr>
                <w:rFonts w:ascii="Times New Roman" w:hAnsi="Times New Roman" w:cs="Times New Roman"/>
              </w:rPr>
              <w:t>а</w:t>
            </w:r>
            <w:r w:rsidR="00C97034">
              <w:rPr>
                <w:rFonts w:ascii="Times New Roman" w:hAnsi="Times New Roman" w:cs="Times New Roman"/>
              </w:rPr>
              <w:t>тельстве и теории финансов закреплены другие термины, которые свидетельствуют о получении д</w:t>
            </w:r>
            <w:r w:rsidR="00C97034">
              <w:rPr>
                <w:rFonts w:ascii="Times New Roman" w:hAnsi="Times New Roman" w:cs="Times New Roman"/>
              </w:rPr>
              <w:t>о</w:t>
            </w:r>
            <w:r w:rsidR="00C97034">
              <w:rPr>
                <w:rFonts w:ascii="Times New Roman" w:hAnsi="Times New Roman" w:cs="Times New Roman"/>
              </w:rPr>
              <w:t>ходов от деятельности. Например, выручка (см. приказ Минфина России от 02.07.2010 № 66н), пр</w:t>
            </w:r>
            <w:r w:rsidR="00C97034">
              <w:rPr>
                <w:rFonts w:ascii="Times New Roman" w:hAnsi="Times New Roman" w:cs="Times New Roman"/>
              </w:rPr>
              <w:t>и</w:t>
            </w:r>
            <w:r w:rsidR="00C97034">
              <w:rPr>
                <w:rFonts w:ascii="Times New Roman" w:hAnsi="Times New Roman" w:cs="Times New Roman"/>
              </w:rPr>
              <w:t>быль (см. ГК).</w:t>
            </w:r>
          </w:p>
          <w:p w:rsidR="004F53CA" w:rsidRPr="004F53CA" w:rsidRDefault="009151DE" w:rsidP="004F53CA">
            <w:pPr>
              <w:pStyle w:val="ConsPlusNormal"/>
              <w:widowControl/>
              <w:numPr>
                <w:ilvl w:val="0"/>
                <w:numId w:val="14"/>
              </w:numPr>
              <w:overflowPunct w:val="0"/>
              <w:ind w:left="318"/>
              <w:jc w:val="both"/>
              <w:rPr>
                <w:rFonts w:ascii="Times New Roman" w:hAnsi="Times New Roman" w:cs="Times New Roman"/>
              </w:rPr>
            </w:pPr>
            <w:r w:rsidRPr="004F53CA">
              <w:rPr>
                <w:rFonts w:ascii="Times New Roman" w:hAnsi="Times New Roman" w:cs="Times New Roman"/>
              </w:rPr>
              <w:t>Из данного определения следует, что юридические лица, не имеющие в качестве основной цели своей деятельности извлечение прибыли (некоммерческие организации)</w:t>
            </w:r>
            <w:r w:rsidR="004F53CA" w:rsidRPr="004F53CA">
              <w:rPr>
                <w:rFonts w:ascii="Times New Roman" w:hAnsi="Times New Roman" w:cs="Times New Roman"/>
              </w:rPr>
              <w:t xml:space="preserve"> (ст. 50 ГК)</w:t>
            </w:r>
            <w:r w:rsidRPr="004F53CA">
              <w:rPr>
                <w:rFonts w:ascii="Times New Roman" w:hAnsi="Times New Roman" w:cs="Times New Roman"/>
              </w:rPr>
              <w:t>, не попадают под де</w:t>
            </w:r>
            <w:r w:rsidRPr="004F53CA">
              <w:rPr>
                <w:rFonts w:ascii="Times New Roman" w:hAnsi="Times New Roman" w:cs="Times New Roman"/>
              </w:rPr>
              <w:t>й</w:t>
            </w:r>
            <w:r w:rsidRPr="004F53CA">
              <w:rPr>
                <w:rFonts w:ascii="Times New Roman" w:hAnsi="Times New Roman" w:cs="Times New Roman"/>
              </w:rPr>
              <w:t>ствие данного ФСО?</w:t>
            </w:r>
            <w:r w:rsidR="004F53CA" w:rsidRPr="004F53CA">
              <w:rPr>
                <w:rFonts w:ascii="Times New Roman" w:hAnsi="Times New Roman" w:cs="Times New Roman"/>
              </w:rPr>
              <w:t xml:space="preserve"> Авторы этого определения выводят из сферы влияния данного ФСО целый пул возможных объектов оценки. Например, потребительские кооперативы (ст. 116 ГК), общественные и религиозные организации (объединения) (ст. 117 ГК), фонды (ст. 118 ГК), учреждения (ст. 120 ГК), возможные объединени</w:t>
            </w:r>
            <w:r w:rsidR="004F53CA">
              <w:rPr>
                <w:rFonts w:ascii="Times New Roman" w:hAnsi="Times New Roman" w:cs="Times New Roman"/>
              </w:rPr>
              <w:t>я</w:t>
            </w:r>
            <w:r w:rsidR="004F53CA" w:rsidRPr="004F53CA">
              <w:rPr>
                <w:rFonts w:ascii="Times New Roman" w:hAnsi="Times New Roman" w:cs="Times New Roman"/>
              </w:rPr>
              <w:t xml:space="preserve"> коммерческих и (или) некоммерческих организаций в форме ассоциаций и союзов</w:t>
            </w:r>
            <w:r w:rsidR="004F53CA">
              <w:rPr>
                <w:rFonts w:ascii="Times New Roman" w:hAnsi="Times New Roman" w:cs="Times New Roman"/>
              </w:rPr>
              <w:t xml:space="preserve"> (ст. 50 ГК). </w:t>
            </w:r>
          </w:p>
          <w:p w:rsidR="009151DE" w:rsidRPr="00C97034" w:rsidRDefault="009151DE" w:rsidP="004F53CA">
            <w:pPr>
              <w:pStyle w:val="ConsPlusNormal"/>
              <w:widowControl/>
              <w:overflowPunct w:val="0"/>
              <w:spacing w:before="120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C97034">
              <w:rPr>
                <w:rFonts w:ascii="Times New Roman" w:hAnsi="Times New Roman" w:cs="Times New Roman"/>
                <w:b/>
              </w:rPr>
              <w:t>П</w:t>
            </w:r>
            <w:r w:rsidR="004F0596">
              <w:rPr>
                <w:rFonts w:ascii="Times New Roman" w:hAnsi="Times New Roman" w:cs="Times New Roman"/>
                <w:b/>
              </w:rPr>
              <w:t>редлагаем</w:t>
            </w:r>
            <w:r w:rsidRPr="00C97034">
              <w:rPr>
                <w:rFonts w:ascii="Times New Roman" w:hAnsi="Times New Roman" w:cs="Times New Roman"/>
                <w:b/>
              </w:rPr>
              <w:t>:</w:t>
            </w:r>
          </w:p>
          <w:p w:rsidR="009151DE" w:rsidRPr="002F1647" w:rsidRDefault="009151DE" w:rsidP="00C97034">
            <w:pPr>
              <w:pStyle w:val="ConsPlusNormal"/>
              <w:widowControl/>
              <w:numPr>
                <w:ilvl w:val="0"/>
                <w:numId w:val="15"/>
              </w:numPr>
              <w:overflowPunct w:val="0"/>
              <w:ind w:left="0" w:firstLine="460"/>
              <w:jc w:val="both"/>
              <w:rPr>
                <w:rFonts w:ascii="Times New Roman" w:hAnsi="Times New Roman" w:cs="Times New Roman"/>
              </w:rPr>
            </w:pPr>
            <w:r w:rsidRPr="002F1647">
              <w:rPr>
                <w:rFonts w:ascii="Times New Roman" w:hAnsi="Times New Roman" w:cs="Times New Roman"/>
              </w:rPr>
              <w:t>Если будет принято решение об изменении названия ФСО, то это определение автоматически и</w:t>
            </w:r>
            <w:r w:rsidRPr="002F1647">
              <w:rPr>
                <w:rFonts w:ascii="Times New Roman" w:hAnsi="Times New Roman" w:cs="Times New Roman"/>
              </w:rPr>
              <w:t>с</w:t>
            </w:r>
            <w:r w:rsidRPr="002F1647">
              <w:rPr>
                <w:rFonts w:ascii="Times New Roman" w:hAnsi="Times New Roman" w:cs="Times New Roman"/>
              </w:rPr>
              <w:t>ключается</w:t>
            </w:r>
            <w:r w:rsidR="00C97034" w:rsidRPr="002F1647">
              <w:rPr>
                <w:rFonts w:ascii="Times New Roman" w:hAnsi="Times New Roman" w:cs="Times New Roman"/>
              </w:rPr>
              <w:t xml:space="preserve">. На наш взгляд, </w:t>
            </w:r>
            <w:r w:rsidR="00EA2D96">
              <w:rPr>
                <w:rFonts w:ascii="Times New Roman" w:hAnsi="Times New Roman" w:cs="Times New Roman"/>
              </w:rPr>
              <w:t>исключение</w:t>
            </w:r>
            <w:r w:rsidR="00C97034" w:rsidRPr="002F1647">
              <w:rPr>
                <w:rFonts w:ascii="Times New Roman" w:hAnsi="Times New Roman" w:cs="Times New Roman"/>
              </w:rPr>
              <w:t xml:space="preserve"> снимет много вопросов, и исключ</w:t>
            </w:r>
            <w:r w:rsidR="00EA2D96">
              <w:rPr>
                <w:rFonts w:ascii="Times New Roman" w:hAnsi="Times New Roman" w:cs="Times New Roman"/>
              </w:rPr>
              <w:t>и</w:t>
            </w:r>
            <w:r w:rsidR="00C97034" w:rsidRPr="002F1647">
              <w:rPr>
                <w:rFonts w:ascii="Times New Roman" w:hAnsi="Times New Roman" w:cs="Times New Roman"/>
              </w:rPr>
              <w:t>т неопределённость (термин</w:t>
            </w:r>
            <w:r w:rsidR="00C97034" w:rsidRPr="002F1647">
              <w:rPr>
                <w:rFonts w:ascii="Times New Roman" w:hAnsi="Times New Roman" w:cs="Times New Roman"/>
              </w:rPr>
              <w:t>о</w:t>
            </w:r>
            <w:r w:rsidR="00C97034" w:rsidRPr="002F1647">
              <w:rPr>
                <w:rFonts w:ascii="Times New Roman" w:hAnsi="Times New Roman" w:cs="Times New Roman"/>
              </w:rPr>
              <w:t>логическую и сущностную), которая сейчас есть в ФСО</w:t>
            </w:r>
            <w:r w:rsidRPr="002F1647">
              <w:rPr>
                <w:rFonts w:ascii="Times New Roman" w:hAnsi="Times New Roman" w:cs="Times New Roman"/>
              </w:rPr>
              <w:t>.</w:t>
            </w:r>
            <w:r w:rsidR="004F53CA" w:rsidRPr="002F1647">
              <w:rPr>
                <w:rFonts w:ascii="Times New Roman" w:hAnsi="Times New Roman" w:cs="Times New Roman"/>
              </w:rPr>
              <w:t xml:space="preserve"> </w:t>
            </w:r>
          </w:p>
          <w:p w:rsidR="00AF5BD0" w:rsidRPr="00345572" w:rsidRDefault="009151DE" w:rsidP="00C97034">
            <w:pPr>
              <w:pStyle w:val="ConsPlusNormal"/>
              <w:widowControl/>
              <w:numPr>
                <w:ilvl w:val="0"/>
                <w:numId w:val="15"/>
              </w:numPr>
              <w:overflowPunct w:val="0"/>
              <w:ind w:left="0" w:firstLine="460"/>
              <w:jc w:val="both"/>
              <w:rPr>
                <w:rFonts w:ascii="Times New Roman" w:hAnsi="Times New Roman" w:cs="Times New Roman"/>
              </w:rPr>
            </w:pPr>
            <w:r w:rsidRPr="002F1647">
              <w:rPr>
                <w:rFonts w:ascii="Times New Roman" w:hAnsi="Times New Roman" w:cs="Times New Roman"/>
              </w:rPr>
              <w:t>Если будет принято решение оставить название «Оценка бизнеса</w:t>
            </w:r>
            <w:r w:rsidR="00C97034" w:rsidRPr="002F1647">
              <w:rPr>
                <w:rFonts w:ascii="Times New Roman" w:hAnsi="Times New Roman" w:cs="Times New Roman"/>
              </w:rPr>
              <w:t>…..</w:t>
            </w:r>
            <w:r w:rsidRPr="002F1647">
              <w:rPr>
                <w:rFonts w:ascii="Times New Roman" w:hAnsi="Times New Roman" w:cs="Times New Roman"/>
              </w:rPr>
              <w:t xml:space="preserve">», то не давать определение, а написать, какие объекты попадают под действие данного ФСО (см. п. </w:t>
            </w:r>
            <w:r w:rsidR="00C97034" w:rsidRPr="002F1647">
              <w:rPr>
                <w:rFonts w:ascii="Times New Roman" w:hAnsi="Times New Roman" w:cs="Times New Roman"/>
              </w:rPr>
              <w:t>6</w:t>
            </w:r>
            <w:r w:rsidRPr="002F1647">
              <w:rPr>
                <w:rFonts w:ascii="Times New Roman" w:hAnsi="Times New Roman" w:cs="Times New Roman"/>
              </w:rPr>
              <w:t xml:space="preserve"> Проекта). Это будет разумно с учётом всех вопросов, которые могут возникнуть к данному определению.</w:t>
            </w:r>
          </w:p>
        </w:tc>
      </w:tr>
      <w:tr w:rsidR="00AF5BD0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AF5BD0" w:rsidRDefault="00AF5BD0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Pr="00345572" w:rsidRDefault="00AF5BD0" w:rsidP="00345572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Под стоимостью бизнеса (организации) понимается сумма стоимостей всех прав, реализуемых 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на основе платн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сти через акции, доли </w:t>
            </w:r>
            <w:r w:rsidRPr="0091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уставном капитале и права требования по займам юридического лица, которое ведёт соответствующий бизнес. Под стоимостью прав собственности понимается сто</w:t>
            </w:r>
            <w:r w:rsidRPr="0091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15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мость акций, долей в уставном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34557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капитале.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0" w:rsidRDefault="00FC6C76" w:rsidP="00375269">
            <w:pPr>
              <w:pStyle w:val="ConsPlusNormal"/>
              <w:widowControl/>
              <w:overflowPunct w:val="0"/>
              <w:ind w:firstLine="4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протоколу заседания от 18.08.2011 г.  (п. 8) данное положение должно быть «дополн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тельно рассмотрено на очередном заседании». Однако на очередных заседаниях </w:t>
            </w:r>
            <w:r w:rsidR="000F2F48">
              <w:rPr>
                <w:rFonts w:ascii="Times New Roman" w:hAnsi="Times New Roman" w:cs="Times New Roman"/>
              </w:rPr>
              <w:t xml:space="preserve">РГ </w:t>
            </w:r>
            <w:r>
              <w:rPr>
                <w:rFonts w:ascii="Times New Roman" w:hAnsi="Times New Roman" w:cs="Times New Roman"/>
              </w:rPr>
              <w:t>данное положение не рассматривалось и не выносилось на голосование РГ (см. протоколы от 25.08.11 и 02.09.11).</w:t>
            </w:r>
          </w:p>
          <w:p w:rsidR="000F2F48" w:rsidRDefault="000F2F48" w:rsidP="00EA2D96">
            <w:pPr>
              <w:pStyle w:val="ConsPlusNormal"/>
              <w:widowControl/>
              <w:overflowPunct w:val="0"/>
              <w:spacing w:before="120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определения:</w:t>
            </w:r>
          </w:p>
          <w:p w:rsidR="00824FDA" w:rsidRDefault="00824FDA" w:rsidP="00A734BB">
            <w:pPr>
              <w:pStyle w:val="ConsPlusNormal"/>
              <w:widowControl/>
              <w:numPr>
                <w:ilvl w:val="0"/>
                <w:numId w:val="37"/>
              </w:numPr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целом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понятна цель включения определения в ФСО. Что изменится, если его исключить? Оценщики не смогут оценить рыночную стоимость акции? Что хотели авторы определения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нести до оценщиков?</w:t>
            </w:r>
          </w:p>
          <w:p w:rsidR="000F2F48" w:rsidRDefault="00A734BB" w:rsidP="00A734BB">
            <w:pPr>
              <w:pStyle w:val="ConsPlusNormal"/>
              <w:widowControl/>
              <w:numPr>
                <w:ilvl w:val="0"/>
                <w:numId w:val="37"/>
              </w:numPr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Термин </w:t>
            </w:r>
            <w:r w:rsidR="000F2F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«бизнес» уже используется по отношению к «организации». Как отмечалось, </w:t>
            </w:r>
            <w:r w:rsidRPr="00A734BB">
              <w:t>«</w:t>
            </w:r>
            <w:r w:rsidRPr="00A734BB">
              <w:rPr>
                <w:rFonts w:ascii="Times New Roman" w:hAnsi="Times New Roman" w:cs="Times New Roman"/>
                <w:b/>
              </w:rPr>
              <w:t>юрид</w:t>
            </w:r>
            <w:r w:rsidRPr="00A734BB">
              <w:rPr>
                <w:rFonts w:ascii="Times New Roman" w:hAnsi="Times New Roman" w:cs="Times New Roman"/>
                <w:b/>
              </w:rPr>
              <w:t>и</w:t>
            </w:r>
            <w:r w:rsidRPr="00A734BB">
              <w:rPr>
                <w:rFonts w:ascii="Times New Roman" w:hAnsi="Times New Roman" w:cs="Times New Roman"/>
                <w:b/>
              </w:rPr>
              <w:t>ческим лицом признается организация</w:t>
            </w:r>
            <w:r w:rsidRPr="00A734BB">
              <w:rPr>
                <w:rFonts w:ascii="Times New Roman" w:hAnsi="Times New Roman" w:cs="Times New Roman"/>
              </w:rPr>
              <w:t>, которая имеет в собственности, хозяйственном вед</w:t>
            </w:r>
            <w:r w:rsidRPr="00A734BB">
              <w:rPr>
                <w:rFonts w:ascii="Times New Roman" w:hAnsi="Times New Roman" w:cs="Times New Roman"/>
              </w:rPr>
              <w:t>е</w:t>
            </w:r>
            <w:r w:rsidRPr="00A734BB">
              <w:rPr>
                <w:rFonts w:ascii="Times New Roman" w:hAnsi="Times New Roman" w:cs="Times New Roman"/>
              </w:rPr>
              <w:t>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</w:t>
            </w:r>
            <w:r w:rsidRPr="00A734BB">
              <w:rPr>
                <w:rFonts w:ascii="Times New Roman" w:hAnsi="Times New Roman" w:cs="Times New Roman"/>
              </w:rPr>
              <w:t>ч</w:t>
            </w:r>
            <w:r w:rsidRPr="00A734BB">
              <w:rPr>
                <w:rFonts w:ascii="Times New Roman" w:hAnsi="Times New Roman" w:cs="Times New Roman"/>
              </w:rPr>
              <w:t>ные неимущественные права, нести обязанности, быть истцом и ответчиком в суде</w:t>
            </w:r>
            <w:proofErr w:type="gramStart"/>
            <w:r>
              <w:rPr>
                <w:rFonts w:ascii="Times New Roman" w:hAnsi="Times New Roman" w:cs="Times New Roman"/>
              </w:rPr>
              <w:t>.» (</w:t>
            </w:r>
            <w:proofErr w:type="gramEnd"/>
            <w:r>
              <w:rPr>
                <w:rFonts w:ascii="Times New Roman" w:hAnsi="Times New Roman" w:cs="Times New Roman"/>
              </w:rPr>
              <w:t>ст. 48 ГК).</w:t>
            </w:r>
          </w:p>
          <w:p w:rsidR="00A734BB" w:rsidRDefault="00824FDA" w:rsidP="00A734BB">
            <w:pPr>
              <w:pStyle w:val="ConsPlusNormal"/>
              <w:widowControl/>
              <w:numPr>
                <w:ilvl w:val="0"/>
                <w:numId w:val="37"/>
              </w:numPr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авторы определения понимают под «права, реализуемые на основе платности через акции, доли…»?</w:t>
            </w:r>
          </w:p>
          <w:p w:rsidR="00824FDA" w:rsidRDefault="00824FDA" w:rsidP="00A734BB">
            <w:pPr>
              <w:pStyle w:val="ConsPlusNormal"/>
              <w:widowControl/>
              <w:numPr>
                <w:ilvl w:val="0"/>
                <w:numId w:val="37"/>
              </w:numPr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права требования только по «займам юридического лица»?</w:t>
            </w:r>
          </w:p>
          <w:p w:rsidR="00824FDA" w:rsidRDefault="00824FDA" w:rsidP="00A734BB">
            <w:pPr>
              <w:pStyle w:val="ConsPlusNormal"/>
              <w:widowControl/>
              <w:numPr>
                <w:ilvl w:val="0"/>
                <w:numId w:val="37"/>
              </w:numPr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«соответствующий бизнес» должно вести юридическое лицо? </w:t>
            </w:r>
          </w:p>
          <w:p w:rsidR="00824FDA" w:rsidRDefault="00824FDA" w:rsidP="00A734BB">
            <w:pPr>
              <w:pStyle w:val="ConsPlusNormal"/>
              <w:widowControl/>
              <w:numPr>
                <w:ilvl w:val="0"/>
                <w:numId w:val="37"/>
              </w:numPr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совместить определение бизнеса (п. 3 ФСО) и данное определение? Согласно, п.  3 ФСО, </w:t>
            </w:r>
            <w:r>
              <w:rPr>
                <w:rFonts w:ascii="Times New Roman" w:hAnsi="Times New Roman" w:cs="Times New Roman"/>
              </w:rPr>
              <w:lastRenderedPageBreak/>
              <w:t>«бизнес – это экономический субъект (организация)», и если включить это определение в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деление «стоимость бизнеса», то смысла найти невозможно.</w:t>
            </w:r>
          </w:p>
          <w:p w:rsidR="00824FDA" w:rsidRDefault="00824FDA" w:rsidP="00824FDA">
            <w:pPr>
              <w:pStyle w:val="ConsPlusNormal"/>
              <w:widowControl/>
              <w:overflowPunct w:val="0"/>
              <w:ind w:left="82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«…по займам юридического лица, которое ведёт соответствующий </w:t>
            </w:r>
            <w:r w:rsidRPr="00824FDA">
              <w:rPr>
                <w:rFonts w:ascii="Times New Roman" w:hAnsi="Times New Roman" w:cs="Times New Roman"/>
                <w:i/>
              </w:rPr>
              <w:t>экономический субъект (о</w:t>
            </w:r>
            <w:r w:rsidRPr="00824FDA">
              <w:rPr>
                <w:rFonts w:ascii="Times New Roman" w:hAnsi="Times New Roman" w:cs="Times New Roman"/>
                <w:i/>
              </w:rPr>
              <w:t>р</w:t>
            </w:r>
            <w:r w:rsidRPr="00824FDA">
              <w:rPr>
                <w:rFonts w:ascii="Times New Roman" w:hAnsi="Times New Roman" w:cs="Times New Roman"/>
                <w:i/>
              </w:rPr>
              <w:t>ганизация)</w:t>
            </w:r>
            <w:r>
              <w:rPr>
                <w:rFonts w:ascii="Times New Roman" w:hAnsi="Times New Roman" w:cs="Times New Roman"/>
              </w:rPr>
              <w:t>….».</w:t>
            </w:r>
          </w:p>
          <w:p w:rsidR="00824FDA" w:rsidRDefault="00824FDA" w:rsidP="00824FDA">
            <w:pPr>
              <w:pStyle w:val="ConsPlusNormal"/>
              <w:widowControl/>
              <w:overflowPunct w:val="0"/>
              <w:ind w:left="82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Т.е., закрепив определение бизнеса, как экономического субъекта, мы не может его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в понимании «предпринимательская деятельность».</w:t>
            </w:r>
          </w:p>
          <w:p w:rsidR="00824FDA" w:rsidRDefault="00824FDA" w:rsidP="00824FDA">
            <w:pPr>
              <w:pStyle w:val="ConsPlusNormal"/>
              <w:widowControl/>
              <w:overflowPunct w:val="0"/>
              <w:ind w:left="82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Повторимся, если авторы, хотели через это определение закрепить «бизнес» в понимании «и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вестированный капитал», то это сложная конструкция, которая в данной ситуации неприменима для ФСО и является бесполезной по существу в текущей редакции ФСО.</w:t>
            </w:r>
          </w:p>
          <w:p w:rsidR="00824FDA" w:rsidRPr="00EA2D96" w:rsidRDefault="00824FDA" w:rsidP="00824FDA">
            <w:pPr>
              <w:pStyle w:val="ConsPlusNormal"/>
              <w:widowControl/>
              <w:numPr>
                <w:ilvl w:val="0"/>
                <w:numId w:val="37"/>
              </w:numPr>
              <w:overflowPunct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Положение «п</w:t>
            </w:r>
            <w:r w:rsidRPr="009151DE">
              <w:rPr>
                <w:rFonts w:ascii="Times New Roman" w:hAnsi="Times New Roman" w:cs="Times New Roman"/>
                <w:color w:val="000000"/>
              </w:rPr>
              <w:t>од стоимостью прав собственности понимается стоимость акций, долей в уста</w:t>
            </w:r>
            <w:r w:rsidRPr="009151DE">
              <w:rPr>
                <w:rFonts w:ascii="Times New Roman" w:hAnsi="Times New Roman" w:cs="Times New Roman"/>
                <w:color w:val="000000"/>
              </w:rPr>
              <w:t>в</w:t>
            </w:r>
            <w:r w:rsidRPr="009151DE">
              <w:rPr>
                <w:rFonts w:ascii="Times New Roman" w:hAnsi="Times New Roman" w:cs="Times New Roman"/>
                <w:color w:val="000000"/>
              </w:rPr>
              <w:t>ном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</w:rPr>
              <w:t xml:space="preserve">  </w:t>
            </w:r>
            <w:r w:rsidRPr="00345572">
              <w:rPr>
                <w:rFonts w:ascii="Times New Roman" w:hAnsi="Times New Roman" w:cs="Times New Roman"/>
                <w:color w:val="000000"/>
                <w:spacing w:val="-1"/>
              </w:rPr>
              <w:t>капитале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» является излишним для целей ФСО.</w:t>
            </w:r>
            <w:r w:rsidR="00862AC1">
              <w:rPr>
                <w:rFonts w:ascii="Times New Roman" w:hAnsi="Times New Roman" w:cs="Times New Roman"/>
                <w:color w:val="000000"/>
                <w:spacing w:val="-1"/>
              </w:rPr>
              <w:t xml:space="preserve"> Более того в российском законодательстве отсутствует конструкция «прав собственности» (это пережитки переводной литературы), есть «право собственности» и другие права</w:t>
            </w:r>
          </w:p>
          <w:p w:rsidR="00EA2D96" w:rsidRPr="00C97034" w:rsidRDefault="004F0596" w:rsidP="00EA2D96">
            <w:pPr>
              <w:pStyle w:val="ConsPlusNormal"/>
              <w:widowControl/>
              <w:overflowPunct w:val="0"/>
              <w:spacing w:before="120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Предлагаем</w:t>
            </w:r>
            <w:r w:rsidR="00EA2D96" w:rsidRPr="00C97034">
              <w:rPr>
                <w:rFonts w:ascii="Times New Roman" w:hAnsi="Times New Roman" w:cs="Times New Roman"/>
                <w:b/>
              </w:rPr>
              <w:t>:</w:t>
            </w:r>
          </w:p>
          <w:p w:rsidR="00EA2D96" w:rsidRPr="00345572" w:rsidRDefault="00EA2D96" w:rsidP="00EA2D96">
            <w:pPr>
              <w:pStyle w:val="ConsPlusNormal"/>
              <w:widowControl/>
              <w:overflowPunct w:val="0"/>
              <w:ind w:firstLine="4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учётом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1 и 5  Предложений, а также анализа данного определения, исключить данное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ление из ФСО</w:t>
            </w:r>
            <w:r w:rsidRPr="002F16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647">
              <w:rPr>
                <w:rFonts w:ascii="Times New Roman" w:hAnsi="Times New Roman" w:cs="Times New Roman"/>
              </w:rPr>
              <w:t xml:space="preserve">На наш взгляд, </w:t>
            </w:r>
            <w:r>
              <w:rPr>
                <w:rFonts w:ascii="Times New Roman" w:hAnsi="Times New Roman" w:cs="Times New Roman"/>
              </w:rPr>
              <w:t>исключение данного определения</w:t>
            </w:r>
            <w:r w:rsidRPr="002F1647">
              <w:rPr>
                <w:rFonts w:ascii="Times New Roman" w:hAnsi="Times New Roman" w:cs="Times New Roman"/>
              </w:rPr>
              <w:t xml:space="preserve"> снимет много вопросов, и исклю</w:t>
            </w:r>
            <w:r>
              <w:rPr>
                <w:rFonts w:ascii="Times New Roman" w:hAnsi="Times New Roman" w:cs="Times New Roman"/>
              </w:rPr>
              <w:t>чи</w:t>
            </w:r>
            <w:r w:rsidRPr="002F1647">
              <w:rPr>
                <w:rFonts w:ascii="Times New Roman" w:hAnsi="Times New Roman" w:cs="Times New Roman"/>
              </w:rPr>
              <w:t>т н</w:t>
            </w:r>
            <w:r w:rsidRPr="002F1647">
              <w:rPr>
                <w:rFonts w:ascii="Times New Roman" w:hAnsi="Times New Roman" w:cs="Times New Roman"/>
              </w:rPr>
              <w:t>е</w:t>
            </w:r>
            <w:r w:rsidRPr="002F1647">
              <w:rPr>
                <w:rFonts w:ascii="Times New Roman" w:hAnsi="Times New Roman" w:cs="Times New Roman"/>
              </w:rPr>
              <w:t>определённость (терминологическую и сущностную), которая сейчас есть в ФСО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F2F48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48" w:rsidRPr="00AF5BD0" w:rsidRDefault="000F2F48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48" w:rsidRPr="00345572" w:rsidRDefault="000F2F48" w:rsidP="00345572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1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При проведении оценки бизнеса, акций, долей учас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ников оценщик должен руководствоваться дополнительными </w:t>
            </w:r>
            <w:r w:rsidRPr="00375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требованиями и/или процедурами к проведению оценки, уст</w:t>
            </w:r>
            <w:r w:rsidRPr="00375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5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новленными настоящим федеральным стандартом оценки, по отношению к требованиям и/или процедурам, </w:t>
            </w:r>
            <w:r w:rsidRPr="00345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установленным федеральными стандартами оценки.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48" w:rsidRPr="00C97034" w:rsidRDefault="004F0596" w:rsidP="000F2F48">
            <w:pPr>
              <w:pStyle w:val="ConsPlusNormal"/>
              <w:widowControl/>
              <w:overflowPunct w:val="0"/>
              <w:spacing w:before="120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Предлагаем</w:t>
            </w:r>
            <w:r w:rsidR="000F2F48" w:rsidRPr="00C97034">
              <w:rPr>
                <w:rFonts w:ascii="Times New Roman" w:hAnsi="Times New Roman" w:cs="Times New Roman"/>
                <w:b/>
              </w:rPr>
              <w:t>:</w:t>
            </w:r>
          </w:p>
          <w:p w:rsidR="000F2F48" w:rsidRPr="00345572" w:rsidRDefault="000F2F48" w:rsidP="000F2F48">
            <w:pPr>
              <w:pStyle w:val="ConsPlusNormal"/>
              <w:widowControl/>
              <w:overflowPunct w:val="0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учётом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2 и 19, считаем, то данный пункт является излишним </w:t>
            </w:r>
            <w:r w:rsidR="00EA2D96">
              <w:rPr>
                <w:rFonts w:ascii="Times New Roman" w:hAnsi="Times New Roman" w:cs="Times New Roman"/>
              </w:rPr>
              <w:t xml:space="preserve">(бесполезным по существу) </w:t>
            </w:r>
            <w:r>
              <w:rPr>
                <w:rFonts w:ascii="Times New Roman" w:hAnsi="Times New Roman" w:cs="Times New Roman"/>
              </w:rPr>
              <w:t>и его целесообразно исключить из ФСО, т.к. данный пункт не вносит никакой дополнительной информации по существу своего требования в текущем изложении</w:t>
            </w:r>
            <w:r w:rsidRPr="002F1647">
              <w:rPr>
                <w:rFonts w:ascii="Times New Roman" w:hAnsi="Times New Roman" w:cs="Times New Roman"/>
              </w:rPr>
              <w:t>.</w:t>
            </w:r>
          </w:p>
        </w:tc>
      </w:tr>
      <w:tr w:rsidR="000F2F48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48" w:rsidRPr="00AF5BD0" w:rsidRDefault="000F2F48" w:rsidP="00B075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48" w:rsidRPr="00345572" w:rsidRDefault="000F2F48" w:rsidP="0034557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en-US"/>
              </w:rPr>
              <w:t>II</w:t>
            </w:r>
            <w:r w:rsidRPr="0034557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3455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Объекты оценки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48" w:rsidRPr="0013517D" w:rsidRDefault="0013517D" w:rsidP="0013517D">
            <w:pPr>
              <w:pStyle w:val="ConsPlusNormal"/>
              <w:widowControl/>
              <w:overflowPunct w:val="0"/>
              <w:ind w:firstLine="459"/>
              <w:rPr>
                <w:rFonts w:ascii="Times New Roman" w:hAnsi="Times New Roman" w:cs="Times New Roman"/>
              </w:rPr>
            </w:pPr>
            <w:r w:rsidRPr="003C2D7C">
              <w:rPr>
                <w:rFonts w:ascii="Times New Roman" w:hAnsi="Times New Roman" w:cs="Times New Roman"/>
                <w:b/>
              </w:rPr>
              <w:t>Согласны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C2D7C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Pr="00AF5BD0" w:rsidRDefault="003C2D7C" w:rsidP="00B075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Pr="00345572" w:rsidRDefault="003C2D7C" w:rsidP="0034557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6.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ab/>
              <w:t>Для целей настоящего федерального стандарта оценки объектами оценки могут являться акции; доли участников в уставном капитале.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Default="003C2D7C" w:rsidP="00A50CA8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ледующую редакцию с учётом нашей позиции, изложенной в п. 1 Предложений. </w:t>
            </w:r>
          </w:p>
          <w:p w:rsidR="003C2D7C" w:rsidRPr="00345572" w:rsidRDefault="003C2D7C" w:rsidP="003C2D7C">
            <w:pPr>
              <w:pStyle w:val="ConsPlusNormal"/>
              <w:widowControl/>
              <w:overflowPunct w:val="0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>6</w:t>
            </w:r>
            <w:r w:rsidRPr="00AF5BD0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. </w:t>
            </w:r>
            <w:r w:rsidRPr="003C2D7C">
              <w:rPr>
                <w:rFonts w:ascii="Times New Roman" w:hAnsi="Times New Roman" w:cs="Times New Roman"/>
                <w:i/>
                <w:color w:val="000000"/>
                <w:spacing w:val="4"/>
              </w:rPr>
              <w:t>Для целей настоящего федерального стандарта оценки объектами оценки могут являться акции</w:t>
            </w:r>
            <w:r>
              <w:rPr>
                <w:rFonts w:ascii="Times New Roman" w:hAnsi="Times New Roman" w:cs="Times New Roman"/>
                <w:i/>
                <w:color w:val="000000"/>
                <w:spacing w:val="4"/>
              </w:rPr>
              <w:t xml:space="preserve"> и</w:t>
            </w:r>
            <w:r w:rsidRPr="003C2D7C">
              <w:rPr>
                <w:rFonts w:ascii="Times New Roman" w:hAnsi="Times New Roman" w:cs="Times New Roman"/>
                <w:i/>
                <w:color w:val="000000"/>
                <w:spacing w:val="4"/>
              </w:rPr>
              <w:t xml:space="preserve"> доли участников</w:t>
            </w:r>
            <w:r w:rsidRPr="004E4F67">
              <w:rPr>
                <w:rFonts w:ascii="Times New Roman" w:hAnsi="Times New Roman" w:cs="Times New Roman"/>
                <w:i/>
                <w:color w:val="000000"/>
                <w:spacing w:val="1"/>
              </w:rPr>
              <w:t>.</w:t>
            </w:r>
          </w:p>
        </w:tc>
      </w:tr>
      <w:tr w:rsidR="003C2D7C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Pr="00AF5BD0" w:rsidRDefault="003C2D7C" w:rsidP="00B075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Pr="00345572" w:rsidRDefault="003C2D7C" w:rsidP="0034557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en-US"/>
              </w:rPr>
              <w:t>III</w:t>
            </w:r>
            <w:r w:rsidRPr="0034557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34557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ab/>
              <w:t>Общие требования к процессу оценки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Pr="003C2D7C" w:rsidRDefault="003C2D7C" w:rsidP="003C2D7C">
            <w:pPr>
              <w:pStyle w:val="ConsPlusNormal"/>
              <w:widowControl/>
              <w:overflowPunct w:val="0"/>
              <w:ind w:firstLine="459"/>
              <w:rPr>
                <w:rFonts w:ascii="Times New Roman" w:hAnsi="Times New Roman" w:cs="Times New Roman"/>
              </w:rPr>
            </w:pPr>
            <w:r w:rsidRPr="003C2D7C">
              <w:rPr>
                <w:rFonts w:ascii="Times New Roman" w:hAnsi="Times New Roman" w:cs="Times New Roman"/>
              </w:rPr>
              <w:t>Согласны.</w:t>
            </w:r>
          </w:p>
        </w:tc>
      </w:tr>
      <w:tr w:rsidR="003C2D7C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Pr="00AF5BD0" w:rsidRDefault="003C2D7C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Pr="00345572" w:rsidRDefault="003C2D7C" w:rsidP="00345572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Оценщик осуществляет оценку в соответствии с </w:t>
            </w:r>
            <w:r w:rsidRPr="00345572">
              <w:rPr>
                <w:rFonts w:ascii="Times New Roman" w:hAnsi="Times New Roman" w:cs="Times New Roman"/>
                <w:strike/>
                <w:color w:val="000000"/>
                <w:spacing w:val="4"/>
                <w:sz w:val="20"/>
                <w:szCs w:val="20"/>
              </w:rPr>
              <w:t>тр</w:t>
            </w:r>
            <w:r w:rsidRPr="00345572">
              <w:rPr>
                <w:rFonts w:ascii="Times New Roman" w:hAnsi="Times New Roman" w:cs="Times New Roman"/>
                <w:strike/>
                <w:color w:val="000000"/>
                <w:spacing w:val="4"/>
                <w:sz w:val="20"/>
                <w:szCs w:val="20"/>
              </w:rPr>
              <w:t>е</w:t>
            </w:r>
            <w:r w:rsidRPr="00345572">
              <w:rPr>
                <w:rFonts w:ascii="Times New Roman" w:hAnsi="Times New Roman" w:cs="Times New Roman"/>
                <w:strike/>
                <w:color w:val="000000"/>
                <w:spacing w:val="4"/>
                <w:sz w:val="20"/>
                <w:szCs w:val="20"/>
              </w:rPr>
              <w:t>бованиями и условиями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задания на оценку, являющегося неотъемлемой частью договора на проведение оценки.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Default="003C2D7C" w:rsidP="003C2D7C">
            <w:pPr>
              <w:pStyle w:val="ConsPlusNormal"/>
              <w:widowControl/>
              <w:overflowPunct w:val="0"/>
              <w:ind w:firstLine="459"/>
              <w:rPr>
                <w:rFonts w:ascii="Times New Roman" w:hAnsi="Times New Roman" w:cs="Times New Roman"/>
              </w:rPr>
            </w:pPr>
            <w:proofErr w:type="gramStart"/>
            <w:r w:rsidRPr="003C2D7C">
              <w:rPr>
                <w:rFonts w:ascii="Times New Roman" w:hAnsi="Times New Roman" w:cs="Times New Roman"/>
                <w:b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C2D7C">
              <w:rPr>
                <w:rFonts w:ascii="Times New Roman" w:hAnsi="Times New Roman" w:cs="Times New Roman"/>
                <w:b/>
              </w:rPr>
              <w:t>со следующей редакцией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C2D7C" w:rsidRPr="00345572" w:rsidRDefault="004A05E5" w:rsidP="00862AC1">
            <w:pPr>
              <w:pStyle w:val="ConsPlusNormal"/>
              <w:widowControl/>
              <w:overflowPunct w:val="0"/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>7</w:t>
            </w:r>
            <w:r w:rsidR="003C2D7C" w:rsidRPr="00AF5BD0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. </w:t>
            </w:r>
            <w:r w:rsidR="003C2D7C" w:rsidRPr="003C2D7C">
              <w:rPr>
                <w:rFonts w:ascii="Times New Roman" w:hAnsi="Times New Roman" w:cs="Times New Roman"/>
                <w:i/>
                <w:color w:val="000000"/>
                <w:spacing w:val="4"/>
              </w:rPr>
              <w:t>Оценщик осуществляет оценку в соответствии с задани</w:t>
            </w:r>
            <w:r w:rsidR="003C2D7C">
              <w:rPr>
                <w:rFonts w:ascii="Times New Roman" w:hAnsi="Times New Roman" w:cs="Times New Roman"/>
                <w:i/>
                <w:color w:val="000000"/>
                <w:spacing w:val="4"/>
              </w:rPr>
              <w:t>ем</w:t>
            </w:r>
            <w:r w:rsidR="003C2D7C" w:rsidRPr="003C2D7C">
              <w:rPr>
                <w:rFonts w:ascii="Times New Roman" w:hAnsi="Times New Roman" w:cs="Times New Roman"/>
                <w:i/>
                <w:color w:val="000000"/>
                <w:spacing w:val="4"/>
              </w:rPr>
              <w:t xml:space="preserve"> на оценку, </w:t>
            </w:r>
            <w:r w:rsidR="00862AC1" w:rsidRPr="003C2D7C">
              <w:rPr>
                <w:rFonts w:ascii="Times New Roman" w:hAnsi="Times New Roman" w:cs="Times New Roman"/>
                <w:i/>
                <w:color w:val="000000"/>
                <w:spacing w:val="4"/>
              </w:rPr>
              <w:t>являющ</w:t>
            </w:r>
            <w:r w:rsidR="00862AC1">
              <w:rPr>
                <w:rFonts w:ascii="Times New Roman" w:hAnsi="Times New Roman" w:cs="Times New Roman"/>
                <w:i/>
                <w:color w:val="000000"/>
                <w:spacing w:val="4"/>
              </w:rPr>
              <w:t>им</w:t>
            </w:r>
            <w:r w:rsidR="00862AC1" w:rsidRPr="003C2D7C">
              <w:rPr>
                <w:rFonts w:ascii="Times New Roman" w:hAnsi="Times New Roman" w:cs="Times New Roman"/>
                <w:i/>
                <w:color w:val="000000"/>
                <w:spacing w:val="4"/>
              </w:rPr>
              <w:t xml:space="preserve">ся </w:t>
            </w:r>
            <w:r w:rsidR="003C2D7C" w:rsidRPr="003C2D7C">
              <w:rPr>
                <w:rFonts w:ascii="Times New Roman" w:hAnsi="Times New Roman" w:cs="Times New Roman"/>
                <w:i/>
                <w:color w:val="000000"/>
                <w:spacing w:val="4"/>
              </w:rPr>
              <w:t>неотъе</w:t>
            </w:r>
            <w:r w:rsidR="003C2D7C" w:rsidRPr="003C2D7C">
              <w:rPr>
                <w:rFonts w:ascii="Times New Roman" w:hAnsi="Times New Roman" w:cs="Times New Roman"/>
                <w:i/>
                <w:color w:val="000000"/>
                <w:spacing w:val="4"/>
              </w:rPr>
              <w:t>м</w:t>
            </w:r>
            <w:r w:rsidR="003C2D7C" w:rsidRPr="003C2D7C">
              <w:rPr>
                <w:rFonts w:ascii="Times New Roman" w:hAnsi="Times New Roman" w:cs="Times New Roman"/>
                <w:i/>
                <w:color w:val="000000"/>
                <w:spacing w:val="4"/>
              </w:rPr>
              <w:t>лемой частью договора на проведение оценки</w:t>
            </w:r>
            <w:r w:rsidR="003C2D7C" w:rsidRPr="004E4F67">
              <w:rPr>
                <w:rFonts w:ascii="Times New Roman" w:hAnsi="Times New Roman" w:cs="Times New Roman"/>
                <w:i/>
                <w:color w:val="000000"/>
                <w:spacing w:val="1"/>
              </w:rPr>
              <w:t>.</w:t>
            </w:r>
          </w:p>
        </w:tc>
      </w:tr>
      <w:tr w:rsidR="003C2D7C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Pr="00AF5BD0" w:rsidRDefault="003C2D7C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7C" w:rsidRPr="00345572" w:rsidRDefault="003C2D7C" w:rsidP="00345572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Задание на оценку объекта оценки должно содержать следующую, дополнительную к указанной в пункте 17 фед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рального стандарта оценки  «Общие понятия, подходы и тр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бования к проведению оценки (ФСО № 1)», информацию:</w:t>
            </w:r>
            <w:proofErr w:type="gram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E5" w:rsidRDefault="004A05E5" w:rsidP="004A05E5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ледующую редакцию с учётом п. 7 ФСО. </w:t>
            </w:r>
          </w:p>
          <w:p w:rsidR="003C2D7C" w:rsidRPr="00345572" w:rsidRDefault="004A05E5" w:rsidP="004A05E5">
            <w:pPr>
              <w:pStyle w:val="ConsPlusNormal"/>
              <w:widowControl/>
              <w:overflowPunct w:val="0"/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>8</w:t>
            </w:r>
            <w:r w:rsidRPr="00AF5BD0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. </w:t>
            </w:r>
            <w:proofErr w:type="gramStart"/>
            <w:r w:rsidRPr="004A05E5">
              <w:rPr>
                <w:rFonts w:ascii="Times New Roman" w:hAnsi="Times New Roman" w:cs="Times New Roman"/>
                <w:i/>
                <w:color w:val="000000"/>
                <w:spacing w:val="4"/>
              </w:rPr>
              <w:t>Задание на оценку должно содержать следующую, дополнительную к указанной в пункте 17 федерального стандарта оценки  «Общие понятия, подходы и требования к проведению оценки (ФСО № 1)», информацию</w:t>
            </w:r>
            <w:r w:rsidRPr="004E4F67">
              <w:rPr>
                <w:rFonts w:ascii="Times New Roman" w:hAnsi="Times New Roman" w:cs="Times New Roman"/>
                <w:i/>
                <w:color w:val="000000"/>
                <w:spacing w:val="1"/>
              </w:rPr>
              <w:t>.</w:t>
            </w:r>
            <w:proofErr w:type="gramEnd"/>
          </w:p>
        </w:tc>
      </w:tr>
      <w:tr w:rsidR="004A05E5" w:rsidRPr="00345572" w:rsidTr="00A50C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E5" w:rsidRPr="00AF5BD0" w:rsidRDefault="004A05E5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E5" w:rsidRPr="00345572" w:rsidRDefault="004A05E5" w:rsidP="003455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при оценке акций акционерных обществ  - количество и вид оцениваемых акций, номер и </w:t>
            </w:r>
            <w:r w:rsidRPr="0034557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дата регистрации  выпуска акций,  при  оценке доли  участников  в уставном  капитале 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юридического лица - величину оцениваемой доли участия,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E5" w:rsidRPr="004A05E5" w:rsidRDefault="004A05E5" w:rsidP="00A50CA8">
            <w:pPr>
              <w:pStyle w:val="ConsPlusNormal"/>
              <w:widowControl/>
              <w:overflowPunct w:val="0"/>
              <w:ind w:left="275" w:firstLine="0"/>
              <w:rPr>
                <w:rFonts w:ascii="Times New Roman" w:hAnsi="Times New Roman" w:cs="Times New Roman"/>
                <w:b/>
              </w:rPr>
            </w:pPr>
            <w:r w:rsidRPr="004A05E5">
              <w:rPr>
                <w:rFonts w:ascii="Times New Roman" w:hAnsi="Times New Roman" w:cs="Times New Roman"/>
                <w:b/>
              </w:rPr>
              <w:t>Предложения:</w:t>
            </w:r>
          </w:p>
          <w:p w:rsidR="004A05E5" w:rsidRPr="006A007E" w:rsidRDefault="004A05E5" w:rsidP="004A05E5">
            <w:pPr>
              <w:pStyle w:val="ConsPlusNormal"/>
              <w:widowControl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77E62">
              <w:rPr>
                <w:rFonts w:ascii="Times New Roman" w:hAnsi="Times New Roman" w:cs="Times New Roman"/>
              </w:rPr>
              <w:t>Нельзя допускать в ФСО вольный стиль по отношению к законодательно закреплённым те</w:t>
            </w:r>
            <w:r w:rsidR="00F77E62">
              <w:rPr>
                <w:rFonts w:ascii="Times New Roman" w:hAnsi="Times New Roman" w:cs="Times New Roman"/>
              </w:rPr>
              <w:t>р</w:t>
            </w:r>
            <w:r w:rsidR="00F77E62">
              <w:rPr>
                <w:rFonts w:ascii="Times New Roman" w:hAnsi="Times New Roman" w:cs="Times New Roman"/>
              </w:rPr>
              <w:t>минам и определениям. Необходимо в</w:t>
            </w:r>
            <w:r w:rsidRPr="006A007E">
              <w:rPr>
                <w:rFonts w:ascii="Times New Roman" w:hAnsi="Times New Roman" w:cs="Times New Roman"/>
              </w:rPr>
              <w:t>се наименования информации  привести в соответствии с термин</w:t>
            </w:r>
            <w:r w:rsidRPr="006A007E">
              <w:rPr>
                <w:rFonts w:ascii="Times New Roman" w:hAnsi="Times New Roman" w:cs="Times New Roman"/>
              </w:rPr>
              <w:t>о</w:t>
            </w:r>
            <w:r w:rsidRPr="006A007E">
              <w:rPr>
                <w:rFonts w:ascii="Times New Roman" w:hAnsi="Times New Roman" w:cs="Times New Roman"/>
              </w:rPr>
              <w:t>логией законодательства</w:t>
            </w:r>
            <w:r>
              <w:rPr>
                <w:rFonts w:ascii="Times New Roman" w:hAnsi="Times New Roman" w:cs="Times New Roman"/>
              </w:rPr>
              <w:t xml:space="preserve"> (ГК РФ, ФЗ «Об ОА», ФЗ «Об ООО»</w:t>
            </w:r>
            <w:r w:rsidR="00657E88">
              <w:rPr>
                <w:rFonts w:ascii="Times New Roman" w:hAnsi="Times New Roman" w:cs="Times New Roman"/>
              </w:rPr>
              <w:t xml:space="preserve">, </w:t>
            </w:r>
            <w:r w:rsidR="00657E88">
              <w:rPr>
                <w:rFonts w:ascii="Times New Roman" w:hAnsi="Times New Roman" w:cs="Times New Roman"/>
                <w:bCs/>
                <w:u w:val="single"/>
              </w:rPr>
              <w:t>ФЗ «О рынке ценных бумаг»</w:t>
            </w:r>
            <w:r>
              <w:rPr>
                <w:rFonts w:ascii="Times New Roman" w:hAnsi="Times New Roman" w:cs="Times New Roman"/>
              </w:rPr>
              <w:t>)</w:t>
            </w:r>
            <w:r w:rsidRPr="006A007E">
              <w:rPr>
                <w:rFonts w:ascii="Times New Roman" w:hAnsi="Times New Roman" w:cs="Times New Roman"/>
              </w:rPr>
              <w:t>:</w:t>
            </w:r>
          </w:p>
          <w:p w:rsidR="004A05E5" w:rsidRPr="006A007E" w:rsidRDefault="004A05E5" w:rsidP="004A05E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007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 оценке акций – количество, вид, </w:t>
            </w:r>
            <w:r w:rsidR="000E7C35" w:rsidRPr="000E7C3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категория (тип</w:t>
            </w:r>
            <w:r w:rsidR="000E7C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r w:rsidRP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форма</w:t>
            </w:r>
            <w:r w:rsid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(ст. 2</w:t>
            </w:r>
            <w:r w:rsidR="00657E8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, 16</w:t>
            </w:r>
            <w:r w:rsid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ФЗ «О </w:t>
            </w:r>
            <w:r w:rsidR="00657E8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РЦБ</w:t>
            </w:r>
            <w:r w:rsid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»</w:t>
            </w:r>
            <w:r w:rsidR="00657E8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и др.</w:t>
            </w:r>
            <w:r w:rsid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)</w:t>
            </w:r>
            <w:r w:rsidRPr="0032050D">
              <w:rPr>
                <w:rFonts w:ascii="Times New Roman" w:hAnsi="Times New Roman" w:cs="Times New Roman"/>
                <w:bCs/>
                <w:sz w:val="20"/>
                <w:szCs w:val="20"/>
              </w:rPr>
              <w:t>, ном</w:t>
            </w:r>
            <w:r w:rsidRPr="0032050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320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нальная стоимость, номер и дата </w:t>
            </w:r>
            <w:r w:rsidRP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государственной</w:t>
            </w:r>
            <w:r w:rsidRPr="00320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регистрации выпуска</w:t>
            </w:r>
            <w:r w:rsidR="000747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(ст. 2</w:t>
            </w:r>
            <w:r w:rsidR="00657E8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, 16</w:t>
            </w:r>
            <w:r w:rsid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ФЗ «О РЦБ»</w:t>
            </w:r>
            <w:r w:rsidR="00657E8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и др.</w:t>
            </w:r>
            <w:r w:rsid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)</w:t>
            </w:r>
            <w:r w:rsidRPr="0032050D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6A0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A05E5" w:rsidRPr="004A05E5" w:rsidRDefault="004A05E5" w:rsidP="004A05E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оценке долей участника - </w:t>
            </w:r>
            <w:r w:rsidRP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размер</w:t>
            </w:r>
            <w:r w:rsidRPr="006A0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доли участника, номинальная стоимость, </w:t>
            </w:r>
            <w:r w:rsidRP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реквизиты гос</w:t>
            </w:r>
            <w:r w:rsidRP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у</w:t>
            </w:r>
            <w:r w:rsidRPr="0007477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дарственной регистрации устава</w:t>
            </w:r>
            <w:r w:rsidR="00657E8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(ст. 11 ФЗ об ООО)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657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Здесь должно быть по аналогии с акциями, где указывается номер и дата государственной регистрации выпуска, необходимо указать рекв</w:t>
            </w:r>
            <w:r w:rsidR="00657E8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657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зиты государственной регистрации устава ООО. В противном </w:t>
            </w:r>
            <w:proofErr w:type="gramStart"/>
            <w:r w:rsidR="00657E88">
              <w:rPr>
                <w:rFonts w:ascii="Times New Roman" w:hAnsi="Times New Roman" w:cs="Times New Roman"/>
                <w:bCs/>
                <w:sz w:val="20"/>
                <w:szCs w:val="20"/>
              </w:rPr>
              <w:t>случае</w:t>
            </w:r>
            <w:proofErr w:type="gramEnd"/>
            <w:r w:rsidR="00657E88">
              <w:rPr>
                <w:rFonts w:ascii="Times New Roman" w:hAnsi="Times New Roman" w:cs="Times New Roman"/>
                <w:bCs/>
                <w:sz w:val="20"/>
                <w:szCs w:val="20"/>
              </w:rPr>
              <w:t>, чем будет подтверждена легитимность учреждения АО и ООО?</w:t>
            </w:r>
          </w:p>
          <w:p w:rsidR="00A9761C" w:rsidRDefault="00A9761C" w:rsidP="00A9761C">
            <w:pPr>
              <w:pStyle w:val="ConsPlusNormal"/>
              <w:widowControl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Указание о номинальной стоимости разделить с указанием о балансовой стоимости, поскольку требование о наличии номинальной стоимости акций и долей участников закреплено законодательством (ст. 11, 25 ФЗ об АО; ст. 11 ФЗ об ООО), т.е. номинальная стоимость – это обязательная характеристика акции и доли участника.</w:t>
            </w:r>
          </w:p>
          <w:p w:rsidR="004A05E5" w:rsidRDefault="004A05E5" w:rsidP="004A05E5">
            <w:pPr>
              <w:pStyle w:val="ConsPlusNormal"/>
              <w:widowControl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9761C">
              <w:rPr>
                <w:rFonts w:ascii="Times New Roman" w:hAnsi="Times New Roman" w:cs="Times New Roman"/>
              </w:rPr>
              <w:t>Убрать все дополнительные уточнения к «акциям» и «долям участников». Иначе получается некорректное изложение:</w:t>
            </w:r>
          </w:p>
          <w:p w:rsidR="00A9761C" w:rsidRPr="00A9761C" w:rsidRDefault="00A9761C" w:rsidP="004A05E5">
            <w:pPr>
              <w:pStyle w:val="a3"/>
              <w:numPr>
                <w:ilvl w:val="0"/>
                <w:numId w:val="12"/>
              </w:num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акций делается одно уточнение «акционерных обществ»: оно излишнее, т.к. очевидно, что акции могут быть тольк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у АО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(ФЗ об АО, ст. 2)</w:t>
            </w:r>
            <w:r w:rsidRPr="00A9761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9761C" w:rsidRPr="00A9761C" w:rsidRDefault="00A9761C" w:rsidP="004A05E5">
            <w:pPr>
              <w:pStyle w:val="a3"/>
              <w:numPr>
                <w:ilvl w:val="0"/>
                <w:numId w:val="12"/>
              </w:num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долей участников делается несколько уточнений «в уставном капитале» «юридического 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ца»: во-первых, уставный капитал также относится к АО (ст. 2 ФЗ об АО), во-вторых АО также являются юридическими лицами (ст. 96 ГК).</w:t>
            </w:r>
          </w:p>
          <w:p w:rsidR="004A05E5" w:rsidRDefault="004A05E5" w:rsidP="004A05E5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ледующую редакцию. </w:t>
            </w:r>
          </w:p>
          <w:p w:rsidR="00A50CA8" w:rsidRPr="00A50CA8" w:rsidRDefault="004A05E5" w:rsidP="0007477D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77D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при оценке акций - </w:t>
            </w:r>
            <w:r w:rsidRPr="000747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количество, вид, </w:t>
            </w:r>
            <w:r w:rsidR="000E7C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категория (тип), </w:t>
            </w:r>
            <w:r w:rsidRPr="000747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форма, номинальная стоимость, н</w:t>
            </w:r>
            <w:r w:rsidRPr="000747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0747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мер и дата государствен</w:t>
            </w:r>
            <w:r w:rsidR="00A50C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ной регистрации выпуск;</w:t>
            </w:r>
          </w:p>
          <w:p w:rsidR="004A05E5" w:rsidRPr="0007477D" w:rsidRDefault="004A05E5" w:rsidP="0007477D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77D">
              <w:rPr>
                <w:rFonts w:ascii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 xml:space="preserve"> при  оценке долей  участников  </w:t>
            </w:r>
            <w:r w:rsidRPr="0007477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- </w:t>
            </w:r>
            <w:r w:rsidRPr="000747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размер доли участника, номинальная стоимость, рекв</w:t>
            </w:r>
            <w:r w:rsidRPr="000747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0747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зиты государственной регистрации устава</w:t>
            </w:r>
            <w:r w:rsidRPr="0007477D">
              <w:rPr>
                <w:rFonts w:ascii="Times New Roman" w:hAnsi="Times New Roman" w:cs="Times New Roman"/>
                <w:i/>
                <w:color w:val="000000"/>
                <w:spacing w:val="1"/>
              </w:rPr>
              <w:t>.</w:t>
            </w:r>
          </w:p>
        </w:tc>
      </w:tr>
      <w:tr w:rsidR="004A05E5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E5" w:rsidRPr="00AF5BD0" w:rsidRDefault="004A05E5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E5" w:rsidRPr="00345572" w:rsidRDefault="004A05E5" w:rsidP="003455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номинальная и балансовая (в случае их наличия) сто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мости объекта оценки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E5" w:rsidRDefault="00A9761C" w:rsidP="00A50CA8">
            <w:pPr>
              <w:pStyle w:val="a3"/>
              <w:spacing w:after="0" w:line="240" w:lineRule="auto"/>
              <w:ind w:left="34" w:firstLine="42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61C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о номинальной стоимости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следует </w:t>
            </w:r>
            <w:r w:rsidRPr="00A9761C">
              <w:rPr>
                <w:rFonts w:ascii="Times New Roman" w:hAnsi="Times New Roman" w:cs="Times New Roman"/>
                <w:sz w:val="20"/>
                <w:szCs w:val="20"/>
              </w:rPr>
              <w:t>разделить с указанием о балансовой стоимости, п</w:t>
            </w:r>
            <w:r w:rsidRPr="00A976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761C">
              <w:rPr>
                <w:rFonts w:ascii="Times New Roman" w:hAnsi="Times New Roman" w:cs="Times New Roman"/>
                <w:sz w:val="20"/>
                <w:szCs w:val="20"/>
              </w:rPr>
              <w:t>скольку требование о наличии номинальной стоимости акций и долей участников закреплено законод</w:t>
            </w:r>
            <w:r w:rsidRPr="00A976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761C">
              <w:rPr>
                <w:rFonts w:ascii="Times New Roman" w:hAnsi="Times New Roman" w:cs="Times New Roman"/>
                <w:sz w:val="20"/>
                <w:szCs w:val="20"/>
              </w:rPr>
              <w:t>тельством (ст. 11, 25 ФЗ об АО; ст. 11 ФЗ об ООО), т.е. номинальная стоимость – это обязательная хара</w:t>
            </w:r>
            <w:r w:rsidRPr="00A976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9761C">
              <w:rPr>
                <w:rFonts w:ascii="Times New Roman" w:hAnsi="Times New Roman" w:cs="Times New Roman"/>
                <w:sz w:val="20"/>
                <w:szCs w:val="20"/>
              </w:rPr>
              <w:t>теристика акции и доли участника</w:t>
            </w:r>
            <w:r w:rsidR="0007477D">
              <w:rPr>
                <w:rFonts w:ascii="Times New Roman" w:hAnsi="Times New Roman" w:cs="Times New Roman"/>
                <w:sz w:val="20"/>
                <w:szCs w:val="20"/>
              </w:rPr>
              <w:t xml:space="preserve"> и то, что указано в скобках текущей редакции, является  некоррек</w:t>
            </w:r>
            <w:r w:rsidR="000747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7477D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="004A0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05E5" w:rsidRDefault="004A05E5" w:rsidP="00A50CA8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ледующую редакцию. </w:t>
            </w:r>
          </w:p>
          <w:p w:rsidR="004A05E5" w:rsidRPr="00AF5BD0" w:rsidRDefault="0007477D" w:rsidP="0007477D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балансовая стоимость </w:t>
            </w:r>
            <w:r w:rsidR="00A50CA8" w:rsidRPr="00A50CA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акций, долей участников 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(при наличии);</w:t>
            </w:r>
          </w:p>
        </w:tc>
      </w:tr>
      <w:tr w:rsidR="00657E88" w:rsidRPr="00345572" w:rsidTr="00A50C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88" w:rsidRPr="00AF5BD0" w:rsidRDefault="00657E88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88" w:rsidRPr="00345572" w:rsidRDefault="00657E88" w:rsidP="00657E88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8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полное и краткое наименование организации - юрид</w:t>
            </w:r>
            <w:r w:rsidRPr="00657E8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57E8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ческого лица, бизнес которого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57E8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оценивается, а также его орган</w:t>
            </w:r>
            <w:r w:rsidRPr="00657E8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57E8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зационно-правовая форма, место нахождения; основной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гос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дарственный регистрационный номер (ОГРН) и дата его пр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своения.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88" w:rsidRDefault="00657E88" w:rsidP="00A50CA8">
            <w:pPr>
              <w:pStyle w:val="ConsPlusNormal"/>
              <w:widowControl/>
              <w:overflowPunct w:val="0"/>
              <w:ind w:firstLine="318"/>
              <w:rPr>
                <w:rFonts w:ascii="Times New Roman" w:hAnsi="Times New Roman" w:cs="Times New Roman"/>
              </w:rPr>
            </w:pPr>
            <w:r w:rsidRPr="00657E88">
              <w:rPr>
                <w:rFonts w:ascii="Times New Roman" w:hAnsi="Times New Roman" w:cs="Times New Roman"/>
                <w:b/>
              </w:rPr>
              <w:t>Предложения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57E88" w:rsidRPr="006A007E" w:rsidRDefault="00657E88" w:rsidP="00CE48AD">
            <w:pPr>
              <w:pStyle w:val="ConsPlusNormal"/>
              <w:widowControl/>
              <w:overflowPunct w:val="0"/>
              <w:spacing w:before="120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Нельзя допускать в ФСО вольный стиль по отношению к законодательно закреплённым терминам и определениям. Необходимо в</w:t>
            </w:r>
            <w:r w:rsidRPr="006A007E">
              <w:rPr>
                <w:rFonts w:ascii="Times New Roman" w:hAnsi="Times New Roman" w:cs="Times New Roman"/>
              </w:rPr>
              <w:t>се наименования информации  привести в соответствии с терминологией законодательства</w:t>
            </w:r>
            <w:r>
              <w:rPr>
                <w:rFonts w:ascii="Times New Roman" w:hAnsi="Times New Roman" w:cs="Times New Roman"/>
              </w:rPr>
              <w:t xml:space="preserve"> (ГК РФ, ФЗ «Об ОА», ФЗ «Об ООО»)</w:t>
            </w:r>
            <w:r w:rsidRPr="006A007E">
              <w:rPr>
                <w:rFonts w:ascii="Times New Roman" w:hAnsi="Times New Roman" w:cs="Times New Roman"/>
              </w:rPr>
              <w:t>:</w:t>
            </w:r>
          </w:p>
          <w:p w:rsidR="00657E88" w:rsidRDefault="00657E88" w:rsidP="00A50CA8">
            <w:pPr>
              <w:pStyle w:val="ConsPlusNormal"/>
              <w:widowControl/>
              <w:numPr>
                <w:ilvl w:val="3"/>
                <w:numId w:val="17"/>
              </w:numPr>
              <w:overflowPunct w:val="0"/>
              <w:ind w:left="318"/>
              <w:jc w:val="both"/>
              <w:rPr>
                <w:rFonts w:ascii="Times New Roman" w:hAnsi="Times New Roman" w:cs="Times New Roman"/>
              </w:rPr>
            </w:pPr>
            <w:r w:rsidRPr="006A007E">
              <w:rPr>
                <w:rFonts w:ascii="Times New Roman" w:hAnsi="Times New Roman" w:cs="Times New Roman"/>
              </w:rPr>
              <w:t>По ГК (ст. 52) – наименование юридического лица</w:t>
            </w:r>
            <w:r>
              <w:rPr>
                <w:rFonts w:ascii="Times New Roman" w:hAnsi="Times New Roman" w:cs="Times New Roman"/>
              </w:rPr>
              <w:t>, а не «организации».</w:t>
            </w:r>
          </w:p>
          <w:p w:rsidR="00657E88" w:rsidRDefault="00657E88" w:rsidP="00A50CA8">
            <w:pPr>
              <w:pStyle w:val="ConsPlusNormal"/>
              <w:widowControl/>
              <w:numPr>
                <w:ilvl w:val="3"/>
                <w:numId w:val="17"/>
              </w:numPr>
              <w:overflowPunct w:val="0"/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A007E">
              <w:rPr>
                <w:rFonts w:ascii="Times New Roman" w:hAnsi="Times New Roman" w:cs="Times New Roman"/>
              </w:rPr>
              <w:t>огласно ст. 54 ГК «наименование юридического лица должно указывать на его организационно-правовую форму</w:t>
            </w:r>
            <w:r>
              <w:rPr>
                <w:rFonts w:ascii="Times New Roman" w:hAnsi="Times New Roman" w:cs="Times New Roman"/>
              </w:rPr>
              <w:t>»</w:t>
            </w:r>
            <w:r w:rsidRPr="006A007E">
              <w:rPr>
                <w:rFonts w:ascii="Times New Roman" w:hAnsi="Times New Roman" w:cs="Times New Roman"/>
              </w:rPr>
              <w:t xml:space="preserve">, поэтому отдельно не надо указывать </w:t>
            </w:r>
            <w:proofErr w:type="gramStart"/>
            <w:r w:rsidRPr="006A007E">
              <w:rPr>
                <w:rFonts w:ascii="Times New Roman" w:hAnsi="Times New Roman" w:cs="Times New Roman"/>
              </w:rPr>
              <w:t>про форму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A7F9E" w:rsidRPr="002A7F9E" w:rsidRDefault="002A7F9E" w:rsidP="00A50CA8">
            <w:pPr>
              <w:pStyle w:val="ConsPlusNormal"/>
              <w:widowControl/>
              <w:numPr>
                <w:ilvl w:val="3"/>
                <w:numId w:val="17"/>
              </w:numPr>
              <w:overflowPunct w:val="0"/>
              <w:ind w:left="318"/>
              <w:jc w:val="both"/>
              <w:rPr>
                <w:rFonts w:ascii="Times New Roman" w:hAnsi="Times New Roman" w:cs="Times New Roman"/>
              </w:rPr>
            </w:pPr>
            <w:r w:rsidRPr="002A7F9E">
              <w:rPr>
                <w:rFonts w:ascii="Times New Roman" w:hAnsi="Times New Roman" w:cs="Times New Roman"/>
              </w:rPr>
              <w:t>Ст. 11 ФЗ «Об АО»</w:t>
            </w:r>
            <w:r>
              <w:rPr>
                <w:rFonts w:ascii="Times New Roman" w:hAnsi="Times New Roman" w:cs="Times New Roman"/>
              </w:rPr>
              <w:t>, и ст. 12 ФЗ «Об ООО»</w:t>
            </w:r>
            <w:r w:rsidRPr="002A7F9E">
              <w:rPr>
                <w:rFonts w:ascii="Times New Roman" w:hAnsi="Times New Roman" w:cs="Times New Roman"/>
              </w:rPr>
              <w:t xml:space="preserve">: «Устав общества должен содержать следующие сведения: </w:t>
            </w:r>
            <w:r w:rsidRPr="002A7F9E">
              <w:rPr>
                <w:rFonts w:ascii="Times New Roman" w:hAnsi="Times New Roman" w:cs="Times New Roman"/>
              </w:rPr>
              <w:lastRenderedPageBreak/>
              <w:t>полное и сокращенное фирменные наименования общества; место нахождения общества</w:t>
            </w:r>
            <w:proofErr w:type="gramStart"/>
            <w:r w:rsidRPr="002A7F9E">
              <w:rPr>
                <w:rFonts w:ascii="Times New Roman" w:hAnsi="Times New Roman" w:cs="Times New Roman"/>
              </w:rPr>
              <w:t>; …».</w:t>
            </w:r>
          </w:p>
          <w:p w:rsidR="00657E88" w:rsidRDefault="00657E88" w:rsidP="00A50CA8">
            <w:pPr>
              <w:pStyle w:val="ConsPlusNormal"/>
              <w:widowControl/>
              <w:numPr>
                <w:ilvl w:val="3"/>
                <w:numId w:val="17"/>
              </w:numPr>
              <w:overflowPunct w:val="0"/>
              <w:ind w:left="318"/>
              <w:jc w:val="both"/>
              <w:rPr>
                <w:rFonts w:ascii="Times New Roman" w:hAnsi="Times New Roman" w:cs="Times New Roman"/>
              </w:rPr>
            </w:pPr>
            <w:proofErr w:type="gramEnd"/>
            <w:r>
              <w:rPr>
                <w:rFonts w:ascii="Times New Roman" w:hAnsi="Times New Roman" w:cs="Times New Roman"/>
              </w:rPr>
              <w:t>Некорректно использование словосочетания</w:t>
            </w:r>
            <w:r w:rsidRPr="006A007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бизнес </w:t>
            </w:r>
            <w:r w:rsidRPr="006A007E">
              <w:rPr>
                <w:rFonts w:ascii="Times New Roman" w:hAnsi="Times New Roman" w:cs="Times New Roman"/>
              </w:rPr>
              <w:t>юридическо</w:t>
            </w:r>
            <w:r>
              <w:rPr>
                <w:rFonts w:ascii="Times New Roman" w:hAnsi="Times New Roman" w:cs="Times New Roman"/>
              </w:rPr>
              <w:t>го</w:t>
            </w:r>
            <w:r w:rsidRPr="006A007E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а» как объекта оценки.</w:t>
            </w:r>
          </w:p>
          <w:p w:rsidR="00657E88" w:rsidRDefault="00657E88" w:rsidP="00657E88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ледующую редакцию. </w:t>
            </w:r>
          </w:p>
          <w:p w:rsidR="00657E88" w:rsidRPr="006A007E" w:rsidRDefault="00657E88" w:rsidP="002A7F9E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полное и </w:t>
            </w:r>
            <w:r w:rsidR="002A7F9E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сокращенное фирменные</w:t>
            </w:r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 наименовани</w:t>
            </w:r>
            <w:r w:rsidR="002A7F9E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я</w:t>
            </w:r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 юридического лица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;</w:t>
            </w:r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="002A7F9E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сведения о </w:t>
            </w:r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место </w:t>
            </w:r>
            <w:proofErr w:type="gramStart"/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нахождени</w:t>
            </w:r>
            <w:r w:rsidR="002A7F9E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и</w:t>
            </w:r>
            <w:proofErr w:type="gramEnd"/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;</w:t>
            </w:r>
            <w:r w:rsidR="002A7F9E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основной</w:t>
            </w:r>
            <w:r w:rsidR="002A7F9E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государственный регистрационный номер (ОГРН) и дата его пр</w:t>
            </w:r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и</w:t>
            </w:r>
            <w:r w:rsidRPr="00657E88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своения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;</w:t>
            </w:r>
          </w:p>
        </w:tc>
      </w:tr>
      <w:tr w:rsidR="00657E88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88" w:rsidRPr="00AF5BD0" w:rsidRDefault="00657E88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88" w:rsidRPr="00345572" w:rsidRDefault="00657E88" w:rsidP="003455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Допущения и ограничения, на которых должна основ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ваться оценка, связанные с предполагаемым использованием результатов оценки. Стоимость для различных вариантов пре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полагаемого использования не является самостоятельным в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дом стоимости, но отличается способом оценки долгосрочных рисков.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D" w:rsidRDefault="00862AC1" w:rsidP="00CE48AD">
            <w:pPr>
              <w:pStyle w:val="a3"/>
              <w:spacing w:after="0" w:line="240" w:lineRule="auto"/>
              <w:ind w:left="34" w:firstLine="42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 Булычева</w:t>
            </w:r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 xml:space="preserve"> включила данный пункт в ФСО, обосновав это следующим: «В </w:t>
            </w:r>
            <w:proofErr w:type="gramStart"/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proofErr w:type="gramEnd"/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 xml:space="preserve"> пункте мы м</w:t>
            </w:r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>жем помочь Оценщикам в случае оценки, например, для цели залога, когда объективно рыночная сто</w:t>
            </w:r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 xml:space="preserve">мость будет отличаться от стоимости  случае сделки. Обременения применительно к </w:t>
            </w:r>
            <w:proofErr w:type="gramStart"/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>акциям</w:t>
            </w:r>
            <w:proofErr w:type="gramEnd"/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 xml:space="preserve"> как прав</w:t>
            </w:r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E48AD" w:rsidRPr="00CE48AD">
              <w:rPr>
                <w:rFonts w:ascii="Times New Roman" w:hAnsi="Times New Roman" w:cs="Times New Roman"/>
                <w:sz w:val="20"/>
                <w:szCs w:val="20"/>
              </w:rPr>
              <w:t>ло узнать не возможно».</w:t>
            </w:r>
          </w:p>
          <w:p w:rsidR="00CE48AD" w:rsidRPr="00FC46BC" w:rsidRDefault="00CE48AD" w:rsidP="00FC46BC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6BC">
              <w:rPr>
                <w:rFonts w:ascii="Times New Roman" w:hAnsi="Times New Roman" w:cs="Times New Roman"/>
                <w:b/>
                <w:sz w:val="20"/>
                <w:szCs w:val="20"/>
              </w:rPr>
              <w:t>Позиция НП «СРОО «ЭС» следующая:</w:t>
            </w:r>
          </w:p>
          <w:p w:rsidR="00CE48AD" w:rsidRDefault="00D4510C" w:rsidP="00CE48AD">
            <w:pPr>
              <w:pStyle w:val="a3"/>
              <w:numPr>
                <w:ilvl w:val="6"/>
                <w:numId w:val="17"/>
              </w:numPr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смотря на наличие обоснования, остаётся непонятным цель включения данного положения в 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щей редакции. В частности, что такое «стоимость для различных вариантов предполагаемого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зования», которое не является самостоятельным видом стоимости? Есть определение? Кто-то уже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тался использовать эту стоимость как самостоятельный вид?</w:t>
            </w:r>
          </w:p>
          <w:p w:rsidR="00FC46BC" w:rsidRDefault="00FC46BC" w:rsidP="00CE48AD">
            <w:pPr>
              <w:pStyle w:val="a3"/>
              <w:numPr>
                <w:ilvl w:val="6"/>
                <w:numId w:val="17"/>
              </w:numPr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ФСО 3, п. 8 (г) уже отмечено, что необходимо указывать «допущения </w:t>
            </w:r>
            <w:r w:rsidRPr="00FC46BC">
              <w:rPr>
                <w:rFonts w:ascii="Times New Roman" w:hAnsi="Times New Roman" w:cs="Times New Roman"/>
                <w:sz w:val="20"/>
                <w:szCs w:val="20"/>
              </w:rPr>
              <w:t>и ограничительные условия, использованные оценщиком при проведении оценки»</w:t>
            </w:r>
            <w:r>
              <w:t>.</w:t>
            </w:r>
          </w:p>
          <w:p w:rsidR="00FC46BC" w:rsidRPr="00FC46BC" w:rsidRDefault="00D4510C" w:rsidP="00CE48AD">
            <w:pPr>
              <w:pStyle w:val="a3"/>
              <w:numPr>
                <w:ilvl w:val="6"/>
                <w:numId w:val="17"/>
              </w:numPr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6BC">
              <w:rPr>
                <w:rFonts w:ascii="Times New Roman" w:hAnsi="Times New Roman" w:cs="Times New Roman"/>
                <w:sz w:val="20"/>
                <w:szCs w:val="20"/>
              </w:rPr>
              <w:t>Какую смысловую нагрузку несёт предлагаемое положение «Стоимость для различных вариантов предполагаемого использования</w:t>
            </w:r>
            <w:proofErr w:type="gramStart"/>
            <w:r w:rsidRPr="00FC46BC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FC46BC">
              <w:rPr>
                <w:rFonts w:ascii="Times New Roman" w:hAnsi="Times New Roman" w:cs="Times New Roman"/>
                <w:sz w:val="20"/>
                <w:szCs w:val="20"/>
              </w:rPr>
              <w:t xml:space="preserve">отличается способом оценки долгосрочных рисков»? </w:t>
            </w:r>
            <w:r w:rsidR="00FC46BC" w:rsidRPr="00FC46BC">
              <w:rPr>
                <w:rFonts w:ascii="Times New Roman" w:hAnsi="Times New Roman" w:cs="Times New Roman"/>
                <w:sz w:val="20"/>
                <w:szCs w:val="20"/>
              </w:rPr>
              <w:t>Опять же данное положение закладывает множество объективных вопросов (терминологическая и сущностная неопределённость): что такое «способ оценки рисков»? Какие способы? Почему только «долгосро</w:t>
            </w:r>
            <w:r w:rsidR="00FC46BC" w:rsidRPr="00FC46B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C46BC" w:rsidRPr="00FC46BC">
              <w:rPr>
                <w:rFonts w:ascii="Times New Roman" w:hAnsi="Times New Roman" w:cs="Times New Roman"/>
                <w:sz w:val="20"/>
                <w:szCs w:val="20"/>
              </w:rPr>
              <w:t>ные» риски?</w:t>
            </w:r>
          </w:p>
          <w:p w:rsidR="00FC46BC" w:rsidRPr="00FC46BC" w:rsidRDefault="00FC46BC" w:rsidP="00FC46BC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6BC">
              <w:rPr>
                <w:rFonts w:ascii="Times New Roman" w:hAnsi="Times New Roman" w:cs="Times New Roman"/>
                <w:b/>
                <w:sz w:val="20"/>
                <w:szCs w:val="20"/>
              </w:rPr>
              <w:t>Что касается обоснования Руководителя РГ:</w:t>
            </w:r>
          </w:p>
          <w:p w:rsidR="00015693" w:rsidRDefault="00FC46BC" w:rsidP="004F0596">
            <w:pPr>
              <w:pStyle w:val="ConsPlusNormal"/>
              <w:widowControl/>
              <w:numPr>
                <w:ilvl w:val="3"/>
                <w:numId w:val="12"/>
              </w:numPr>
              <w:overflowPunct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FC46BC">
              <w:rPr>
                <w:rFonts w:ascii="Times New Roman" w:hAnsi="Times New Roman" w:cs="Times New Roman"/>
              </w:rPr>
              <w:t>Согласно ст. 12 ФЗ «Об оценочной деятельности…», итоговая величина рыночной или иной стоим</w:t>
            </w:r>
            <w:r w:rsidRPr="00FC46BC">
              <w:rPr>
                <w:rFonts w:ascii="Times New Roman" w:hAnsi="Times New Roman" w:cs="Times New Roman"/>
              </w:rPr>
              <w:t>о</w:t>
            </w:r>
            <w:r w:rsidRPr="00FC46BC">
              <w:rPr>
                <w:rFonts w:ascii="Times New Roman" w:hAnsi="Times New Roman" w:cs="Times New Roman"/>
              </w:rPr>
              <w:t>сти объекта оценки, указанная в отчёте, составленном по основаниям и в порядке, которые пред</w:t>
            </w:r>
            <w:r w:rsidRPr="00FC46BC">
              <w:rPr>
                <w:rFonts w:ascii="Times New Roman" w:hAnsi="Times New Roman" w:cs="Times New Roman"/>
              </w:rPr>
              <w:t>у</w:t>
            </w:r>
            <w:r w:rsidRPr="00FC46BC">
              <w:rPr>
                <w:rFonts w:ascii="Times New Roman" w:hAnsi="Times New Roman" w:cs="Times New Roman"/>
              </w:rPr>
              <w:t xml:space="preserve">смотрены настоящим Федеральным законом, признается достоверной и </w:t>
            </w:r>
            <w:r w:rsidRPr="00FC46BC">
              <w:rPr>
                <w:rFonts w:ascii="Times New Roman" w:hAnsi="Times New Roman" w:cs="Times New Roman"/>
                <w:u w:val="single"/>
              </w:rPr>
              <w:t>рекомендуемой для целей с</w:t>
            </w:r>
            <w:r w:rsidRPr="00FC46BC">
              <w:rPr>
                <w:rFonts w:ascii="Times New Roman" w:hAnsi="Times New Roman" w:cs="Times New Roman"/>
                <w:u w:val="single"/>
              </w:rPr>
              <w:t>о</w:t>
            </w:r>
            <w:r w:rsidRPr="00FC46BC">
              <w:rPr>
                <w:rFonts w:ascii="Times New Roman" w:hAnsi="Times New Roman" w:cs="Times New Roman"/>
                <w:u w:val="single"/>
              </w:rPr>
              <w:t>вершения сделки с объектом</w:t>
            </w:r>
            <w:r w:rsidRPr="00FC46B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657E88" w:rsidRDefault="00FC46BC" w:rsidP="004F0596">
            <w:pPr>
              <w:pStyle w:val="ConsPlusNormal"/>
              <w:widowControl/>
              <w:overflowPunct w:val="0"/>
              <w:ind w:left="31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редких </w:t>
            </w:r>
            <w:proofErr w:type="gramStart"/>
            <w:r>
              <w:rPr>
                <w:rFonts w:ascii="Times New Roman" w:hAnsi="Times New Roman" w:cs="Times New Roman"/>
              </w:rPr>
              <w:t>случаях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(в т.ч. установленных законодательством) рыночная стоимость, определённая в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чёте об оценке, будет совпадать со стоимостью сделки, т.е. именно здесь нет необходимости возв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дить дополнительную защиту оценщикам. </w:t>
            </w:r>
            <w:r w:rsidR="00706A85">
              <w:rPr>
                <w:rFonts w:ascii="Times New Roman" w:hAnsi="Times New Roman" w:cs="Times New Roman"/>
              </w:rPr>
              <w:t>Целесообразнее</w:t>
            </w:r>
            <w:r>
              <w:rPr>
                <w:rFonts w:ascii="Times New Roman" w:hAnsi="Times New Roman" w:cs="Times New Roman"/>
              </w:rPr>
              <w:t xml:space="preserve"> разработ</w:t>
            </w:r>
            <w:r w:rsidR="00706A85">
              <w:rPr>
                <w:rFonts w:ascii="Times New Roman" w:hAnsi="Times New Roman" w:cs="Times New Roman"/>
              </w:rPr>
              <w:t>ать</w:t>
            </w:r>
            <w:r>
              <w:rPr>
                <w:rFonts w:ascii="Times New Roman" w:hAnsi="Times New Roman" w:cs="Times New Roman"/>
              </w:rPr>
              <w:t xml:space="preserve"> и включи</w:t>
            </w:r>
            <w:r w:rsidR="00706A85">
              <w:rPr>
                <w:rFonts w:ascii="Times New Roman" w:hAnsi="Times New Roman" w:cs="Times New Roman"/>
              </w:rPr>
              <w:t>ть</w:t>
            </w:r>
            <w:r>
              <w:rPr>
                <w:rFonts w:ascii="Times New Roman" w:hAnsi="Times New Roman" w:cs="Times New Roman"/>
              </w:rPr>
              <w:t xml:space="preserve"> в ФСО полож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</w:t>
            </w:r>
            <w:r w:rsidR="00706A85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о корректировк</w:t>
            </w:r>
            <w:r w:rsidR="00706A85">
              <w:rPr>
                <w:rFonts w:ascii="Times New Roman" w:hAnsi="Times New Roman" w:cs="Times New Roman"/>
              </w:rPr>
              <w:t>ах</w:t>
            </w:r>
            <w:r>
              <w:rPr>
                <w:rFonts w:ascii="Times New Roman" w:hAnsi="Times New Roman" w:cs="Times New Roman"/>
              </w:rPr>
              <w:t xml:space="preserve"> на контроль и </w:t>
            </w:r>
            <w:proofErr w:type="spellStart"/>
            <w:r>
              <w:rPr>
                <w:rFonts w:ascii="Times New Roman" w:hAnsi="Times New Roman" w:cs="Times New Roman"/>
              </w:rPr>
              <w:t>неликивидность</w:t>
            </w:r>
            <w:proofErr w:type="spellEnd"/>
            <w:r w:rsidR="00015693">
              <w:rPr>
                <w:rFonts w:ascii="Times New Roman" w:hAnsi="Times New Roman" w:cs="Times New Roman"/>
              </w:rPr>
              <w:t>, это была бы реальная помощь оценщикам при оце</w:t>
            </w:r>
            <w:r w:rsidR="00015693">
              <w:rPr>
                <w:rFonts w:ascii="Times New Roman" w:hAnsi="Times New Roman" w:cs="Times New Roman"/>
              </w:rPr>
              <w:t>н</w:t>
            </w:r>
            <w:r w:rsidR="00015693">
              <w:rPr>
                <w:rFonts w:ascii="Times New Roman" w:hAnsi="Times New Roman" w:cs="Times New Roman"/>
              </w:rPr>
              <w:t>ке акций и долей участников.</w:t>
            </w:r>
          </w:p>
          <w:p w:rsidR="00FC46BC" w:rsidRPr="009D6D42" w:rsidRDefault="00F8419F" w:rsidP="004F0596">
            <w:pPr>
              <w:pStyle w:val="ConsPlusNormal"/>
              <w:widowControl/>
              <w:numPr>
                <w:ilvl w:val="3"/>
                <w:numId w:val="12"/>
              </w:numPr>
              <w:overflowPunct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 о том, что «</w:t>
            </w:r>
            <w:r w:rsidRPr="00CE48AD">
              <w:rPr>
                <w:rFonts w:ascii="Times New Roman" w:hAnsi="Times New Roman" w:cs="Times New Roman"/>
              </w:rPr>
              <w:t xml:space="preserve">Обременения применительно к </w:t>
            </w:r>
            <w:proofErr w:type="gramStart"/>
            <w:r w:rsidRPr="00CE48AD">
              <w:rPr>
                <w:rFonts w:ascii="Times New Roman" w:hAnsi="Times New Roman" w:cs="Times New Roman"/>
              </w:rPr>
              <w:t>акциям</w:t>
            </w:r>
            <w:proofErr w:type="gramEnd"/>
            <w:r w:rsidRPr="00CE48AD">
              <w:rPr>
                <w:rFonts w:ascii="Times New Roman" w:hAnsi="Times New Roman" w:cs="Times New Roman"/>
              </w:rPr>
              <w:t xml:space="preserve"> как правило узнать не возможно</w:t>
            </w:r>
            <w:r>
              <w:rPr>
                <w:rFonts w:ascii="Times New Roman" w:hAnsi="Times New Roman" w:cs="Times New Roman"/>
              </w:rPr>
              <w:t xml:space="preserve">», является </w:t>
            </w:r>
            <w:r w:rsidR="009D6D42">
              <w:rPr>
                <w:rFonts w:ascii="Times New Roman" w:hAnsi="Times New Roman" w:cs="Times New Roman"/>
              </w:rPr>
              <w:t xml:space="preserve">не совсем </w:t>
            </w:r>
            <w:r>
              <w:rPr>
                <w:rFonts w:ascii="Times New Roman" w:hAnsi="Times New Roman" w:cs="Times New Roman"/>
              </w:rPr>
              <w:t>некорректным</w:t>
            </w:r>
            <w:r w:rsidR="009D6D42">
              <w:rPr>
                <w:rFonts w:ascii="Times New Roman" w:hAnsi="Times New Roman" w:cs="Times New Roman"/>
              </w:rPr>
              <w:t>. К</w:t>
            </w:r>
            <w:r w:rsidR="009D6D42" w:rsidRPr="009D6D42">
              <w:rPr>
                <w:rFonts w:ascii="Times New Roman" w:hAnsi="Times New Roman" w:cs="Times New Roman"/>
              </w:rPr>
              <w:t>ак правило, одним из существенных документов, подтверждающих факт</w:t>
            </w:r>
            <w:r w:rsidR="009D6D42" w:rsidRPr="009D6D42">
              <w:rPr>
                <w:rFonts w:ascii="Times New Roman" w:hAnsi="Times New Roman" w:cs="Times New Roman"/>
              </w:rPr>
              <w:t>и</w:t>
            </w:r>
            <w:r w:rsidR="009D6D42" w:rsidRPr="009D6D42">
              <w:rPr>
                <w:rFonts w:ascii="Times New Roman" w:hAnsi="Times New Roman" w:cs="Times New Roman"/>
              </w:rPr>
              <w:t xml:space="preserve">ческое наличие и юридическую принадлежность к акционеру </w:t>
            </w:r>
            <w:r w:rsidR="008D5CE9">
              <w:rPr>
                <w:rFonts w:ascii="Times New Roman" w:hAnsi="Times New Roman" w:cs="Times New Roman"/>
              </w:rPr>
              <w:t xml:space="preserve">оцениваемых </w:t>
            </w:r>
            <w:r w:rsidR="009D6D42" w:rsidRPr="009D6D42">
              <w:rPr>
                <w:rFonts w:ascii="Times New Roman" w:hAnsi="Times New Roman" w:cs="Times New Roman"/>
              </w:rPr>
              <w:t>акций</w:t>
            </w:r>
            <w:r w:rsidR="008D5CE9">
              <w:rPr>
                <w:rFonts w:ascii="Times New Roman" w:hAnsi="Times New Roman" w:cs="Times New Roman"/>
              </w:rPr>
              <w:t>, структуру уставн</w:t>
            </w:r>
            <w:r w:rsidR="008D5CE9">
              <w:rPr>
                <w:rFonts w:ascii="Times New Roman" w:hAnsi="Times New Roman" w:cs="Times New Roman"/>
              </w:rPr>
              <w:t>о</w:t>
            </w:r>
            <w:r w:rsidR="008D5CE9">
              <w:rPr>
                <w:rFonts w:ascii="Times New Roman" w:hAnsi="Times New Roman" w:cs="Times New Roman"/>
              </w:rPr>
              <w:t>го капитала</w:t>
            </w:r>
            <w:r w:rsidR="009D6D42" w:rsidRPr="009D6D42">
              <w:rPr>
                <w:rFonts w:ascii="Times New Roman" w:hAnsi="Times New Roman" w:cs="Times New Roman"/>
              </w:rPr>
              <w:t xml:space="preserve">, является </w:t>
            </w:r>
            <w:hyperlink r:id="rId9" w:history="1">
              <w:r w:rsidR="009D6D42" w:rsidRPr="009D6D42">
                <w:rPr>
                  <w:rFonts w:ascii="Times New Roman" w:hAnsi="Times New Roman" w:cs="Times New Roman"/>
                </w:rPr>
                <w:t>выписка</w:t>
              </w:r>
            </w:hyperlink>
            <w:r w:rsidR="009D6D42" w:rsidRPr="009D6D42">
              <w:rPr>
                <w:rFonts w:ascii="Times New Roman" w:hAnsi="Times New Roman" w:cs="Times New Roman"/>
              </w:rPr>
              <w:t xml:space="preserve"> из системы ведения реестра</w:t>
            </w:r>
            <w:r w:rsidR="009D6D42">
              <w:rPr>
                <w:rFonts w:ascii="Times New Roman" w:hAnsi="Times New Roman" w:cs="Times New Roman"/>
              </w:rPr>
              <w:t xml:space="preserve"> (ст. 8 ФЗ О РЦБ), где в обязательном п</w:t>
            </w:r>
            <w:r w:rsidR="009D6D42">
              <w:rPr>
                <w:rFonts w:ascii="Times New Roman" w:hAnsi="Times New Roman" w:cs="Times New Roman"/>
              </w:rPr>
              <w:t>о</w:t>
            </w:r>
            <w:r w:rsidR="009D6D42">
              <w:rPr>
                <w:rFonts w:ascii="Times New Roman" w:hAnsi="Times New Roman" w:cs="Times New Roman"/>
              </w:rPr>
              <w:t xml:space="preserve">рядке </w:t>
            </w:r>
            <w:r w:rsidR="009D6D42" w:rsidRPr="009D6D42">
              <w:rPr>
                <w:rFonts w:ascii="Times New Roman" w:hAnsi="Times New Roman" w:cs="Times New Roman"/>
              </w:rPr>
              <w:t>должна содержать отметку о всех ограничениях или фактах обременения ценных бумаг.</w:t>
            </w:r>
          </w:p>
          <w:p w:rsidR="00706A85" w:rsidRDefault="00706A85" w:rsidP="008D5CE9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5CE9" w:rsidRDefault="004F0596" w:rsidP="008D5CE9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Предлагаем</w:t>
            </w:r>
            <w:r w:rsidR="008D5CE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8419F" w:rsidRPr="00FC46BC" w:rsidRDefault="008D5CE9" w:rsidP="008D5CE9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Исключить данное положение. </w:t>
            </w:r>
          </w:p>
        </w:tc>
      </w:tr>
      <w:tr w:rsidR="00A50CA8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A8" w:rsidRDefault="00A50CA8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A8" w:rsidRPr="00345572" w:rsidRDefault="00A50CA8" w:rsidP="00A50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A8" w:rsidRDefault="00A50CA8" w:rsidP="00A50CA8">
            <w:pPr>
              <w:pStyle w:val="ConsPlusNormal"/>
              <w:widowControl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учётом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12-16 Предложений, предлагаем следующую редакцию п. 8 ФСО:</w:t>
            </w:r>
          </w:p>
          <w:p w:rsidR="00A50CA8" w:rsidRDefault="00A50CA8" w:rsidP="00A50CA8">
            <w:pPr>
              <w:pStyle w:val="ConsPlusNormal"/>
              <w:widowControl/>
              <w:overflowPunct w:val="0"/>
              <w:spacing w:before="240"/>
              <w:ind w:firstLine="45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>8</w:t>
            </w:r>
            <w:r w:rsidRPr="00AF5BD0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. </w:t>
            </w:r>
            <w:proofErr w:type="gramStart"/>
            <w:r w:rsidRPr="004A05E5">
              <w:rPr>
                <w:rFonts w:ascii="Times New Roman" w:hAnsi="Times New Roman" w:cs="Times New Roman"/>
                <w:i/>
                <w:color w:val="000000"/>
                <w:spacing w:val="4"/>
              </w:rPr>
              <w:t>Задание на оценку должно содержать следующую, дополнительную к указанной в пункте 17 федерального стандарта оценки  «Общие понятия, подходы и требования к проведению оценки (ФСО № 1)», информацию</w:t>
            </w:r>
            <w:r w:rsidRPr="004E4F67">
              <w:rPr>
                <w:rFonts w:ascii="Times New Roman" w:hAnsi="Times New Roman" w:cs="Times New Roman"/>
                <w:i/>
                <w:color w:val="000000"/>
                <w:spacing w:val="1"/>
              </w:rPr>
              <w:t>.</w:t>
            </w:r>
            <w:proofErr w:type="gramEnd"/>
          </w:p>
          <w:p w:rsidR="00A50CA8" w:rsidRPr="00A50CA8" w:rsidRDefault="00A50CA8" w:rsidP="00A50CA8">
            <w:pPr>
              <w:pStyle w:val="ConsPlusNormal"/>
              <w:widowControl/>
              <w:numPr>
                <w:ilvl w:val="0"/>
                <w:numId w:val="41"/>
              </w:numPr>
              <w:overflowPunct w:val="0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A50CA8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при оценке акций - </w:t>
            </w:r>
            <w:r w:rsidRPr="00A50CA8">
              <w:rPr>
                <w:rFonts w:ascii="Times New Roman" w:hAnsi="Times New Roman" w:cs="Times New Roman"/>
                <w:bCs/>
                <w:i/>
              </w:rPr>
              <w:t xml:space="preserve">количество, вид, </w:t>
            </w:r>
            <w:r w:rsidR="000E7C35">
              <w:rPr>
                <w:rFonts w:ascii="Times New Roman" w:hAnsi="Times New Roman" w:cs="Times New Roman"/>
                <w:bCs/>
                <w:i/>
              </w:rPr>
              <w:t xml:space="preserve">категория (тип), </w:t>
            </w:r>
            <w:r w:rsidRPr="00A50CA8">
              <w:rPr>
                <w:rFonts w:ascii="Times New Roman" w:hAnsi="Times New Roman" w:cs="Times New Roman"/>
                <w:bCs/>
                <w:i/>
              </w:rPr>
              <w:t>форма, номинальная стоимость, номер и дата государственной регистрации выпуска</w:t>
            </w:r>
            <w:r>
              <w:rPr>
                <w:rFonts w:ascii="Times New Roman" w:hAnsi="Times New Roman" w:cs="Times New Roman"/>
                <w:i/>
                <w:color w:val="000000"/>
                <w:spacing w:val="5"/>
              </w:rPr>
              <w:t>;</w:t>
            </w:r>
          </w:p>
          <w:p w:rsidR="00A50CA8" w:rsidRPr="00A50CA8" w:rsidRDefault="00A50CA8" w:rsidP="00A50CA8">
            <w:pPr>
              <w:pStyle w:val="ConsPlusNormal"/>
              <w:widowControl/>
              <w:numPr>
                <w:ilvl w:val="0"/>
                <w:numId w:val="41"/>
              </w:numPr>
              <w:overflowPunct w:val="0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A50CA8">
              <w:rPr>
                <w:rFonts w:ascii="Times New Roman" w:hAnsi="Times New Roman" w:cs="Times New Roman"/>
                <w:i/>
                <w:color w:val="000000"/>
                <w:spacing w:val="5"/>
              </w:rPr>
              <w:t xml:space="preserve"> при  оценке долей  участников  </w:t>
            </w:r>
            <w:r w:rsidRPr="00A50CA8"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- </w:t>
            </w:r>
            <w:r w:rsidRPr="00A50CA8">
              <w:rPr>
                <w:rFonts w:ascii="Times New Roman" w:hAnsi="Times New Roman" w:cs="Times New Roman"/>
                <w:bCs/>
                <w:i/>
              </w:rPr>
              <w:t>размер доли участник</w:t>
            </w:r>
            <w:r>
              <w:rPr>
                <w:rFonts w:ascii="Times New Roman" w:hAnsi="Times New Roman" w:cs="Times New Roman"/>
                <w:bCs/>
                <w:i/>
              </w:rPr>
              <w:t>ов</w:t>
            </w:r>
            <w:r w:rsidRPr="00A50CA8">
              <w:rPr>
                <w:rFonts w:ascii="Times New Roman" w:hAnsi="Times New Roman" w:cs="Times New Roman"/>
                <w:bCs/>
                <w:i/>
              </w:rPr>
              <w:t>, номинальная стоимость, реквизиты государ</w:t>
            </w:r>
            <w:r>
              <w:rPr>
                <w:rFonts w:ascii="Times New Roman" w:hAnsi="Times New Roman" w:cs="Times New Roman"/>
                <w:bCs/>
                <w:i/>
              </w:rPr>
              <w:t>ственной регистрации устава;</w:t>
            </w:r>
          </w:p>
          <w:p w:rsidR="00A50CA8" w:rsidRDefault="00A50CA8" w:rsidP="00A50CA8">
            <w:pPr>
              <w:pStyle w:val="ConsPlusNormal"/>
              <w:widowControl/>
              <w:numPr>
                <w:ilvl w:val="0"/>
                <w:numId w:val="41"/>
              </w:numPr>
              <w:overflowPunct w:val="0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r w:rsidRPr="00A50CA8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акций, долей участников </w:t>
            </w:r>
            <w:r w:rsidRPr="00A50CA8">
              <w:rPr>
                <w:rFonts w:ascii="Times New Roman" w:hAnsi="Times New Roman" w:cs="Times New Roman"/>
                <w:i/>
                <w:color w:val="000000"/>
                <w:spacing w:val="2"/>
              </w:rPr>
              <w:t>(при наличии);</w:t>
            </w:r>
          </w:p>
          <w:p w:rsidR="00A50CA8" w:rsidRPr="00A50CA8" w:rsidRDefault="00A50CA8" w:rsidP="00A50CA8">
            <w:pPr>
              <w:pStyle w:val="ConsPlusNormal"/>
              <w:widowControl/>
              <w:numPr>
                <w:ilvl w:val="0"/>
                <w:numId w:val="41"/>
              </w:numPr>
              <w:overflowPunct w:val="0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r w:rsidRPr="00A50CA8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полное и сокращенное фирменные наименования юридического лица; сведения о его место </w:t>
            </w:r>
            <w:proofErr w:type="gramStart"/>
            <w:r w:rsidRPr="00A50CA8">
              <w:rPr>
                <w:rFonts w:ascii="Times New Roman" w:hAnsi="Times New Roman" w:cs="Times New Roman"/>
                <w:i/>
                <w:color w:val="000000"/>
                <w:spacing w:val="2"/>
              </w:rPr>
              <w:t>нахождении</w:t>
            </w:r>
            <w:proofErr w:type="gramEnd"/>
            <w:r w:rsidRPr="00A50CA8">
              <w:rPr>
                <w:rFonts w:ascii="Times New Roman" w:hAnsi="Times New Roman" w:cs="Times New Roman"/>
                <w:i/>
                <w:color w:val="000000"/>
                <w:spacing w:val="2"/>
              </w:rPr>
              <w:t>; основной государственный регистрационный номер (ОГРН) и дата его присво</w:t>
            </w:r>
            <w:r w:rsidRPr="00A50CA8">
              <w:rPr>
                <w:rFonts w:ascii="Times New Roman" w:hAnsi="Times New Roman" w:cs="Times New Roman"/>
                <w:i/>
                <w:color w:val="000000"/>
                <w:spacing w:val="2"/>
              </w:rPr>
              <w:t>е</w:t>
            </w:r>
            <w:r w:rsidRPr="00A50CA8">
              <w:rPr>
                <w:rFonts w:ascii="Times New Roman" w:hAnsi="Times New Roman" w:cs="Times New Roman"/>
                <w:i/>
                <w:color w:val="000000"/>
                <w:spacing w:val="2"/>
              </w:rPr>
              <w:t>ния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>.</w:t>
            </w:r>
          </w:p>
          <w:p w:rsidR="00A50CA8" w:rsidRPr="00A50CA8" w:rsidRDefault="00A50CA8" w:rsidP="00A50CA8">
            <w:pPr>
              <w:pStyle w:val="ConsPlusNormal"/>
              <w:widowControl/>
              <w:overflowPunct w:val="0"/>
              <w:ind w:left="72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7E88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88" w:rsidRPr="00AF5BD0" w:rsidRDefault="00657E88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88" w:rsidRPr="00345572" w:rsidRDefault="00657E88" w:rsidP="00345572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Оценщик собирает, анализирует и представляет в о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чете об оценке </w:t>
            </w:r>
            <w:proofErr w:type="gramStart"/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информацию</w:t>
            </w:r>
            <w:proofErr w:type="gramEnd"/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о текущем состоянии и тенде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циях социально-экономического развития страны и региона (регионов), в котором (которых) юридическое лицо ос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ществляет свою деятельность, используемую в последующих расчетах для установления стоимости</w:t>
            </w:r>
            <w:r w:rsidR="008743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6" w:rsidRDefault="00874336" w:rsidP="00874336">
            <w:pPr>
              <w:pStyle w:val="ConsPlusNormal"/>
              <w:widowControl/>
              <w:overflowPunct w:val="0"/>
              <w:ind w:firstLine="318"/>
              <w:rPr>
                <w:rFonts w:ascii="Times New Roman" w:hAnsi="Times New Roman" w:cs="Times New Roman"/>
              </w:rPr>
            </w:pPr>
            <w:r w:rsidRPr="00657E88">
              <w:rPr>
                <w:rFonts w:ascii="Times New Roman" w:hAnsi="Times New Roman" w:cs="Times New Roman"/>
                <w:b/>
              </w:rPr>
              <w:t>Предложения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718B6" w:rsidRPr="000F6A43" w:rsidRDefault="001718B6" w:rsidP="00661A1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A43">
              <w:rPr>
                <w:rFonts w:ascii="Times New Roman" w:hAnsi="Times New Roman"/>
                <w:sz w:val="20"/>
                <w:szCs w:val="20"/>
              </w:rPr>
              <w:t>1. «</w:t>
            </w:r>
            <w:r w:rsidRPr="000F6A43">
              <w:rPr>
                <w:rFonts w:ascii="Times New Roman" w:hAnsi="Times New Roman"/>
                <w:i/>
                <w:sz w:val="20"/>
                <w:szCs w:val="20"/>
              </w:rPr>
              <w:t>и представляет в отчёте об оценке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» - излишняя детализация, поскольку:</w:t>
            </w:r>
          </w:p>
          <w:p w:rsidR="001718B6" w:rsidRPr="000F6A43" w:rsidRDefault="001718B6" w:rsidP="00661A1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A43">
              <w:rPr>
                <w:rFonts w:ascii="Times New Roman" w:hAnsi="Times New Roman"/>
                <w:sz w:val="20"/>
                <w:szCs w:val="20"/>
              </w:rPr>
              <w:t>- к каждо</w:t>
            </w:r>
            <w:r w:rsidR="00874336">
              <w:rPr>
                <w:rFonts w:ascii="Times New Roman" w:hAnsi="Times New Roman"/>
                <w:sz w:val="20"/>
                <w:szCs w:val="20"/>
              </w:rPr>
              <w:t>му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 xml:space="preserve"> аналогичному (по содержанию требования) положению ФСО необходимо будет это д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о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бавлять (</w:t>
            </w:r>
            <w:r w:rsidRPr="000F6A43">
              <w:rPr>
                <w:rFonts w:ascii="Times New Roman" w:hAnsi="Times New Roman"/>
                <w:i/>
                <w:sz w:val="16"/>
                <w:szCs w:val="16"/>
              </w:rPr>
              <w:t>для примера взять любой пункт, который содержит требования к подходам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1718B6" w:rsidRPr="000F6A43" w:rsidRDefault="001718B6" w:rsidP="00661A1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A43">
              <w:rPr>
                <w:rFonts w:ascii="Times New Roman" w:hAnsi="Times New Roman"/>
                <w:sz w:val="20"/>
                <w:szCs w:val="20"/>
              </w:rPr>
              <w:t>- в ФСО 3 уже раскрыт принцип достаточности и именно ему должен следовать оценщик, здесь не надо дубля.</w:t>
            </w:r>
          </w:p>
          <w:p w:rsidR="001718B6" w:rsidRPr="000F6A43" w:rsidRDefault="00874336" w:rsidP="00661A1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. Лишний глагол «собирает», какой в нем смысл, если есть «анализирует»?</w:t>
            </w:r>
          </w:p>
          <w:p w:rsidR="001718B6" w:rsidRPr="000F6A43" w:rsidRDefault="00874336" w:rsidP="00661A1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. Считаем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 xml:space="preserve"> что связку «…в которых юр лицо осуществляет свою деятельность…» надо заменить на «</w:t>
            </w:r>
            <w:r w:rsidR="001718B6" w:rsidRPr="00874336">
              <w:rPr>
                <w:rFonts w:ascii="Times New Roman" w:hAnsi="Times New Roman"/>
                <w:sz w:val="20"/>
                <w:szCs w:val="20"/>
              </w:rPr>
              <w:t>с которыми связана деятельность оцениваемого юридического лица</w:t>
            </w:r>
            <w:r w:rsidR="001718B6" w:rsidRPr="000F6A43">
              <w:rPr>
                <w:rFonts w:ascii="Times New Roman" w:hAnsi="Times New Roman"/>
                <w:b/>
                <w:sz w:val="20"/>
                <w:szCs w:val="20"/>
              </w:rPr>
              <w:t xml:space="preserve">», 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поскольку и страна, регион, о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т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расль могут опосредовано влиять на деятельность юр лица, т.е. юр лицо может не осуществлять свою де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я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тельность в какой-то стране, но эта страна влияет на деятельность юр лица через его поставщиков, пок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у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 xml:space="preserve">пателей, кредиторов, дебиторов и еще масса факторов. Поэтому надо дать более 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ёмкую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, нейтральную, обтекаемую формулировку.</w:t>
            </w:r>
          </w:p>
          <w:p w:rsidR="001718B6" w:rsidRPr="000F6A43" w:rsidRDefault="00874336" w:rsidP="00661A1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 xml:space="preserve">. Считаем необходимым добавить про </w:t>
            </w:r>
            <w:r w:rsidR="001718B6" w:rsidRPr="0087433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ретроспективную информацию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 xml:space="preserve">, поскольку она необходима для выявления </w:t>
            </w:r>
            <w:proofErr w:type="gramStart"/>
            <w:r w:rsidR="001718B6" w:rsidRPr="000F6A43">
              <w:rPr>
                <w:rFonts w:ascii="Times New Roman" w:hAnsi="Times New Roman"/>
                <w:sz w:val="20"/>
                <w:szCs w:val="20"/>
              </w:rPr>
              <w:t>причин изменения финансов</w:t>
            </w:r>
            <w:r>
              <w:rPr>
                <w:rFonts w:ascii="Times New Roman" w:hAnsi="Times New Roman"/>
                <w:sz w:val="20"/>
                <w:szCs w:val="20"/>
              </w:rPr>
              <w:t>о-хозяйственных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 xml:space="preserve"> показателей деятельности юр лица</w:t>
            </w:r>
            <w:proofErr w:type="gramEnd"/>
            <w:r w:rsidR="001718B6" w:rsidRPr="000F6A43">
              <w:rPr>
                <w:rFonts w:ascii="Times New Roman" w:hAnsi="Times New Roman"/>
                <w:sz w:val="20"/>
                <w:szCs w:val="20"/>
              </w:rPr>
              <w:t>. Ош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и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бочно исключать из анализа ретроспективный период, в противном случае, оценщик не сможет сделать вывод о том, в результате каких факторов (внутренних, внешних) под влиянием каких рисков (системат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и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ческих, несистематических) произошли изменения в деятельности юр лица.  Кроме того, для всех очеви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д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но, что именно ретроспектива в  подавляющем большинстве случаев является базой для построения пр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о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гноза деятельности юр лица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 xml:space="preserve"> И если будет непонятно, по каким причинам произошл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 xml:space="preserve"> существенное изм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е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>нения показателей, то Оценщик может построить некорректный прогноз, 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718B6" w:rsidRPr="000F6A43">
              <w:rPr>
                <w:rFonts w:ascii="Times New Roman" w:hAnsi="Times New Roman"/>
                <w:sz w:val="20"/>
                <w:szCs w:val="20"/>
              </w:rPr>
              <w:t xml:space="preserve"> следовательно, неправильно оценить объект.</w:t>
            </w:r>
          </w:p>
          <w:p w:rsidR="001718B6" w:rsidRPr="000F6A43" w:rsidRDefault="001718B6" w:rsidP="00874336">
            <w:pPr>
              <w:spacing w:after="0" w:line="240" w:lineRule="auto"/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0F6A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 тому же потребитель </w:t>
            </w:r>
            <w:r w:rsidR="00874336" w:rsidRPr="000F6A43">
              <w:rPr>
                <w:rFonts w:ascii="Times New Roman" w:hAnsi="Times New Roman"/>
                <w:sz w:val="20"/>
                <w:szCs w:val="20"/>
              </w:rPr>
              <w:t>отчёта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F6A43">
              <w:rPr>
                <w:rFonts w:ascii="Times New Roman" w:hAnsi="Times New Roman"/>
                <w:b/>
                <w:sz w:val="20"/>
                <w:szCs w:val="20"/>
              </w:rPr>
              <w:t xml:space="preserve">для кого </w:t>
            </w:r>
            <w:r w:rsidR="00874336" w:rsidRPr="000F6A43">
              <w:rPr>
                <w:rFonts w:ascii="Times New Roman" w:hAnsi="Times New Roman"/>
                <w:b/>
                <w:sz w:val="20"/>
                <w:szCs w:val="20"/>
              </w:rPr>
              <w:t>отчёт</w:t>
            </w:r>
            <w:r w:rsidRPr="000F6A43">
              <w:rPr>
                <w:rFonts w:ascii="Times New Roman" w:hAnsi="Times New Roman"/>
                <w:b/>
                <w:sz w:val="20"/>
                <w:szCs w:val="20"/>
              </w:rPr>
              <w:t xml:space="preserve"> должен быть понятен</w:t>
            </w:r>
            <w:r w:rsidR="00874336">
              <w:rPr>
                <w:rFonts w:ascii="Times New Roman" w:hAnsi="Times New Roman"/>
                <w:b/>
                <w:sz w:val="20"/>
                <w:szCs w:val="20"/>
              </w:rPr>
              <w:t>, в соответствии с законод</w:t>
            </w:r>
            <w:r w:rsidR="0087433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874336">
              <w:rPr>
                <w:rFonts w:ascii="Times New Roman" w:hAnsi="Times New Roman"/>
                <w:b/>
                <w:sz w:val="20"/>
                <w:szCs w:val="20"/>
              </w:rPr>
              <w:t>тельством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 xml:space="preserve">) совершенно не должен знать ситуацию по ретроспективе, он должен увидеть и прочитать это в </w:t>
            </w:r>
            <w:r w:rsidR="00874336" w:rsidRPr="000F6A43">
              <w:rPr>
                <w:rFonts w:ascii="Times New Roman" w:hAnsi="Times New Roman"/>
                <w:sz w:val="20"/>
                <w:szCs w:val="20"/>
              </w:rPr>
              <w:t>от</w:t>
            </w:r>
            <w:r w:rsidR="00874336">
              <w:rPr>
                <w:rFonts w:ascii="Times New Roman" w:hAnsi="Times New Roman"/>
                <w:sz w:val="20"/>
                <w:szCs w:val="20"/>
              </w:rPr>
              <w:t>чёте об оценке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1A1E" w:rsidRPr="000F6A43" w:rsidRDefault="00661A1E" w:rsidP="00661A1E">
            <w:pPr>
              <w:spacing w:before="120" w:after="0" w:line="240" w:lineRule="auto"/>
              <w:ind w:firstLine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0F6A43">
              <w:rPr>
                <w:rFonts w:ascii="Times New Roman" w:hAnsi="Times New Roman"/>
                <w:i/>
                <w:sz w:val="20"/>
                <w:szCs w:val="20"/>
              </w:rPr>
              <w:t>используемую</w:t>
            </w:r>
            <w:proofErr w:type="gramEnd"/>
            <w:r w:rsidRPr="000F6A43">
              <w:rPr>
                <w:rFonts w:ascii="Times New Roman" w:hAnsi="Times New Roman"/>
                <w:i/>
                <w:sz w:val="20"/>
                <w:szCs w:val="20"/>
              </w:rPr>
              <w:t xml:space="preserve"> в последующих расчётах для установления стоимости объекта оценки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» - излишняя информация, поскольку есть принципы достаточности и существенности, а также по аналогии с этим придётся добавлять в каждый аналогичный пу</w:t>
            </w:r>
            <w:r w:rsidR="00FB2FD0">
              <w:rPr>
                <w:rFonts w:ascii="Times New Roman" w:hAnsi="Times New Roman"/>
                <w:sz w:val="20"/>
                <w:szCs w:val="20"/>
              </w:rPr>
              <w:t>нкт (по содержанию требования)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4336" w:rsidRDefault="00874336" w:rsidP="00874336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ледующую редакцию: </w:t>
            </w:r>
          </w:p>
          <w:p w:rsidR="00657E88" w:rsidRPr="00874336" w:rsidRDefault="00874336" w:rsidP="0087433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i/>
              </w:rPr>
            </w:pPr>
            <w:r w:rsidRPr="00874336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9. </w:t>
            </w:r>
            <w:r w:rsidRPr="00874336">
              <w:rPr>
                <w:rFonts w:ascii="Times New Roman" w:hAnsi="Times New Roman"/>
                <w:i/>
                <w:sz w:val="20"/>
                <w:szCs w:val="20"/>
              </w:rPr>
              <w:t>Оценщик анализирует информацию о ретроспективном, текущем и будущем развитии страны (стран) и региона (регионов), с которыми связана деятельность юридического лица</w:t>
            </w:r>
            <w:r w:rsidRPr="00874336">
              <w:rPr>
                <w:rFonts w:ascii="Times New Roman" w:hAnsi="Times New Roman" w:cs="Times New Roman"/>
                <w:i/>
                <w:color w:val="000000"/>
                <w:spacing w:val="1"/>
              </w:rPr>
              <w:t>.</w:t>
            </w:r>
          </w:p>
        </w:tc>
      </w:tr>
      <w:tr w:rsidR="006D0B52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2" w:rsidRPr="00AF5BD0" w:rsidRDefault="006D0B52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2" w:rsidRPr="00345572" w:rsidRDefault="006D0B52" w:rsidP="00345572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Оценщик собирает, анализирует и представляет в о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чете об оценке </w:t>
            </w:r>
            <w:proofErr w:type="gramStart"/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информацию</w:t>
            </w:r>
            <w:proofErr w:type="gramEnd"/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о состоянии и перспективах ра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вития отрасли, в которой функционирует юридическое лицо, в том числе информацию о его положении в отрасли и другие рыночные данные, используемые в последующих расчетах для установления стоимости объекта оценки.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8" w:rsidRDefault="00E479D8" w:rsidP="00E479D8">
            <w:pPr>
              <w:pStyle w:val="ConsPlusNormal"/>
              <w:widowControl/>
              <w:overflowPunct w:val="0"/>
              <w:ind w:firstLine="459"/>
              <w:rPr>
                <w:rFonts w:ascii="Times New Roman" w:hAnsi="Times New Roman" w:cs="Times New Roman"/>
              </w:rPr>
            </w:pPr>
            <w:r w:rsidRPr="00657E88">
              <w:rPr>
                <w:rFonts w:ascii="Times New Roman" w:hAnsi="Times New Roman" w:cs="Times New Roman"/>
                <w:b/>
              </w:rPr>
              <w:t>Предложения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0B52" w:rsidRPr="00E479D8" w:rsidRDefault="006D0B52" w:rsidP="00E479D8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8">
              <w:rPr>
                <w:rFonts w:ascii="Times New Roman" w:hAnsi="Times New Roman" w:cs="Times New Roman"/>
                <w:sz w:val="20"/>
                <w:szCs w:val="20"/>
              </w:rPr>
              <w:t>См. комментарии в п. 17 Предложений – все аналогично по смыслу.</w:t>
            </w:r>
          </w:p>
          <w:p w:rsidR="006D0B52" w:rsidRPr="00737B5B" w:rsidRDefault="006D0B52" w:rsidP="00E479D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5B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предлагаем объединить </w:t>
            </w:r>
            <w:proofErr w:type="spellStart"/>
            <w:r w:rsidRPr="00737B5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737B5B">
              <w:rPr>
                <w:rFonts w:ascii="Times New Roman" w:hAnsi="Times New Roman" w:cs="Times New Roman"/>
                <w:sz w:val="20"/>
                <w:szCs w:val="20"/>
              </w:rPr>
              <w:t xml:space="preserve">. 9 и 10 ФСО, поскольку их смыл  абсолютно </w:t>
            </w:r>
            <w:proofErr w:type="gramStart"/>
            <w:r w:rsidRPr="00737B5B">
              <w:rPr>
                <w:rFonts w:ascii="Times New Roman" w:hAnsi="Times New Roman" w:cs="Times New Roman"/>
                <w:sz w:val="20"/>
                <w:szCs w:val="20"/>
              </w:rPr>
              <w:t>одинаковый</w:t>
            </w:r>
            <w:proofErr w:type="gramEnd"/>
            <w:r w:rsidRPr="00737B5B">
              <w:rPr>
                <w:rFonts w:ascii="Times New Roman" w:hAnsi="Times New Roman" w:cs="Times New Roman"/>
                <w:sz w:val="20"/>
                <w:szCs w:val="20"/>
              </w:rPr>
              <w:t>. Надо добавить в предыдущий пункт про отрасль.</w:t>
            </w:r>
          </w:p>
          <w:p w:rsidR="006D0B52" w:rsidRDefault="006D0B52" w:rsidP="006D0B52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ледующую редакцию для объединённого пункта (9 и 10): </w:t>
            </w:r>
          </w:p>
          <w:p w:rsidR="006D0B52" w:rsidRDefault="006D0B52" w:rsidP="00D4189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D0B52">
              <w:rPr>
                <w:rFonts w:ascii="Times New Roman" w:hAnsi="Times New Roman"/>
                <w:i/>
                <w:sz w:val="20"/>
                <w:szCs w:val="20"/>
              </w:rPr>
              <w:t>Оценщик анализирует информацию о ретроспективном, текущем и будущем развитии страны</w:t>
            </w:r>
            <w:proofErr w:type="gramStart"/>
            <w:r w:rsidRPr="006D0B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4189B">
              <w:rPr>
                <w:rFonts w:ascii="Times New Roman" w:hAnsi="Times New Roman"/>
                <w:i/>
                <w:sz w:val="20"/>
                <w:szCs w:val="20"/>
              </w:rPr>
              <w:t>(-</w:t>
            </w:r>
            <w:proofErr w:type="gramEnd"/>
            <w:r w:rsidRPr="006D0B52">
              <w:rPr>
                <w:rFonts w:ascii="Times New Roman" w:hAnsi="Times New Roman"/>
                <w:i/>
                <w:sz w:val="20"/>
                <w:szCs w:val="20"/>
              </w:rPr>
              <w:t>н), региона (</w:t>
            </w:r>
            <w:r w:rsidR="00D4189B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6D0B52"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 w:rsidRPr="006D0B52">
              <w:rPr>
                <w:rFonts w:ascii="Times New Roman" w:hAnsi="Times New Roman"/>
                <w:i/>
                <w:sz w:val="20"/>
                <w:szCs w:val="20"/>
              </w:rPr>
              <w:t>) и отрасли (</w:t>
            </w:r>
            <w:r w:rsidR="00D4189B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6D0B52">
              <w:rPr>
                <w:rFonts w:ascii="Times New Roman" w:hAnsi="Times New Roman"/>
                <w:i/>
                <w:sz w:val="20"/>
                <w:szCs w:val="20"/>
              </w:rPr>
              <w:t>ей), с которыми связана деятельность юридического лица</w:t>
            </w:r>
            <w:r w:rsidRPr="00874336">
              <w:rPr>
                <w:rFonts w:ascii="Times New Roman" w:hAnsi="Times New Roman" w:cs="Times New Roman"/>
                <w:i/>
                <w:color w:val="000000"/>
                <w:spacing w:val="1"/>
              </w:rPr>
              <w:t>.</w:t>
            </w:r>
          </w:p>
          <w:p w:rsidR="006D0B52" w:rsidRPr="000F6A43" w:rsidRDefault="006D0B52" w:rsidP="002A57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4BF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AF5BD0" w:rsidRDefault="00A774BF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345572" w:rsidRDefault="00A774BF" w:rsidP="00345572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Оценщик собирает информацию, характеризующую деятельность юридического лица, в соответствии с целями оценки, в том числе: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8" w:rsidRDefault="00011B78" w:rsidP="00011B78">
            <w:pPr>
              <w:pStyle w:val="ConsPlusNormal"/>
              <w:widowControl/>
              <w:overflowPunct w:val="0"/>
              <w:ind w:firstLine="459"/>
              <w:rPr>
                <w:rFonts w:ascii="Times New Roman" w:hAnsi="Times New Roman" w:cs="Times New Roman"/>
              </w:rPr>
            </w:pPr>
            <w:r w:rsidRPr="00657E88">
              <w:rPr>
                <w:rFonts w:ascii="Times New Roman" w:hAnsi="Times New Roman" w:cs="Times New Roman"/>
                <w:b/>
              </w:rPr>
              <w:t>Предложения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44C92" w:rsidRDefault="00A774BF" w:rsidP="00244C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11B78">
              <w:rPr>
                <w:rFonts w:ascii="Times New Roman" w:hAnsi="Times New Roman" w:cs="Times New Roman"/>
                <w:sz w:val="20"/>
                <w:szCs w:val="20"/>
              </w:rPr>
              <w:t>1. Считаем, что надо убрать «в соответствии с целями», поскольку если это оставлять, то надо ра</w:t>
            </w:r>
            <w:r w:rsidRPr="00011B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1B78">
              <w:rPr>
                <w:rFonts w:ascii="Times New Roman" w:hAnsi="Times New Roman" w:cs="Times New Roman"/>
                <w:sz w:val="20"/>
                <w:szCs w:val="20"/>
              </w:rPr>
              <w:t>кры</w:t>
            </w:r>
            <w:r w:rsidR="00011B78" w:rsidRPr="00011B78">
              <w:rPr>
                <w:rFonts w:ascii="Times New Roman" w:hAnsi="Times New Roman" w:cs="Times New Roman"/>
                <w:sz w:val="20"/>
                <w:szCs w:val="20"/>
              </w:rPr>
              <w:t>вать в ФСО,</w:t>
            </w:r>
            <w:r w:rsidRPr="00011B78">
              <w:rPr>
                <w:rFonts w:ascii="Times New Roman" w:hAnsi="Times New Roman" w:cs="Times New Roman"/>
                <w:sz w:val="20"/>
                <w:szCs w:val="20"/>
              </w:rPr>
              <w:t xml:space="preserve"> в чем отличие сбора информации при различных целях оценки.</w:t>
            </w:r>
            <w:r w:rsidR="00011B78" w:rsidRPr="00011B78">
              <w:rPr>
                <w:rFonts w:ascii="Times New Roman" w:hAnsi="Times New Roman" w:cs="Times New Roman"/>
                <w:sz w:val="20"/>
                <w:szCs w:val="20"/>
              </w:rPr>
              <w:t xml:space="preserve"> В противном </w:t>
            </w:r>
            <w:proofErr w:type="gramStart"/>
            <w:r w:rsidR="00011B78" w:rsidRPr="00011B78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="00011B78" w:rsidRPr="00011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B78">
              <w:rPr>
                <w:rFonts w:ascii="Times New Roman" w:hAnsi="Times New Roman" w:cs="Times New Roman"/>
                <w:sz w:val="20"/>
                <w:szCs w:val="20"/>
              </w:rPr>
              <w:t>в ФСО закладывается</w:t>
            </w:r>
            <w:r w:rsidR="00011B78" w:rsidRPr="00011B78">
              <w:rPr>
                <w:rFonts w:ascii="Times New Roman" w:hAnsi="Times New Roman" w:cs="Times New Roman"/>
                <w:sz w:val="20"/>
                <w:szCs w:val="20"/>
              </w:rPr>
              <w:t xml:space="preserve"> неопределённость.</w:t>
            </w:r>
            <w:r w:rsidR="00011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Просто заявить об этом, но не раскрыть это неправильно, т.к. б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у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дет порождать массу вопросов</w:t>
            </w:r>
            <w:r w:rsidR="00244C92">
              <w:rPr>
                <w:rFonts w:ascii="Times New Roman" w:hAnsi="Times New Roman"/>
                <w:sz w:val="20"/>
                <w:szCs w:val="20"/>
              </w:rPr>
              <w:t>, учитывая, что согласно ФСО «</w:t>
            </w:r>
            <w:r w:rsidR="00244C92">
              <w:rPr>
                <w:rFonts w:ascii="Times New Roman" w:hAnsi="Times New Roman" w:cs="Times New Roman"/>
                <w:sz w:val="20"/>
                <w:szCs w:val="20"/>
              </w:rPr>
              <w:t>Целью оценки является определение сто</w:t>
            </w:r>
            <w:r w:rsidR="00244C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44C92">
              <w:rPr>
                <w:rFonts w:ascii="Times New Roman" w:hAnsi="Times New Roman" w:cs="Times New Roman"/>
                <w:sz w:val="20"/>
                <w:szCs w:val="20"/>
              </w:rPr>
              <w:t xml:space="preserve">мости объекта оценки, </w:t>
            </w:r>
            <w:r w:rsidR="00244C92">
              <w:rPr>
                <w:rFonts w:ascii="Times New Roman" w:hAnsi="Times New Roman" w:cs="Times New Roman"/>
                <w:sz w:val="20"/>
                <w:szCs w:val="20"/>
              </w:rPr>
              <w:t>вид которой о</w:t>
            </w:r>
            <w:r w:rsidR="00244C92">
              <w:rPr>
                <w:rFonts w:ascii="Times New Roman" w:hAnsi="Times New Roman" w:cs="Times New Roman"/>
                <w:sz w:val="20"/>
                <w:szCs w:val="20"/>
              </w:rPr>
              <w:t>пределяется в задании на оценку»</w:t>
            </w:r>
          </w:p>
          <w:p w:rsidR="00011B78" w:rsidRPr="000F6A43" w:rsidRDefault="00011B78" w:rsidP="00011B7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Заменить «деятельность», на 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«создание, развитие и функционирование»</w:t>
            </w:r>
            <w:r>
              <w:rPr>
                <w:rFonts w:ascii="Times New Roman" w:hAnsi="Times New Roman"/>
                <w:sz w:val="20"/>
                <w:szCs w:val="20"/>
              </w:rPr>
              <w:t>. Здесь конкретизация только в помощь Оценщику, поскольку уже закладывает направления в сборе информации для анализа. Кроме того, это позволит исключить из ФСО первую «точку», раскрывающую этот пункт</w:t>
            </w:r>
            <w:r w:rsidR="004F0596">
              <w:rPr>
                <w:rFonts w:ascii="Times New Roman" w:hAnsi="Times New Roman"/>
                <w:sz w:val="20"/>
                <w:szCs w:val="20"/>
              </w:rPr>
              <w:t xml:space="preserve"> (см. п. 20 Пре</w:t>
            </w:r>
            <w:r w:rsidR="004F0596">
              <w:rPr>
                <w:rFonts w:ascii="Times New Roman" w:hAnsi="Times New Roman"/>
                <w:sz w:val="20"/>
                <w:szCs w:val="20"/>
              </w:rPr>
              <w:t>д</w:t>
            </w:r>
            <w:r w:rsidR="004F0596">
              <w:rPr>
                <w:rFonts w:ascii="Times New Roman" w:hAnsi="Times New Roman"/>
                <w:sz w:val="20"/>
                <w:szCs w:val="20"/>
              </w:rPr>
              <w:t>ложений)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11B78" w:rsidRDefault="00011B78" w:rsidP="00011B78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03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6A00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ледующую редакцию: </w:t>
            </w:r>
          </w:p>
          <w:p w:rsidR="00A774BF" w:rsidRPr="000F6A43" w:rsidRDefault="00011B78" w:rsidP="00011B78">
            <w:pPr>
              <w:spacing w:before="120" w:after="0" w:line="240" w:lineRule="auto"/>
              <w:ind w:firstLine="459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11B78">
              <w:rPr>
                <w:rFonts w:ascii="Times New Roman" w:hAnsi="Times New Roman"/>
                <w:i/>
                <w:sz w:val="20"/>
                <w:szCs w:val="20"/>
              </w:rPr>
              <w:t xml:space="preserve">11. </w:t>
            </w:r>
            <w:r w:rsidR="00A774BF" w:rsidRPr="00011B78">
              <w:rPr>
                <w:rFonts w:ascii="Times New Roman" w:hAnsi="Times New Roman"/>
                <w:i/>
                <w:sz w:val="20"/>
                <w:szCs w:val="20"/>
              </w:rPr>
              <w:t>«Оценщик анализирует информацию о создании, развитии и функционировании юридического лица, в том числе</w:t>
            </w:r>
            <w:proofErr w:type="gramStart"/>
            <w:r w:rsidR="00A774BF" w:rsidRPr="00011B78">
              <w:rPr>
                <w:rFonts w:ascii="Times New Roman" w:hAnsi="Times New Roman"/>
                <w:i/>
                <w:sz w:val="20"/>
                <w:szCs w:val="20"/>
              </w:rPr>
              <w:t>:»</w:t>
            </w:r>
            <w:proofErr w:type="gramEnd"/>
          </w:p>
        </w:tc>
      </w:tr>
      <w:tr w:rsidR="00A774BF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AF5BD0" w:rsidRDefault="00A774BF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345572" w:rsidRDefault="00A774BF" w:rsidP="00345572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информацию об истории создания и развития юридич</w:t>
            </w:r>
            <w:r w:rsidRPr="0034557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4557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ского лица, условиях его </w:t>
            </w:r>
            <w:r w:rsidRPr="0034557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функционирования, организационной структуре, деловых рисках;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Default="004F0596" w:rsidP="004F0596">
            <w:pPr>
              <w:pStyle w:val="ConsPlusNormal"/>
              <w:widowControl/>
              <w:overflowPunct w:val="0"/>
              <w:ind w:firstLine="459"/>
              <w:rPr>
                <w:rFonts w:ascii="Times New Roman" w:hAnsi="Times New Roman" w:cs="Times New Roman"/>
              </w:rPr>
            </w:pPr>
            <w:r w:rsidRPr="00657E88">
              <w:rPr>
                <w:rFonts w:ascii="Times New Roman" w:hAnsi="Times New Roman" w:cs="Times New Roman"/>
                <w:b/>
              </w:rPr>
              <w:t>Предложения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F0596" w:rsidRDefault="004F059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B7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Этот пункт не может быть самостоятельным, поскольку он является «объединяющим, сводным»</w:t>
            </w:r>
            <w:r>
              <w:rPr>
                <w:rFonts w:ascii="Times New Roman" w:hAnsi="Times New Roman"/>
                <w:sz w:val="20"/>
                <w:szCs w:val="20"/>
              </w:rPr>
              <w:t>. Все дальнейшие «точки» включаются в него по смыслу.</w:t>
            </w:r>
          </w:p>
          <w:p w:rsidR="004F0596" w:rsidRDefault="004F059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Содержит неоднозначные термины: </w:t>
            </w:r>
          </w:p>
          <w:p w:rsidR="004F0596" w:rsidRPr="000F6A43" w:rsidRDefault="004F059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организационная структура чего? Производства, предприятия?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F0596" w:rsidRPr="000F6A43" w:rsidRDefault="004F059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A43">
              <w:rPr>
                <w:rFonts w:ascii="Times New Roman" w:hAnsi="Times New Roman"/>
                <w:sz w:val="20"/>
                <w:szCs w:val="20"/>
              </w:rPr>
              <w:t>- что такое «деловые» риски? Где есть это понятие? Что туда входит?</w:t>
            </w:r>
          </w:p>
          <w:p w:rsidR="004F0596" w:rsidRDefault="004F0596" w:rsidP="004F0596">
            <w:pPr>
              <w:pStyle w:val="a3"/>
              <w:spacing w:before="120" w:after="0" w:line="240" w:lineRule="auto"/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Предлагаем:</w:t>
            </w:r>
          </w:p>
          <w:p w:rsidR="00A774BF" w:rsidRPr="000F6A43" w:rsidRDefault="004F0596" w:rsidP="004F0596">
            <w:pPr>
              <w:spacing w:before="120" w:after="0" w:line="240" w:lineRule="auto"/>
              <w:ind w:firstLine="459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Исключить данное положение.</w:t>
            </w:r>
          </w:p>
        </w:tc>
      </w:tr>
      <w:tr w:rsidR="00A774BF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AF5BD0" w:rsidRDefault="00A774BF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345572" w:rsidRDefault="00A774BF" w:rsidP="00345572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26"/>
              <w:jc w:val="both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информацию о выпускаемой продукции (товарах) и/или оказываемых услугах </w:t>
            </w:r>
            <w:r w:rsidRPr="00345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(работах), информацию о результ</w:t>
            </w:r>
            <w:r w:rsidRPr="00345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45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тах производственно хозяйственной деятельности за 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репрезент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тивный период </w:t>
            </w:r>
            <w:r w:rsidRPr="0034557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(под репрезентативным периодом понимается период, на основе анализа которого </w:t>
            </w:r>
            <w:r w:rsidRPr="00345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возможно сделать вывод о наиболее вероятном характере будущего поведения бизнеса, </w:t>
            </w:r>
            <w:r w:rsidRPr="0034557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осуществляемого юридическим лицом);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4F0596">
            <w:pPr>
              <w:pStyle w:val="ConsPlusNormal"/>
              <w:widowControl/>
              <w:overflowPunct w:val="0"/>
              <w:ind w:firstLine="459"/>
              <w:rPr>
                <w:rFonts w:ascii="Times New Roman" w:hAnsi="Times New Roman" w:cs="Times New Roman"/>
              </w:rPr>
            </w:pPr>
            <w:r w:rsidRPr="004F0596">
              <w:rPr>
                <w:rFonts w:ascii="Times New Roman" w:hAnsi="Times New Roman" w:cs="Times New Roman"/>
                <w:b/>
              </w:rPr>
              <w:t>Предложения</w:t>
            </w:r>
            <w:r w:rsidRPr="004F0596">
              <w:rPr>
                <w:rFonts w:ascii="Times New Roman" w:hAnsi="Times New Roman" w:cs="Times New Roman"/>
              </w:rPr>
              <w:t>:</w:t>
            </w:r>
          </w:p>
          <w:p w:rsidR="004F0596" w:rsidRPr="004F0596" w:rsidRDefault="004F059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596">
              <w:rPr>
                <w:rFonts w:ascii="Times New Roman" w:hAnsi="Times New Roman" w:cs="Times New Roman"/>
                <w:sz w:val="20"/>
                <w:szCs w:val="20"/>
              </w:rPr>
              <w:t>1. Нельзя допускать в ФСО вольный стиль по отношению к законодательно закреплённым терминам и определениям. Необходимо все наименования информации  привести в соответствии с терминологией законодательства</w:t>
            </w:r>
            <w:r w:rsidRPr="004F059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F0596">
              <w:rPr>
                <w:rFonts w:ascii="Times New Roman" w:hAnsi="Times New Roman" w:cs="Times New Roman"/>
                <w:sz w:val="20"/>
                <w:szCs w:val="20"/>
              </w:rPr>
              <w:t>заменить «производственно-хозяйственную» на «финансово-хозяйственную» (гл. 7 ФЗ «Об ОАО»)</w:t>
            </w:r>
          </w:p>
          <w:p w:rsidR="004F0596" w:rsidRPr="004F0596" w:rsidRDefault="004F059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0596" w:rsidRDefault="004F059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59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Введение определения термина «репрезентативный период» является излишним, и противоречит концепции написания ФСО</w:t>
            </w:r>
            <w:r w:rsidRPr="004F059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ФСО – не должен быть учебником, содержащим в себе </w:t>
            </w:r>
            <w:r w:rsidR="00244C92">
              <w:rPr>
                <w:rFonts w:ascii="Times New Roman" w:hAnsi="Times New Roman"/>
                <w:sz w:val="20"/>
                <w:szCs w:val="20"/>
              </w:rPr>
              <w:t xml:space="preserve">дискуссионные </w:t>
            </w:r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деления</w:t>
            </w:r>
            <w:r w:rsidR="00244C92">
              <w:rPr>
                <w:rFonts w:ascii="Times New Roman" w:hAnsi="Times New Roman"/>
                <w:sz w:val="20"/>
                <w:szCs w:val="20"/>
              </w:rPr>
              <w:t>, не относящиеся напрямую к оценочной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F05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7436" w:rsidRDefault="00BA743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 учётом требований ФСО 1, 3 добавление про репрезентативный период является лишним.</w:t>
            </w:r>
          </w:p>
          <w:p w:rsidR="00BA7436" w:rsidRPr="004F0596" w:rsidRDefault="00BA743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Текущая редакци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я определения «репрезентативного периода» некорректна: что такое «наиболее вероятный характер поведения бизнеса»? При этом не надо забывать об определении бизнеса, которое предлагается в начале ФСО. Если об этом не забывать, то словосочетание «бизнес, осуществляемый юр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дическим лицом» не имеет смысла, поскольку трактуется как «юридический субъект (организация), ос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ществляемый юридическим лицом».</w:t>
            </w:r>
          </w:p>
          <w:p w:rsidR="004F0596" w:rsidRPr="004F0596" w:rsidRDefault="004F059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0596" w:rsidRPr="004F0596" w:rsidRDefault="004F0596" w:rsidP="004F059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596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4F0596">
              <w:rPr>
                <w:rFonts w:ascii="Times New Roman" w:hAnsi="Times New Roman" w:cs="Times New Roman"/>
                <w:sz w:val="20"/>
                <w:szCs w:val="20"/>
              </w:rPr>
              <w:t xml:space="preserve"> следующую редакцию: </w:t>
            </w:r>
          </w:p>
          <w:p w:rsidR="004F0596" w:rsidRPr="004F0596" w:rsidRDefault="004F0596" w:rsidP="004F0596">
            <w:pPr>
              <w:pStyle w:val="a3"/>
              <w:numPr>
                <w:ilvl w:val="0"/>
                <w:numId w:val="39"/>
              </w:num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0596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информаци</w:t>
            </w:r>
            <w:r w:rsidR="00BA7436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я</w:t>
            </w:r>
            <w:r w:rsidRPr="004F0596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о выпускаемой продукции (товарах) и/или оказываемых услугах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(работах);</w:t>
            </w:r>
          </w:p>
          <w:p w:rsidR="00A774BF" w:rsidRPr="004F0596" w:rsidRDefault="004F0596" w:rsidP="004F0596">
            <w:pPr>
              <w:pStyle w:val="a3"/>
              <w:numPr>
                <w:ilvl w:val="0"/>
                <w:numId w:val="39"/>
              </w:num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059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информаци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я</w:t>
            </w:r>
            <w:r w:rsidRPr="004F059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 результатах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финансово-</w:t>
            </w:r>
            <w:r w:rsidRPr="004F059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хозяйственной деятельности</w:t>
            </w:r>
            <w:r w:rsidR="00BA74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юридического лица</w:t>
            </w:r>
            <w:r w:rsidRPr="004F0596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;</w:t>
            </w:r>
          </w:p>
        </w:tc>
      </w:tr>
      <w:tr w:rsidR="00A774BF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AF5BD0" w:rsidRDefault="00A774BF" w:rsidP="00B0753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345572" w:rsidRDefault="00A774BF" w:rsidP="0034557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финансовую, включая годовую и промежуточную (в случае необходимости) финансовую </w:t>
            </w:r>
            <w:r w:rsidRPr="00345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бухгалтерскую) отчётность юридического лица и статистику основных финансовых показ</w:t>
            </w:r>
            <w:r w:rsidRPr="00345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45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телей за репрезентативный период;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36" w:rsidRPr="00BA7436" w:rsidRDefault="00BA7436" w:rsidP="00BA7436">
            <w:pPr>
              <w:pStyle w:val="ConsPlusNormal"/>
              <w:widowControl/>
              <w:overflowPunct w:val="0"/>
              <w:ind w:firstLine="459"/>
              <w:rPr>
                <w:rFonts w:ascii="Times New Roman" w:hAnsi="Times New Roman" w:cs="Times New Roman"/>
              </w:rPr>
            </w:pPr>
            <w:r w:rsidRPr="00BA7436">
              <w:rPr>
                <w:rFonts w:ascii="Times New Roman" w:hAnsi="Times New Roman" w:cs="Times New Roman"/>
                <w:b/>
              </w:rPr>
              <w:t>Предложения</w:t>
            </w:r>
            <w:r w:rsidRPr="00BA7436">
              <w:rPr>
                <w:rFonts w:ascii="Times New Roman" w:hAnsi="Times New Roman" w:cs="Times New Roman"/>
              </w:rPr>
              <w:t>:</w:t>
            </w:r>
          </w:p>
          <w:p w:rsidR="00BA7436" w:rsidRPr="00BA7436" w:rsidRDefault="00BA7436" w:rsidP="00713EBA">
            <w:pPr>
              <w:spacing w:before="120"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7436">
              <w:rPr>
                <w:rFonts w:ascii="Times New Roman" w:hAnsi="Times New Roman" w:cs="Times New Roman"/>
                <w:sz w:val="20"/>
                <w:szCs w:val="20"/>
              </w:rPr>
              <w:t>1. Нельзя допускать в ФСО вольный стиль по отношению к законодательно закреплённым терминам и определениям. Необходимо все наименования информации  привести в соответствии с терминологией законодательства</w:t>
            </w:r>
            <w:r w:rsidRPr="00BA7436">
              <w:rPr>
                <w:rFonts w:ascii="Times New Roman" w:hAnsi="Times New Roman"/>
                <w:sz w:val="20"/>
                <w:szCs w:val="20"/>
              </w:rPr>
              <w:t>: ФЗ «Об ОАО», гл. 8 в отношении учёта и отёчности используются термины «докуме</w:t>
            </w:r>
            <w:r w:rsidRPr="00BA7436">
              <w:rPr>
                <w:rFonts w:ascii="Times New Roman" w:hAnsi="Times New Roman"/>
                <w:sz w:val="20"/>
                <w:szCs w:val="20"/>
              </w:rPr>
              <w:t>н</w:t>
            </w:r>
            <w:r w:rsidRPr="00BA7436">
              <w:rPr>
                <w:rFonts w:ascii="Times New Roman" w:hAnsi="Times New Roman"/>
                <w:sz w:val="20"/>
                <w:szCs w:val="20"/>
              </w:rPr>
              <w:t>ты бухгалтерского учёта и финансовая отчётность»  либо «</w:t>
            </w:r>
            <w:r w:rsidRPr="00BA7436">
              <w:rPr>
                <w:rFonts w:ascii="Times New Roman" w:hAnsi="Times New Roman"/>
                <w:sz w:val="20"/>
                <w:szCs w:val="20"/>
                <w:u w:val="single"/>
              </w:rPr>
              <w:t>бухгалтерская и финансовая отчётность</w:t>
            </w:r>
            <w:r w:rsidRPr="00BA7436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BA743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Опять же в приказе Минфина от 2 июля 2010 г. N 66н «О формах </w:t>
            </w:r>
            <w:r w:rsidRPr="00BA7436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бухгалтерской отчётности</w:t>
            </w:r>
            <w:r w:rsidRPr="00BA743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организ</w:t>
            </w:r>
            <w:r w:rsidRPr="00BA743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BA743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ций».</w:t>
            </w:r>
          </w:p>
          <w:p w:rsidR="00BA7436" w:rsidRPr="00BA7436" w:rsidRDefault="00BA7436" w:rsidP="00713EBA">
            <w:pPr>
              <w:pStyle w:val="ConsPlusTitle"/>
              <w:widowControl/>
              <w:spacing w:before="120"/>
              <w:ind w:firstLine="459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2. Что такое «статистика основных фин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ансовых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показателей»?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Что входит в состав «основных ф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и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ансовых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показателей?</w:t>
            </w:r>
            <w:r w:rsidRPr="00011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43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 </w:t>
            </w:r>
            <w:proofErr w:type="gramStart"/>
            <w:r w:rsidRPr="00BA7436">
              <w:rPr>
                <w:rFonts w:ascii="Times New Roman" w:hAnsi="Times New Roman" w:cs="Times New Roman"/>
                <w:b w:val="0"/>
                <w:sz w:val="20"/>
                <w:szCs w:val="20"/>
              </w:rPr>
              <w:t>этом</w:t>
            </w:r>
            <w:proofErr w:type="gramEnd"/>
            <w:r w:rsidRPr="00BA743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случае в ФСО закладывается неопределённость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что нельзя допускать, п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скольку у проверяющих (экспертов) будет много возможностей написать замечания к отчёту об оценке.</w:t>
            </w:r>
          </w:p>
          <w:p w:rsidR="00BA7436" w:rsidRPr="00BA7436" w:rsidRDefault="00BA7436" w:rsidP="00713EBA">
            <w:pPr>
              <w:pStyle w:val="ConsPlusTitle"/>
              <w:widowControl/>
              <w:spacing w:before="120"/>
              <w:ind w:firstLine="459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3. </w:t>
            </w:r>
            <w:r w:rsidR="005D17E7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Скорее всего, мы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не хотим, чтобы в отчёте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об оценке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просто были вложены копии бух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галтерской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отчётности? Поэтому 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наше предложение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использовать всем известный финансовый термин «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а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нализ ф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и</w:t>
            </w:r>
            <w:r w:rsidRPr="00BA74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нансового состояния».</w:t>
            </w:r>
          </w:p>
          <w:p w:rsidR="005D17E7" w:rsidRDefault="005D17E7" w:rsidP="00BA743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436" w:rsidRPr="00BA7436" w:rsidRDefault="00BA7436" w:rsidP="00BA743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436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BA7436">
              <w:rPr>
                <w:rFonts w:ascii="Times New Roman" w:hAnsi="Times New Roman" w:cs="Times New Roman"/>
                <w:sz w:val="20"/>
                <w:szCs w:val="20"/>
              </w:rPr>
              <w:t xml:space="preserve"> следующую редакцию: </w:t>
            </w:r>
          </w:p>
          <w:p w:rsidR="00A774BF" w:rsidRPr="00BA7436" w:rsidRDefault="00BA7436" w:rsidP="00BA7436">
            <w:pPr>
              <w:pStyle w:val="a3"/>
              <w:numPr>
                <w:ilvl w:val="0"/>
                <w:numId w:val="39"/>
              </w:numPr>
              <w:spacing w:before="120"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A7436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анализ  финансового состояния на основе бухгалтерской и финансовой отчётности юрид</w:t>
            </w:r>
            <w:r w:rsidRPr="00BA7436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и</w:t>
            </w:r>
            <w:r w:rsidRPr="00BA7436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ческого лица;</w:t>
            </w:r>
          </w:p>
        </w:tc>
      </w:tr>
      <w:tr w:rsidR="00A774BF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AF5BD0" w:rsidRDefault="00A774BF" w:rsidP="00B0753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345572" w:rsidRDefault="00A774BF" w:rsidP="0034557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34557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прогнозные данные, включая бюджеты, бизнес-планы и иные внутренние документы </w:t>
            </w:r>
            <w:r w:rsidRPr="0034557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юридического лица, устанавл</w:t>
            </w:r>
            <w:r w:rsidRPr="0034557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34557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вающие прогнозные величины основных показателей, </w:t>
            </w:r>
            <w:r w:rsidRPr="00345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влияющих на стоимость объекта оценки.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7" w:rsidRPr="000F6A43" w:rsidRDefault="00A774BF" w:rsidP="005D17E7">
            <w:pPr>
              <w:spacing w:before="120" w:after="0" w:line="240" w:lineRule="auto"/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0F6A43">
              <w:rPr>
                <w:rFonts w:ascii="Times New Roman" w:hAnsi="Times New Roman"/>
                <w:sz w:val="20"/>
                <w:szCs w:val="20"/>
              </w:rPr>
              <w:t>Положение не совсем корректное, т.к. прогнозная информация, которая будет влиять на деятел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ь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>ность  юр</w:t>
            </w:r>
            <w:r w:rsidR="005D17E7">
              <w:rPr>
                <w:rFonts w:ascii="Times New Roman" w:hAnsi="Times New Roman"/>
                <w:sz w:val="20"/>
                <w:szCs w:val="20"/>
              </w:rPr>
              <w:t xml:space="preserve">идического 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 xml:space="preserve">лица, может содержаться </w:t>
            </w:r>
            <w:r w:rsidR="005D17E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F6A43">
              <w:rPr>
                <w:rFonts w:ascii="Times New Roman" w:hAnsi="Times New Roman"/>
                <w:sz w:val="20"/>
                <w:szCs w:val="20"/>
              </w:rPr>
              <w:t xml:space="preserve">во внешних документах (например, ФЦП, положения </w:t>
            </w:r>
            <w:proofErr w:type="spellStart"/>
            <w:r w:rsidRPr="000F6A43">
              <w:rPr>
                <w:rFonts w:ascii="Times New Roman" w:hAnsi="Times New Roman"/>
                <w:sz w:val="20"/>
                <w:szCs w:val="20"/>
              </w:rPr>
              <w:t>ДИГМа</w:t>
            </w:r>
            <w:proofErr w:type="spellEnd"/>
            <w:r w:rsidRPr="000F6A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F6A43">
              <w:rPr>
                <w:rFonts w:ascii="Times New Roman" w:hAnsi="Times New Roman"/>
                <w:sz w:val="20"/>
                <w:szCs w:val="20"/>
              </w:rPr>
              <w:t>Росим</w:t>
            </w:r>
            <w:r w:rsidR="005D17E7">
              <w:rPr>
                <w:rFonts w:ascii="Times New Roman" w:hAnsi="Times New Roman"/>
                <w:sz w:val="20"/>
                <w:szCs w:val="20"/>
              </w:rPr>
              <w:t>ущества</w:t>
            </w:r>
            <w:proofErr w:type="spellEnd"/>
            <w:r w:rsidRPr="000F6A43">
              <w:rPr>
                <w:rFonts w:ascii="Times New Roman" w:hAnsi="Times New Roman"/>
                <w:sz w:val="20"/>
                <w:szCs w:val="20"/>
              </w:rPr>
              <w:t xml:space="preserve"> и пр.)</w:t>
            </w:r>
            <w:r w:rsidR="005D17E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D17E7" w:rsidRDefault="005D17E7" w:rsidP="005D17E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17E7" w:rsidRPr="00BA7436" w:rsidRDefault="005D17E7" w:rsidP="005D17E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436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</w:t>
            </w:r>
            <w:r w:rsidRPr="00BA7436">
              <w:rPr>
                <w:rFonts w:ascii="Times New Roman" w:hAnsi="Times New Roman" w:cs="Times New Roman"/>
                <w:sz w:val="20"/>
                <w:szCs w:val="20"/>
              </w:rPr>
              <w:t xml:space="preserve"> следующую редакцию: </w:t>
            </w:r>
          </w:p>
          <w:p w:rsidR="00A774BF" w:rsidRPr="000F6A43" w:rsidRDefault="005D17E7" w:rsidP="005D17E7">
            <w:pPr>
              <w:pStyle w:val="a3"/>
              <w:numPr>
                <w:ilvl w:val="0"/>
                <w:numId w:val="39"/>
              </w:num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E7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прогнозн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ая</w:t>
            </w:r>
            <w:r w:rsidRPr="005D17E7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я</w:t>
            </w:r>
            <w:r w:rsidRPr="005D17E7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о деятельности юридического лица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.</w:t>
            </w:r>
          </w:p>
        </w:tc>
      </w:tr>
      <w:tr w:rsidR="00A774BF" w:rsidRPr="00345572" w:rsidTr="000F2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Default="00A774BF" w:rsidP="00B07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F" w:rsidRPr="00345572" w:rsidRDefault="00A774BF" w:rsidP="00A774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36" w:rsidRDefault="00BA7436" w:rsidP="005D17E7">
            <w:pPr>
              <w:pStyle w:val="ConsPlusNormal"/>
              <w:widowControl/>
              <w:overflowPunct w:val="0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учётом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</w:t>
            </w:r>
            <w:r w:rsidR="005D17E7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D17E7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Предложений, предлагаем следующую редакцию п. </w:t>
            </w:r>
            <w:r w:rsidR="005D17E7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ФСО:</w:t>
            </w:r>
          </w:p>
          <w:p w:rsidR="005D17E7" w:rsidRDefault="005D17E7" w:rsidP="005D17E7">
            <w:pPr>
              <w:pStyle w:val="ConsPlusNormal"/>
              <w:widowControl/>
              <w:overflowPunct w:val="0"/>
              <w:spacing w:before="240"/>
              <w:ind w:firstLine="45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>11</w:t>
            </w:r>
            <w:r w:rsidR="00BA7436" w:rsidRPr="00AF5BD0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. </w:t>
            </w:r>
            <w:r w:rsidRPr="00011B78">
              <w:rPr>
                <w:rFonts w:ascii="Times New Roman" w:hAnsi="Times New Roman"/>
                <w:i/>
              </w:rPr>
              <w:t>Оценщик анализирует информацию о создании, развитии и функционировании юридического л</w:t>
            </w:r>
            <w:r w:rsidRPr="00011B78">
              <w:rPr>
                <w:rFonts w:ascii="Times New Roman" w:hAnsi="Times New Roman"/>
                <w:i/>
              </w:rPr>
              <w:t>и</w:t>
            </w:r>
            <w:r w:rsidRPr="00011B78">
              <w:rPr>
                <w:rFonts w:ascii="Times New Roman" w:hAnsi="Times New Roman"/>
                <w:i/>
              </w:rPr>
              <w:t>ца, в том числе</w:t>
            </w:r>
            <w:proofErr w:type="gramStart"/>
            <w:r w:rsidRPr="00011B78">
              <w:rPr>
                <w:rFonts w:ascii="Times New Roman" w:hAnsi="Times New Roman"/>
                <w:i/>
              </w:rPr>
              <w:t>:</w:t>
            </w:r>
            <w:r w:rsidR="00BA7436" w:rsidRPr="004E4F67">
              <w:rPr>
                <w:rFonts w:ascii="Times New Roman" w:hAnsi="Times New Roman" w:cs="Times New Roman"/>
                <w:i/>
                <w:color w:val="000000"/>
                <w:spacing w:val="1"/>
              </w:rPr>
              <w:t>.</w:t>
            </w:r>
            <w:proofErr w:type="gramEnd"/>
          </w:p>
          <w:p w:rsidR="005D17E7" w:rsidRPr="005D17E7" w:rsidRDefault="005D17E7" w:rsidP="005D17E7">
            <w:pPr>
              <w:pStyle w:val="ConsPlusNormal"/>
              <w:widowControl/>
              <w:overflowPunct w:val="0"/>
              <w:ind w:left="459" w:firstLine="0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а) </w:t>
            </w:r>
            <w:r w:rsidRPr="005D17E7">
              <w:rPr>
                <w:rFonts w:ascii="Times New Roman" w:hAnsi="Times New Roman" w:cs="Times New Roman"/>
                <w:i/>
                <w:color w:val="000000"/>
                <w:spacing w:val="2"/>
              </w:rPr>
              <w:t>информация о выпускаемой продукции (товарах) и/или оказываемых услугах (работах);</w:t>
            </w:r>
          </w:p>
          <w:p w:rsidR="005D17E7" w:rsidRPr="005D17E7" w:rsidRDefault="005D17E7" w:rsidP="005D17E7">
            <w:pPr>
              <w:pStyle w:val="ConsPlusNormal"/>
              <w:widowControl/>
              <w:overflowPunct w:val="0"/>
              <w:ind w:left="459" w:firstLine="0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б) </w:t>
            </w:r>
            <w:r w:rsidRPr="005D17E7">
              <w:rPr>
                <w:rFonts w:ascii="Times New Roman" w:hAnsi="Times New Roman" w:cs="Times New Roman"/>
                <w:i/>
                <w:color w:val="000000"/>
                <w:spacing w:val="2"/>
              </w:rPr>
              <w:t>информация о результатах финансово-хозяйственной деятельности юридического лица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>;</w:t>
            </w:r>
          </w:p>
          <w:p w:rsidR="005D17E7" w:rsidRPr="005D17E7" w:rsidRDefault="005D17E7" w:rsidP="005D17E7">
            <w:pPr>
              <w:pStyle w:val="ConsPlusNormal"/>
              <w:widowControl/>
              <w:overflowPunct w:val="0"/>
              <w:ind w:left="459" w:firstLine="0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в) </w:t>
            </w:r>
            <w:r w:rsidRPr="005D17E7">
              <w:rPr>
                <w:rFonts w:ascii="Times New Roman" w:hAnsi="Times New Roman" w:cs="Times New Roman"/>
                <w:i/>
                <w:color w:val="000000"/>
                <w:spacing w:val="2"/>
              </w:rPr>
              <w:t>анализ  финансового состояния на основе бухгалтерской и финансовой отчётности юридич</w:t>
            </w:r>
            <w:r w:rsidRPr="005D17E7">
              <w:rPr>
                <w:rFonts w:ascii="Times New Roman" w:hAnsi="Times New Roman" w:cs="Times New Roman"/>
                <w:i/>
                <w:color w:val="000000"/>
                <w:spacing w:val="2"/>
              </w:rPr>
              <w:t>е</w:t>
            </w:r>
            <w:r w:rsidRPr="005D17E7">
              <w:rPr>
                <w:rFonts w:ascii="Times New Roman" w:hAnsi="Times New Roman" w:cs="Times New Roman"/>
                <w:i/>
                <w:color w:val="000000"/>
                <w:spacing w:val="2"/>
              </w:rPr>
              <w:t>ского лица;</w:t>
            </w:r>
          </w:p>
          <w:p w:rsidR="005D17E7" w:rsidRPr="005D17E7" w:rsidRDefault="005D17E7" w:rsidP="005D17E7">
            <w:pPr>
              <w:pStyle w:val="ConsPlusNormal"/>
              <w:widowControl/>
              <w:overflowPunct w:val="0"/>
              <w:ind w:left="459" w:firstLine="0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г) </w:t>
            </w:r>
            <w:r w:rsidRPr="005D17E7">
              <w:rPr>
                <w:rFonts w:ascii="Times New Roman" w:hAnsi="Times New Roman" w:cs="Times New Roman"/>
                <w:i/>
                <w:color w:val="000000"/>
                <w:spacing w:val="2"/>
              </w:rPr>
              <w:t>прогнозная информация о деятельности юридического лица.</w:t>
            </w:r>
          </w:p>
          <w:p w:rsidR="005D17E7" w:rsidRDefault="005D17E7" w:rsidP="005D17E7">
            <w:pPr>
              <w:pStyle w:val="ConsPlusNormal"/>
              <w:widowControl/>
              <w:overflowPunct w:val="0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</w:p>
          <w:p w:rsidR="00A774BF" w:rsidRPr="00345572" w:rsidRDefault="00A774BF" w:rsidP="005D17E7">
            <w:pPr>
              <w:pStyle w:val="ConsPlusNormal"/>
              <w:widowControl/>
              <w:overflowPunct w:val="0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0F6A43">
              <w:rPr>
                <w:rFonts w:ascii="Times New Roman" w:hAnsi="Times New Roman"/>
                <w:bCs/>
              </w:rPr>
              <w:t>Таким образом, закрывается весь интересующий блок – собственно деятельность, фин</w:t>
            </w:r>
            <w:r w:rsidR="005D17E7">
              <w:rPr>
                <w:rFonts w:ascii="Times New Roman" w:hAnsi="Times New Roman"/>
                <w:bCs/>
              </w:rPr>
              <w:t>ансовый</w:t>
            </w:r>
            <w:r w:rsidRPr="000F6A43">
              <w:rPr>
                <w:rFonts w:ascii="Times New Roman" w:hAnsi="Times New Roman"/>
                <w:bCs/>
              </w:rPr>
              <w:t xml:space="preserve"> ан</w:t>
            </w:r>
            <w:r w:rsidRPr="000F6A43">
              <w:rPr>
                <w:rFonts w:ascii="Times New Roman" w:hAnsi="Times New Roman"/>
                <w:bCs/>
              </w:rPr>
              <w:t>а</w:t>
            </w:r>
            <w:r w:rsidRPr="000F6A43">
              <w:rPr>
                <w:rFonts w:ascii="Times New Roman" w:hAnsi="Times New Roman"/>
                <w:bCs/>
              </w:rPr>
              <w:t>лиз, прогноз</w:t>
            </w:r>
            <w:r w:rsidR="005D17E7">
              <w:rPr>
                <w:rFonts w:ascii="Times New Roman" w:hAnsi="Times New Roman"/>
                <w:bCs/>
              </w:rPr>
              <w:t>.</w:t>
            </w:r>
          </w:p>
        </w:tc>
      </w:tr>
    </w:tbl>
    <w:p w:rsidR="006A3411" w:rsidRDefault="006A3411" w:rsidP="00840A5F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3411" w:rsidSect="00940E88">
      <w:pgSz w:w="16838" w:h="11906" w:orient="landscape"/>
      <w:pgMar w:top="1276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240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57C55"/>
    <w:multiLevelType w:val="hybridMultilevel"/>
    <w:tmpl w:val="4168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3EF8"/>
    <w:multiLevelType w:val="multilevel"/>
    <w:tmpl w:val="0060C926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4.%2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134156A6"/>
    <w:multiLevelType w:val="hybridMultilevel"/>
    <w:tmpl w:val="68D64B74"/>
    <w:lvl w:ilvl="0" w:tplc="C7A220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E1CF3"/>
    <w:multiLevelType w:val="hybridMultilevel"/>
    <w:tmpl w:val="BBEA8894"/>
    <w:lvl w:ilvl="0" w:tplc="A77CC7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87850"/>
    <w:multiLevelType w:val="multilevel"/>
    <w:tmpl w:val="C96CCD4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3777EB"/>
    <w:multiLevelType w:val="hybridMultilevel"/>
    <w:tmpl w:val="787A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C59DC"/>
    <w:multiLevelType w:val="hybridMultilevel"/>
    <w:tmpl w:val="34BA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00B4F"/>
    <w:multiLevelType w:val="multilevel"/>
    <w:tmpl w:val="2506B1C2"/>
    <w:lvl w:ilvl="0">
      <w:start w:val="15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37C1192"/>
    <w:multiLevelType w:val="hybridMultilevel"/>
    <w:tmpl w:val="A0EE5480"/>
    <w:lvl w:ilvl="0" w:tplc="8B9E987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B4D86"/>
    <w:multiLevelType w:val="hybridMultilevel"/>
    <w:tmpl w:val="79008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93EB5"/>
    <w:multiLevelType w:val="hybridMultilevel"/>
    <w:tmpl w:val="65443DB0"/>
    <w:lvl w:ilvl="0" w:tplc="4C7EEA6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26E43375"/>
    <w:multiLevelType w:val="hybridMultilevel"/>
    <w:tmpl w:val="8F84513C"/>
    <w:lvl w:ilvl="0" w:tplc="6EECEE6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31AA7E0D"/>
    <w:multiLevelType w:val="hybridMultilevel"/>
    <w:tmpl w:val="17A0D980"/>
    <w:lvl w:ilvl="0" w:tplc="9F0AE50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B50F2"/>
    <w:multiLevelType w:val="hybridMultilevel"/>
    <w:tmpl w:val="43CEA782"/>
    <w:lvl w:ilvl="0" w:tplc="A77CC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47BBA"/>
    <w:multiLevelType w:val="hybridMultilevel"/>
    <w:tmpl w:val="7C4E4140"/>
    <w:lvl w:ilvl="0" w:tplc="8B9E987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6437FD"/>
    <w:multiLevelType w:val="hybridMultilevel"/>
    <w:tmpl w:val="17A0D980"/>
    <w:lvl w:ilvl="0" w:tplc="9F0AE50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3A91"/>
    <w:multiLevelType w:val="hybridMultilevel"/>
    <w:tmpl w:val="FEC8C72C"/>
    <w:lvl w:ilvl="0" w:tplc="4C7EEA6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3F031168"/>
    <w:multiLevelType w:val="multilevel"/>
    <w:tmpl w:val="C96CCD4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EF436E0"/>
    <w:multiLevelType w:val="multilevel"/>
    <w:tmpl w:val="C96CCD4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32C097F"/>
    <w:multiLevelType w:val="hybridMultilevel"/>
    <w:tmpl w:val="D9C884E0"/>
    <w:lvl w:ilvl="0" w:tplc="1EB43B1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B1325"/>
    <w:multiLevelType w:val="hybridMultilevel"/>
    <w:tmpl w:val="37841A74"/>
    <w:lvl w:ilvl="0" w:tplc="2DB62476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>
    <w:nsid w:val="584D5522"/>
    <w:multiLevelType w:val="hybridMultilevel"/>
    <w:tmpl w:val="7EDC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62668"/>
    <w:multiLevelType w:val="multilevel"/>
    <w:tmpl w:val="0FD01A8C"/>
    <w:lvl w:ilvl="0">
      <w:start w:val="5"/>
      <w:numFmt w:val="upperRoman"/>
      <w:lvlText w:val="%1."/>
      <w:lvlJc w:val="left"/>
      <w:pPr>
        <w:ind w:left="480" w:hanging="480"/>
      </w:pPr>
    </w:lvl>
    <w:lvl w:ilvl="1">
      <w:start w:val="1"/>
      <w:numFmt w:val="upperRoman"/>
      <w:lvlText w:val="14.%2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4">
    <w:nsid w:val="5F191D8E"/>
    <w:multiLevelType w:val="hybridMultilevel"/>
    <w:tmpl w:val="F0AE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90BB4"/>
    <w:multiLevelType w:val="hybridMultilevel"/>
    <w:tmpl w:val="29F4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63B66"/>
    <w:multiLevelType w:val="hybridMultilevel"/>
    <w:tmpl w:val="16F4E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C14509"/>
    <w:multiLevelType w:val="hybridMultilevel"/>
    <w:tmpl w:val="5DBA2E58"/>
    <w:lvl w:ilvl="0" w:tplc="A77CC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B5A65"/>
    <w:multiLevelType w:val="hybridMultilevel"/>
    <w:tmpl w:val="2FAC4E12"/>
    <w:lvl w:ilvl="0" w:tplc="A77CC7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A77CC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61F72"/>
    <w:multiLevelType w:val="hybridMultilevel"/>
    <w:tmpl w:val="03DC5ABE"/>
    <w:lvl w:ilvl="0" w:tplc="1EB43B1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D237B"/>
    <w:multiLevelType w:val="hybridMultilevel"/>
    <w:tmpl w:val="A264522C"/>
    <w:lvl w:ilvl="0" w:tplc="EEFE0908">
      <w:start w:val="1"/>
      <w:numFmt w:val="upperRoman"/>
      <w:lvlText w:val="%1V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6132"/>
    <w:multiLevelType w:val="hybridMultilevel"/>
    <w:tmpl w:val="2F6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D32A7"/>
    <w:multiLevelType w:val="hybridMultilevel"/>
    <w:tmpl w:val="E15A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D7BAC"/>
    <w:multiLevelType w:val="hybridMultilevel"/>
    <w:tmpl w:val="7A8499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C8F50B4"/>
    <w:multiLevelType w:val="multilevel"/>
    <w:tmpl w:val="A7C6FF70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5">
    <w:nsid w:val="7D0D2672"/>
    <w:multiLevelType w:val="hybridMultilevel"/>
    <w:tmpl w:val="1F26676A"/>
    <w:lvl w:ilvl="0" w:tplc="D2D00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4B6A8C"/>
    <w:multiLevelType w:val="hybridMultilevel"/>
    <w:tmpl w:val="FEC8C72C"/>
    <w:lvl w:ilvl="0" w:tplc="4C7EEA6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3"/>
  </w:num>
  <w:num w:numId="2">
    <w:abstractNumId w:val="35"/>
  </w:num>
  <w:num w:numId="3">
    <w:abstractNumId w:val="4"/>
  </w:num>
  <w:num w:numId="4">
    <w:abstractNumId w:val="28"/>
  </w:num>
  <w:num w:numId="5">
    <w:abstractNumId w:val="22"/>
  </w:num>
  <w:num w:numId="6">
    <w:abstractNumId w:val="10"/>
  </w:num>
  <w:num w:numId="7">
    <w:abstractNumId w:val="24"/>
  </w:num>
  <w:num w:numId="8">
    <w:abstractNumId w:val="32"/>
  </w:num>
  <w:num w:numId="9">
    <w:abstractNumId w:val="6"/>
  </w:num>
  <w:num w:numId="10">
    <w:abstractNumId w:val="3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5"/>
  </w:num>
  <w:num w:numId="14">
    <w:abstractNumId w:val="1"/>
  </w:num>
  <w:num w:numId="15">
    <w:abstractNumId w:val="36"/>
  </w:num>
  <w:num w:numId="16">
    <w:abstractNumId w:val="21"/>
  </w:num>
  <w:num w:numId="17">
    <w:abstractNumId w:val="2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6"/>
  </w:num>
  <w:num w:numId="33">
    <w:abstractNumId w:val="12"/>
  </w:num>
  <w:num w:numId="34">
    <w:abstractNumId w:val="15"/>
  </w:num>
  <w:num w:numId="35">
    <w:abstractNumId w:val="9"/>
  </w:num>
  <w:num w:numId="36">
    <w:abstractNumId w:val="17"/>
  </w:num>
  <w:num w:numId="37">
    <w:abstractNumId w:val="11"/>
  </w:num>
  <w:num w:numId="38">
    <w:abstractNumId w:val="7"/>
  </w:num>
  <w:num w:numId="39">
    <w:abstractNumId w:val="26"/>
  </w:num>
  <w:num w:numId="40">
    <w:abstractNumId w:val="1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F8"/>
    <w:rsid w:val="000036BC"/>
    <w:rsid w:val="00011B78"/>
    <w:rsid w:val="00015693"/>
    <w:rsid w:val="000449D0"/>
    <w:rsid w:val="00072C1C"/>
    <w:rsid w:val="0007477D"/>
    <w:rsid w:val="0008647C"/>
    <w:rsid w:val="00090AD5"/>
    <w:rsid w:val="00091EBD"/>
    <w:rsid w:val="000A7333"/>
    <w:rsid w:val="000B0BD5"/>
    <w:rsid w:val="000E7C35"/>
    <w:rsid w:val="000F10D6"/>
    <w:rsid w:val="000F2F48"/>
    <w:rsid w:val="0013517D"/>
    <w:rsid w:val="0014656C"/>
    <w:rsid w:val="001718B6"/>
    <w:rsid w:val="00244C92"/>
    <w:rsid w:val="002A578D"/>
    <w:rsid w:val="002A7F9E"/>
    <w:rsid w:val="002F1647"/>
    <w:rsid w:val="0032050D"/>
    <w:rsid w:val="00345572"/>
    <w:rsid w:val="00375269"/>
    <w:rsid w:val="003C2D7C"/>
    <w:rsid w:val="0042310F"/>
    <w:rsid w:val="00427258"/>
    <w:rsid w:val="004309D2"/>
    <w:rsid w:val="0046772E"/>
    <w:rsid w:val="004A05E5"/>
    <w:rsid w:val="004D7B2F"/>
    <w:rsid w:val="004E4F67"/>
    <w:rsid w:val="004F0596"/>
    <w:rsid w:val="004F53CA"/>
    <w:rsid w:val="00530DAA"/>
    <w:rsid w:val="0054109C"/>
    <w:rsid w:val="0059185C"/>
    <w:rsid w:val="005B7A72"/>
    <w:rsid w:val="005D17E7"/>
    <w:rsid w:val="00601299"/>
    <w:rsid w:val="00605220"/>
    <w:rsid w:val="00621E5B"/>
    <w:rsid w:val="00623603"/>
    <w:rsid w:val="006319AF"/>
    <w:rsid w:val="00657E88"/>
    <w:rsid w:val="00661A1E"/>
    <w:rsid w:val="0067262B"/>
    <w:rsid w:val="006A007E"/>
    <w:rsid w:val="006A3411"/>
    <w:rsid w:val="006A61F2"/>
    <w:rsid w:val="006B48E3"/>
    <w:rsid w:val="006D0B52"/>
    <w:rsid w:val="00706A85"/>
    <w:rsid w:val="00713EBA"/>
    <w:rsid w:val="00737B5B"/>
    <w:rsid w:val="00780983"/>
    <w:rsid w:val="00793B14"/>
    <w:rsid w:val="007B299E"/>
    <w:rsid w:val="007C2AF8"/>
    <w:rsid w:val="007C3E05"/>
    <w:rsid w:val="007D3F0D"/>
    <w:rsid w:val="007F0E30"/>
    <w:rsid w:val="008171AC"/>
    <w:rsid w:val="00824FDA"/>
    <w:rsid w:val="00840A5F"/>
    <w:rsid w:val="00862AC1"/>
    <w:rsid w:val="00874336"/>
    <w:rsid w:val="008D5CE9"/>
    <w:rsid w:val="008E3B0E"/>
    <w:rsid w:val="009151DE"/>
    <w:rsid w:val="009215DD"/>
    <w:rsid w:val="00940E88"/>
    <w:rsid w:val="009C70CC"/>
    <w:rsid w:val="009D6D42"/>
    <w:rsid w:val="00A118D2"/>
    <w:rsid w:val="00A32AD0"/>
    <w:rsid w:val="00A37A02"/>
    <w:rsid w:val="00A50CA8"/>
    <w:rsid w:val="00A734BB"/>
    <w:rsid w:val="00A774BF"/>
    <w:rsid w:val="00A9761C"/>
    <w:rsid w:val="00AA5C53"/>
    <w:rsid w:val="00AC726E"/>
    <w:rsid w:val="00AF5BD0"/>
    <w:rsid w:val="00B07533"/>
    <w:rsid w:val="00B400AA"/>
    <w:rsid w:val="00BA7436"/>
    <w:rsid w:val="00C30E4E"/>
    <w:rsid w:val="00C52E1C"/>
    <w:rsid w:val="00C97034"/>
    <w:rsid w:val="00CE48AD"/>
    <w:rsid w:val="00D4189B"/>
    <w:rsid w:val="00D4510C"/>
    <w:rsid w:val="00D7178F"/>
    <w:rsid w:val="00DB2F00"/>
    <w:rsid w:val="00E479D8"/>
    <w:rsid w:val="00E67491"/>
    <w:rsid w:val="00E847B0"/>
    <w:rsid w:val="00E869CB"/>
    <w:rsid w:val="00EA2D96"/>
    <w:rsid w:val="00EC70F1"/>
    <w:rsid w:val="00F77E62"/>
    <w:rsid w:val="00F827D9"/>
    <w:rsid w:val="00F8419F"/>
    <w:rsid w:val="00FA549A"/>
    <w:rsid w:val="00FB2FD0"/>
    <w:rsid w:val="00FC46BC"/>
    <w:rsid w:val="00FC6C76"/>
    <w:rsid w:val="00FF076A"/>
    <w:rsid w:val="00FF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5B"/>
    <w:pPr>
      <w:ind w:left="720"/>
      <w:contextualSpacing/>
    </w:pPr>
  </w:style>
  <w:style w:type="paragraph" w:customStyle="1" w:styleId="ConsPlusNormal">
    <w:name w:val="ConsPlusNormal"/>
    <w:rsid w:val="00FA5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91EBD"/>
    <w:pPr>
      <w:widowControl w:val="0"/>
      <w:autoSpaceDE w:val="0"/>
      <w:autoSpaceDN w:val="0"/>
      <w:adjustRightInd w:val="0"/>
      <w:spacing w:before="360" w:after="0" w:line="240" w:lineRule="auto"/>
      <w:ind w:left="24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774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5B"/>
    <w:pPr>
      <w:ind w:left="720"/>
      <w:contextualSpacing/>
    </w:pPr>
  </w:style>
  <w:style w:type="paragraph" w:customStyle="1" w:styleId="ConsPlusNormal">
    <w:name w:val="ConsPlusNormal"/>
    <w:rsid w:val="00FA5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91EBD"/>
    <w:pPr>
      <w:widowControl w:val="0"/>
      <w:autoSpaceDE w:val="0"/>
      <w:autoSpaceDN w:val="0"/>
      <w:adjustRightInd w:val="0"/>
      <w:spacing w:before="360" w:after="0" w:line="240" w:lineRule="auto"/>
      <w:ind w:left="24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774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sov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8777;fld=134;dst=100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EB64-A849-420E-A63A-55176D2C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Калинкина КЕ</dc:creator>
  <cp:lastModifiedBy>Лебединский ВИ</cp:lastModifiedBy>
  <cp:revision>5</cp:revision>
  <cp:lastPrinted>2011-08-15T15:15:00Z</cp:lastPrinted>
  <dcterms:created xsi:type="dcterms:W3CDTF">2011-09-08T11:39:00Z</dcterms:created>
  <dcterms:modified xsi:type="dcterms:W3CDTF">2011-09-08T12:21:00Z</dcterms:modified>
</cp:coreProperties>
</file>