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820"/>
      </w:tblGrid>
      <w:tr w:rsidR="00F8722C" w:rsidRPr="00536901" w14:paraId="7E9E1446" w14:textId="77777777" w:rsidTr="00F8722C"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3CEF9" w14:textId="77777777" w:rsidR="00F8722C" w:rsidRPr="00536901" w:rsidRDefault="00F8722C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32"/>
                <w:szCs w:val="32"/>
              </w:rPr>
            </w:pPr>
            <w:r w:rsidRPr="00536901">
              <w:rPr>
                <w:rFonts w:ascii="Times New Roman" w:hAnsi="Times New Roman"/>
                <w:b/>
                <w:bCs/>
                <w:noProof/>
                <w:sz w:val="24"/>
              </w:rPr>
              <w:drawing>
                <wp:inline distT="0" distB="0" distL="0" distR="0" wp14:anchorId="429CD079" wp14:editId="14F69C6F">
                  <wp:extent cx="2121535" cy="621665"/>
                  <wp:effectExtent l="0" t="0" r="0" b="6985"/>
                  <wp:docPr id="1" name="Рисунок 1" descr="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7F9A1" w14:textId="77777777" w:rsidR="00F8722C" w:rsidRPr="00536901" w:rsidRDefault="00F8722C">
            <w:pPr>
              <w:jc w:val="center"/>
              <w:rPr>
                <w:rFonts w:ascii="Calibri" w:hAnsi="Calibri" w:cs="Book Antiqua"/>
                <w:b/>
                <w:bCs/>
                <w:color w:val="0070C0"/>
                <w:sz w:val="28"/>
                <w:szCs w:val="28"/>
              </w:rPr>
            </w:pPr>
            <w:r w:rsidRPr="00536901">
              <w:rPr>
                <w:rFonts w:ascii="Calibri" w:hAnsi="Calibri" w:cs="Book Antiqua"/>
                <w:b/>
                <w:bCs/>
                <w:color w:val="0070C0"/>
                <w:sz w:val="28"/>
                <w:szCs w:val="28"/>
              </w:rPr>
              <w:t>Некоммерческое партнерство «Саморегулируемая организация оценщиков</w:t>
            </w:r>
          </w:p>
          <w:p w14:paraId="385060CB" w14:textId="77777777" w:rsidR="00F8722C" w:rsidRPr="00536901" w:rsidRDefault="00F8722C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32"/>
                <w:szCs w:val="32"/>
              </w:rPr>
            </w:pPr>
            <w:r w:rsidRPr="00536901">
              <w:rPr>
                <w:rFonts w:ascii="Calibri" w:hAnsi="Calibri" w:cs="Book Antiqua"/>
                <w:b/>
                <w:bCs/>
                <w:color w:val="FF0000"/>
                <w:sz w:val="28"/>
                <w:szCs w:val="28"/>
              </w:rPr>
              <w:t>«ЭКСПЕРТНЫЙ СОВЕТ»</w:t>
            </w:r>
          </w:p>
        </w:tc>
      </w:tr>
      <w:tr w:rsidR="00F8722C" w:rsidRPr="00536901" w14:paraId="6569A88F" w14:textId="77777777" w:rsidTr="00F8722C">
        <w:tc>
          <w:tcPr>
            <w:tcW w:w="9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CBB0B" w14:textId="77777777" w:rsidR="00F8722C" w:rsidRPr="00536901" w:rsidRDefault="00F8722C">
            <w:pPr>
              <w:spacing w:before="120"/>
              <w:jc w:val="center"/>
              <w:rPr>
                <w:rFonts w:ascii="Calibri" w:hAnsi="Calibri" w:cs="Book Antiqua"/>
                <w:bCs/>
                <w:i/>
                <w:color w:val="000000"/>
                <w:szCs w:val="20"/>
              </w:rPr>
            </w:pP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</w:rPr>
              <w:t>109028, г. Москва, Б. </w:t>
            </w:r>
            <w:proofErr w:type="spellStart"/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</w:rPr>
              <w:t>Трехсвятительский</w:t>
            </w:r>
            <w:proofErr w:type="spellEnd"/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</w:rPr>
              <w:t xml:space="preserve"> пер., д. 2/1, стр. 2</w:t>
            </w:r>
          </w:p>
          <w:p w14:paraId="792040FA" w14:textId="77777777" w:rsidR="00F8722C" w:rsidRPr="00536901" w:rsidRDefault="00F8722C">
            <w:pPr>
              <w:jc w:val="center"/>
              <w:rPr>
                <w:rFonts w:ascii="Calibri" w:hAnsi="Calibri" w:cs="Book Antiqua"/>
                <w:b/>
                <w:bCs/>
                <w:color w:val="0070C0"/>
                <w:sz w:val="28"/>
                <w:szCs w:val="28"/>
              </w:rPr>
            </w:pP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</w:rPr>
              <w:t xml:space="preserve">8 (800) 200-29-50, (495) 626-29-50, </w:t>
            </w: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www</w:t>
            </w: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</w:rPr>
              <w:t>.</w:t>
            </w: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srosovet</w:t>
            </w: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</w:rPr>
              <w:t>.</w:t>
            </w:r>
            <w:proofErr w:type="spellStart"/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ru</w:t>
            </w:r>
            <w:proofErr w:type="spellEnd"/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</w:rPr>
              <w:t xml:space="preserve">, </w:t>
            </w: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mail</w:t>
            </w: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</w:rPr>
              <w:t>@</w:t>
            </w: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srosovet</w:t>
            </w:r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</w:rPr>
              <w:t>.</w:t>
            </w:r>
            <w:proofErr w:type="spellStart"/>
            <w:r w:rsidRPr="00536901">
              <w:rPr>
                <w:rFonts w:ascii="Calibri" w:hAnsi="Calibri" w:cs="Book Antiqua"/>
                <w:bCs/>
                <w:i/>
                <w:color w:val="000000"/>
                <w:szCs w:val="20"/>
                <w:lang w:val="en-US"/>
              </w:rPr>
              <w:t>ru</w:t>
            </w:r>
            <w:proofErr w:type="spellEnd"/>
          </w:p>
        </w:tc>
      </w:tr>
    </w:tbl>
    <w:p w14:paraId="21746BF7" w14:textId="77777777" w:rsidR="00F8722C" w:rsidRPr="00536901" w:rsidRDefault="00F8722C" w:rsidP="00F8722C">
      <w:pPr>
        <w:pStyle w:val="a5"/>
        <w:spacing w:before="120"/>
        <w:ind w:left="0"/>
        <w:jc w:val="both"/>
        <w:rPr>
          <w:rFonts w:ascii="Calibri" w:eastAsia="Times New Roman" w:hAnsi="Calibri"/>
          <w:i/>
          <w:sz w:val="20"/>
          <w:szCs w:val="20"/>
          <w:lang w:val="ru-RU"/>
        </w:rPr>
      </w:pPr>
      <w:r w:rsidRPr="00536901">
        <w:rPr>
          <w:rFonts w:ascii="Calibri" w:hAnsi="Calibri"/>
          <w:i/>
          <w:sz w:val="20"/>
          <w:szCs w:val="20"/>
          <w:lang w:val="ru-RU"/>
        </w:rPr>
        <w:t>Публикация в рамках реализации</w:t>
      </w:r>
    </w:p>
    <w:p w14:paraId="0A5E996F" w14:textId="77777777" w:rsidR="00F8722C" w:rsidRPr="00536901" w:rsidRDefault="00E45553" w:rsidP="00F8722C">
      <w:pPr>
        <w:pStyle w:val="a5"/>
        <w:ind w:left="0"/>
        <w:jc w:val="both"/>
        <w:rPr>
          <w:rFonts w:ascii="Calibri" w:hAnsi="Calibri"/>
          <w:i/>
          <w:sz w:val="20"/>
          <w:szCs w:val="20"/>
          <w:lang w:val="ru-RU"/>
        </w:rPr>
      </w:pPr>
      <w:hyperlink r:id="rId9" w:history="1">
        <w:r w:rsidR="00F8722C" w:rsidRPr="00536901">
          <w:rPr>
            <w:rStyle w:val="a3"/>
            <w:rFonts w:ascii="Calibri" w:hAnsi="Calibri"/>
            <w:i/>
            <w:sz w:val="20"/>
            <w:szCs w:val="20"/>
            <w:lang w:val="ru-RU"/>
          </w:rPr>
          <w:t>Концепции развития</w:t>
        </w:r>
      </w:hyperlink>
      <w:r w:rsidR="00F8722C" w:rsidRPr="00536901">
        <w:rPr>
          <w:rFonts w:ascii="Calibri" w:hAnsi="Calibri"/>
          <w:i/>
          <w:sz w:val="20"/>
          <w:szCs w:val="20"/>
          <w:lang w:val="ru-RU"/>
        </w:rPr>
        <w:t xml:space="preserve"> оценочной деятельности</w:t>
      </w:r>
    </w:p>
    <w:p w14:paraId="6A30DB5D" w14:textId="77777777" w:rsidR="00F8722C" w:rsidRPr="00536901" w:rsidRDefault="00F8722C" w:rsidP="00F8722C">
      <w:pPr>
        <w:pStyle w:val="a5"/>
        <w:ind w:left="0"/>
        <w:jc w:val="both"/>
        <w:rPr>
          <w:rFonts w:ascii="Calibri" w:hAnsi="Calibri"/>
          <w:i/>
          <w:sz w:val="20"/>
          <w:szCs w:val="20"/>
          <w:lang w:val="ru-RU"/>
        </w:rPr>
      </w:pPr>
      <w:r w:rsidRPr="00536901">
        <w:rPr>
          <w:rFonts w:ascii="Calibri" w:hAnsi="Calibri"/>
          <w:i/>
          <w:sz w:val="20"/>
          <w:szCs w:val="20"/>
          <w:lang w:val="ru-RU"/>
        </w:rPr>
        <w:t>на 2013-2017</w:t>
      </w:r>
      <w:r w:rsidRPr="00536901">
        <w:rPr>
          <w:rFonts w:ascii="Calibri" w:hAnsi="Calibri"/>
          <w:i/>
          <w:sz w:val="20"/>
          <w:szCs w:val="20"/>
        </w:rPr>
        <w:t> </w:t>
      </w:r>
      <w:r w:rsidRPr="00536901">
        <w:rPr>
          <w:rFonts w:ascii="Calibri" w:hAnsi="Calibri"/>
          <w:i/>
          <w:sz w:val="20"/>
          <w:szCs w:val="20"/>
          <w:lang w:val="ru-RU"/>
        </w:rPr>
        <w:t>годы</w:t>
      </w:r>
    </w:p>
    <w:p w14:paraId="6F5C66C8" w14:textId="77777777" w:rsidR="00CE273E" w:rsidRPr="00536901" w:rsidRDefault="00CE273E" w:rsidP="00F8722C">
      <w:pPr>
        <w:pStyle w:val="a5"/>
        <w:ind w:left="0"/>
        <w:jc w:val="both"/>
        <w:rPr>
          <w:rFonts w:ascii="Calibri" w:hAnsi="Calibri"/>
          <w:i/>
          <w:sz w:val="20"/>
          <w:szCs w:val="20"/>
          <w:lang w:val="ru-RU"/>
        </w:rPr>
      </w:pPr>
    </w:p>
    <w:p w14:paraId="46E00B5B" w14:textId="77777777" w:rsidR="00CE273E" w:rsidRPr="00536901" w:rsidRDefault="00CE273E" w:rsidP="00CE273E">
      <w:pPr>
        <w:pStyle w:val="a5"/>
        <w:ind w:left="0"/>
        <w:jc w:val="right"/>
        <w:rPr>
          <w:rFonts w:ascii="Calibri" w:hAnsi="Calibri"/>
          <w:b/>
          <w:i/>
          <w:sz w:val="28"/>
          <w:szCs w:val="28"/>
          <w:lang w:val="ru-RU"/>
        </w:rPr>
      </w:pPr>
      <w:r w:rsidRPr="00536901">
        <w:rPr>
          <w:rFonts w:ascii="Calibri" w:hAnsi="Calibri"/>
          <w:b/>
          <w:i/>
          <w:sz w:val="28"/>
          <w:szCs w:val="28"/>
          <w:lang w:val="ru-RU"/>
        </w:rPr>
        <w:t>Ильин М.О.</w:t>
      </w:r>
    </w:p>
    <w:p w14:paraId="1C206FE9" w14:textId="77777777" w:rsidR="00CE273E" w:rsidRPr="00536901" w:rsidRDefault="00CE273E" w:rsidP="00CE273E">
      <w:pPr>
        <w:pStyle w:val="a5"/>
        <w:ind w:left="0"/>
        <w:jc w:val="right"/>
        <w:rPr>
          <w:rFonts w:ascii="Calibri" w:hAnsi="Calibri"/>
          <w:i/>
          <w:sz w:val="28"/>
          <w:szCs w:val="28"/>
          <w:lang w:val="ru-RU"/>
        </w:rPr>
      </w:pPr>
      <w:r w:rsidRPr="00536901">
        <w:rPr>
          <w:rFonts w:ascii="Calibri" w:hAnsi="Calibri"/>
          <w:i/>
          <w:sz w:val="28"/>
          <w:szCs w:val="28"/>
          <w:lang w:val="ru-RU"/>
        </w:rPr>
        <w:t>к.э.н., Исполнительный директор НП «СРОО «Экспертный совет»</w:t>
      </w:r>
    </w:p>
    <w:p w14:paraId="23720CEC" w14:textId="77777777" w:rsidR="00CE273E" w:rsidRPr="00536901" w:rsidRDefault="00CE273E" w:rsidP="00CE273E">
      <w:pPr>
        <w:pStyle w:val="a5"/>
        <w:ind w:left="0"/>
        <w:jc w:val="right"/>
        <w:rPr>
          <w:rFonts w:ascii="Calibri" w:hAnsi="Calibri"/>
          <w:i/>
          <w:sz w:val="28"/>
          <w:szCs w:val="28"/>
          <w:lang w:val="ru-RU"/>
        </w:rPr>
      </w:pPr>
    </w:p>
    <w:p w14:paraId="696673F4" w14:textId="77777777" w:rsidR="00CE273E" w:rsidRPr="00536901" w:rsidRDefault="00CE273E" w:rsidP="00CE273E">
      <w:pPr>
        <w:pStyle w:val="a5"/>
        <w:ind w:left="0"/>
        <w:jc w:val="right"/>
        <w:rPr>
          <w:rFonts w:ascii="Calibri" w:hAnsi="Calibri"/>
          <w:b/>
          <w:i/>
          <w:sz w:val="28"/>
          <w:szCs w:val="28"/>
          <w:lang w:val="ru-RU"/>
        </w:rPr>
      </w:pPr>
      <w:r w:rsidRPr="00536901">
        <w:rPr>
          <w:rFonts w:ascii="Calibri" w:hAnsi="Calibri"/>
          <w:b/>
          <w:i/>
          <w:sz w:val="28"/>
          <w:szCs w:val="28"/>
          <w:lang w:val="ru-RU"/>
        </w:rPr>
        <w:t>Лебединский В.И.</w:t>
      </w:r>
    </w:p>
    <w:p w14:paraId="1A7B36A7" w14:textId="77777777" w:rsidR="00CE273E" w:rsidRPr="00536901" w:rsidRDefault="00CE273E" w:rsidP="00CE273E">
      <w:pPr>
        <w:pStyle w:val="a5"/>
        <w:ind w:left="0"/>
        <w:jc w:val="right"/>
        <w:rPr>
          <w:rFonts w:ascii="Calibri" w:hAnsi="Calibri"/>
          <w:i/>
          <w:sz w:val="28"/>
          <w:szCs w:val="28"/>
          <w:lang w:val="ru-RU"/>
        </w:rPr>
      </w:pPr>
      <w:r w:rsidRPr="00536901">
        <w:rPr>
          <w:rFonts w:ascii="Calibri" w:hAnsi="Calibri"/>
          <w:i/>
          <w:sz w:val="28"/>
          <w:szCs w:val="28"/>
          <w:lang w:val="ru-RU"/>
        </w:rPr>
        <w:t xml:space="preserve">к.э.н., Первый вице-президент, </w:t>
      </w:r>
    </w:p>
    <w:p w14:paraId="03EC6470" w14:textId="77777777" w:rsidR="00CE273E" w:rsidRPr="00536901" w:rsidRDefault="00CE273E" w:rsidP="00CE273E">
      <w:pPr>
        <w:pStyle w:val="a5"/>
        <w:ind w:left="0"/>
        <w:jc w:val="right"/>
        <w:rPr>
          <w:rFonts w:ascii="Calibri" w:hAnsi="Calibri"/>
          <w:i/>
          <w:sz w:val="28"/>
          <w:szCs w:val="28"/>
          <w:lang w:val="ru-RU"/>
        </w:rPr>
      </w:pPr>
      <w:r w:rsidRPr="00536901">
        <w:rPr>
          <w:rFonts w:ascii="Calibri" w:hAnsi="Calibri"/>
          <w:i/>
          <w:sz w:val="28"/>
          <w:szCs w:val="28"/>
          <w:lang w:val="ru-RU"/>
        </w:rPr>
        <w:t>Председатель Экспертного совета НП «СРОО «Экспертный совет»</w:t>
      </w:r>
    </w:p>
    <w:p w14:paraId="1ED5BFE8" w14:textId="77777777" w:rsidR="0057767F" w:rsidRPr="00536901" w:rsidRDefault="0057767F" w:rsidP="00F8722C">
      <w:pPr>
        <w:ind w:right="-34"/>
        <w:jc w:val="center"/>
        <w:rPr>
          <w:rFonts w:ascii="Calibri" w:hAnsi="Calibri"/>
          <w:b/>
          <w:bCs/>
          <w:color w:val="0070C0"/>
          <w:sz w:val="40"/>
          <w:szCs w:val="40"/>
        </w:rPr>
      </w:pPr>
    </w:p>
    <w:p w14:paraId="092FE8FF" w14:textId="77777777" w:rsidR="00CE273E" w:rsidRPr="00536901" w:rsidRDefault="00CE273E" w:rsidP="00F8722C">
      <w:pPr>
        <w:ind w:right="-34"/>
        <w:jc w:val="center"/>
        <w:rPr>
          <w:rFonts w:ascii="Calibri" w:hAnsi="Calibri"/>
          <w:b/>
          <w:bCs/>
          <w:color w:val="0070C0"/>
          <w:sz w:val="40"/>
          <w:szCs w:val="40"/>
        </w:rPr>
      </w:pPr>
    </w:p>
    <w:p w14:paraId="0E0A3D94" w14:textId="77777777" w:rsidR="00F8722C" w:rsidRPr="00536901" w:rsidRDefault="00660B3A" w:rsidP="00F8722C">
      <w:pPr>
        <w:ind w:right="-34"/>
        <w:jc w:val="center"/>
        <w:rPr>
          <w:rFonts w:ascii="Calibri" w:hAnsi="Calibri"/>
          <w:b/>
          <w:bCs/>
          <w:color w:val="0070C0"/>
          <w:sz w:val="40"/>
          <w:szCs w:val="40"/>
        </w:rPr>
      </w:pPr>
      <w:r w:rsidRPr="00536901">
        <w:rPr>
          <w:rFonts w:ascii="Calibri" w:hAnsi="Calibri"/>
          <w:b/>
          <w:bCs/>
          <w:color w:val="0070C0"/>
          <w:sz w:val="40"/>
          <w:szCs w:val="40"/>
        </w:rPr>
        <w:t>ПРАКТИЧЕСКИЕ РЕКОМЕНДАЦИИ</w:t>
      </w:r>
      <w:r w:rsidR="00FB2CF2" w:rsidRPr="00536901">
        <w:rPr>
          <w:rFonts w:ascii="Calibri" w:hAnsi="Calibri"/>
          <w:b/>
          <w:bCs/>
          <w:color w:val="0070C0"/>
          <w:sz w:val="40"/>
          <w:szCs w:val="40"/>
        </w:rPr>
        <w:br/>
        <w:t xml:space="preserve">ПО </w:t>
      </w:r>
      <w:r w:rsidR="007D0B87" w:rsidRPr="00536901">
        <w:rPr>
          <w:rFonts w:ascii="Calibri" w:hAnsi="Calibri"/>
          <w:b/>
          <w:bCs/>
          <w:color w:val="0070C0"/>
          <w:sz w:val="40"/>
          <w:szCs w:val="40"/>
        </w:rPr>
        <w:t>ОПРЕДЕЛЕНИ</w:t>
      </w:r>
      <w:r w:rsidR="00FB2CF2" w:rsidRPr="00536901">
        <w:rPr>
          <w:rFonts w:ascii="Calibri" w:hAnsi="Calibri"/>
          <w:b/>
          <w:bCs/>
          <w:color w:val="0070C0"/>
          <w:sz w:val="40"/>
          <w:szCs w:val="40"/>
        </w:rPr>
        <w:t>Ю</w:t>
      </w:r>
      <w:r w:rsidR="007D0B87" w:rsidRPr="00536901">
        <w:rPr>
          <w:rFonts w:ascii="Calibri" w:hAnsi="Calibri"/>
          <w:b/>
          <w:bCs/>
          <w:color w:val="0070C0"/>
          <w:sz w:val="40"/>
          <w:szCs w:val="40"/>
        </w:rPr>
        <w:t xml:space="preserve"> ВОЗМОЖНЫХ ГРАНИЦ </w:t>
      </w:r>
      <w:r w:rsidR="00F8722C" w:rsidRPr="00536901">
        <w:rPr>
          <w:rFonts w:ascii="Calibri" w:hAnsi="Calibri"/>
          <w:b/>
          <w:bCs/>
          <w:color w:val="0070C0"/>
          <w:sz w:val="40"/>
          <w:szCs w:val="40"/>
        </w:rPr>
        <w:t xml:space="preserve">ИНТЕРВАЛА </w:t>
      </w:r>
      <w:r w:rsidR="007D0B87" w:rsidRPr="00536901">
        <w:rPr>
          <w:rFonts w:ascii="Calibri" w:hAnsi="Calibri"/>
          <w:b/>
          <w:bCs/>
          <w:color w:val="0070C0"/>
          <w:sz w:val="40"/>
          <w:szCs w:val="40"/>
        </w:rPr>
        <w:t>ИТОГОВОЙ СТОИМОСТИ</w:t>
      </w:r>
    </w:p>
    <w:p w14:paraId="39E9206C" w14:textId="577FD32D" w:rsidR="000533F0" w:rsidRPr="00536901" w:rsidRDefault="00075363" w:rsidP="003E2FC8">
      <w:pPr>
        <w:spacing w:before="240"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0533F0" w:rsidRPr="00536901">
        <w:rPr>
          <w:rFonts w:asciiTheme="minorHAnsi" w:hAnsiTheme="minorHAnsi"/>
          <w:b/>
          <w:sz w:val="28"/>
          <w:szCs w:val="28"/>
        </w:rPr>
        <w:t>. Введение</w:t>
      </w:r>
    </w:p>
    <w:p w14:paraId="3F8D97EA" w14:textId="355FC4F6" w:rsidR="00A94563" w:rsidRPr="00536901" w:rsidRDefault="004E0704" w:rsidP="00BB2784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Статьей 3 Закона об оценке [</w:t>
      </w:r>
      <w:r w:rsidR="00123DD6">
        <w:rPr>
          <w:rFonts w:asciiTheme="minorHAnsi" w:hAnsiTheme="minorHAnsi"/>
          <w:sz w:val="28"/>
          <w:szCs w:val="28"/>
        </w:rPr>
        <w:t>1</w:t>
      </w:r>
      <w:r w:rsidRPr="00536901">
        <w:rPr>
          <w:rFonts w:asciiTheme="minorHAnsi" w:hAnsiTheme="minorHAnsi"/>
          <w:sz w:val="28"/>
          <w:szCs w:val="28"/>
        </w:rPr>
        <w:t xml:space="preserve">] установлено, что рыночная стоимость является наиболее вероятной ценой, по которой объект оценки может быть отчужден на открытом рынке. Для каждого объекта, оборачивающегося на рынке, существует некоторый диапазон </w:t>
      </w:r>
      <w:r w:rsidR="00A94563" w:rsidRPr="00536901">
        <w:rPr>
          <w:rFonts w:asciiTheme="minorHAnsi" w:hAnsiTheme="minorHAnsi"/>
          <w:sz w:val="28"/>
          <w:szCs w:val="28"/>
        </w:rPr>
        <w:t>цен</w:t>
      </w:r>
      <w:r w:rsidRPr="00536901">
        <w:rPr>
          <w:rFonts w:asciiTheme="minorHAnsi" w:hAnsiTheme="minorHAnsi"/>
          <w:sz w:val="28"/>
          <w:szCs w:val="28"/>
        </w:rPr>
        <w:t>, по котор</w:t>
      </w:r>
      <w:r w:rsidR="0083680B" w:rsidRPr="00536901">
        <w:rPr>
          <w:rFonts w:asciiTheme="minorHAnsi" w:hAnsiTheme="minorHAnsi"/>
          <w:sz w:val="28"/>
          <w:szCs w:val="28"/>
        </w:rPr>
        <w:t>ым</w:t>
      </w:r>
      <w:r w:rsidRPr="00536901">
        <w:rPr>
          <w:rFonts w:asciiTheme="minorHAnsi" w:hAnsiTheme="minorHAnsi"/>
          <w:sz w:val="28"/>
          <w:szCs w:val="28"/>
        </w:rPr>
        <w:t xml:space="preserve"> может быть совершена сделка, а Оценщик определяет наиболее вероятную величину из указанного диапазона. Важно понимать, что </w:t>
      </w:r>
      <w:r w:rsidR="009B0894" w:rsidRPr="00536901">
        <w:rPr>
          <w:rFonts w:asciiTheme="minorHAnsi" w:hAnsiTheme="minorHAnsi"/>
          <w:sz w:val="28"/>
          <w:szCs w:val="28"/>
        </w:rPr>
        <w:t xml:space="preserve">рыночная </w:t>
      </w:r>
      <w:r w:rsidRPr="00536901">
        <w:rPr>
          <w:rFonts w:asciiTheme="minorHAnsi" w:hAnsiTheme="minorHAnsi"/>
          <w:sz w:val="28"/>
          <w:szCs w:val="28"/>
        </w:rPr>
        <w:t xml:space="preserve">сделка может быть совершена </w:t>
      </w:r>
      <w:r w:rsidR="0078242B" w:rsidRPr="00536901">
        <w:rPr>
          <w:rFonts w:asciiTheme="minorHAnsi" w:hAnsiTheme="minorHAnsi"/>
          <w:sz w:val="28"/>
          <w:szCs w:val="28"/>
        </w:rPr>
        <w:t xml:space="preserve">по </w:t>
      </w:r>
      <w:r w:rsidRPr="00536901">
        <w:rPr>
          <w:rFonts w:asciiTheme="minorHAnsi" w:hAnsiTheme="minorHAnsi"/>
          <w:sz w:val="28"/>
          <w:szCs w:val="28"/>
        </w:rPr>
        <w:t>значениям, лежащим внутри рыночного</w:t>
      </w:r>
      <w:r w:rsidR="00A94563" w:rsidRPr="00536901">
        <w:rPr>
          <w:rFonts w:asciiTheme="minorHAnsi" w:hAnsiTheme="minorHAnsi"/>
          <w:sz w:val="28"/>
          <w:szCs w:val="28"/>
        </w:rPr>
        <w:t xml:space="preserve"> диапазона цен.</w:t>
      </w:r>
    </w:p>
    <w:p w14:paraId="3609CD31" w14:textId="01EBBFBA" w:rsidR="00A94563" w:rsidRPr="00536901" w:rsidRDefault="00A94563" w:rsidP="00A94563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С момента принятия указанного выше определения рыночной стоимости прошло уже почти 17 лет, однако вероятностная природа рыночной стоимости все еще требует пояснени</w:t>
      </w:r>
      <w:r w:rsidR="00E41236" w:rsidRPr="00536901">
        <w:rPr>
          <w:rFonts w:asciiTheme="minorHAnsi" w:hAnsiTheme="minorHAnsi"/>
          <w:sz w:val="28"/>
          <w:szCs w:val="28"/>
        </w:rPr>
        <w:t>й</w:t>
      </w:r>
      <w:r w:rsidRPr="00536901">
        <w:rPr>
          <w:rFonts w:asciiTheme="minorHAnsi" w:hAnsiTheme="minorHAnsi"/>
          <w:sz w:val="28"/>
          <w:szCs w:val="28"/>
        </w:rPr>
        <w:t xml:space="preserve">. Например, существуют определенные стереотипы мышления и поведения представителей судебных и следственных органов при доказывании наличия «ущерба», устранение которых потребует </w:t>
      </w:r>
      <w:r w:rsidR="00E41236" w:rsidRPr="00536901">
        <w:rPr>
          <w:rFonts w:asciiTheme="minorHAnsi" w:hAnsiTheme="minorHAnsi"/>
          <w:sz w:val="28"/>
          <w:szCs w:val="28"/>
        </w:rPr>
        <w:t xml:space="preserve">большой согласованной </w:t>
      </w:r>
      <w:r w:rsidRPr="00536901">
        <w:rPr>
          <w:rFonts w:asciiTheme="minorHAnsi" w:hAnsiTheme="minorHAnsi"/>
          <w:sz w:val="28"/>
          <w:szCs w:val="28"/>
        </w:rPr>
        <w:t>работы со стороны профессионального оценочного сообщества</w:t>
      </w:r>
      <w:r w:rsidR="00E41236" w:rsidRPr="00536901">
        <w:rPr>
          <w:rFonts w:asciiTheme="minorHAnsi" w:hAnsiTheme="minorHAnsi"/>
          <w:sz w:val="28"/>
          <w:szCs w:val="28"/>
        </w:rPr>
        <w:t xml:space="preserve"> (например, см. раздел 9.3 [</w:t>
      </w:r>
      <w:r w:rsidR="00123DD6">
        <w:rPr>
          <w:rFonts w:asciiTheme="minorHAnsi" w:hAnsiTheme="minorHAnsi"/>
          <w:sz w:val="28"/>
          <w:szCs w:val="28"/>
        </w:rPr>
        <w:t>7</w:t>
      </w:r>
      <w:r w:rsidR="00927F9C">
        <w:rPr>
          <w:rFonts w:asciiTheme="minorHAnsi" w:hAnsiTheme="minorHAnsi"/>
          <w:sz w:val="28"/>
          <w:szCs w:val="28"/>
        </w:rPr>
        <w:t>]</w:t>
      </w:r>
      <w:r w:rsidR="00123DD6">
        <w:rPr>
          <w:rFonts w:asciiTheme="minorHAnsi" w:hAnsiTheme="minorHAnsi"/>
          <w:sz w:val="28"/>
          <w:szCs w:val="28"/>
        </w:rPr>
        <w:t xml:space="preserve"> и </w:t>
      </w:r>
      <w:r w:rsidR="00123DD6" w:rsidRPr="00123DD6">
        <w:rPr>
          <w:rFonts w:asciiTheme="minorHAnsi" w:hAnsiTheme="minorHAnsi"/>
          <w:sz w:val="28"/>
          <w:szCs w:val="28"/>
        </w:rPr>
        <w:t>[9]</w:t>
      </w:r>
      <w:r w:rsidR="00E41236" w:rsidRPr="00536901">
        <w:rPr>
          <w:rFonts w:asciiTheme="minorHAnsi" w:hAnsiTheme="minorHAnsi"/>
          <w:sz w:val="28"/>
          <w:szCs w:val="28"/>
        </w:rPr>
        <w:t>)</w:t>
      </w:r>
      <w:r w:rsidRPr="00536901">
        <w:rPr>
          <w:rFonts w:asciiTheme="minorHAnsi" w:hAnsiTheme="minorHAnsi"/>
          <w:sz w:val="28"/>
          <w:szCs w:val="28"/>
        </w:rPr>
        <w:t>.</w:t>
      </w:r>
      <w:r w:rsidR="00630416" w:rsidRPr="00536901">
        <w:rPr>
          <w:rFonts w:asciiTheme="minorHAnsi" w:hAnsiTheme="minorHAnsi"/>
          <w:sz w:val="28"/>
          <w:szCs w:val="28"/>
        </w:rPr>
        <w:t xml:space="preserve"> Отметим, что данный вопрос напрямую связан с обеспечением безопасности Оценщика.</w:t>
      </w:r>
    </w:p>
    <w:p w14:paraId="31119AD5" w14:textId="4DA1738B" w:rsidR="00A94563" w:rsidRPr="00536901" w:rsidRDefault="00D24D37" w:rsidP="004E0704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В </w:t>
      </w:r>
      <w:proofErr w:type="gramStart"/>
      <w:r w:rsidRPr="00536901">
        <w:rPr>
          <w:rFonts w:asciiTheme="minorHAnsi" w:hAnsiTheme="minorHAnsi"/>
          <w:sz w:val="28"/>
          <w:szCs w:val="28"/>
        </w:rPr>
        <w:t>сентябре</w:t>
      </w:r>
      <w:proofErr w:type="gramEnd"/>
      <w:r w:rsidRPr="00536901">
        <w:rPr>
          <w:rFonts w:asciiTheme="minorHAnsi" w:hAnsiTheme="minorHAnsi"/>
          <w:sz w:val="28"/>
          <w:szCs w:val="28"/>
        </w:rPr>
        <w:t xml:space="preserve"> 2014 года произошло знаковое для большинства Оценщиков </w:t>
      </w:r>
      <w:r w:rsidRPr="00536901">
        <w:rPr>
          <w:rFonts w:asciiTheme="minorHAnsi" w:hAnsiTheme="minorHAnsi"/>
          <w:sz w:val="28"/>
          <w:szCs w:val="28"/>
        </w:rPr>
        <w:lastRenderedPageBreak/>
        <w:t>соб</w:t>
      </w:r>
      <w:r w:rsidR="00E41236" w:rsidRPr="00536901">
        <w:rPr>
          <w:rFonts w:asciiTheme="minorHAnsi" w:hAnsiTheme="minorHAnsi"/>
          <w:sz w:val="28"/>
          <w:szCs w:val="28"/>
        </w:rPr>
        <w:t>ытие – был утвержден первый из</w:t>
      </w:r>
      <w:r w:rsidRPr="00536901">
        <w:rPr>
          <w:rFonts w:asciiTheme="minorHAnsi" w:hAnsiTheme="minorHAnsi"/>
          <w:sz w:val="28"/>
          <w:szCs w:val="28"/>
        </w:rPr>
        <w:t xml:space="preserve"> федеральных стандартов оценк</w:t>
      </w:r>
      <w:r w:rsidR="00E41236" w:rsidRPr="00536901">
        <w:rPr>
          <w:rFonts w:asciiTheme="minorHAnsi" w:hAnsiTheme="minorHAnsi"/>
          <w:sz w:val="28"/>
          <w:szCs w:val="28"/>
        </w:rPr>
        <w:t>и,</w:t>
      </w:r>
      <w:r w:rsidRPr="00536901">
        <w:rPr>
          <w:rFonts w:asciiTheme="minorHAnsi" w:hAnsiTheme="minorHAnsi"/>
          <w:sz w:val="28"/>
          <w:szCs w:val="28"/>
        </w:rPr>
        <w:t xml:space="preserve"> </w:t>
      </w:r>
      <w:r w:rsidR="00841C76" w:rsidRPr="00536901">
        <w:rPr>
          <w:rFonts w:asciiTheme="minorHAnsi" w:hAnsiTheme="minorHAnsi"/>
          <w:sz w:val="28"/>
          <w:szCs w:val="28"/>
        </w:rPr>
        <w:t>относящи</w:t>
      </w:r>
      <w:r w:rsidR="00E41236" w:rsidRPr="00536901">
        <w:rPr>
          <w:rFonts w:asciiTheme="minorHAnsi" w:hAnsiTheme="minorHAnsi"/>
          <w:sz w:val="28"/>
          <w:szCs w:val="28"/>
        </w:rPr>
        <w:t>йся</w:t>
      </w:r>
      <w:r w:rsidR="00841C76" w:rsidRPr="00536901">
        <w:rPr>
          <w:rFonts w:asciiTheme="minorHAnsi" w:hAnsiTheme="minorHAnsi"/>
          <w:sz w:val="28"/>
          <w:szCs w:val="28"/>
        </w:rPr>
        <w:t xml:space="preserve"> к </w:t>
      </w:r>
      <w:r w:rsidR="00E41236" w:rsidRPr="00536901">
        <w:rPr>
          <w:rFonts w:asciiTheme="minorHAnsi" w:hAnsiTheme="minorHAnsi"/>
          <w:sz w:val="28"/>
          <w:szCs w:val="28"/>
        </w:rPr>
        <w:t xml:space="preserve">конкретному </w:t>
      </w:r>
      <w:r w:rsidR="00841C76" w:rsidRPr="00536901">
        <w:rPr>
          <w:rFonts w:asciiTheme="minorHAnsi" w:hAnsiTheme="minorHAnsi"/>
          <w:sz w:val="28"/>
          <w:szCs w:val="28"/>
        </w:rPr>
        <w:t xml:space="preserve">виду объектов оценки </w:t>
      </w:r>
      <w:r w:rsidRPr="00536901">
        <w:rPr>
          <w:rFonts w:asciiTheme="minorHAnsi" w:hAnsiTheme="minorHAnsi"/>
          <w:sz w:val="28"/>
          <w:szCs w:val="28"/>
        </w:rPr>
        <w:t>– «Оценка недвижимости (ФСО №7)»</w:t>
      </w:r>
      <w:r w:rsidR="0057767F" w:rsidRPr="00536901">
        <w:rPr>
          <w:rFonts w:asciiTheme="minorHAnsi" w:hAnsiTheme="minorHAnsi"/>
          <w:sz w:val="28"/>
          <w:szCs w:val="28"/>
        </w:rPr>
        <w:t xml:space="preserve"> [</w:t>
      </w:r>
      <w:r w:rsidR="00123DD6">
        <w:rPr>
          <w:rFonts w:asciiTheme="minorHAnsi" w:hAnsiTheme="minorHAnsi"/>
          <w:sz w:val="28"/>
          <w:szCs w:val="28"/>
        </w:rPr>
        <w:t>2</w:t>
      </w:r>
      <w:r w:rsidR="0057767F" w:rsidRPr="00536901">
        <w:rPr>
          <w:rFonts w:asciiTheme="minorHAnsi" w:hAnsiTheme="minorHAnsi"/>
          <w:sz w:val="28"/>
          <w:szCs w:val="28"/>
        </w:rPr>
        <w:t>]</w:t>
      </w:r>
      <w:r w:rsidRPr="00536901">
        <w:rPr>
          <w:rFonts w:asciiTheme="minorHAnsi" w:hAnsiTheme="minorHAnsi"/>
          <w:sz w:val="28"/>
          <w:szCs w:val="28"/>
        </w:rPr>
        <w:t>. Текст документа вызвал бурные дискуссии в профессиональном оценочном сообществе</w:t>
      </w:r>
      <w:r w:rsidR="00841C76" w:rsidRPr="00536901">
        <w:rPr>
          <w:rFonts w:asciiTheme="minorHAnsi" w:hAnsiTheme="minorHAnsi"/>
          <w:sz w:val="28"/>
          <w:szCs w:val="28"/>
        </w:rPr>
        <w:t>. В</w:t>
      </w:r>
      <w:r w:rsidRPr="00536901">
        <w:rPr>
          <w:rFonts w:asciiTheme="minorHAnsi" w:hAnsiTheme="minorHAnsi"/>
          <w:sz w:val="28"/>
          <w:szCs w:val="28"/>
        </w:rPr>
        <w:t xml:space="preserve"> рамках настоящей статьи рассм</w:t>
      </w:r>
      <w:r w:rsidR="00E41236" w:rsidRPr="00536901">
        <w:rPr>
          <w:rFonts w:asciiTheme="minorHAnsi" w:hAnsiTheme="minorHAnsi"/>
          <w:sz w:val="28"/>
          <w:szCs w:val="28"/>
        </w:rPr>
        <w:t xml:space="preserve">атривается </w:t>
      </w:r>
      <w:r w:rsidRPr="00536901">
        <w:rPr>
          <w:rFonts w:asciiTheme="minorHAnsi" w:hAnsiTheme="minorHAnsi"/>
          <w:sz w:val="28"/>
          <w:szCs w:val="28"/>
        </w:rPr>
        <w:t xml:space="preserve">одно из наиболее </w:t>
      </w:r>
      <w:r w:rsidR="004F1FB7" w:rsidRPr="00536901">
        <w:rPr>
          <w:rFonts w:asciiTheme="minorHAnsi" w:hAnsiTheme="minorHAnsi"/>
          <w:sz w:val="28"/>
          <w:szCs w:val="28"/>
        </w:rPr>
        <w:t xml:space="preserve">значимых и одновременно </w:t>
      </w:r>
      <w:r w:rsidR="0092734E" w:rsidRPr="00536901">
        <w:rPr>
          <w:rFonts w:asciiTheme="minorHAnsi" w:hAnsiTheme="minorHAnsi"/>
          <w:sz w:val="28"/>
          <w:szCs w:val="28"/>
        </w:rPr>
        <w:t xml:space="preserve">методически неподготовленных </w:t>
      </w:r>
      <w:r w:rsidRPr="00536901">
        <w:rPr>
          <w:rFonts w:asciiTheme="minorHAnsi" w:hAnsiTheme="minorHAnsi"/>
          <w:sz w:val="28"/>
          <w:szCs w:val="28"/>
        </w:rPr>
        <w:t xml:space="preserve">положений стандарта – </w:t>
      </w:r>
      <w:r w:rsidR="003E2FC8" w:rsidRPr="00536901">
        <w:rPr>
          <w:rFonts w:asciiTheme="minorHAnsi" w:hAnsiTheme="minorHAnsi"/>
          <w:sz w:val="28"/>
          <w:szCs w:val="28"/>
        </w:rPr>
        <w:t xml:space="preserve">интервал стоимости объекта оценки. В </w:t>
      </w:r>
      <w:r w:rsidRPr="00536901">
        <w:rPr>
          <w:rFonts w:asciiTheme="minorHAnsi" w:hAnsiTheme="minorHAnsi"/>
          <w:sz w:val="28"/>
          <w:szCs w:val="28"/>
        </w:rPr>
        <w:t>п</w:t>
      </w:r>
      <w:r w:rsidR="003E2FC8" w:rsidRPr="00536901">
        <w:rPr>
          <w:rFonts w:asciiTheme="minorHAnsi" w:hAnsiTheme="minorHAnsi"/>
          <w:sz w:val="28"/>
          <w:szCs w:val="28"/>
        </w:rPr>
        <w:t>. 30 ФСО №7</w:t>
      </w:r>
      <w:r w:rsidR="00841C76" w:rsidRPr="00536901">
        <w:rPr>
          <w:rFonts w:asciiTheme="minorHAnsi" w:hAnsiTheme="minorHAnsi"/>
          <w:sz w:val="28"/>
          <w:szCs w:val="28"/>
        </w:rPr>
        <w:t xml:space="preserve"> отмечено</w:t>
      </w:r>
      <w:r w:rsidR="003E2FC8" w:rsidRPr="00536901">
        <w:rPr>
          <w:rFonts w:asciiTheme="minorHAnsi" w:hAnsiTheme="minorHAnsi"/>
          <w:sz w:val="28"/>
          <w:szCs w:val="28"/>
        </w:rPr>
        <w:t>:</w:t>
      </w:r>
      <w:r w:rsidR="00841C76" w:rsidRPr="00536901">
        <w:rPr>
          <w:rFonts w:asciiTheme="minorHAnsi" w:hAnsiTheme="minorHAnsi"/>
          <w:sz w:val="28"/>
          <w:szCs w:val="28"/>
        </w:rPr>
        <w:t xml:space="preserve"> </w:t>
      </w:r>
      <w:r w:rsidRPr="00536901">
        <w:rPr>
          <w:rFonts w:asciiTheme="minorHAnsi" w:hAnsiTheme="minorHAnsi"/>
          <w:sz w:val="28"/>
          <w:szCs w:val="28"/>
        </w:rPr>
        <w:t>«После проведения процедуры согласования оценщик, помимо указания в отчете об оценке итогового результата оценки стоимости недвижимости, приводит свое суждение о возможных границах интервала, в котором, по его мнению, может находиться эта стоимость, если в задании на оценку не указано иное».</w:t>
      </w:r>
    </w:p>
    <w:p w14:paraId="0B6DA28B" w14:textId="638C2EDD" w:rsidR="00D24D37" w:rsidRPr="00536901" w:rsidRDefault="00D24D37" w:rsidP="004E0704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Большинство Оценщиков отмечают полезность </w:t>
      </w:r>
      <w:r w:rsidR="00916518" w:rsidRPr="00536901">
        <w:rPr>
          <w:rFonts w:asciiTheme="minorHAnsi" w:hAnsiTheme="minorHAnsi"/>
          <w:sz w:val="28"/>
          <w:szCs w:val="28"/>
        </w:rPr>
        <w:t xml:space="preserve">данного положения при отстаивании </w:t>
      </w:r>
      <w:r w:rsidRPr="00536901">
        <w:rPr>
          <w:rFonts w:asciiTheme="minorHAnsi" w:hAnsiTheme="minorHAnsi"/>
          <w:sz w:val="28"/>
          <w:szCs w:val="28"/>
        </w:rPr>
        <w:t xml:space="preserve">профессиональной позиции в сложных оценочных </w:t>
      </w:r>
      <w:r w:rsidR="00916518" w:rsidRPr="00536901">
        <w:rPr>
          <w:rFonts w:asciiTheme="minorHAnsi" w:hAnsiTheme="minorHAnsi"/>
          <w:sz w:val="28"/>
          <w:szCs w:val="28"/>
        </w:rPr>
        <w:t>ситуациях</w:t>
      </w:r>
      <w:r w:rsidR="003E2FC8" w:rsidRPr="00536901">
        <w:rPr>
          <w:rFonts w:asciiTheme="minorHAnsi" w:hAnsiTheme="minorHAnsi"/>
          <w:sz w:val="28"/>
          <w:szCs w:val="28"/>
        </w:rPr>
        <w:t xml:space="preserve"> (</w:t>
      </w:r>
      <w:r w:rsidR="0057767F" w:rsidRPr="00536901">
        <w:rPr>
          <w:rFonts w:asciiTheme="minorHAnsi" w:hAnsiTheme="minorHAnsi"/>
          <w:sz w:val="28"/>
          <w:szCs w:val="28"/>
        </w:rPr>
        <w:t xml:space="preserve">например, </w:t>
      </w:r>
      <w:r w:rsidR="00927F9C">
        <w:rPr>
          <w:rFonts w:asciiTheme="minorHAnsi" w:hAnsiTheme="minorHAnsi"/>
          <w:sz w:val="28"/>
          <w:szCs w:val="28"/>
        </w:rPr>
        <w:t xml:space="preserve">как в случае с </w:t>
      </w:r>
      <w:r w:rsidR="003E2FC8" w:rsidRPr="00536901">
        <w:rPr>
          <w:rFonts w:asciiTheme="minorHAnsi" w:hAnsiTheme="minorHAnsi"/>
          <w:sz w:val="28"/>
          <w:szCs w:val="28"/>
        </w:rPr>
        <w:t>Ольг</w:t>
      </w:r>
      <w:r w:rsidR="00927F9C">
        <w:rPr>
          <w:rFonts w:asciiTheme="minorHAnsi" w:hAnsiTheme="minorHAnsi"/>
          <w:sz w:val="28"/>
          <w:szCs w:val="28"/>
        </w:rPr>
        <w:t>ой</w:t>
      </w:r>
      <w:r w:rsidR="003E2FC8" w:rsidRPr="00536901">
        <w:rPr>
          <w:rFonts w:asciiTheme="minorHAnsi" w:hAnsiTheme="minorHAnsi"/>
          <w:sz w:val="28"/>
          <w:szCs w:val="28"/>
        </w:rPr>
        <w:t xml:space="preserve"> Морозовой</w:t>
      </w:r>
      <w:r w:rsidR="0057767F" w:rsidRPr="00536901">
        <w:rPr>
          <w:rFonts w:asciiTheme="minorHAnsi" w:hAnsiTheme="minorHAnsi"/>
          <w:sz w:val="28"/>
          <w:szCs w:val="28"/>
        </w:rPr>
        <w:t xml:space="preserve"> </w:t>
      </w:r>
      <w:r w:rsidR="00927F9C">
        <w:rPr>
          <w:rFonts w:asciiTheme="minorHAnsi" w:hAnsiTheme="minorHAnsi"/>
          <w:sz w:val="28"/>
          <w:szCs w:val="28"/>
        </w:rPr>
        <w:t>из Астрахани</w:t>
      </w:r>
      <w:r w:rsidR="003E2FC8" w:rsidRPr="00536901">
        <w:rPr>
          <w:rFonts w:asciiTheme="minorHAnsi" w:hAnsiTheme="minorHAnsi"/>
          <w:sz w:val="28"/>
          <w:szCs w:val="28"/>
        </w:rPr>
        <w:t>)</w:t>
      </w:r>
      <w:r w:rsidR="00916518" w:rsidRPr="00536901">
        <w:rPr>
          <w:rFonts w:asciiTheme="minorHAnsi" w:hAnsiTheme="minorHAnsi"/>
          <w:sz w:val="28"/>
          <w:szCs w:val="28"/>
        </w:rPr>
        <w:t>, однако параллельно с этим возник ряд методических вопросов</w:t>
      </w:r>
      <w:r w:rsidR="00841C76" w:rsidRPr="00536901">
        <w:rPr>
          <w:rFonts w:asciiTheme="minorHAnsi" w:hAnsiTheme="minorHAnsi"/>
          <w:sz w:val="28"/>
          <w:szCs w:val="28"/>
        </w:rPr>
        <w:t>:</w:t>
      </w:r>
    </w:p>
    <w:p w14:paraId="080154B7" w14:textId="77777777" w:rsidR="00916518" w:rsidRPr="00536901" w:rsidRDefault="00916518" w:rsidP="00841C76">
      <w:pPr>
        <w:pStyle w:val="a5"/>
        <w:numPr>
          <w:ilvl w:val="0"/>
          <w:numId w:val="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 xml:space="preserve">Что такое «суждение»? Как данное понятие соотносится с другими </w:t>
      </w:r>
      <w:r w:rsidR="00841C76" w:rsidRPr="00536901">
        <w:rPr>
          <w:rFonts w:asciiTheme="minorHAnsi" w:hAnsiTheme="minorHAnsi"/>
          <w:sz w:val="28"/>
          <w:szCs w:val="28"/>
          <w:lang w:val="ru-RU"/>
        </w:rPr>
        <w:t>понятиями оценочной деятел</w:t>
      </w:r>
      <w:r w:rsidR="001374FC" w:rsidRPr="00536901">
        <w:rPr>
          <w:rFonts w:asciiTheme="minorHAnsi" w:hAnsiTheme="minorHAnsi"/>
          <w:sz w:val="28"/>
          <w:szCs w:val="28"/>
          <w:lang w:val="ru-RU"/>
        </w:rPr>
        <w:t>ьности</w:t>
      </w:r>
      <w:r w:rsidR="00841C76" w:rsidRPr="00536901">
        <w:rPr>
          <w:rFonts w:asciiTheme="minorHAnsi" w:hAnsiTheme="minorHAnsi"/>
          <w:sz w:val="28"/>
          <w:szCs w:val="28"/>
          <w:lang w:val="ru-RU"/>
        </w:rPr>
        <w:t>?</w:t>
      </w:r>
    </w:p>
    <w:p w14:paraId="361B9605" w14:textId="77777777" w:rsidR="00841C76" w:rsidRPr="00536901" w:rsidRDefault="003E2FC8" w:rsidP="00841C76">
      <w:pPr>
        <w:pStyle w:val="a5"/>
        <w:numPr>
          <w:ilvl w:val="0"/>
          <w:numId w:val="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Как определить интервал стоимости</w:t>
      </w:r>
      <w:r w:rsidR="00841C76" w:rsidRPr="00536901">
        <w:rPr>
          <w:rFonts w:asciiTheme="minorHAnsi" w:hAnsiTheme="minorHAnsi"/>
          <w:sz w:val="28"/>
          <w:szCs w:val="28"/>
          <w:lang w:val="ru-RU"/>
        </w:rPr>
        <w:t>?</w:t>
      </w:r>
    </w:p>
    <w:p w14:paraId="5B5717BB" w14:textId="77777777" w:rsidR="00D72603" w:rsidRPr="00536901" w:rsidRDefault="00D72603" w:rsidP="00841C76">
      <w:pPr>
        <w:pStyle w:val="a5"/>
        <w:numPr>
          <w:ilvl w:val="0"/>
          <w:numId w:val="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Есть ли примеры диапазонов для стандартных оценочных ситуаций?</w:t>
      </w:r>
    </w:p>
    <w:p w14:paraId="37363993" w14:textId="2E4176D2" w:rsidR="0057767F" w:rsidRPr="00536901" w:rsidRDefault="0057767F" w:rsidP="00841C76">
      <w:pPr>
        <w:pStyle w:val="a5"/>
        <w:numPr>
          <w:ilvl w:val="0"/>
          <w:numId w:val="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Как именно указывать диапазон</w:t>
      </w:r>
      <w:r w:rsidR="009C7377">
        <w:rPr>
          <w:rFonts w:asciiTheme="minorHAnsi" w:hAnsiTheme="minorHAnsi"/>
          <w:sz w:val="28"/>
          <w:szCs w:val="28"/>
          <w:lang w:val="ru-RU"/>
        </w:rPr>
        <w:t xml:space="preserve"> в отчете об оценке</w:t>
      </w:r>
      <w:r w:rsidRPr="00536901">
        <w:rPr>
          <w:rFonts w:asciiTheme="minorHAnsi" w:hAnsiTheme="minorHAnsi"/>
          <w:sz w:val="28"/>
          <w:szCs w:val="28"/>
          <w:lang w:val="ru-RU"/>
        </w:rPr>
        <w:t>?</w:t>
      </w:r>
    </w:p>
    <w:p w14:paraId="364B91AC" w14:textId="77777777" w:rsidR="0092734E" w:rsidRPr="00536901" w:rsidRDefault="00A23954" w:rsidP="008568E9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Практика показывает, что многие заказчики, особенно представляющие интересы публичного собственника</w:t>
      </w:r>
      <w:r w:rsidR="00F64372" w:rsidRPr="00536901">
        <w:rPr>
          <w:rFonts w:asciiTheme="minorHAnsi" w:hAnsiTheme="minorHAnsi"/>
          <w:sz w:val="28"/>
          <w:szCs w:val="28"/>
        </w:rPr>
        <w:t>,</w:t>
      </w:r>
      <w:r w:rsidRPr="00536901">
        <w:rPr>
          <w:rFonts w:asciiTheme="minorHAnsi" w:hAnsiTheme="minorHAnsi"/>
          <w:sz w:val="28"/>
          <w:szCs w:val="28"/>
        </w:rPr>
        <w:t xml:space="preserve"> указывают в задании на оценку «иное», так как </w:t>
      </w:r>
      <w:r w:rsidR="00F64372" w:rsidRPr="00536901">
        <w:rPr>
          <w:rFonts w:asciiTheme="minorHAnsi" w:hAnsiTheme="minorHAnsi"/>
          <w:sz w:val="28"/>
          <w:szCs w:val="28"/>
        </w:rPr>
        <w:t>прогнозируют сложности использования отчета</w:t>
      </w:r>
      <w:r w:rsidR="00E32435" w:rsidRPr="00536901">
        <w:rPr>
          <w:rFonts w:asciiTheme="minorHAnsi" w:hAnsiTheme="minorHAnsi"/>
          <w:sz w:val="28"/>
          <w:szCs w:val="28"/>
        </w:rPr>
        <w:t xml:space="preserve"> об оценке</w:t>
      </w:r>
      <w:r w:rsidR="00F64372" w:rsidRPr="00536901">
        <w:rPr>
          <w:rFonts w:asciiTheme="minorHAnsi" w:hAnsiTheme="minorHAnsi"/>
          <w:sz w:val="28"/>
          <w:szCs w:val="28"/>
        </w:rPr>
        <w:t xml:space="preserve">, </w:t>
      </w:r>
      <w:r w:rsidR="00E32435" w:rsidRPr="00536901">
        <w:rPr>
          <w:rFonts w:asciiTheme="minorHAnsi" w:hAnsiTheme="minorHAnsi"/>
          <w:sz w:val="28"/>
          <w:szCs w:val="28"/>
        </w:rPr>
        <w:t xml:space="preserve">в котором указан </w:t>
      </w:r>
      <w:r w:rsidR="00F64372" w:rsidRPr="00536901">
        <w:rPr>
          <w:rFonts w:asciiTheme="minorHAnsi" w:hAnsiTheme="minorHAnsi"/>
          <w:sz w:val="28"/>
          <w:szCs w:val="28"/>
        </w:rPr>
        <w:t xml:space="preserve">интервал. Следует заметить, что часть </w:t>
      </w:r>
      <w:r w:rsidR="00E32435" w:rsidRPr="00536901">
        <w:rPr>
          <w:rFonts w:asciiTheme="minorHAnsi" w:hAnsiTheme="minorHAnsi"/>
          <w:sz w:val="28"/>
          <w:szCs w:val="28"/>
        </w:rPr>
        <w:t>О</w:t>
      </w:r>
      <w:r w:rsidR="00F64372" w:rsidRPr="00536901">
        <w:rPr>
          <w:rFonts w:asciiTheme="minorHAnsi" w:hAnsiTheme="minorHAnsi"/>
          <w:sz w:val="28"/>
          <w:szCs w:val="28"/>
        </w:rPr>
        <w:t>ценщиков также негативно восприняли данное требование стандарта, в связи с тем, что оценочному сообществу не были разъяснены цели, смысл и возможности, связанные с ним, а также ввиду методического вакуума в части его определения.</w:t>
      </w:r>
    </w:p>
    <w:p w14:paraId="0C204216" w14:textId="77777777" w:rsidR="008568E9" w:rsidRPr="00536901" w:rsidRDefault="0092734E" w:rsidP="008568E9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Данная</w:t>
      </w:r>
      <w:r w:rsidR="008568E9" w:rsidRPr="00536901">
        <w:rPr>
          <w:rFonts w:asciiTheme="minorHAnsi" w:hAnsiTheme="minorHAnsi"/>
          <w:sz w:val="28"/>
          <w:szCs w:val="28"/>
        </w:rPr>
        <w:t xml:space="preserve"> статья носит практическую направленность – ее целью является предоставление Оценщикам работающего инструментария, который может быть использован при подготовке отчетов об оценке</w:t>
      </w:r>
      <w:r w:rsidR="00F64372" w:rsidRPr="00536901">
        <w:rPr>
          <w:rFonts w:asciiTheme="minorHAnsi" w:hAnsiTheme="minorHAnsi"/>
          <w:sz w:val="28"/>
          <w:szCs w:val="28"/>
        </w:rPr>
        <w:t>, при этом отмечается необходимость дальнейшей методической проработки ряда вопросов</w:t>
      </w:r>
      <w:r w:rsidR="008568E9" w:rsidRPr="00536901">
        <w:rPr>
          <w:rFonts w:asciiTheme="minorHAnsi" w:hAnsiTheme="minorHAnsi"/>
          <w:sz w:val="28"/>
          <w:szCs w:val="28"/>
        </w:rPr>
        <w:t>.</w:t>
      </w:r>
    </w:p>
    <w:p w14:paraId="4C940E39" w14:textId="5DD538E4" w:rsidR="00841C76" w:rsidRPr="00536901" w:rsidRDefault="00075363" w:rsidP="007F311B">
      <w:pPr>
        <w:widowControl/>
        <w:suppressAutoHyphens w:val="0"/>
        <w:spacing w:before="240"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0533F0" w:rsidRPr="00536901">
        <w:rPr>
          <w:rFonts w:asciiTheme="minorHAnsi" w:hAnsiTheme="minorHAnsi"/>
          <w:b/>
          <w:sz w:val="28"/>
          <w:szCs w:val="28"/>
        </w:rPr>
        <w:t xml:space="preserve">. </w:t>
      </w:r>
      <w:r w:rsidR="00841C76" w:rsidRPr="00536901">
        <w:rPr>
          <w:rFonts w:asciiTheme="minorHAnsi" w:hAnsiTheme="minorHAnsi"/>
          <w:b/>
          <w:sz w:val="28"/>
          <w:szCs w:val="28"/>
        </w:rPr>
        <w:t>Что такое суждение</w:t>
      </w:r>
      <w:r w:rsidR="000533F0" w:rsidRPr="00536901">
        <w:rPr>
          <w:rFonts w:asciiTheme="minorHAnsi" w:hAnsiTheme="minorHAnsi"/>
          <w:b/>
          <w:sz w:val="28"/>
          <w:szCs w:val="28"/>
        </w:rPr>
        <w:t>?</w:t>
      </w:r>
    </w:p>
    <w:p w14:paraId="66F27E71" w14:textId="6921D26C" w:rsidR="00841C76" w:rsidRPr="00536901" w:rsidRDefault="00841C76" w:rsidP="004E0704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В толковом </w:t>
      </w:r>
      <w:proofErr w:type="gramStart"/>
      <w:r w:rsidRPr="00536901">
        <w:rPr>
          <w:rFonts w:asciiTheme="minorHAnsi" w:hAnsiTheme="minorHAnsi"/>
          <w:sz w:val="28"/>
          <w:szCs w:val="28"/>
        </w:rPr>
        <w:t>словаре</w:t>
      </w:r>
      <w:proofErr w:type="gramEnd"/>
      <w:r w:rsidRPr="00536901">
        <w:rPr>
          <w:rFonts w:asciiTheme="minorHAnsi" w:hAnsiTheme="minorHAnsi"/>
          <w:sz w:val="28"/>
          <w:szCs w:val="28"/>
        </w:rPr>
        <w:t xml:space="preserve"> русского языка [</w:t>
      </w:r>
      <w:r w:rsidR="00062786">
        <w:rPr>
          <w:rFonts w:asciiTheme="minorHAnsi" w:hAnsiTheme="minorHAnsi"/>
          <w:sz w:val="28"/>
          <w:szCs w:val="28"/>
        </w:rPr>
        <w:t>1</w:t>
      </w:r>
      <w:r w:rsidR="00123DD6">
        <w:rPr>
          <w:rFonts w:asciiTheme="minorHAnsi" w:hAnsiTheme="minorHAnsi"/>
          <w:sz w:val="28"/>
          <w:szCs w:val="28"/>
        </w:rPr>
        <w:t>1</w:t>
      </w:r>
      <w:r w:rsidRPr="00536901">
        <w:rPr>
          <w:rFonts w:asciiTheme="minorHAnsi" w:hAnsiTheme="minorHAnsi"/>
          <w:sz w:val="28"/>
          <w:szCs w:val="28"/>
        </w:rPr>
        <w:t xml:space="preserve">] дается следующее </w:t>
      </w:r>
      <w:r w:rsidR="00136009" w:rsidRPr="00536901">
        <w:rPr>
          <w:rFonts w:asciiTheme="minorHAnsi" w:hAnsiTheme="minorHAnsi"/>
          <w:sz w:val="28"/>
          <w:szCs w:val="28"/>
        </w:rPr>
        <w:t>определение термину «суждение»:</w:t>
      </w:r>
    </w:p>
    <w:p w14:paraId="7FE997CD" w14:textId="77777777" w:rsidR="00841C76" w:rsidRPr="00536901" w:rsidRDefault="00841C76" w:rsidP="008F6757">
      <w:pPr>
        <w:pStyle w:val="a5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lastRenderedPageBreak/>
        <w:t>В логике: форма мышления, представляющая собой сочетание понятий, из которых одно (субъект) определяется и раскрывается через другое (предикат).</w:t>
      </w:r>
    </w:p>
    <w:p w14:paraId="3F71A31C" w14:textId="77777777" w:rsidR="00841C76" w:rsidRPr="00536901" w:rsidRDefault="00841C76" w:rsidP="008F6757">
      <w:pPr>
        <w:pStyle w:val="a5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Мнение,</w:t>
      </w:r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536901">
        <w:rPr>
          <w:rFonts w:asciiTheme="minorHAnsi" w:hAnsiTheme="minorHAnsi"/>
          <w:sz w:val="28"/>
          <w:szCs w:val="28"/>
          <w:lang w:val="ru-RU"/>
        </w:rPr>
        <w:t>заключение</w:t>
      </w:r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536901">
        <w:rPr>
          <w:rFonts w:asciiTheme="minorHAnsi" w:hAnsiTheme="minorHAnsi"/>
          <w:sz w:val="28"/>
          <w:szCs w:val="28"/>
          <w:lang w:val="ru-RU"/>
        </w:rPr>
        <w:t>(</w:t>
      </w:r>
      <w:hyperlink r:id="rId10" w:history="1">
        <w:r w:rsidRPr="00536901">
          <w:rPr>
            <w:rFonts w:asciiTheme="minorHAnsi" w:hAnsiTheme="minorHAnsi"/>
            <w:sz w:val="28"/>
            <w:szCs w:val="28"/>
            <w:lang w:val="ru-RU"/>
          </w:rPr>
          <w:t>книжн.</w:t>
        </w:r>
      </w:hyperlink>
      <w:r w:rsidRPr="00536901">
        <w:rPr>
          <w:rFonts w:asciiTheme="minorHAnsi" w:hAnsiTheme="minorHAnsi"/>
          <w:sz w:val="28"/>
          <w:szCs w:val="28"/>
          <w:lang w:val="ru-RU"/>
        </w:rPr>
        <w:t>).</w:t>
      </w:r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536901">
        <w:rPr>
          <w:rFonts w:asciiTheme="minorHAnsi" w:hAnsiTheme="minorHAnsi"/>
          <w:sz w:val="28"/>
          <w:szCs w:val="28"/>
          <w:lang w:val="ru-RU"/>
        </w:rPr>
        <w:t>Высказывать</w:t>
      </w:r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536901">
        <w:rPr>
          <w:rFonts w:asciiTheme="minorHAnsi" w:hAnsiTheme="minorHAnsi"/>
          <w:sz w:val="28"/>
          <w:szCs w:val="28"/>
          <w:lang w:val="ru-RU"/>
        </w:rPr>
        <w:t>своё</w:t>
      </w:r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536901">
        <w:rPr>
          <w:rFonts w:asciiTheme="minorHAnsi" w:hAnsiTheme="minorHAnsi"/>
          <w:sz w:val="28"/>
          <w:szCs w:val="28"/>
          <w:lang w:val="ru-RU"/>
        </w:rPr>
        <w:t>с</w:t>
      </w:r>
      <w:r w:rsidR="008F6757" w:rsidRPr="00536901">
        <w:rPr>
          <w:rFonts w:asciiTheme="minorHAnsi" w:hAnsiTheme="minorHAnsi"/>
          <w:sz w:val="28"/>
          <w:szCs w:val="28"/>
          <w:lang w:val="ru-RU"/>
        </w:rPr>
        <w:t>уждение</w:t>
      </w:r>
      <w:r w:rsidRPr="00536901">
        <w:rPr>
          <w:rFonts w:asciiTheme="minorHAnsi" w:hAnsiTheme="minorHAnsi"/>
          <w:sz w:val="28"/>
          <w:szCs w:val="28"/>
          <w:lang w:val="ru-RU"/>
        </w:rPr>
        <w:t>.</w:t>
      </w:r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spellStart"/>
      <w:r w:rsidRPr="00536901">
        <w:rPr>
          <w:rFonts w:asciiTheme="minorHAnsi" w:hAnsiTheme="minorHAnsi"/>
          <w:sz w:val="28"/>
          <w:szCs w:val="28"/>
        </w:rPr>
        <w:t>Каково</w:t>
      </w:r>
      <w:proofErr w:type="spellEnd"/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spellStart"/>
      <w:r w:rsidRPr="00536901">
        <w:rPr>
          <w:rFonts w:asciiTheme="minorHAnsi" w:hAnsiTheme="minorHAnsi"/>
          <w:sz w:val="28"/>
          <w:szCs w:val="28"/>
        </w:rPr>
        <w:t>ваше</w:t>
      </w:r>
      <w:proofErr w:type="spellEnd"/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536901">
        <w:rPr>
          <w:rFonts w:asciiTheme="minorHAnsi" w:hAnsiTheme="minorHAnsi"/>
          <w:sz w:val="28"/>
          <w:szCs w:val="28"/>
        </w:rPr>
        <w:t>с</w:t>
      </w:r>
      <w:proofErr w:type="spellStart"/>
      <w:r w:rsidR="008F6757" w:rsidRPr="00536901">
        <w:rPr>
          <w:rFonts w:asciiTheme="minorHAnsi" w:hAnsiTheme="minorHAnsi"/>
          <w:sz w:val="28"/>
          <w:szCs w:val="28"/>
          <w:lang w:val="ru-RU"/>
        </w:rPr>
        <w:t>уждение</w:t>
      </w:r>
      <w:proofErr w:type="spellEnd"/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536901">
        <w:rPr>
          <w:rFonts w:asciiTheme="minorHAnsi" w:hAnsiTheme="minorHAnsi"/>
          <w:sz w:val="28"/>
          <w:szCs w:val="28"/>
        </w:rPr>
        <w:t>по</w:t>
      </w:r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spellStart"/>
      <w:r w:rsidRPr="00536901">
        <w:rPr>
          <w:rFonts w:asciiTheme="minorHAnsi" w:hAnsiTheme="minorHAnsi"/>
          <w:sz w:val="28"/>
          <w:szCs w:val="28"/>
        </w:rPr>
        <w:t>этому</w:t>
      </w:r>
      <w:proofErr w:type="spellEnd"/>
      <w:r w:rsidR="008F6757"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spellStart"/>
      <w:r w:rsidRPr="00536901">
        <w:rPr>
          <w:rFonts w:asciiTheme="minorHAnsi" w:hAnsiTheme="minorHAnsi"/>
          <w:sz w:val="28"/>
          <w:szCs w:val="28"/>
        </w:rPr>
        <w:t>поводу</w:t>
      </w:r>
      <w:proofErr w:type="spellEnd"/>
      <w:r w:rsidRPr="00536901">
        <w:rPr>
          <w:rFonts w:asciiTheme="minorHAnsi" w:hAnsiTheme="minorHAnsi"/>
          <w:sz w:val="28"/>
          <w:szCs w:val="28"/>
        </w:rPr>
        <w:t>?</w:t>
      </w:r>
    </w:p>
    <w:p w14:paraId="058B4AF5" w14:textId="77777777" w:rsidR="003A1406" w:rsidRPr="00536901" w:rsidRDefault="003A1406" w:rsidP="001374FC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Отметим, что именно в значении «мнение, заключение» термин «суждение» используется в законодательстве Российской Федерации и в судебной практике</w:t>
      </w:r>
      <w:r w:rsidR="008B6B81" w:rsidRPr="00536901">
        <w:rPr>
          <w:rFonts w:asciiTheme="minorHAnsi" w:hAnsiTheme="minorHAnsi"/>
          <w:sz w:val="28"/>
          <w:szCs w:val="28"/>
        </w:rPr>
        <w:t xml:space="preserve"> (по данным системы «Консультант плюс» в первом кластере термин упоминается свыше 600 раз, а во втором – свыше 50 000 раз)</w:t>
      </w:r>
      <w:r w:rsidRPr="00536901">
        <w:rPr>
          <w:rFonts w:asciiTheme="minorHAnsi" w:hAnsiTheme="minorHAnsi"/>
          <w:sz w:val="28"/>
          <w:szCs w:val="28"/>
        </w:rPr>
        <w:t xml:space="preserve">. Например, </w:t>
      </w:r>
      <w:r w:rsidR="008B6B81" w:rsidRPr="00536901">
        <w:rPr>
          <w:rFonts w:asciiTheme="minorHAnsi" w:hAnsiTheme="minorHAnsi"/>
          <w:sz w:val="28"/>
          <w:szCs w:val="28"/>
        </w:rPr>
        <w:t>в таком значении «суждение» встречается в следующих системообразующих документах</w:t>
      </w:r>
      <w:r w:rsidR="00B963AC" w:rsidRPr="00536901">
        <w:rPr>
          <w:rFonts w:asciiTheme="minorHAnsi" w:hAnsiTheme="minorHAnsi"/>
          <w:sz w:val="28"/>
          <w:szCs w:val="28"/>
        </w:rPr>
        <w:t xml:space="preserve"> (табл. 1)</w:t>
      </w:r>
      <w:r w:rsidR="008B6B81" w:rsidRPr="00536901">
        <w:rPr>
          <w:rFonts w:asciiTheme="minorHAnsi" w:hAnsiTheme="minorHAnsi"/>
          <w:sz w:val="28"/>
          <w:szCs w:val="28"/>
        </w:rPr>
        <w:t>:</w:t>
      </w:r>
    </w:p>
    <w:p w14:paraId="4BC74E0E" w14:textId="53BA26A6" w:rsidR="008B6B81" w:rsidRPr="00536901" w:rsidRDefault="008B6B81" w:rsidP="00A44360">
      <w:pPr>
        <w:pStyle w:val="a5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 xml:space="preserve">Уголовно-процессуальном </w:t>
      </w:r>
      <w:proofErr w:type="gramStart"/>
      <w:r w:rsidRPr="00536901">
        <w:rPr>
          <w:rFonts w:asciiTheme="minorHAnsi" w:hAnsiTheme="minorHAnsi"/>
          <w:sz w:val="28"/>
          <w:szCs w:val="28"/>
          <w:lang w:val="ru-RU"/>
        </w:rPr>
        <w:t>кодексе</w:t>
      </w:r>
      <w:proofErr w:type="gramEnd"/>
      <w:r w:rsidRPr="00536901">
        <w:rPr>
          <w:rFonts w:asciiTheme="minorHAnsi" w:hAnsiTheme="minorHAnsi"/>
          <w:sz w:val="28"/>
          <w:szCs w:val="28"/>
          <w:lang w:val="ru-RU"/>
        </w:rPr>
        <w:t xml:space="preserve"> Российской Федерации;</w:t>
      </w:r>
    </w:p>
    <w:p w14:paraId="380A39A4" w14:textId="04055470" w:rsidR="008B6B81" w:rsidRPr="00536901" w:rsidRDefault="008B6B81" w:rsidP="00A44360">
      <w:pPr>
        <w:pStyle w:val="a5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 xml:space="preserve">Гражданском процессуальном </w:t>
      </w:r>
      <w:proofErr w:type="gramStart"/>
      <w:r w:rsidRPr="00536901">
        <w:rPr>
          <w:rFonts w:asciiTheme="minorHAnsi" w:hAnsiTheme="minorHAnsi"/>
          <w:sz w:val="28"/>
          <w:szCs w:val="28"/>
          <w:lang w:val="ru-RU"/>
        </w:rPr>
        <w:t>кодексе</w:t>
      </w:r>
      <w:proofErr w:type="gramEnd"/>
      <w:r w:rsidRPr="00536901">
        <w:rPr>
          <w:rFonts w:asciiTheme="minorHAnsi" w:hAnsiTheme="minorHAnsi"/>
          <w:sz w:val="28"/>
          <w:szCs w:val="28"/>
          <w:lang w:val="ru-RU"/>
        </w:rPr>
        <w:t xml:space="preserve"> Российской Федерации;</w:t>
      </w:r>
    </w:p>
    <w:p w14:paraId="17756643" w14:textId="5953F8DD" w:rsidR="008B6B81" w:rsidRPr="00927F9C" w:rsidRDefault="008B6B81" w:rsidP="00A44360">
      <w:pPr>
        <w:pStyle w:val="a5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proofErr w:type="gramStart"/>
      <w:r w:rsidRPr="00927F9C">
        <w:rPr>
          <w:rFonts w:asciiTheme="minorHAnsi" w:hAnsiTheme="minorHAnsi"/>
          <w:sz w:val="28"/>
          <w:szCs w:val="28"/>
          <w:lang w:val="ru-RU"/>
        </w:rPr>
        <w:t>Федеральных законах «О государственной гражданской службе Российской Федерации», «Об информации, информационных технологиях и о защите информации»</w:t>
      </w:r>
      <w:r w:rsidR="00B963AC" w:rsidRPr="00927F9C">
        <w:rPr>
          <w:rFonts w:asciiTheme="minorHAnsi" w:hAnsiTheme="minorHAnsi"/>
          <w:sz w:val="28"/>
          <w:szCs w:val="28"/>
          <w:lang w:val="ru-RU"/>
        </w:rPr>
        <w:t>, «О статусе военнослужащих»</w:t>
      </w:r>
      <w:r w:rsidR="00927F9C" w:rsidRPr="00927F9C">
        <w:rPr>
          <w:rFonts w:asciiTheme="minorHAnsi" w:hAnsiTheme="minorHAnsi"/>
          <w:sz w:val="28"/>
          <w:szCs w:val="28"/>
          <w:lang w:val="ru-RU"/>
        </w:rPr>
        <w:t xml:space="preserve">, в </w:t>
      </w:r>
      <w:r w:rsidR="00927F9C">
        <w:rPr>
          <w:rFonts w:asciiTheme="minorHAnsi" w:hAnsiTheme="minorHAnsi"/>
          <w:sz w:val="28"/>
          <w:szCs w:val="28"/>
          <w:lang w:val="ru-RU"/>
        </w:rPr>
        <w:t>з</w:t>
      </w:r>
      <w:r w:rsidRPr="00927F9C">
        <w:rPr>
          <w:rFonts w:asciiTheme="minorHAnsi" w:hAnsiTheme="minorHAnsi"/>
          <w:sz w:val="28"/>
          <w:szCs w:val="28"/>
          <w:lang w:val="ru-RU"/>
        </w:rPr>
        <w:t>аконе «О средствах массовой информации»</w:t>
      </w:r>
      <w:r w:rsidR="00E32435" w:rsidRPr="00927F9C">
        <w:rPr>
          <w:rFonts w:asciiTheme="minorHAnsi" w:hAnsiTheme="minorHAnsi"/>
          <w:sz w:val="28"/>
          <w:szCs w:val="28"/>
          <w:lang w:val="ru-RU"/>
        </w:rPr>
        <w:t>;</w:t>
      </w:r>
      <w:proofErr w:type="gramEnd"/>
    </w:p>
    <w:p w14:paraId="0DE0E6F1" w14:textId="77777777" w:rsidR="00E32435" w:rsidRPr="00536901" w:rsidRDefault="00E32435" w:rsidP="00A44360">
      <w:pPr>
        <w:pStyle w:val="a5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 xml:space="preserve">Федеральных стандартах оценки </w:t>
      </w:r>
      <w:r w:rsidRPr="00536901">
        <w:rPr>
          <w:rFonts w:asciiTheme="minorHAnsi" w:hAnsiTheme="minorHAnsi"/>
          <w:sz w:val="28"/>
          <w:szCs w:val="28"/>
        </w:rPr>
        <w:t>№1 и №3</w:t>
      </w:r>
      <w:r w:rsidRPr="00536901">
        <w:rPr>
          <w:rFonts w:asciiTheme="minorHAnsi" w:hAnsiTheme="minorHAnsi"/>
          <w:sz w:val="28"/>
          <w:szCs w:val="28"/>
          <w:lang w:val="ru-RU"/>
        </w:rPr>
        <w:t>.</w:t>
      </w:r>
    </w:p>
    <w:p w14:paraId="080873C9" w14:textId="77777777" w:rsidR="002D5BB1" w:rsidRPr="00536901" w:rsidRDefault="00B963AC" w:rsidP="00B963AC">
      <w:pPr>
        <w:spacing w:before="120" w:line="276" w:lineRule="auto"/>
        <w:ind w:firstLine="709"/>
        <w:jc w:val="right"/>
        <w:rPr>
          <w:rFonts w:asciiTheme="minorHAnsi" w:hAnsiTheme="minorHAnsi"/>
          <w:sz w:val="24"/>
        </w:rPr>
      </w:pPr>
      <w:r w:rsidRPr="00536901">
        <w:rPr>
          <w:rFonts w:asciiTheme="minorHAnsi" w:hAnsiTheme="minorHAnsi"/>
          <w:sz w:val="24"/>
        </w:rPr>
        <w:t>Табл</w:t>
      </w:r>
      <w:r w:rsidR="00E32435" w:rsidRPr="00536901">
        <w:rPr>
          <w:rFonts w:asciiTheme="minorHAnsi" w:hAnsiTheme="minorHAnsi"/>
          <w:sz w:val="24"/>
        </w:rPr>
        <w:t>ица</w:t>
      </w:r>
      <w:r w:rsidRPr="00536901">
        <w:rPr>
          <w:rFonts w:asciiTheme="minorHAnsi" w:hAnsiTheme="minorHAnsi"/>
          <w:sz w:val="24"/>
        </w:rPr>
        <w:t xml:space="preserve"> </w:t>
      </w:r>
      <w:r w:rsidR="00FB7351" w:rsidRPr="00536901">
        <w:rPr>
          <w:rFonts w:asciiTheme="minorHAnsi" w:hAnsiTheme="minorHAnsi"/>
          <w:sz w:val="24"/>
        </w:rPr>
        <w:t>1</w:t>
      </w:r>
      <w:r w:rsidRPr="00536901">
        <w:rPr>
          <w:rFonts w:asciiTheme="minorHAnsi" w:hAnsiTheme="minorHAnsi"/>
          <w:sz w:val="24"/>
        </w:rPr>
        <w:t>.</w:t>
      </w:r>
    </w:p>
    <w:p w14:paraId="474E9D64" w14:textId="77777777" w:rsidR="00B963AC" w:rsidRPr="00536901" w:rsidRDefault="00B963AC" w:rsidP="00E32435">
      <w:pPr>
        <w:spacing w:after="120" w:line="276" w:lineRule="auto"/>
        <w:jc w:val="center"/>
        <w:rPr>
          <w:rFonts w:asciiTheme="minorHAnsi" w:hAnsiTheme="minorHAnsi"/>
          <w:b/>
          <w:sz w:val="24"/>
        </w:rPr>
      </w:pPr>
      <w:r w:rsidRPr="00536901">
        <w:rPr>
          <w:rFonts w:asciiTheme="minorHAnsi" w:hAnsiTheme="minorHAnsi"/>
          <w:b/>
          <w:sz w:val="24"/>
        </w:rPr>
        <w:t>Примеры использования термина «суждение» в законодательстве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6"/>
        <w:gridCol w:w="2793"/>
        <w:gridCol w:w="6484"/>
      </w:tblGrid>
      <w:tr w:rsidR="00F911E4" w:rsidRPr="00536901" w14:paraId="274D7792" w14:textId="77777777" w:rsidTr="00E32435">
        <w:trPr>
          <w:cantSplit/>
          <w:tblHeader/>
        </w:trPr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DF8E816" w14:textId="77777777" w:rsidR="00F911E4" w:rsidRPr="00536901" w:rsidRDefault="00F911E4" w:rsidP="00F911E4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</w:rPr>
              <w:t>№ п/п</w:t>
            </w:r>
          </w:p>
        </w:tc>
        <w:tc>
          <w:tcPr>
            <w:tcW w:w="2793" w:type="dxa"/>
            <w:shd w:val="clear" w:color="auto" w:fill="F2F2F2" w:themeFill="background1" w:themeFillShade="F2"/>
            <w:vAlign w:val="center"/>
          </w:tcPr>
          <w:p w14:paraId="40EC56E7" w14:textId="77777777" w:rsidR="00F911E4" w:rsidRPr="00536901" w:rsidRDefault="00F911E4" w:rsidP="00F911E4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</w:rPr>
              <w:t>Источник</w:t>
            </w:r>
          </w:p>
        </w:tc>
        <w:tc>
          <w:tcPr>
            <w:tcW w:w="6484" w:type="dxa"/>
            <w:shd w:val="clear" w:color="auto" w:fill="F2F2F2" w:themeFill="background1" w:themeFillShade="F2"/>
            <w:vAlign w:val="center"/>
          </w:tcPr>
          <w:p w14:paraId="45CEBDA0" w14:textId="77777777" w:rsidR="00F911E4" w:rsidRPr="00536901" w:rsidRDefault="00F911E4" w:rsidP="00F911E4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</w:rPr>
              <w:t>Содержание</w:t>
            </w:r>
          </w:p>
        </w:tc>
      </w:tr>
      <w:tr w:rsidR="00F911E4" w:rsidRPr="00536901" w14:paraId="71FD3868" w14:textId="77777777" w:rsidTr="009C7377">
        <w:trPr>
          <w:cantSplit/>
        </w:trPr>
        <w:tc>
          <w:tcPr>
            <w:tcW w:w="576" w:type="dxa"/>
            <w:vAlign w:val="center"/>
          </w:tcPr>
          <w:p w14:paraId="61F0EAB6" w14:textId="77777777" w:rsidR="00F911E4" w:rsidRPr="00536901" w:rsidRDefault="007F311B" w:rsidP="00B963AC">
            <w:pPr>
              <w:jc w:val="center"/>
              <w:rPr>
                <w:rFonts w:asciiTheme="minorHAnsi" w:hAnsiTheme="minorHAnsi"/>
                <w:sz w:val="24"/>
              </w:rPr>
            </w:pPr>
            <w:r w:rsidRPr="00536901"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2793" w:type="dxa"/>
            <w:vAlign w:val="center"/>
          </w:tcPr>
          <w:p w14:paraId="72693DAD" w14:textId="77777777" w:rsidR="007F311B" w:rsidRPr="00536901" w:rsidRDefault="00E32435" w:rsidP="009C7377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с</w:t>
            </w:r>
            <w:r w:rsidR="00F911E4" w:rsidRPr="00536901">
              <w:rPr>
                <w:rFonts w:asciiTheme="minorHAnsi" w:hAnsiTheme="minorHAnsi"/>
                <w:sz w:val="24"/>
                <w:lang w:val="ru-RU"/>
              </w:rPr>
              <w:t>т. 80</w:t>
            </w:r>
          </w:p>
          <w:p w14:paraId="4A7015D3" w14:textId="77777777" w:rsidR="00F911E4" w:rsidRPr="00536901" w:rsidRDefault="00F911E4" w:rsidP="009C7377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Уголовно-процессуального кодекса РФ</w:t>
            </w:r>
          </w:p>
        </w:tc>
        <w:tc>
          <w:tcPr>
            <w:tcW w:w="6484" w:type="dxa"/>
          </w:tcPr>
          <w:p w14:paraId="490222C8" w14:textId="77777777" w:rsidR="00F911E4" w:rsidRPr="00536901" w:rsidRDefault="00F911E4" w:rsidP="00BC6049">
            <w:pPr>
              <w:jc w:val="both"/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Заключение специалиста </w:t>
            </w:r>
            <w:r w:rsidR="00E32435" w:rsidRPr="00536901">
              <w:rPr>
                <w:rFonts w:asciiTheme="minorHAnsi" w:hAnsiTheme="minorHAnsi"/>
                <w:sz w:val="24"/>
                <w:lang w:val="ru-RU"/>
              </w:rPr>
              <w:t>–</w:t>
            </w: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 представленное в письменном виде </w:t>
            </w: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суждение</w:t>
            </w: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 по вопросам, поставленным перед специалистом сторонами.</w:t>
            </w:r>
          </w:p>
        </w:tc>
      </w:tr>
      <w:tr w:rsidR="00F911E4" w:rsidRPr="00536901" w14:paraId="498D48E8" w14:textId="77777777" w:rsidTr="009C7377">
        <w:trPr>
          <w:cantSplit/>
        </w:trPr>
        <w:tc>
          <w:tcPr>
            <w:tcW w:w="576" w:type="dxa"/>
            <w:vAlign w:val="center"/>
          </w:tcPr>
          <w:p w14:paraId="1A69E140" w14:textId="77777777" w:rsidR="00F911E4" w:rsidRPr="00536901" w:rsidRDefault="00536901" w:rsidP="00B963AC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2</w:t>
            </w:r>
          </w:p>
        </w:tc>
        <w:tc>
          <w:tcPr>
            <w:tcW w:w="2793" w:type="dxa"/>
            <w:vAlign w:val="center"/>
          </w:tcPr>
          <w:p w14:paraId="6AF30447" w14:textId="77777777" w:rsidR="00E32435" w:rsidRPr="00536901" w:rsidRDefault="00E32435" w:rsidP="009C7377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с</w:t>
            </w:r>
            <w:r w:rsidR="00BC6049" w:rsidRPr="00536901">
              <w:rPr>
                <w:rFonts w:asciiTheme="minorHAnsi" w:hAnsiTheme="minorHAnsi"/>
                <w:sz w:val="24"/>
                <w:lang w:val="ru-RU"/>
              </w:rPr>
              <w:t>т. 17</w:t>
            </w:r>
          </w:p>
          <w:p w14:paraId="07F80232" w14:textId="77777777" w:rsidR="00F911E4" w:rsidRPr="00536901" w:rsidRDefault="00BC6049" w:rsidP="009C7377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ФЗ «О государственной гражданской службе РФ»</w:t>
            </w:r>
          </w:p>
        </w:tc>
        <w:tc>
          <w:tcPr>
            <w:tcW w:w="6484" w:type="dxa"/>
          </w:tcPr>
          <w:p w14:paraId="5078E8F1" w14:textId="77777777" w:rsidR="00F911E4" w:rsidRPr="00536901" w:rsidRDefault="00BC6049" w:rsidP="00E32435">
            <w:pPr>
              <w:jc w:val="both"/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В связи с прохождением гражданской службы гражданскому служащему запрещается: …</w:t>
            </w:r>
            <w:r w:rsidR="00E32435" w:rsidRPr="00536901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допускать публичные высказывания, </w:t>
            </w: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суждения</w:t>
            </w: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      </w:r>
          </w:p>
        </w:tc>
      </w:tr>
      <w:tr w:rsidR="00F911E4" w:rsidRPr="00536901" w14:paraId="146045B4" w14:textId="77777777" w:rsidTr="009C7377">
        <w:trPr>
          <w:cantSplit/>
        </w:trPr>
        <w:tc>
          <w:tcPr>
            <w:tcW w:w="576" w:type="dxa"/>
            <w:vAlign w:val="center"/>
          </w:tcPr>
          <w:p w14:paraId="4C32C093" w14:textId="77777777" w:rsidR="00F911E4" w:rsidRPr="00536901" w:rsidRDefault="00536901" w:rsidP="00B963AC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3</w:t>
            </w:r>
          </w:p>
        </w:tc>
        <w:tc>
          <w:tcPr>
            <w:tcW w:w="2793" w:type="dxa"/>
            <w:vAlign w:val="center"/>
          </w:tcPr>
          <w:p w14:paraId="5212AE81" w14:textId="77777777" w:rsidR="00E32435" w:rsidRPr="00536901" w:rsidRDefault="00E32435" w:rsidP="009C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kern w:val="0"/>
                <w:sz w:val="24"/>
                <w:lang w:val="ru-RU" w:eastAsia="en-US"/>
              </w:rPr>
            </w:pPr>
            <w:r w:rsidRPr="00536901">
              <w:rPr>
                <w:rFonts w:ascii="Calibri" w:eastAsiaTheme="minorHAnsi" w:hAnsi="Calibri" w:cs="Calibri"/>
                <w:bCs/>
                <w:kern w:val="0"/>
                <w:sz w:val="24"/>
                <w:lang w:val="ru-RU" w:eastAsia="en-US"/>
              </w:rPr>
              <w:t>ст</w:t>
            </w:r>
            <w:r w:rsidR="00BC6049" w:rsidRPr="00536901">
              <w:rPr>
                <w:rFonts w:ascii="Calibri" w:eastAsiaTheme="minorHAnsi" w:hAnsi="Calibri" w:cs="Calibri"/>
                <w:bCs/>
                <w:kern w:val="0"/>
                <w:sz w:val="24"/>
                <w:lang w:val="ru-RU" w:eastAsia="en-US"/>
              </w:rPr>
              <w:t>. 28.6</w:t>
            </w:r>
          </w:p>
          <w:p w14:paraId="31BD624E" w14:textId="77777777" w:rsidR="00F911E4" w:rsidRPr="00536901" w:rsidRDefault="00E32435" w:rsidP="009C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="Calibri" w:eastAsiaTheme="minorHAnsi" w:hAnsi="Calibri" w:cs="Calibri"/>
                <w:bCs/>
                <w:kern w:val="0"/>
                <w:sz w:val="24"/>
                <w:lang w:val="ru-RU" w:eastAsia="en-US"/>
              </w:rPr>
              <w:t>ФЗ «О статусе военнослужащих»</w:t>
            </w:r>
          </w:p>
        </w:tc>
        <w:tc>
          <w:tcPr>
            <w:tcW w:w="6484" w:type="dxa"/>
          </w:tcPr>
          <w:p w14:paraId="49712333" w14:textId="77777777" w:rsidR="00F911E4" w:rsidRPr="00536901" w:rsidRDefault="00BC6049" w:rsidP="00BC60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="Calibri" w:eastAsiaTheme="minorHAnsi" w:hAnsi="Calibri" w:cs="Calibri"/>
                <w:kern w:val="0"/>
                <w:sz w:val="24"/>
                <w:lang w:val="ru-RU" w:eastAsia="en-US"/>
              </w:rPr>
              <w:t xml:space="preserve">Заключение специалиста </w:t>
            </w:r>
            <w:r w:rsidR="00E32435" w:rsidRPr="00536901">
              <w:rPr>
                <w:rFonts w:ascii="Calibri" w:eastAsiaTheme="minorHAnsi" w:hAnsi="Calibri" w:cs="Calibri"/>
                <w:kern w:val="0"/>
                <w:sz w:val="24"/>
                <w:lang w:val="ru-RU" w:eastAsia="en-US"/>
              </w:rPr>
              <w:t>–</w:t>
            </w:r>
            <w:r w:rsidRPr="00536901">
              <w:rPr>
                <w:rFonts w:ascii="Calibri" w:eastAsiaTheme="minorHAnsi" w:hAnsi="Calibri" w:cs="Calibri"/>
                <w:kern w:val="0"/>
                <w:sz w:val="24"/>
                <w:lang w:val="ru-RU" w:eastAsia="en-US"/>
              </w:rPr>
              <w:t xml:space="preserve"> лица, обладающего специальными познаниями в науке, технике, искусстве или ремесле, представляет собой его </w:t>
            </w:r>
            <w:r w:rsidRPr="00536901">
              <w:rPr>
                <w:rFonts w:ascii="Calibri" w:eastAsiaTheme="minorHAnsi" w:hAnsi="Calibri" w:cs="Calibri"/>
                <w:b/>
                <w:kern w:val="0"/>
                <w:sz w:val="24"/>
                <w:lang w:val="ru-RU" w:eastAsia="en-US"/>
              </w:rPr>
              <w:t>суждение</w:t>
            </w:r>
            <w:r w:rsidRPr="00536901">
              <w:rPr>
                <w:rFonts w:ascii="Calibri" w:eastAsiaTheme="minorHAnsi" w:hAnsi="Calibri" w:cs="Calibri"/>
                <w:kern w:val="0"/>
                <w:sz w:val="24"/>
                <w:lang w:val="ru-RU" w:eastAsia="en-US"/>
              </w:rPr>
              <w:t>, высказанное в письменной форме в пределах его профессиональной компетенции в соответствии с поставленными вопросами.</w:t>
            </w:r>
          </w:p>
        </w:tc>
      </w:tr>
      <w:tr w:rsidR="00F911E4" w:rsidRPr="00536901" w14:paraId="2C9D1E60" w14:textId="77777777" w:rsidTr="009C7377">
        <w:trPr>
          <w:cantSplit/>
        </w:trPr>
        <w:tc>
          <w:tcPr>
            <w:tcW w:w="576" w:type="dxa"/>
            <w:vAlign w:val="center"/>
          </w:tcPr>
          <w:p w14:paraId="4C5ECCA0" w14:textId="77777777" w:rsidR="00F911E4" w:rsidRPr="00536901" w:rsidRDefault="00536901" w:rsidP="00B963AC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793" w:type="dxa"/>
            <w:vAlign w:val="center"/>
          </w:tcPr>
          <w:p w14:paraId="6BDD05D7" w14:textId="77777777" w:rsidR="00E32435" w:rsidRPr="00536901" w:rsidRDefault="00E32435" w:rsidP="009C7377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ст</w:t>
            </w:r>
            <w:r w:rsidR="00BC6049" w:rsidRPr="00536901">
              <w:rPr>
                <w:rFonts w:asciiTheme="minorHAnsi" w:hAnsiTheme="minorHAnsi"/>
                <w:sz w:val="24"/>
                <w:lang w:val="ru-RU"/>
              </w:rPr>
              <w:t>. 47</w:t>
            </w:r>
          </w:p>
          <w:p w14:paraId="193602A4" w14:textId="77777777" w:rsidR="00F911E4" w:rsidRPr="00536901" w:rsidRDefault="00BC6049" w:rsidP="009C7377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Закон</w:t>
            </w:r>
            <w:r w:rsidR="00E32435" w:rsidRPr="00536901">
              <w:rPr>
                <w:rFonts w:asciiTheme="minorHAnsi" w:hAnsiTheme="minorHAnsi"/>
                <w:sz w:val="24"/>
                <w:lang w:val="ru-RU"/>
              </w:rPr>
              <w:t>а</w:t>
            </w: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 «О средствах массовой информации»</w:t>
            </w:r>
          </w:p>
        </w:tc>
        <w:tc>
          <w:tcPr>
            <w:tcW w:w="6484" w:type="dxa"/>
          </w:tcPr>
          <w:p w14:paraId="48101908" w14:textId="77777777" w:rsidR="00F911E4" w:rsidRPr="00536901" w:rsidRDefault="00E32435" w:rsidP="00E324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="Calibri" w:eastAsiaTheme="minorHAnsi" w:hAnsi="Calibri" w:cs="Calibri"/>
                <w:bCs/>
                <w:kern w:val="0"/>
                <w:sz w:val="24"/>
                <w:lang w:val="ru-RU" w:eastAsia="en-US"/>
              </w:rPr>
              <w:t xml:space="preserve">Права журналиста: … </w:t>
            </w:r>
            <w:r w:rsidR="00BC6049" w:rsidRPr="00536901">
              <w:rPr>
                <w:rFonts w:ascii="Calibri" w:eastAsiaTheme="minorHAnsi" w:hAnsi="Calibri" w:cs="Calibri"/>
                <w:bCs/>
                <w:kern w:val="0"/>
                <w:sz w:val="24"/>
                <w:lang w:val="ru-RU" w:eastAsia="en-US"/>
              </w:rPr>
              <w:t xml:space="preserve">излагать свои личные </w:t>
            </w:r>
            <w:r w:rsidR="00BC6049" w:rsidRPr="00536901">
              <w:rPr>
                <w:rFonts w:ascii="Calibri" w:eastAsiaTheme="minorHAnsi" w:hAnsi="Calibri" w:cs="Calibri"/>
                <w:b/>
                <w:bCs/>
                <w:kern w:val="0"/>
                <w:sz w:val="24"/>
                <w:lang w:val="ru-RU" w:eastAsia="en-US"/>
              </w:rPr>
              <w:t>суждения</w:t>
            </w:r>
            <w:r w:rsidR="00BC6049" w:rsidRPr="00536901">
              <w:rPr>
                <w:rFonts w:ascii="Calibri" w:eastAsiaTheme="minorHAnsi" w:hAnsi="Calibri" w:cs="Calibri"/>
                <w:bCs/>
                <w:kern w:val="0"/>
                <w:sz w:val="24"/>
                <w:lang w:val="ru-RU" w:eastAsia="en-US"/>
              </w:rPr>
              <w:t xml:space="preserve"> и оценки в сообщениях и материалах, предназначенных для </w:t>
            </w:r>
            <w:r w:rsidRPr="00536901">
              <w:rPr>
                <w:rFonts w:ascii="Calibri" w:eastAsiaTheme="minorHAnsi" w:hAnsi="Calibri" w:cs="Calibri"/>
                <w:bCs/>
                <w:kern w:val="0"/>
                <w:sz w:val="24"/>
                <w:lang w:val="ru-RU" w:eastAsia="en-US"/>
              </w:rPr>
              <w:t>распространения за его подписью; …</w:t>
            </w:r>
          </w:p>
        </w:tc>
      </w:tr>
      <w:tr w:rsidR="00E32435" w:rsidRPr="00536901" w14:paraId="1A4AD907" w14:textId="77777777" w:rsidTr="009C7377">
        <w:trPr>
          <w:cantSplit/>
        </w:trPr>
        <w:tc>
          <w:tcPr>
            <w:tcW w:w="576" w:type="dxa"/>
            <w:vAlign w:val="center"/>
          </w:tcPr>
          <w:p w14:paraId="22A313E1" w14:textId="77777777" w:rsidR="00E32435" w:rsidRPr="00536901" w:rsidRDefault="00536901" w:rsidP="00B963AC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5</w:t>
            </w:r>
          </w:p>
        </w:tc>
        <w:tc>
          <w:tcPr>
            <w:tcW w:w="2793" w:type="dxa"/>
            <w:vAlign w:val="center"/>
          </w:tcPr>
          <w:p w14:paraId="653E71C2" w14:textId="77777777" w:rsidR="00E32435" w:rsidRPr="00536901" w:rsidRDefault="00E32435" w:rsidP="009C7377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</w:rPr>
              <w:t>п. 3 ФСО №3</w:t>
            </w:r>
          </w:p>
        </w:tc>
        <w:tc>
          <w:tcPr>
            <w:tcW w:w="6484" w:type="dxa"/>
          </w:tcPr>
          <w:p w14:paraId="279F0335" w14:textId="77777777" w:rsidR="00E32435" w:rsidRPr="00536901" w:rsidRDefault="00E32435" w:rsidP="00E324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4"/>
                <w:lang w:val="ru-RU" w:eastAsia="en-US"/>
              </w:rPr>
            </w:pPr>
            <w:r w:rsidRPr="00536901">
              <w:rPr>
                <w:rFonts w:ascii="Calibri" w:eastAsiaTheme="minorHAnsi" w:hAnsi="Calibri" w:cs="Calibri"/>
                <w:kern w:val="0"/>
                <w:sz w:val="24"/>
                <w:lang w:val="ru-RU" w:eastAsia="en-US"/>
              </w:rPr>
              <w:t xml:space="preserve">Отчет об оценке представляет собой документ, составленный в соответствии с …, содержащий подтвержденное на основе собранной информации и расчетов профессиональное </w:t>
            </w:r>
            <w:r w:rsidRPr="00536901">
              <w:rPr>
                <w:rFonts w:ascii="Calibri" w:eastAsiaTheme="minorHAnsi" w:hAnsi="Calibri" w:cs="Calibri"/>
                <w:b/>
                <w:kern w:val="0"/>
                <w:sz w:val="24"/>
                <w:lang w:val="ru-RU" w:eastAsia="en-US"/>
              </w:rPr>
              <w:t>суждение</w:t>
            </w:r>
            <w:r w:rsidRPr="00536901">
              <w:rPr>
                <w:rFonts w:ascii="Calibri" w:eastAsiaTheme="minorHAnsi" w:hAnsi="Calibri" w:cs="Calibri"/>
                <w:kern w:val="0"/>
                <w:sz w:val="24"/>
                <w:lang w:val="ru-RU" w:eastAsia="en-US"/>
              </w:rPr>
              <w:t xml:space="preserve"> оценщика относительно стоимости объекта оценки.</w:t>
            </w:r>
          </w:p>
        </w:tc>
      </w:tr>
    </w:tbl>
    <w:p w14:paraId="4474B40A" w14:textId="760B2BC0" w:rsidR="004041B5" w:rsidRPr="00536901" w:rsidRDefault="004041B5" w:rsidP="008B6B81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4447F9">
        <w:rPr>
          <w:rFonts w:asciiTheme="minorHAnsi" w:hAnsiTheme="minorHAnsi"/>
          <w:sz w:val="28"/>
          <w:szCs w:val="28"/>
        </w:rPr>
        <w:t>В статье</w:t>
      </w:r>
      <w:r w:rsidR="004447F9">
        <w:rPr>
          <w:rFonts w:asciiTheme="minorHAnsi" w:hAnsiTheme="minorHAnsi"/>
          <w:sz w:val="28"/>
          <w:szCs w:val="28"/>
        </w:rPr>
        <w:t xml:space="preserve"> </w:t>
      </w:r>
      <w:r w:rsidR="004447F9" w:rsidRPr="004447F9">
        <w:rPr>
          <w:rFonts w:asciiTheme="minorHAnsi" w:hAnsiTheme="minorHAnsi"/>
          <w:sz w:val="28"/>
          <w:szCs w:val="28"/>
        </w:rPr>
        <w:t>[</w:t>
      </w:r>
      <w:r w:rsidR="00123DD6">
        <w:rPr>
          <w:rFonts w:asciiTheme="minorHAnsi" w:hAnsiTheme="minorHAnsi"/>
          <w:sz w:val="28"/>
          <w:szCs w:val="28"/>
        </w:rPr>
        <w:t>8</w:t>
      </w:r>
      <w:r w:rsidR="004447F9" w:rsidRPr="004447F9">
        <w:rPr>
          <w:rFonts w:asciiTheme="minorHAnsi" w:hAnsiTheme="minorHAnsi"/>
          <w:sz w:val="28"/>
          <w:szCs w:val="28"/>
        </w:rPr>
        <w:t>]</w:t>
      </w:r>
      <w:r w:rsidRPr="00536901">
        <w:rPr>
          <w:rFonts w:asciiTheme="minorHAnsi" w:hAnsiTheme="minorHAnsi"/>
          <w:sz w:val="28"/>
          <w:szCs w:val="28"/>
        </w:rPr>
        <w:t xml:space="preserve">, посвященной оценочным суждениям в </w:t>
      </w:r>
      <w:proofErr w:type="gramStart"/>
      <w:r w:rsidRPr="00536901">
        <w:rPr>
          <w:rFonts w:asciiTheme="minorHAnsi" w:hAnsiTheme="minorHAnsi"/>
          <w:sz w:val="28"/>
          <w:szCs w:val="28"/>
        </w:rPr>
        <w:t>судебном</w:t>
      </w:r>
      <w:proofErr w:type="gramEnd"/>
      <w:r w:rsidRPr="0053690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36901">
        <w:rPr>
          <w:rFonts w:asciiTheme="minorHAnsi" w:hAnsiTheme="minorHAnsi"/>
          <w:sz w:val="28"/>
          <w:szCs w:val="28"/>
        </w:rPr>
        <w:t>правоприменении</w:t>
      </w:r>
      <w:proofErr w:type="spellEnd"/>
      <w:r w:rsidRPr="00536901">
        <w:rPr>
          <w:rFonts w:asciiTheme="minorHAnsi" w:hAnsiTheme="minorHAnsi"/>
          <w:sz w:val="28"/>
          <w:szCs w:val="28"/>
        </w:rPr>
        <w:t>, отмечается, что истинность оценочных суждений не всегда возможно доказать, они являются выражением субъективного мнения и взглядов.</w:t>
      </w:r>
    </w:p>
    <w:p w14:paraId="4C2BBCF2" w14:textId="638BAA91" w:rsidR="006D25B4" w:rsidRPr="00536901" w:rsidRDefault="006D25B4" w:rsidP="008B6B81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Обратим внимание </w:t>
      </w:r>
      <w:r w:rsidR="004041B5" w:rsidRPr="00536901">
        <w:rPr>
          <w:rFonts w:asciiTheme="minorHAnsi" w:hAnsiTheme="minorHAnsi"/>
          <w:sz w:val="28"/>
          <w:szCs w:val="28"/>
        </w:rPr>
        <w:t xml:space="preserve">еще </w:t>
      </w:r>
      <w:r w:rsidRPr="00536901">
        <w:rPr>
          <w:rFonts w:asciiTheme="minorHAnsi" w:hAnsiTheme="minorHAnsi"/>
          <w:sz w:val="28"/>
          <w:szCs w:val="28"/>
        </w:rPr>
        <w:t xml:space="preserve">на два </w:t>
      </w:r>
      <w:r w:rsidR="004041B5" w:rsidRPr="00536901">
        <w:rPr>
          <w:rFonts w:asciiTheme="minorHAnsi" w:hAnsiTheme="minorHAnsi"/>
          <w:sz w:val="28"/>
          <w:szCs w:val="28"/>
        </w:rPr>
        <w:t>важным момента в трактовки понятия «суждени</w:t>
      </w:r>
      <w:r w:rsidR="009C7377">
        <w:rPr>
          <w:rFonts w:asciiTheme="minorHAnsi" w:hAnsiTheme="minorHAnsi"/>
          <w:sz w:val="28"/>
          <w:szCs w:val="28"/>
        </w:rPr>
        <w:t>е</w:t>
      </w:r>
      <w:r w:rsidR="004041B5" w:rsidRPr="00536901">
        <w:rPr>
          <w:rFonts w:asciiTheme="minorHAnsi" w:hAnsiTheme="minorHAnsi"/>
          <w:sz w:val="28"/>
          <w:szCs w:val="28"/>
        </w:rPr>
        <w:t>» применительно к оценочной деятельности.</w:t>
      </w:r>
    </w:p>
    <w:p w14:paraId="44FC7D89" w14:textId="77777777" w:rsidR="003255BF" w:rsidRPr="00536901" w:rsidRDefault="006D25B4" w:rsidP="00536901">
      <w:pPr>
        <w:pStyle w:val="a5"/>
        <w:numPr>
          <w:ilvl w:val="0"/>
          <w:numId w:val="20"/>
        </w:numPr>
        <w:spacing w:line="276" w:lineRule="auto"/>
        <w:jc w:val="both"/>
        <w:rPr>
          <w:rFonts w:asciiTheme="minorHAnsi" w:eastAsia="Lucida Sans Unicode" w:hAnsiTheme="minorHAnsi" w:cs="Times New Roman"/>
          <w:kern w:val="2"/>
          <w:sz w:val="28"/>
          <w:szCs w:val="28"/>
          <w:lang w:val="ru-RU" w:eastAsia="ru-RU"/>
        </w:rPr>
      </w:pPr>
      <w:r w:rsidRPr="00536901">
        <w:rPr>
          <w:rFonts w:asciiTheme="minorHAnsi" w:eastAsia="Lucida Sans Unicode" w:hAnsiTheme="minorHAnsi" w:cs="Times New Roman"/>
          <w:kern w:val="2"/>
          <w:sz w:val="28"/>
          <w:szCs w:val="28"/>
          <w:lang w:val="ru-RU" w:eastAsia="ru-RU"/>
        </w:rPr>
        <w:t>«</w:t>
      </w:r>
      <w:r w:rsidR="001E2743" w:rsidRPr="00536901">
        <w:rPr>
          <w:rFonts w:asciiTheme="minorHAnsi" w:hAnsiTheme="minorHAnsi"/>
          <w:sz w:val="28"/>
          <w:szCs w:val="28"/>
          <w:lang w:val="ru-RU"/>
        </w:rPr>
        <w:t>С</w:t>
      </w:r>
      <w:r w:rsidRPr="00536901">
        <w:rPr>
          <w:rFonts w:asciiTheme="minorHAnsi" w:eastAsia="Lucida Sans Unicode" w:hAnsiTheme="minorHAnsi" w:cs="Times New Roman"/>
          <w:kern w:val="2"/>
          <w:sz w:val="28"/>
          <w:szCs w:val="28"/>
          <w:lang w:val="ru-RU" w:eastAsia="ru-RU"/>
        </w:rPr>
        <w:t xml:space="preserve">уждение» </w:t>
      </w:r>
      <w:r w:rsidR="001E2743" w:rsidRPr="00536901">
        <w:rPr>
          <w:rFonts w:asciiTheme="minorHAnsi" w:hAnsiTheme="minorHAnsi"/>
          <w:sz w:val="28"/>
          <w:szCs w:val="28"/>
          <w:lang w:val="ru-RU"/>
        </w:rPr>
        <w:t>не является</w:t>
      </w:r>
      <w:r w:rsidRPr="00536901">
        <w:rPr>
          <w:rFonts w:asciiTheme="minorHAnsi" w:eastAsia="Lucida Sans Unicode" w:hAnsiTheme="minorHAnsi" w:cs="Times New Roman"/>
          <w:kern w:val="2"/>
          <w:sz w:val="28"/>
          <w:szCs w:val="28"/>
          <w:lang w:val="ru-RU" w:eastAsia="ru-RU"/>
        </w:rPr>
        <w:t xml:space="preserve"> «экспертн</w:t>
      </w:r>
      <w:r w:rsidR="001E2743" w:rsidRPr="00536901">
        <w:rPr>
          <w:rFonts w:asciiTheme="minorHAnsi" w:hAnsiTheme="minorHAnsi"/>
          <w:sz w:val="28"/>
          <w:szCs w:val="28"/>
          <w:lang w:val="ru-RU"/>
        </w:rPr>
        <w:t>ым</w:t>
      </w:r>
      <w:r w:rsidRPr="00536901">
        <w:rPr>
          <w:rFonts w:asciiTheme="minorHAnsi" w:eastAsia="Lucida Sans Unicode" w:hAnsiTheme="minorHAnsi" w:cs="Times New Roman"/>
          <w:kern w:val="2"/>
          <w:sz w:val="28"/>
          <w:szCs w:val="28"/>
          <w:lang w:val="ru-RU" w:eastAsia="ru-RU"/>
        </w:rPr>
        <w:t xml:space="preserve"> мнение</w:t>
      </w:r>
      <w:r w:rsidR="001E2743" w:rsidRPr="00536901">
        <w:rPr>
          <w:rFonts w:asciiTheme="minorHAnsi" w:hAnsiTheme="minorHAnsi"/>
          <w:sz w:val="28"/>
          <w:szCs w:val="28"/>
          <w:lang w:val="ru-RU"/>
        </w:rPr>
        <w:t>м</w:t>
      </w:r>
      <w:r w:rsidRPr="00536901">
        <w:rPr>
          <w:rFonts w:asciiTheme="minorHAnsi" w:eastAsia="Lucida Sans Unicode" w:hAnsiTheme="minorHAnsi" w:cs="Times New Roman"/>
          <w:kern w:val="2"/>
          <w:sz w:val="28"/>
          <w:szCs w:val="28"/>
          <w:lang w:val="ru-RU" w:eastAsia="ru-RU"/>
        </w:rPr>
        <w:t xml:space="preserve">» </w:t>
      </w:r>
      <w:r w:rsidR="001E2743" w:rsidRPr="00536901">
        <w:rPr>
          <w:rFonts w:asciiTheme="minorHAnsi" w:hAnsiTheme="minorHAnsi"/>
          <w:sz w:val="28"/>
          <w:szCs w:val="28"/>
          <w:lang w:val="ru-RU"/>
        </w:rPr>
        <w:t>в терминах п.</w:t>
      </w:r>
      <w:r w:rsidR="001E2743" w:rsidRPr="00536901">
        <w:rPr>
          <w:rFonts w:asciiTheme="minorHAnsi" w:hAnsiTheme="minorHAnsi"/>
          <w:sz w:val="28"/>
          <w:szCs w:val="28"/>
        </w:rPr>
        <w:t> </w:t>
      </w:r>
      <w:r w:rsidR="001E2743" w:rsidRPr="00536901">
        <w:rPr>
          <w:rFonts w:asciiTheme="minorHAnsi" w:hAnsiTheme="minorHAnsi"/>
          <w:sz w:val="28"/>
          <w:szCs w:val="28"/>
          <w:lang w:val="ru-RU"/>
        </w:rPr>
        <w:t xml:space="preserve">30 ФСО №7 и соответственно на него не распространяются требования </w:t>
      </w:r>
      <w:r w:rsidRPr="00536901">
        <w:rPr>
          <w:rFonts w:asciiTheme="minorHAnsi" w:eastAsia="Lucida Sans Unicode" w:hAnsiTheme="minorHAnsi" w:cs="Times New Roman"/>
          <w:kern w:val="2"/>
          <w:sz w:val="28"/>
          <w:szCs w:val="28"/>
          <w:lang w:val="ru-RU" w:eastAsia="ru-RU"/>
        </w:rPr>
        <w:t xml:space="preserve">к </w:t>
      </w:r>
      <w:r w:rsidR="001E2743" w:rsidRPr="00536901">
        <w:rPr>
          <w:rFonts w:asciiTheme="minorHAnsi" w:hAnsiTheme="minorHAnsi"/>
          <w:sz w:val="28"/>
          <w:szCs w:val="28"/>
          <w:lang w:val="ru-RU"/>
        </w:rPr>
        <w:t xml:space="preserve">его </w:t>
      </w:r>
      <w:r w:rsidRPr="00536901">
        <w:rPr>
          <w:rFonts w:asciiTheme="minorHAnsi" w:eastAsia="Lucida Sans Unicode" w:hAnsiTheme="minorHAnsi" w:cs="Times New Roman"/>
          <w:kern w:val="2"/>
          <w:sz w:val="28"/>
          <w:szCs w:val="28"/>
          <w:lang w:val="ru-RU" w:eastAsia="ru-RU"/>
        </w:rPr>
        <w:t>оформлению.</w:t>
      </w:r>
    </w:p>
    <w:p w14:paraId="2568C0A5" w14:textId="77777777" w:rsidR="00FB7351" w:rsidRPr="00536901" w:rsidRDefault="003255BF" w:rsidP="00536901">
      <w:pPr>
        <w:pStyle w:val="a5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153DDF">
        <w:rPr>
          <w:rFonts w:asciiTheme="minorHAnsi" w:hAnsiTheme="minorHAnsi"/>
          <w:sz w:val="28"/>
          <w:szCs w:val="28"/>
          <w:lang w:val="ru-RU"/>
        </w:rPr>
        <w:t>С</w:t>
      </w:r>
      <w:r w:rsidR="00FB7351" w:rsidRPr="00153DDF">
        <w:rPr>
          <w:rFonts w:asciiTheme="minorHAnsi" w:hAnsiTheme="minorHAnsi"/>
          <w:sz w:val="28"/>
          <w:szCs w:val="28"/>
          <w:lang w:val="ru-RU"/>
        </w:rPr>
        <w:t>уждение о возможном интервале стоимости обосновывать не нужно</w:t>
      </w:r>
      <w:r w:rsidR="002B7EAE" w:rsidRPr="00153DDF">
        <w:rPr>
          <w:rFonts w:asciiTheme="minorHAnsi" w:hAnsiTheme="minorHAnsi"/>
          <w:sz w:val="28"/>
          <w:szCs w:val="28"/>
          <w:lang w:val="ru-RU"/>
        </w:rPr>
        <w:t>,</w:t>
      </w:r>
      <w:r w:rsidR="00FB7351" w:rsidRPr="00153DD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B7EAE" w:rsidRPr="00153DDF">
        <w:rPr>
          <w:rFonts w:asciiTheme="minorHAnsi" w:hAnsiTheme="minorHAnsi"/>
          <w:sz w:val="28"/>
          <w:szCs w:val="28"/>
          <w:lang w:val="ru-RU"/>
        </w:rPr>
        <w:t>поскольку требования принципа обоснованности из п. 4 ФСО №3 распространяются только на «информацию, … существенную с точки зрения стоимости объекта оценки», а диапазон не относится к подобной информации.</w:t>
      </w:r>
    </w:p>
    <w:p w14:paraId="3EB3458B" w14:textId="77777777" w:rsidR="002B7EAE" w:rsidRPr="00536901" w:rsidRDefault="002B7EAE" w:rsidP="002B7EAE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Законодательство Российской Федерации об оценочной деятельности не конкретизирует, как именно интервал стоимости должен быть о</w:t>
      </w:r>
      <w:r w:rsidR="00767E6A" w:rsidRPr="00536901">
        <w:rPr>
          <w:rFonts w:asciiTheme="minorHAnsi" w:hAnsiTheme="minorHAnsi"/>
          <w:sz w:val="28"/>
          <w:szCs w:val="28"/>
        </w:rPr>
        <w:t xml:space="preserve">боснован. В подобной ситуации у Оценщика возникает две взаимосвязанных проблемы: с одной стороны – как минимизировать трудозатраты на обоснование интервала, а с другой – как предотвратить появление вопросов к этой части отчета об оценке. </w:t>
      </w:r>
    </w:p>
    <w:p w14:paraId="7E7FC9E6" w14:textId="16D83E14" w:rsidR="00841C76" w:rsidRPr="00536901" w:rsidRDefault="00075363" w:rsidP="007F311B">
      <w:pPr>
        <w:widowControl/>
        <w:suppressAutoHyphens w:val="0"/>
        <w:spacing w:before="240"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</w:t>
      </w:r>
      <w:r w:rsidR="000533F0" w:rsidRPr="00536901">
        <w:rPr>
          <w:rFonts w:asciiTheme="minorHAnsi" w:hAnsiTheme="minorHAnsi"/>
          <w:b/>
          <w:sz w:val="28"/>
          <w:szCs w:val="28"/>
        </w:rPr>
        <w:t xml:space="preserve">. </w:t>
      </w:r>
      <w:r>
        <w:rPr>
          <w:rFonts w:asciiTheme="minorHAnsi" w:hAnsiTheme="minorHAnsi"/>
          <w:b/>
          <w:sz w:val="28"/>
          <w:szCs w:val="28"/>
        </w:rPr>
        <w:t>Экономическая природа</w:t>
      </w:r>
      <w:r w:rsidR="000533F0" w:rsidRPr="00536901">
        <w:rPr>
          <w:rFonts w:asciiTheme="minorHAnsi" w:hAnsiTheme="minorHAnsi"/>
          <w:b/>
          <w:sz w:val="28"/>
          <w:szCs w:val="28"/>
        </w:rPr>
        <w:t xml:space="preserve"> </w:t>
      </w:r>
      <w:r w:rsidR="00402E0E">
        <w:rPr>
          <w:rFonts w:asciiTheme="minorHAnsi" w:hAnsiTheme="minorHAnsi"/>
          <w:b/>
          <w:sz w:val="28"/>
          <w:szCs w:val="28"/>
        </w:rPr>
        <w:t>разброса цен</w:t>
      </w:r>
    </w:p>
    <w:p w14:paraId="077165AF" w14:textId="12AB4B88" w:rsidR="00841C76" w:rsidRPr="00536901" w:rsidRDefault="00DA7E89" w:rsidP="004E0704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Объективные</w:t>
      </w:r>
      <w:r w:rsidR="00A65150" w:rsidRPr="00536901">
        <w:rPr>
          <w:rFonts w:asciiTheme="minorHAnsi" w:hAnsiTheme="minorHAnsi"/>
          <w:sz w:val="28"/>
          <w:szCs w:val="28"/>
        </w:rPr>
        <w:t xml:space="preserve"> </w:t>
      </w:r>
      <w:r w:rsidR="001835CF">
        <w:rPr>
          <w:rFonts w:asciiTheme="minorHAnsi" w:hAnsiTheme="minorHAnsi"/>
          <w:sz w:val="28"/>
          <w:szCs w:val="28"/>
        </w:rPr>
        <w:t xml:space="preserve">причины </w:t>
      </w:r>
      <w:r w:rsidR="001835CF" w:rsidRPr="00153DDF">
        <w:rPr>
          <w:rFonts w:asciiTheme="minorHAnsi" w:hAnsiTheme="minorHAnsi"/>
          <w:sz w:val="28"/>
          <w:szCs w:val="28"/>
        </w:rPr>
        <w:t xml:space="preserve">разброса цен </w:t>
      </w:r>
      <w:proofErr w:type="gramStart"/>
      <w:r w:rsidR="001835CF">
        <w:rPr>
          <w:rFonts w:asciiTheme="minorHAnsi" w:hAnsiTheme="minorHAnsi"/>
          <w:sz w:val="28"/>
          <w:szCs w:val="28"/>
        </w:rPr>
        <w:t>рынке</w:t>
      </w:r>
      <w:proofErr w:type="gramEnd"/>
      <w:r w:rsidR="001835CF">
        <w:rPr>
          <w:rFonts w:asciiTheme="minorHAnsi" w:hAnsiTheme="minorHAnsi"/>
          <w:sz w:val="28"/>
          <w:szCs w:val="28"/>
        </w:rPr>
        <w:t xml:space="preserve"> </w:t>
      </w:r>
      <w:r w:rsidR="00A65150" w:rsidRPr="00536901">
        <w:rPr>
          <w:rFonts w:asciiTheme="minorHAnsi" w:hAnsiTheme="minorHAnsi"/>
          <w:sz w:val="28"/>
          <w:szCs w:val="28"/>
        </w:rPr>
        <w:t>определя</w:t>
      </w:r>
      <w:r w:rsidR="009C7377">
        <w:rPr>
          <w:rFonts w:asciiTheme="minorHAnsi" w:hAnsiTheme="minorHAnsi"/>
          <w:sz w:val="28"/>
          <w:szCs w:val="28"/>
        </w:rPr>
        <w:t>ю</w:t>
      </w:r>
      <w:r w:rsidR="00A65150" w:rsidRPr="00536901">
        <w:rPr>
          <w:rFonts w:asciiTheme="minorHAnsi" w:hAnsiTheme="minorHAnsi"/>
          <w:sz w:val="28"/>
          <w:szCs w:val="28"/>
        </w:rPr>
        <w:t>тся следующими аспектами:</w:t>
      </w:r>
    </w:p>
    <w:p w14:paraId="2456980F" w14:textId="364563D3" w:rsidR="00A65150" w:rsidRPr="00536901" w:rsidRDefault="0087553C" w:rsidP="00A65150">
      <w:pPr>
        <w:pStyle w:val="a5"/>
        <w:numPr>
          <w:ilvl w:val="0"/>
          <w:numId w:val="12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proofErr w:type="gramStart"/>
      <w:r w:rsidRPr="00536901">
        <w:rPr>
          <w:rFonts w:asciiTheme="minorHAnsi" w:hAnsiTheme="minorHAnsi"/>
          <w:sz w:val="28"/>
          <w:szCs w:val="28"/>
          <w:lang w:val="ru-RU"/>
        </w:rPr>
        <w:t>объектный</w:t>
      </w:r>
      <w:proofErr w:type="gramEnd"/>
      <w:r w:rsidRPr="00536901">
        <w:rPr>
          <w:rFonts w:asciiTheme="minorHAnsi" w:hAnsiTheme="minorHAnsi"/>
          <w:sz w:val="28"/>
          <w:szCs w:val="28"/>
          <w:lang w:val="ru-RU"/>
        </w:rPr>
        <w:t xml:space="preserve"> – </w:t>
      </w:r>
      <w:r w:rsidR="00A65150" w:rsidRPr="00536901">
        <w:rPr>
          <w:rFonts w:asciiTheme="minorHAnsi" w:hAnsiTheme="minorHAnsi"/>
          <w:sz w:val="28"/>
          <w:szCs w:val="28"/>
          <w:lang w:val="ru-RU"/>
        </w:rPr>
        <w:t>совокупность ценообразующих параметров</w:t>
      </w:r>
      <w:r w:rsidR="001835CF">
        <w:rPr>
          <w:rFonts w:asciiTheme="minorHAnsi" w:hAnsiTheme="minorHAnsi"/>
          <w:sz w:val="28"/>
          <w:szCs w:val="28"/>
          <w:lang w:val="ru-RU"/>
        </w:rPr>
        <w:t xml:space="preserve">, характеризующих </w:t>
      </w:r>
      <w:r w:rsidR="009258C3">
        <w:rPr>
          <w:rFonts w:asciiTheme="minorHAnsi" w:hAnsiTheme="minorHAnsi"/>
          <w:sz w:val="28"/>
          <w:szCs w:val="28"/>
          <w:lang w:val="ru-RU"/>
        </w:rPr>
        <w:t>сложность</w:t>
      </w:r>
      <w:r w:rsidR="001835C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D56F3D">
        <w:rPr>
          <w:rFonts w:asciiTheme="minorHAnsi" w:hAnsiTheme="minorHAnsi"/>
          <w:sz w:val="28"/>
          <w:szCs w:val="28"/>
          <w:lang w:val="ru-RU"/>
        </w:rPr>
        <w:t xml:space="preserve">и уникальность </w:t>
      </w:r>
      <w:r w:rsidR="00A65150" w:rsidRPr="00536901">
        <w:rPr>
          <w:rFonts w:asciiTheme="minorHAnsi" w:hAnsiTheme="minorHAnsi"/>
          <w:sz w:val="28"/>
          <w:szCs w:val="28"/>
          <w:lang w:val="ru-RU"/>
        </w:rPr>
        <w:t>объект</w:t>
      </w:r>
      <w:r w:rsidR="001835CF">
        <w:rPr>
          <w:rFonts w:asciiTheme="minorHAnsi" w:hAnsiTheme="minorHAnsi"/>
          <w:sz w:val="28"/>
          <w:szCs w:val="28"/>
          <w:lang w:val="ru-RU"/>
        </w:rPr>
        <w:t>а</w:t>
      </w:r>
      <w:r w:rsidR="00A65150" w:rsidRPr="00536901">
        <w:rPr>
          <w:rFonts w:asciiTheme="minorHAnsi" w:hAnsiTheme="minorHAnsi"/>
          <w:sz w:val="28"/>
          <w:szCs w:val="28"/>
          <w:lang w:val="ru-RU"/>
        </w:rPr>
        <w:t>;</w:t>
      </w:r>
    </w:p>
    <w:p w14:paraId="291434BE" w14:textId="5D700A21" w:rsidR="00A65150" w:rsidRDefault="0087553C" w:rsidP="00A65150">
      <w:pPr>
        <w:pStyle w:val="a5"/>
        <w:numPr>
          <w:ilvl w:val="0"/>
          <w:numId w:val="12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proofErr w:type="gramStart"/>
      <w:r w:rsidRPr="00536901">
        <w:rPr>
          <w:rFonts w:asciiTheme="minorHAnsi" w:hAnsiTheme="minorHAnsi"/>
          <w:sz w:val="28"/>
          <w:szCs w:val="28"/>
          <w:lang w:val="ru-RU"/>
        </w:rPr>
        <w:t>рыночный</w:t>
      </w:r>
      <w:proofErr w:type="gramEnd"/>
      <w:r w:rsidR="00921627" w:rsidRPr="00536901">
        <w:rPr>
          <w:rFonts w:asciiTheme="minorHAnsi" w:hAnsiTheme="minorHAnsi"/>
          <w:sz w:val="28"/>
          <w:szCs w:val="28"/>
          <w:lang w:val="ru-RU"/>
        </w:rPr>
        <w:t xml:space="preserve"> – </w:t>
      </w:r>
      <w:r w:rsidR="001835CF">
        <w:rPr>
          <w:rFonts w:asciiTheme="minorHAnsi" w:hAnsiTheme="minorHAnsi"/>
          <w:sz w:val="28"/>
          <w:szCs w:val="28"/>
          <w:lang w:val="ru-RU"/>
        </w:rPr>
        <w:t>совокупность параметров</w:t>
      </w:r>
      <w:r w:rsidR="009258C3">
        <w:rPr>
          <w:rFonts w:asciiTheme="minorHAnsi" w:hAnsiTheme="minorHAnsi"/>
          <w:sz w:val="28"/>
          <w:szCs w:val="28"/>
          <w:lang w:val="ru-RU"/>
        </w:rPr>
        <w:t xml:space="preserve">, характеризующих </w:t>
      </w:r>
      <w:proofErr w:type="spellStart"/>
      <w:r w:rsidR="009258C3">
        <w:rPr>
          <w:rFonts w:asciiTheme="minorHAnsi" w:hAnsiTheme="minorHAnsi"/>
          <w:sz w:val="28"/>
          <w:szCs w:val="28"/>
          <w:lang w:val="ru-RU"/>
        </w:rPr>
        <w:t>неидеальность</w:t>
      </w:r>
      <w:proofErr w:type="spellEnd"/>
      <w:r w:rsidR="009258C3">
        <w:rPr>
          <w:rFonts w:asciiTheme="minorHAnsi" w:hAnsiTheme="minorHAnsi"/>
          <w:sz w:val="28"/>
          <w:szCs w:val="28"/>
          <w:lang w:val="ru-RU"/>
        </w:rPr>
        <w:t xml:space="preserve"> рынка объекта</w:t>
      </w:r>
      <w:r w:rsidR="009C7377">
        <w:rPr>
          <w:rFonts w:asciiTheme="minorHAnsi" w:hAnsiTheme="minorHAnsi"/>
          <w:sz w:val="28"/>
          <w:szCs w:val="28"/>
          <w:lang w:val="ru-RU"/>
        </w:rPr>
        <w:t>.</w:t>
      </w:r>
    </w:p>
    <w:p w14:paraId="127F44CB" w14:textId="22B57F69" w:rsidR="00C13886" w:rsidRDefault="00A65150" w:rsidP="00A6515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lastRenderedPageBreak/>
        <w:t xml:space="preserve">Влияние </w:t>
      </w:r>
      <w:r w:rsidR="0087553C" w:rsidRPr="00536901">
        <w:rPr>
          <w:rFonts w:asciiTheme="minorHAnsi" w:hAnsiTheme="minorHAnsi"/>
          <w:b/>
          <w:sz w:val="28"/>
          <w:szCs w:val="28"/>
        </w:rPr>
        <w:t>объектного</w:t>
      </w:r>
      <w:r w:rsidRPr="00536901">
        <w:rPr>
          <w:rFonts w:asciiTheme="minorHAnsi" w:hAnsiTheme="minorHAnsi"/>
          <w:b/>
          <w:sz w:val="28"/>
          <w:szCs w:val="28"/>
        </w:rPr>
        <w:t xml:space="preserve"> аспекта</w:t>
      </w:r>
      <w:r w:rsidRPr="00536901">
        <w:rPr>
          <w:rFonts w:asciiTheme="minorHAnsi" w:hAnsiTheme="minorHAnsi"/>
          <w:sz w:val="28"/>
          <w:szCs w:val="28"/>
        </w:rPr>
        <w:t xml:space="preserve"> </w:t>
      </w:r>
      <w:r w:rsidR="00D56F3D">
        <w:rPr>
          <w:rFonts w:asciiTheme="minorHAnsi" w:hAnsiTheme="minorHAnsi"/>
          <w:sz w:val="28"/>
          <w:szCs w:val="28"/>
        </w:rPr>
        <w:t xml:space="preserve">проявляется в том, что чем сложнее объект с точки зрения количества и </w:t>
      </w:r>
      <w:r w:rsidR="00865DD1">
        <w:rPr>
          <w:rFonts w:asciiTheme="minorHAnsi" w:hAnsiTheme="minorHAnsi"/>
          <w:sz w:val="28"/>
          <w:szCs w:val="28"/>
        </w:rPr>
        <w:t>влияния</w:t>
      </w:r>
      <w:r w:rsidR="00D56F3D">
        <w:rPr>
          <w:rFonts w:asciiTheme="minorHAnsi" w:hAnsiTheme="minorHAnsi"/>
          <w:sz w:val="28"/>
          <w:szCs w:val="28"/>
        </w:rPr>
        <w:t xml:space="preserve"> </w:t>
      </w:r>
      <w:r w:rsidR="00C13886">
        <w:rPr>
          <w:rFonts w:asciiTheme="minorHAnsi" w:hAnsiTheme="minorHAnsi"/>
          <w:sz w:val="28"/>
          <w:szCs w:val="28"/>
        </w:rPr>
        <w:t xml:space="preserve">ценообразующих </w:t>
      </w:r>
      <w:r w:rsidR="00D56F3D">
        <w:rPr>
          <w:rFonts w:asciiTheme="minorHAnsi" w:hAnsiTheme="minorHAnsi"/>
          <w:sz w:val="28"/>
          <w:szCs w:val="28"/>
        </w:rPr>
        <w:t xml:space="preserve">факторов, формирующих его стоимость, тем выше вариативность формирования рыночной </w:t>
      </w:r>
      <w:r w:rsidR="00C13886">
        <w:rPr>
          <w:rFonts w:asciiTheme="minorHAnsi" w:hAnsiTheme="minorHAnsi"/>
          <w:sz w:val="28"/>
          <w:szCs w:val="28"/>
        </w:rPr>
        <w:t xml:space="preserve">стоимости, которая складывается из совокупности отдельных </w:t>
      </w:r>
      <w:r w:rsidR="00865DD1">
        <w:rPr>
          <w:rFonts w:asciiTheme="minorHAnsi" w:hAnsiTheme="minorHAnsi"/>
          <w:sz w:val="28"/>
          <w:szCs w:val="28"/>
        </w:rPr>
        <w:t xml:space="preserve">ценообразующих </w:t>
      </w:r>
      <w:r w:rsidR="00C13886">
        <w:rPr>
          <w:rFonts w:asciiTheme="minorHAnsi" w:hAnsiTheme="minorHAnsi"/>
          <w:sz w:val="28"/>
          <w:szCs w:val="28"/>
        </w:rPr>
        <w:t>элементов</w:t>
      </w:r>
      <w:r w:rsidRPr="00536901">
        <w:rPr>
          <w:rFonts w:asciiTheme="minorHAnsi" w:hAnsiTheme="minorHAnsi"/>
          <w:sz w:val="28"/>
          <w:szCs w:val="28"/>
        </w:rPr>
        <w:t>.</w:t>
      </w:r>
      <w:r w:rsidR="00630BD9" w:rsidRPr="00536901">
        <w:rPr>
          <w:rFonts w:asciiTheme="minorHAnsi" w:hAnsiTheme="minorHAnsi"/>
          <w:sz w:val="28"/>
          <w:szCs w:val="28"/>
        </w:rPr>
        <w:t xml:space="preserve"> </w:t>
      </w:r>
    </w:p>
    <w:p w14:paraId="377EEA86" w14:textId="3E72106C" w:rsidR="007D3CED" w:rsidRPr="009C7377" w:rsidRDefault="00865DD1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</w:t>
      </w:r>
      <w:r w:rsidR="007D3CED">
        <w:rPr>
          <w:rFonts w:asciiTheme="minorHAnsi" w:hAnsiTheme="minorHAnsi"/>
          <w:sz w:val="28"/>
          <w:szCs w:val="28"/>
        </w:rPr>
        <w:t>азброс цен будет выше д</w:t>
      </w:r>
      <w:r w:rsidR="00C13886">
        <w:rPr>
          <w:rFonts w:asciiTheme="minorHAnsi" w:hAnsiTheme="minorHAnsi"/>
          <w:sz w:val="28"/>
          <w:szCs w:val="28"/>
        </w:rPr>
        <w:t>ля объектов</w:t>
      </w:r>
      <w:r w:rsidR="009C7377">
        <w:rPr>
          <w:rFonts w:asciiTheme="minorHAnsi" w:hAnsiTheme="minorHAnsi"/>
          <w:sz w:val="28"/>
          <w:szCs w:val="28"/>
        </w:rPr>
        <w:t>,</w:t>
      </w:r>
      <w:r w:rsidR="00C13886">
        <w:rPr>
          <w:rFonts w:asciiTheme="minorHAnsi" w:hAnsiTheme="minorHAnsi"/>
          <w:sz w:val="28"/>
          <w:szCs w:val="28"/>
        </w:rPr>
        <w:t xml:space="preserve"> </w:t>
      </w:r>
      <w:r w:rsidR="00C13886" w:rsidRPr="009C7377">
        <w:rPr>
          <w:rFonts w:asciiTheme="minorHAnsi" w:hAnsiTheme="minorHAnsi"/>
          <w:sz w:val="28"/>
          <w:szCs w:val="28"/>
        </w:rPr>
        <w:t xml:space="preserve">имеющих </w:t>
      </w:r>
      <w:r w:rsidR="007D3CED" w:rsidRPr="009C7377">
        <w:rPr>
          <w:rFonts w:asciiTheme="minorHAnsi" w:hAnsiTheme="minorHAnsi"/>
          <w:sz w:val="28"/>
          <w:szCs w:val="28"/>
        </w:rPr>
        <w:t xml:space="preserve">большее количество </w:t>
      </w:r>
      <w:proofErr w:type="spellStart"/>
      <w:r w:rsidR="007D3CED" w:rsidRPr="009C7377">
        <w:rPr>
          <w:rFonts w:asciiTheme="minorHAnsi" w:hAnsiTheme="minorHAnsi"/>
          <w:sz w:val="28"/>
          <w:szCs w:val="28"/>
        </w:rPr>
        <w:t>ценоообразующих</w:t>
      </w:r>
      <w:proofErr w:type="spellEnd"/>
      <w:r w:rsidR="007D3CED" w:rsidRPr="009C7377">
        <w:rPr>
          <w:rFonts w:asciiTheme="minorHAnsi" w:hAnsiTheme="minorHAnsi"/>
          <w:sz w:val="28"/>
          <w:szCs w:val="28"/>
        </w:rPr>
        <w:t xml:space="preserve"> факторов</w:t>
      </w:r>
      <w:r w:rsidR="00A60BB2">
        <w:rPr>
          <w:rFonts w:asciiTheme="minorHAnsi" w:hAnsiTheme="minorHAnsi"/>
          <w:sz w:val="28"/>
          <w:szCs w:val="28"/>
        </w:rPr>
        <w:t xml:space="preserve">, </w:t>
      </w:r>
      <w:r w:rsidR="007D3CED" w:rsidRPr="009C7377">
        <w:rPr>
          <w:rFonts w:asciiTheme="minorHAnsi" w:hAnsiTheme="minorHAnsi"/>
          <w:sz w:val="28"/>
          <w:szCs w:val="28"/>
        </w:rPr>
        <w:t>имеющих более сложную зависимость стоимости от значений фактора</w:t>
      </w:r>
      <w:r w:rsidR="00A60BB2">
        <w:rPr>
          <w:rFonts w:asciiTheme="minorHAnsi" w:hAnsiTheme="minorHAnsi"/>
          <w:sz w:val="28"/>
          <w:szCs w:val="28"/>
        </w:rPr>
        <w:t xml:space="preserve"> и </w:t>
      </w:r>
      <w:r w:rsidR="007D3CED" w:rsidRPr="009C7377">
        <w:rPr>
          <w:rFonts w:asciiTheme="minorHAnsi" w:hAnsiTheme="minorHAnsi"/>
          <w:sz w:val="28"/>
          <w:szCs w:val="28"/>
        </w:rPr>
        <w:t>представленных в меньшем количестве.</w:t>
      </w:r>
    </w:p>
    <w:p w14:paraId="1AF7FB29" w14:textId="38ECC7C4" w:rsidR="00A60BB2" w:rsidRDefault="007D3CED" w:rsidP="00A6515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Таким образом</w:t>
      </w:r>
      <w:r w:rsidR="00865DD1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разброс цен с точки зрения особенностей объекта </w:t>
      </w:r>
      <w:r w:rsidR="009C7377">
        <w:rPr>
          <w:rFonts w:asciiTheme="minorHAnsi" w:hAnsiTheme="minorHAnsi"/>
          <w:sz w:val="28"/>
          <w:szCs w:val="28"/>
        </w:rPr>
        <w:t xml:space="preserve">оценки, </w:t>
      </w:r>
      <w:r w:rsidR="00FD1CAA">
        <w:rPr>
          <w:rFonts w:asciiTheme="minorHAnsi" w:hAnsiTheme="minorHAnsi"/>
          <w:sz w:val="28"/>
          <w:szCs w:val="28"/>
        </w:rPr>
        <w:t>может быть охарактеризован</w:t>
      </w:r>
      <w:r>
        <w:rPr>
          <w:rFonts w:asciiTheme="minorHAnsi" w:hAnsiTheme="minorHAnsi"/>
          <w:sz w:val="28"/>
          <w:szCs w:val="28"/>
        </w:rPr>
        <w:t xml:space="preserve"> интегральны</w:t>
      </w:r>
      <w:r w:rsidR="00FD1CAA">
        <w:rPr>
          <w:rFonts w:asciiTheme="minorHAnsi" w:hAnsiTheme="minorHAnsi"/>
          <w:sz w:val="28"/>
          <w:szCs w:val="28"/>
        </w:rPr>
        <w:t>м</w:t>
      </w:r>
      <w:r>
        <w:rPr>
          <w:rFonts w:asciiTheme="minorHAnsi" w:hAnsiTheme="minorHAnsi"/>
          <w:sz w:val="28"/>
          <w:szCs w:val="28"/>
        </w:rPr>
        <w:t xml:space="preserve"> показател</w:t>
      </w:r>
      <w:r w:rsidR="00FD1CAA">
        <w:rPr>
          <w:rFonts w:asciiTheme="minorHAnsi" w:hAnsiTheme="minorHAnsi"/>
          <w:sz w:val="28"/>
          <w:szCs w:val="28"/>
        </w:rPr>
        <w:t>ем</w:t>
      </w:r>
      <w:r w:rsidR="00A60BB2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A60BB2">
        <w:rPr>
          <w:rFonts w:asciiTheme="minorHAnsi" w:hAnsiTheme="minorHAnsi"/>
          <w:sz w:val="28"/>
          <w:szCs w:val="28"/>
        </w:rPr>
        <w:t>из</w:t>
      </w:r>
      <w:proofErr w:type="gramEnd"/>
      <w:r w:rsidR="00A60BB2">
        <w:rPr>
          <w:rFonts w:asciiTheme="minorHAnsi" w:hAnsiTheme="minorHAnsi"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366B1DA0" w14:textId="77777777" w:rsidR="00A60BB2" w:rsidRPr="009C7377" w:rsidRDefault="007D3CED" w:rsidP="009C7377">
      <w:pPr>
        <w:pStyle w:val="a5"/>
        <w:numPr>
          <w:ilvl w:val="0"/>
          <w:numId w:val="25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</w:rPr>
      </w:pPr>
      <w:r w:rsidRPr="009C7377">
        <w:rPr>
          <w:rFonts w:asciiTheme="minorHAnsi" w:hAnsiTheme="minorHAnsi"/>
          <w:sz w:val="28"/>
          <w:szCs w:val="28"/>
        </w:rPr>
        <w:t>количества ценообразующих факторов</w:t>
      </w:r>
      <w:r w:rsidR="00A60BB2" w:rsidRPr="009C7377">
        <w:rPr>
          <w:rFonts w:asciiTheme="minorHAnsi" w:hAnsiTheme="minorHAnsi"/>
          <w:sz w:val="28"/>
          <w:szCs w:val="28"/>
        </w:rPr>
        <w:t>;</w:t>
      </w:r>
      <w:r w:rsidRPr="009C7377">
        <w:rPr>
          <w:rFonts w:asciiTheme="minorHAnsi" w:hAnsiTheme="minorHAnsi"/>
          <w:sz w:val="28"/>
          <w:szCs w:val="28"/>
        </w:rPr>
        <w:t xml:space="preserve"> </w:t>
      </w:r>
    </w:p>
    <w:p w14:paraId="465C52C6" w14:textId="77777777" w:rsidR="00A60BB2" w:rsidRPr="009C7377" w:rsidRDefault="007D3CED" w:rsidP="009C7377">
      <w:pPr>
        <w:pStyle w:val="a5"/>
        <w:numPr>
          <w:ilvl w:val="0"/>
          <w:numId w:val="25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</w:rPr>
      </w:pPr>
      <w:r w:rsidRPr="009C7377">
        <w:rPr>
          <w:rFonts w:asciiTheme="minorHAnsi" w:hAnsiTheme="minorHAnsi"/>
          <w:sz w:val="28"/>
          <w:szCs w:val="28"/>
        </w:rPr>
        <w:t xml:space="preserve">сложности влияния </w:t>
      </w:r>
      <w:r w:rsidR="00A60BB2" w:rsidRPr="009C7377">
        <w:rPr>
          <w:rFonts w:asciiTheme="minorHAnsi" w:hAnsiTheme="minorHAnsi"/>
          <w:sz w:val="28"/>
          <w:szCs w:val="28"/>
        </w:rPr>
        <w:t xml:space="preserve">ценообразующих факторов </w:t>
      </w:r>
      <w:r w:rsidRPr="009C7377">
        <w:rPr>
          <w:rFonts w:asciiTheme="minorHAnsi" w:hAnsiTheme="minorHAnsi"/>
          <w:sz w:val="28"/>
          <w:szCs w:val="28"/>
        </w:rPr>
        <w:t>на стоимость</w:t>
      </w:r>
      <w:r w:rsidR="00A60BB2" w:rsidRPr="009C7377">
        <w:rPr>
          <w:rFonts w:asciiTheme="minorHAnsi" w:hAnsiTheme="minorHAnsi"/>
          <w:sz w:val="28"/>
          <w:szCs w:val="28"/>
        </w:rPr>
        <w:t>;</w:t>
      </w:r>
      <w:r w:rsidRPr="009C7377">
        <w:rPr>
          <w:rFonts w:asciiTheme="minorHAnsi" w:hAnsiTheme="minorHAnsi"/>
          <w:sz w:val="28"/>
          <w:szCs w:val="28"/>
        </w:rPr>
        <w:t xml:space="preserve"> </w:t>
      </w:r>
    </w:p>
    <w:p w14:paraId="5EE052FD" w14:textId="77777777" w:rsidR="007D3CED" w:rsidRPr="009C7377" w:rsidRDefault="007D3CED" w:rsidP="009C7377">
      <w:pPr>
        <w:pStyle w:val="a5"/>
        <w:numPr>
          <w:ilvl w:val="0"/>
          <w:numId w:val="25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</w:rPr>
      </w:pPr>
      <w:proofErr w:type="gramStart"/>
      <w:r w:rsidRPr="009C7377">
        <w:rPr>
          <w:rFonts w:asciiTheme="minorHAnsi" w:hAnsiTheme="minorHAnsi"/>
          <w:sz w:val="28"/>
          <w:szCs w:val="28"/>
        </w:rPr>
        <w:t>распространенности</w:t>
      </w:r>
      <w:proofErr w:type="gramEnd"/>
      <w:r w:rsidRPr="009C7377">
        <w:rPr>
          <w:rFonts w:asciiTheme="minorHAnsi" w:hAnsiTheme="minorHAnsi"/>
          <w:sz w:val="28"/>
          <w:szCs w:val="28"/>
        </w:rPr>
        <w:t xml:space="preserve"> </w:t>
      </w:r>
      <w:r w:rsidR="00A60BB2" w:rsidRPr="009C7377">
        <w:rPr>
          <w:rFonts w:asciiTheme="minorHAnsi" w:hAnsiTheme="minorHAnsi"/>
          <w:sz w:val="28"/>
          <w:szCs w:val="28"/>
        </w:rPr>
        <w:t xml:space="preserve">подобных объектов </w:t>
      </w:r>
      <w:r w:rsidRPr="009C7377">
        <w:rPr>
          <w:rFonts w:asciiTheme="minorHAnsi" w:hAnsiTheme="minorHAnsi"/>
          <w:sz w:val="28"/>
          <w:szCs w:val="28"/>
        </w:rPr>
        <w:t xml:space="preserve">на рынке. </w:t>
      </w:r>
    </w:p>
    <w:p w14:paraId="51A668D9" w14:textId="70DF5C30" w:rsidR="00A65150" w:rsidRPr="00123DD6" w:rsidRDefault="0087553C" w:rsidP="00A6515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b/>
          <w:sz w:val="28"/>
          <w:szCs w:val="28"/>
        </w:rPr>
        <w:t>Рыночный</w:t>
      </w:r>
      <w:r w:rsidR="00A65150" w:rsidRPr="00536901">
        <w:rPr>
          <w:rFonts w:asciiTheme="minorHAnsi" w:hAnsiTheme="minorHAnsi"/>
          <w:b/>
          <w:sz w:val="28"/>
          <w:szCs w:val="28"/>
        </w:rPr>
        <w:t xml:space="preserve"> аспект</w:t>
      </w:r>
      <w:r w:rsidR="00A65150" w:rsidRPr="00536901">
        <w:rPr>
          <w:rFonts w:asciiTheme="minorHAnsi" w:hAnsiTheme="minorHAnsi"/>
          <w:sz w:val="28"/>
          <w:szCs w:val="28"/>
        </w:rPr>
        <w:t xml:space="preserve"> </w:t>
      </w:r>
      <w:r w:rsidR="00A60BB2">
        <w:rPr>
          <w:rFonts w:asciiTheme="minorHAnsi" w:hAnsiTheme="minorHAnsi"/>
          <w:sz w:val="28"/>
          <w:szCs w:val="28"/>
        </w:rPr>
        <w:t xml:space="preserve">ценообразующих факторов </w:t>
      </w:r>
      <w:r w:rsidR="00865DD1">
        <w:rPr>
          <w:rFonts w:asciiTheme="minorHAnsi" w:hAnsiTheme="minorHAnsi"/>
          <w:sz w:val="28"/>
          <w:szCs w:val="28"/>
        </w:rPr>
        <w:t>разброса цен обусловлен такими рыночными факторами как: соотношение</w:t>
      </w:r>
      <w:r w:rsidR="00865DD1" w:rsidRPr="00536901">
        <w:rPr>
          <w:rFonts w:asciiTheme="minorHAnsi" w:hAnsiTheme="minorHAnsi"/>
          <w:sz w:val="28"/>
          <w:szCs w:val="28"/>
        </w:rPr>
        <w:t xml:space="preserve"> спроса и предложения, </w:t>
      </w:r>
      <w:r w:rsidR="00865DD1">
        <w:rPr>
          <w:rFonts w:asciiTheme="minorHAnsi" w:hAnsiTheme="minorHAnsi"/>
          <w:sz w:val="28"/>
          <w:szCs w:val="28"/>
        </w:rPr>
        <w:t>не</w:t>
      </w:r>
      <w:r w:rsidR="00865DD1" w:rsidRPr="00536901">
        <w:rPr>
          <w:rFonts w:asciiTheme="minorHAnsi" w:hAnsiTheme="minorHAnsi"/>
          <w:sz w:val="28"/>
          <w:szCs w:val="28"/>
        </w:rPr>
        <w:t>прозрачность</w:t>
      </w:r>
      <w:r w:rsidR="00865DD1">
        <w:rPr>
          <w:rFonts w:asciiTheme="minorHAnsi" w:hAnsiTheme="minorHAnsi"/>
          <w:sz w:val="28"/>
          <w:szCs w:val="28"/>
        </w:rPr>
        <w:t xml:space="preserve"> рынка</w:t>
      </w:r>
      <w:r w:rsidR="00865DD1" w:rsidRPr="00536901">
        <w:rPr>
          <w:rFonts w:asciiTheme="minorHAnsi" w:hAnsiTheme="minorHAnsi"/>
          <w:sz w:val="28"/>
          <w:szCs w:val="28"/>
        </w:rPr>
        <w:t>, ожидания</w:t>
      </w:r>
      <w:r w:rsidR="00075363">
        <w:rPr>
          <w:rFonts w:asciiTheme="minorHAnsi" w:hAnsiTheme="minorHAnsi"/>
          <w:sz w:val="28"/>
          <w:szCs w:val="28"/>
        </w:rPr>
        <w:t>, возможности</w:t>
      </w:r>
      <w:r w:rsidR="00865DD1">
        <w:rPr>
          <w:rFonts w:asciiTheme="minorHAnsi" w:hAnsiTheme="minorHAnsi"/>
          <w:sz w:val="28"/>
          <w:szCs w:val="28"/>
        </w:rPr>
        <w:t xml:space="preserve"> и</w:t>
      </w:r>
      <w:r w:rsidR="00865DD1" w:rsidRPr="00536901">
        <w:rPr>
          <w:rFonts w:asciiTheme="minorHAnsi" w:hAnsiTheme="minorHAnsi"/>
          <w:sz w:val="28"/>
          <w:szCs w:val="28"/>
        </w:rPr>
        <w:t xml:space="preserve"> стратеги</w:t>
      </w:r>
      <w:r w:rsidR="00865DD1">
        <w:rPr>
          <w:rFonts w:asciiTheme="minorHAnsi" w:hAnsiTheme="minorHAnsi"/>
          <w:sz w:val="28"/>
          <w:szCs w:val="28"/>
        </w:rPr>
        <w:t>и</w:t>
      </w:r>
      <w:r w:rsidR="00865DD1" w:rsidRPr="00536901">
        <w:rPr>
          <w:rFonts w:asciiTheme="minorHAnsi" w:hAnsiTheme="minorHAnsi"/>
          <w:sz w:val="28"/>
          <w:szCs w:val="28"/>
        </w:rPr>
        <w:t xml:space="preserve"> </w:t>
      </w:r>
      <w:r w:rsidR="00865DD1">
        <w:rPr>
          <w:rFonts w:asciiTheme="minorHAnsi" w:hAnsiTheme="minorHAnsi"/>
          <w:sz w:val="28"/>
          <w:szCs w:val="28"/>
        </w:rPr>
        <w:t>участников рынка и т.д.</w:t>
      </w:r>
      <w:r w:rsidR="00123DD6" w:rsidRPr="00123DD6">
        <w:rPr>
          <w:rFonts w:asciiTheme="minorHAnsi" w:hAnsiTheme="minorHAnsi"/>
          <w:sz w:val="28"/>
          <w:szCs w:val="28"/>
        </w:rPr>
        <w:t xml:space="preserve"> </w:t>
      </w:r>
      <w:r w:rsidR="009C7377">
        <w:rPr>
          <w:rFonts w:asciiTheme="minorHAnsi" w:hAnsiTheme="minorHAnsi"/>
          <w:sz w:val="28"/>
          <w:szCs w:val="28"/>
        </w:rPr>
        <w:t>П</w:t>
      </w:r>
      <w:r w:rsidR="00A65150" w:rsidRPr="00536901">
        <w:rPr>
          <w:rFonts w:asciiTheme="minorHAnsi" w:hAnsiTheme="minorHAnsi"/>
          <w:sz w:val="28"/>
          <w:szCs w:val="28"/>
        </w:rPr>
        <w:t xml:space="preserve">роиллюстрируем </w:t>
      </w:r>
      <w:r w:rsidR="00FD1CAA">
        <w:rPr>
          <w:rFonts w:asciiTheme="minorHAnsi" w:hAnsiTheme="minorHAnsi"/>
          <w:sz w:val="28"/>
          <w:szCs w:val="28"/>
        </w:rPr>
        <w:t>формирование цены с позиции продавца</w:t>
      </w:r>
      <w:r w:rsidR="00A65150" w:rsidRPr="00536901">
        <w:rPr>
          <w:rFonts w:asciiTheme="minorHAnsi" w:hAnsiTheme="minorHAnsi"/>
          <w:sz w:val="28"/>
          <w:szCs w:val="28"/>
        </w:rPr>
        <w:t xml:space="preserve"> </w:t>
      </w:r>
      <w:r w:rsidR="00FD1CAA">
        <w:rPr>
          <w:rFonts w:asciiTheme="minorHAnsi" w:hAnsiTheme="minorHAnsi"/>
          <w:sz w:val="28"/>
          <w:szCs w:val="28"/>
        </w:rPr>
        <w:t>(</w:t>
      </w:r>
      <w:r w:rsidR="00A65150" w:rsidRPr="00536901">
        <w:rPr>
          <w:rFonts w:asciiTheme="minorHAnsi" w:hAnsiTheme="minorHAnsi"/>
          <w:sz w:val="28"/>
          <w:szCs w:val="28"/>
        </w:rPr>
        <w:t>рис. 1.</w:t>
      </w:r>
      <w:r w:rsidR="00FD1CAA">
        <w:rPr>
          <w:rFonts w:asciiTheme="minorHAnsi" w:hAnsiTheme="minorHAnsi"/>
          <w:sz w:val="28"/>
          <w:szCs w:val="28"/>
        </w:rPr>
        <w:t>)</w:t>
      </w:r>
      <w:r w:rsidR="00123DD6" w:rsidRPr="00123DD6">
        <w:rPr>
          <w:rFonts w:asciiTheme="minorHAnsi" w:hAnsiTheme="minorHAnsi"/>
          <w:sz w:val="28"/>
          <w:szCs w:val="28"/>
        </w:rPr>
        <w:t>:</w:t>
      </w:r>
    </w:p>
    <w:p w14:paraId="78112B2A" w14:textId="77777777" w:rsidR="00A65150" w:rsidRPr="00536901" w:rsidRDefault="00E72426" w:rsidP="00E72426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536901">
        <w:rPr>
          <w:noProof/>
        </w:rPr>
        <w:drawing>
          <wp:inline distT="0" distB="0" distL="0" distR="0" wp14:anchorId="53DC0612" wp14:editId="1487A08F">
            <wp:extent cx="4860000" cy="3308171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2792" t="21915" r="18857" b="19575"/>
                    <a:stretch/>
                  </pic:blipFill>
                  <pic:spPr bwMode="auto">
                    <a:xfrm>
                      <a:off x="0" y="0"/>
                      <a:ext cx="4860000" cy="3308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1DE66" w14:textId="77777777" w:rsidR="001E4C02" w:rsidRPr="00536901" w:rsidRDefault="001E4C02" w:rsidP="00E72426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536901">
        <w:rPr>
          <w:rFonts w:asciiTheme="minorHAnsi" w:hAnsiTheme="minorHAnsi"/>
          <w:b/>
          <w:sz w:val="24"/>
        </w:rPr>
        <w:t xml:space="preserve">Рис. 1. </w:t>
      </w:r>
      <w:r w:rsidR="00E72426" w:rsidRPr="00536901">
        <w:rPr>
          <w:rFonts w:asciiTheme="minorHAnsi" w:hAnsiTheme="minorHAnsi"/>
          <w:b/>
          <w:sz w:val="24"/>
        </w:rPr>
        <w:t>Природа рыночной волатильности с позиции продавца</w:t>
      </w:r>
    </w:p>
    <w:p w14:paraId="53ADB782" w14:textId="77777777" w:rsidR="00A65150" w:rsidRPr="00536901" w:rsidRDefault="00E72426" w:rsidP="00A6515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Комментарий:</w:t>
      </w:r>
    </w:p>
    <w:p w14:paraId="4A65E8DE" w14:textId="77777777" w:rsidR="00E72426" w:rsidRPr="00536901" w:rsidRDefault="00E72426" w:rsidP="00E72426">
      <w:pPr>
        <w:pStyle w:val="a5"/>
        <w:numPr>
          <w:ilvl w:val="0"/>
          <w:numId w:val="1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 xml:space="preserve">при определении цены предложения объекта продавец действует в границах некоторого диапазона логически объяснимых цен (объяснимых с позиции обывателя). С одной стороны диапазон ограничен ценой объектов, которые очевидно хуже выставляемого </w:t>
      </w:r>
      <w:r w:rsidRPr="00536901">
        <w:rPr>
          <w:rFonts w:asciiTheme="minorHAnsi" w:hAnsiTheme="minorHAnsi"/>
          <w:sz w:val="28"/>
          <w:szCs w:val="28"/>
          <w:lang w:val="ru-RU"/>
        </w:rPr>
        <w:lastRenderedPageBreak/>
        <w:t>на рынк</w:t>
      </w:r>
      <w:r w:rsidR="003C0D2D" w:rsidRPr="00536901">
        <w:rPr>
          <w:rFonts w:asciiTheme="minorHAnsi" w:hAnsiTheme="minorHAnsi"/>
          <w:sz w:val="28"/>
          <w:szCs w:val="28"/>
          <w:lang w:val="ru-RU"/>
        </w:rPr>
        <w:t>е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(«Мой точно должен стои</w:t>
      </w:r>
      <w:r w:rsidR="00D23244" w:rsidRPr="00536901">
        <w:rPr>
          <w:rFonts w:asciiTheme="minorHAnsi" w:hAnsiTheme="minorHAnsi"/>
          <w:sz w:val="28"/>
          <w:szCs w:val="28"/>
          <w:lang w:val="ru-RU"/>
        </w:rPr>
        <w:t>т</w:t>
      </w:r>
      <w:r w:rsidRPr="00536901">
        <w:rPr>
          <w:rFonts w:asciiTheme="minorHAnsi" w:hAnsiTheme="minorHAnsi"/>
          <w:sz w:val="28"/>
          <w:szCs w:val="28"/>
          <w:lang w:val="ru-RU"/>
        </w:rPr>
        <w:t>ь дороже!»), с другой – ценой объектов, которые очевидно лучше («Этот лучше и дороже!»);</w:t>
      </w:r>
    </w:p>
    <w:p w14:paraId="42A3630A" w14:textId="77777777" w:rsidR="00E72426" w:rsidRPr="00536901" w:rsidRDefault="00E72426" w:rsidP="00E72426">
      <w:pPr>
        <w:pStyle w:val="a5"/>
        <w:numPr>
          <w:ilvl w:val="0"/>
          <w:numId w:val="1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ширина диапазона определяется объемом доступной рыночной информации, ее качеством (достоверностью, достаточностью), аналитическими способностями конкретного субъекта и мотивами его поведения;</w:t>
      </w:r>
    </w:p>
    <w:p w14:paraId="111B6109" w14:textId="5E4D8146" w:rsidR="00E72426" w:rsidRPr="00536901" w:rsidRDefault="00E72426" w:rsidP="00E72426">
      <w:pPr>
        <w:pStyle w:val="a5"/>
        <w:numPr>
          <w:ilvl w:val="0"/>
          <w:numId w:val="1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подобное поведение приводит к тому, что на рынке могут оказать</w:t>
      </w:r>
      <w:r w:rsidR="00921627" w:rsidRPr="00536901">
        <w:rPr>
          <w:rFonts w:asciiTheme="minorHAnsi" w:hAnsiTheme="minorHAnsi"/>
          <w:sz w:val="28"/>
          <w:szCs w:val="28"/>
          <w:lang w:val="ru-RU"/>
        </w:rPr>
        <w:t>ся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объекты максимально близкой полезности со знач</w:t>
      </w:r>
      <w:r w:rsidR="00153DDF">
        <w:rPr>
          <w:rFonts w:asciiTheme="minorHAnsi" w:hAnsiTheme="minorHAnsi"/>
          <w:sz w:val="28"/>
          <w:szCs w:val="28"/>
          <w:lang w:val="ru-RU"/>
        </w:rPr>
        <w:t>ительно отличающейся стоимостью.</w:t>
      </w:r>
    </w:p>
    <w:p w14:paraId="08C07AB8" w14:textId="77777777" w:rsidR="004C580A" w:rsidRDefault="004C580A" w:rsidP="004C580A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Общая логика поведения покупателей и других участников рынка – аналогична.</w:t>
      </w:r>
    </w:p>
    <w:p w14:paraId="5B3092C6" w14:textId="4D9D7994" w:rsidR="00A60BB2" w:rsidRPr="00927F9C" w:rsidRDefault="00FD1CAA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Как видно причины, формирующие рыночный аспект, напрямую измерить сложно, поэтому </w:t>
      </w:r>
      <w:r w:rsidR="002C78EA">
        <w:rPr>
          <w:rFonts w:asciiTheme="minorHAnsi" w:hAnsiTheme="minorHAnsi"/>
          <w:sz w:val="28"/>
          <w:szCs w:val="28"/>
        </w:rPr>
        <w:t>целесообразно</w:t>
      </w:r>
      <w:r>
        <w:rPr>
          <w:rFonts w:asciiTheme="minorHAnsi" w:hAnsiTheme="minorHAnsi"/>
          <w:sz w:val="28"/>
          <w:szCs w:val="28"/>
        </w:rPr>
        <w:t xml:space="preserve"> анализировать характеристики рынка</w:t>
      </w:r>
      <w:r w:rsidR="00A60BB2">
        <w:rPr>
          <w:rFonts w:asciiTheme="minorHAnsi" w:hAnsiTheme="minorHAnsi"/>
          <w:sz w:val="28"/>
          <w:szCs w:val="28"/>
        </w:rPr>
        <w:t xml:space="preserve"> объекта</w:t>
      </w:r>
      <w:r>
        <w:rPr>
          <w:rFonts w:asciiTheme="minorHAnsi" w:hAnsiTheme="minorHAnsi"/>
          <w:sz w:val="28"/>
          <w:szCs w:val="28"/>
        </w:rPr>
        <w:t xml:space="preserve">, которые </w:t>
      </w:r>
      <w:r w:rsidR="00A60BB2">
        <w:rPr>
          <w:rFonts w:asciiTheme="minorHAnsi" w:hAnsiTheme="minorHAnsi"/>
          <w:sz w:val="28"/>
          <w:szCs w:val="28"/>
        </w:rPr>
        <w:t xml:space="preserve">являются следствием его </w:t>
      </w:r>
      <w:proofErr w:type="spellStart"/>
      <w:r w:rsidR="00A60BB2">
        <w:rPr>
          <w:rFonts w:asciiTheme="minorHAnsi" w:hAnsiTheme="minorHAnsi"/>
          <w:sz w:val="28"/>
          <w:szCs w:val="28"/>
        </w:rPr>
        <w:t>неидеальности</w:t>
      </w:r>
      <w:proofErr w:type="spellEnd"/>
      <w:r w:rsidR="00A60BB2">
        <w:rPr>
          <w:rFonts w:asciiTheme="minorHAnsi" w:hAnsiTheme="minorHAnsi"/>
          <w:sz w:val="28"/>
          <w:szCs w:val="28"/>
        </w:rPr>
        <w:t>. В частности к так</w:t>
      </w:r>
      <w:r w:rsidR="00075363">
        <w:rPr>
          <w:rFonts w:asciiTheme="minorHAnsi" w:hAnsiTheme="minorHAnsi"/>
          <w:sz w:val="28"/>
          <w:szCs w:val="28"/>
        </w:rPr>
        <w:t>ой</w:t>
      </w:r>
      <w:r w:rsidR="00A60BB2">
        <w:rPr>
          <w:rFonts w:asciiTheme="minorHAnsi" w:hAnsiTheme="minorHAnsi"/>
          <w:sz w:val="28"/>
          <w:szCs w:val="28"/>
        </w:rPr>
        <w:t xml:space="preserve"> </w:t>
      </w:r>
      <w:r w:rsidR="00A60BB2" w:rsidRPr="00927F9C">
        <w:rPr>
          <w:rFonts w:asciiTheme="minorHAnsi" w:hAnsiTheme="minorHAnsi"/>
          <w:sz w:val="28"/>
          <w:szCs w:val="28"/>
        </w:rPr>
        <w:t>характеристик</w:t>
      </w:r>
      <w:r w:rsidR="00075363" w:rsidRPr="00927F9C">
        <w:rPr>
          <w:rFonts w:asciiTheme="minorHAnsi" w:hAnsiTheme="minorHAnsi"/>
          <w:sz w:val="28"/>
          <w:szCs w:val="28"/>
        </w:rPr>
        <w:t>е</w:t>
      </w:r>
      <w:r w:rsidR="00A60BB2" w:rsidRPr="00927F9C">
        <w:rPr>
          <w:rFonts w:asciiTheme="minorHAnsi" w:hAnsiTheme="minorHAnsi"/>
          <w:sz w:val="28"/>
          <w:szCs w:val="28"/>
        </w:rPr>
        <w:t xml:space="preserve"> можно отнести</w:t>
      </w:r>
      <w:r w:rsidR="00075363" w:rsidRPr="00927F9C">
        <w:rPr>
          <w:rFonts w:asciiTheme="minorHAnsi" w:hAnsiTheme="minorHAnsi"/>
          <w:sz w:val="28"/>
          <w:szCs w:val="28"/>
        </w:rPr>
        <w:t xml:space="preserve"> </w:t>
      </w:r>
      <w:r w:rsidR="00A60BB2" w:rsidRPr="00927F9C">
        <w:rPr>
          <w:rFonts w:asciiTheme="minorHAnsi" w:hAnsiTheme="minorHAnsi"/>
          <w:sz w:val="28"/>
          <w:szCs w:val="28"/>
        </w:rPr>
        <w:t>количество сделок с подобными объектами за период</w:t>
      </w:r>
      <w:r w:rsidR="00075363" w:rsidRPr="00927F9C">
        <w:rPr>
          <w:rFonts w:asciiTheme="minorHAnsi" w:hAnsiTheme="minorHAnsi"/>
          <w:sz w:val="28"/>
          <w:szCs w:val="28"/>
        </w:rPr>
        <w:t xml:space="preserve"> достаточно близкий к дате оценке, например 6 месяцев до даты оценки.</w:t>
      </w:r>
    </w:p>
    <w:p w14:paraId="717B9D07" w14:textId="3002CC19" w:rsidR="00212ACE" w:rsidRDefault="00212ACE" w:rsidP="00212ACE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927F9C">
        <w:rPr>
          <w:rFonts w:asciiTheme="minorHAnsi" w:hAnsiTheme="minorHAnsi"/>
          <w:sz w:val="28"/>
          <w:szCs w:val="28"/>
        </w:rPr>
        <w:t>В [</w:t>
      </w:r>
      <w:r w:rsidR="00123DD6">
        <w:rPr>
          <w:rFonts w:asciiTheme="minorHAnsi" w:hAnsiTheme="minorHAnsi"/>
          <w:sz w:val="28"/>
          <w:szCs w:val="28"/>
        </w:rPr>
        <w:t>4</w:t>
      </w:r>
      <w:r w:rsidRPr="00927F9C">
        <w:rPr>
          <w:rFonts w:asciiTheme="minorHAnsi" w:hAnsiTheme="minorHAnsi"/>
          <w:sz w:val="28"/>
          <w:szCs w:val="28"/>
        </w:rPr>
        <w:t xml:space="preserve">] данный аспект характеризуется в </w:t>
      </w:r>
      <w:proofErr w:type="spellStart"/>
      <w:r w:rsidRPr="00927F9C">
        <w:rPr>
          <w:rFonts w:asciiTheme="minorHAnsi" w:hAnsiTheme="minorHAnsi"/>
          <w:sz w:val="28"/>
          <w:szCs w:val="28"/>
        </w:rPr>
        <w:t>т.ч</w:t>
      </w:r>
      <w:proofErr w:type="spellEnd"/>
      <w:r w:rsidRPr="00927F9C">
        <w:rPr>
          <w:rFonts w:asciiTheme="minorHAnsi" w:hAnsiTheme="minorHAnsi"/>
          <w:sz w:val="28"/>
          <w:szCs w:val="28"/>
        </w:rPr>
        <w:t xml:space="preserve">. как «случайная составляющая, … </w:t>
      </w:r>
      <w:proofErr w:type="spellStart"/>
      <w:r w:rsidRPr="00927F9C">
        <w:rPr>
          <w:rFonts w:asciiTheme="minorHAnsi" w:hAnsiTheme="minorHAnsi"/>
          <w:sz w:val="28"/>
          <w:szCs w:val="28"/>
        </w:rPr>
        <w:t>зашумляющая</w:t>
      </w:r>
      <w:proofErr w:type="spellEnd"/>
      <w:r w:rsidRPr="00927F9C">
        <w:rPr>
          <w:rFonts w:asciiTheme="minorHAnsi" w:hAnsiTheme="minorHAnsi"/>
          <w:sz w:val="28"/>
          <w:szCs w:val="28"/>
        </w:rPr>
        <w:t xml:space="preserve"> картину связи цены объекта с его свойствами», что хорошо передает уровень его энтропии. Дополнительно отмечается, что «на рынке наблюдается существенная, сравнимая с достижимой «точностью» оценки вариация цен, не связанная со свойствами товара, относимая к воздействию на ценообразование «субъективных» факторов и рассматриваемая в оценке как случайная составляющая».</w:t>
      </w:r>
    </w:p>
    <w:p w14:paraId="2E441359" w14:textId="77777777" w:rsidR="00075363" w:rsidRPr="00536901" w:rsidRDefault="00402E0E" w:rsidP="00075363">
      <w:pPr>
        <w:widowControl/>
        <w:suppressAutoHyphens w:val="0"/>
        <w:spacing w:before="240"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075363" w:rsidRPr="00536901">
        <w:rPr>
          <w:rFonts w:asciiTheme="minorHAnsi" w:hAnsiTheme="minorHAnsi"/>
          <w:b/>
          <w:sz w:val="28"/>
          <w:szCs w:val="28"/>
        </w:rPr>
        <w:t xml:space="preserve">. </w:t>
      </w:r>
      <w:r w:rsidR="00981215">
        <w:rPr>
          <w:rFonts w:asciiTheme="minorHAnsi" w:hAnsiTheme="minorHAnsi"/>
          <w:b/>
          <w:sz w:val="28"/>
          <w:szCs w:val="28"/>
        </w:rPr>
        <w:t>Ин</w:t>
      </w:r>
      <w:r w:rsidR="00075363" w:rsidRPr="00536901">
        <w:rPr>
          <w:rFonts w:asciiTheme="minorHAnsi" w:hAnsiTheme="minorHAnsi"/>
          <w:b/>
          <w:sz w:val="28"/>
          <w:szCs w:val="28"/>
        </w:rPr>
        <w:t>тервал стоимости</w:t>
      </w:r>
      <w:r w:rsidR="00981215">
        <w:rPr>
          <w:rFonts w:asciiTheme="minorHAnsi" w:hAnsiTheme="minorHAnsi"/>
          <w:b/>
          <w:sz w:val="28"/>
          <w:szCs w:val="28"/>
        </w:rPr>
        <w:t xml:space="preserve"> как результат </w:t>
      </w:r>
      <w:r w:rsidR="0048406C">
        <w:rPr>
          <w:rFonts w:asciiTheme="minorHAnsi" w:hAnsiTheme="minorHAnsi"/>
          <w:b/>
          <w:sz w:val="28"/>
          <w:szCs w:val="28"/>
        </w:rPr>
        <w:t>погрешност</w:t>
      </w:r>
      <w:r w:rsidR="00E72826">
        <w:rPr>
          <w:rFonts w:asciiTheme="minorHAnsi" w:hAnsiTheme="minorHAnsi"/>
          <w:b/>
          <w:sz w:val="28"/>
          <w:szCs w:val="28"/>
        </w:rPr>
        <w:t>и</w:t>
      </w:r>
      <w:r w:rsidR="00981215">
        <w:rPr>
          <w:rFonts w:asciiTheme="minorHAnsi" w:hAnsiTheme="minorHAnsi"/>
          <w:b/>
          <w:sz w:val="28"/>
          <w:szCs w:val="28"/>
        </w:rPr>
        <w:t xml:space="preserve"> оценки</w:t>
      </w:r>
    </w:p>
    <w:p w14:paraId="53A843BB" w14:textId="77777777" w:rsidR="00FC36E3" w:rsidRPr="00927F9C" w:rsidRDefault="00FC36E3" w:rsidP="00153DDF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Погрешность </w:t>
      </w:r>
      <w:r w:rsidR="00E72826">
        <w:rPr>
          <w:rFonts w:asciiTheme="minorHAnsi" w:hAnsiTheme="minorHAnsi"/>
          <w:sz w:val="28"/>
          <w:szCs w:val="28"/>
        </w:rPr>
        <w:t>определения стоимости объекта оценки</w:t>
      </w:r>
      <w:r>
        <w:rPr>
          <w:rFonts w:asciiTheme="minorHAnsi" w:hAnsiTheme="minorHAnsi"/>
          <w:sz w:val="28"/>
          <w:szCs w:val="28"/>
        </w:rPr>
        <w:t xml:space="preserve"> обуславливается </w:t>
      </w:r>
      <w:r w:rsidRPr="00927F9C">
        <w:rPr>
          <w:rFonts w:asciiTheme="minorHAnsi" w:hAnsiTheme="minorHAnsi"/>
          <w:sz w:val="28"/>
          <w:szCs w:val="28"/>
        </w:rPr>
        <w:t xml:space="preserve">следующими составляющими: </w:t>
      </w:r>
    </w:p>
    <w:p w14:paraId="793B4D06" w14:textId="01A2FF22" w:rsidR="00FC36E3" w:rsidRPr="00927F9C" w:rsidRDefault="00FC36E3" w:rsidP="009C7377">
      <w:pPr>
        <w:pStyle w:val="a5"/>
        <w:numPr>
          <w:ilvl w:val="0"/>
          <w:numId w:val="1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927F9C">
        <w:rPr>
          <w:rFonts w:asciiTheme="minorHAnsi" w:hAnsiTheme="minorHAnsi"/>
          <w:sz w:val="28"/>
          <w:szCs w:val="28"/>
          <w:lang w:val="ru-RU"/>
        </w:rPr>
        <w:t xml:space="preserve">погрешность </w:t>
      </w:r>
      <w:r w:rsidR="00E72826" w:rsidRPr="00927F9C">
        <w:rPr>
          <w:rFonts w:asciiTheme="minorHAnsi" w:hAnsiTheme="minorHAnsi"/>
          <w:sz w:val="28"/>
          <w:szCs w:val="28"/>
          <w:lang w:val="ru-RU"/>
        </w:rPr>
        <w:t xml:space="preserve">исходных </w:t>
      </w:r>
      <w:r w:rsidR="009C7377" w:rsidRPr="00927F9C">
        <w:rPr>
          <w:rFonts w:asciiTheme="minorHAnsi" w:hAnsiTheme="minorHAnsi"/>
          <w:sz w:val="28"/>
          <w:szCs w:val="28"/>
          <w:lang w:val="ru-RU"/>
        </w:rPr>
        <w:t>данных</w:t>
      </w:r>
      <w:r w:rsidR="003651AC" w:rsidRPr="00927F9C">
        <w:rPr>
          <w:rFonts w:asciiTheme="minorHAnsi" w:hAnsiTheme="minorHAnsi"/>
          <w:sz w:val="28"/>
          <w:szCs w:val="28"/>
          <w:lang w:val="ru-RU"/>
        </w:rPr>
        <w:t>;</w:t>
      </w:r>
    </w:p>
    <w:p w14:paraId="7306D530" w14:textId="49E62DC0" w:rsidR="00FC36E3" w:rsidRPr="00927F9C" w:rsidRDefault="00D56F3D" w:rsidP="009C7377">
      <w:pPr>
        <w:pStyle w:val="a5"/>
        <w:numPr>
          <w:ilvl w:val="0"/>
          <w:numId w:val="1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927F9C">
        <w:rPr>
          <w:rFonts w:asciiTheme="minorHAnsi" w:hAnsiTheme="minorHAnsi"/>
          <w:sz w:val="28"/>
          <w:szCs w:val="28"/>
          <w:lang w:val="ru-RU"/>
        </w:rPr>
        <w:t>погрешность методов</w:t>
      </w:r>
      <w:r w:rsidR="009C7377" w:rsidRPr="00927F9C">
        <w:rPr>
          <w:rFonts w:asciiTheme="minorHAnsi" w:hAnsiTheme="minorHAnsi"/>
          <w:sz w:val="28"/>
          <w:szCs w:val="28"/>
          <w:lang w:val="ru-RU"/>
        </w:rPr>
        <w:t xml:space="preserve"> расчета</w:t>
      </w:r>
      <w:r w:rsidR="008C026C" w:rsidRPr="00927F9C">
        <w:rPr>
          <w:rFonts w:asciiTheme="minorHAnsi" w:hAnsiTheme="minorHAnsi"/>
          <w:sz w:val="28"/>
          <w:szCs w:val="28"/>
          <w:lang w:val="ru-RU"/>
        </w:rPr>
        <w:t>;</w:t>
      </w:r>
    </w:p>
    <w:p w14:paraId="682D95EF" w14:textId="03090628" w:rsidR="00D56F3D" w:rsidRPr="00123DD6" w:rsidRDefault="003651AC" w:rsidP="009C7377">
      <w:pPr>
        <w:pStyle w:val="a5"/>
        <w:numPr>
          <w:ilvl w:val="0"/>
          <w:numId w:val="13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123DD6">
        <w:rPr>
          <w:rFonts w:asciiTheme="minorHAnsi" w:hAnsiTheme="minorHAnsi"/>
          <w:sz w:val="28"/>
          <w:szCs w:val="28"/>
          <w:lang w:val="ru-RU"/>
        </w:rPr>
        <w:t xml:space="preserve">субъективная </w:t>
      </w:r>
      <w:r w:rsidR="00D56F3D" w:rsidRPr="00123DD6">
        <w:rPr>
          <w:rFonts w:asciiTheme="minorHAnsi" w:hAnsiTheme="minorHAnsi"/>
          <w:sz w:val="28"/>
          <w:szCs w:val="28"/>
          <w:lang w:val="ru-RU"/>
        </w:rPr>
        <w:t>погрешность</w:t>
      </w:r>
      <w:r w:rsidR="004447F9" w:rsidRPr="00123DD6">
        <w:rPr>
          <w:rFonts w:asciiTheme="minorHAnsi" w:hAnsiTheme="minorHAnsi"/>
          <w:sz w:val="28"/>
          <w:szCs w:val="28"/>
          <w:lang w:val="ru-RU"/>
        </w:rPr>
        <w:t>, вносимая Оценщиком</w:t>
      </w:r>
      <w:r w:rsidR="00D56F3D" w:rsidRPr="00123DD6">
        <w:rPr>
          <w:rFonts w:asciiTheme="minorHAnsi" w:hAnsiTheme="minorHAnsi"/>
          <w:sz w:val="28"/>
          <w:szCs w:val="28"/>
          <w:lang w:val="ru-RU"/>
        </w:rPr>
        <w:t>.</w:t>
      </w:r>
    </w:p>
    <w:p w14:paraId="5758D6B3" w14:textId="72144E71" w:rsidR="008C026C" w:rsidRDefault="009C7377" w:rsidP="00927F9C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Погрешность исходных значений – </w:t>
      </w:r>
      <w:r w:rsidR="00E72826">
        <w:rPr>
          <w:rFonts w:asciiTheme="minorHAnsi" w:hAnsiTheme="minorHAnsi"/>
          <w:sz w:val="28"/>
          <w:szCs w:val="28"/>
        </w:rPr>
        <w:t>исходные данные, используемые в расчетах</w:t>
      </w:r>
      <w:r w:rsidR="003651AC">
        <w:rPr>
          <w:rFonts w:asciiTheme="minorHAnsi" w:hAnsiTheme="minorHAnsi"/>
          <w:sz w:val="28"/>
          <w:szCs w:val="28"/>
        </w:rPr>
        <w:t>, имеют свои рыночные разбросы, обусловленные указанными выше объектными и рыночными составляющими.</w:t>
      </w:r>
    </w:p>
    <w:p w14:paraId="06316B9F" w14:textId="5B4042AE" w:rsidR="009E6A2B" w:rsidRPr="00536901" w:rsidRDefault="009C7377" w:rsidP="00927F9C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Погрешность методов расчета – </w:t>
      </w:r>
      <w:r w:rsidR="009E6A2B" w:rsidRPr="00536901">
        <w:rPr>
          <w:rFonts w:asciiTheme="minorHAnsi" w:hAnsiTheme="minorHAnsi"/>
          <w:sz w:val="28"/>
          <w:szCs w:val="28"/>
        </w:rPr>
        <w:t>каждая методика расчета привносит в итоговый результат свою со</w:t>
      </w:r>
      <w:r>
        <w:rPr>
          <w:rFonts w:asciiTheme="minorHAnsi" w:hAnsiTheme="minorHAnsi"/>
          <w:sz w:val="28"/>
          <w:szCs w:val="28"/>
        </w:rPr>
        <w:t>бственную погрешность (ошибку).</w:t>
      </w:r>
    </w:p>
    <w:p w14:paraId="30FA5707" w14:textId="6F47366C" w:rsidR="003C0D2D" w:rsidRPr="00536901" w:rsidRDefault="00123DD6" w:rsidP="009E6A2B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Г</w:t>
      </w:r>
      <w:r w:rsidR="007B5670" w:rsidRPr="00536901">
        <w:rPr>
          <w:rFonts w:asciiTheme="minorHAnsi" w:hAnsiTheme="minorHAnsi"/>
          <w:sz w:val="28"/>
          <w:szCs w:val="28"/>
        </w:rPr>
        <w:t>рафическ</w:t>
      </w:r>
      <w:r>
        <w:rPr>
          <w:rFonts w:asciiTheme="minorHAnsi" w:hAnsiTheme="minorHAnsi"/>
          <w:sz w:val="28"/>
          <w:szCs w:val="28"/>
        </w:rPr>
        <w:t>и</w:t>
      </w:r>
      <w:r w:rsidR="007B5670" w:rsidRPr="00536901">
        <w:rPr>
          <w:rFonts w:asciiTheme="minorHAnsi" w:hAnsiTheme="minorHAnsi"/>
          <w:sz w:val="28"/>
          <w:szCs w:val="28"/>
        </w:rPr>
        <w:t xml:space="preserve"> процесс формирования погрешности на примере </w:t>
      </w:r>
      <w:r w:rsidR="003C0D2D" w:rsidRPr="00536901">
        <w:rPr>
          <w:rFonts w:asciiTheme="minorHAnsi" w:hAnsiTheme="minorHAnsi"/>
          <w:sz w:val="28"/>
          <w:szCs w:val="28"/>
        </w:rPr>
        <w:t>метода сравнения продаж в сравнительном подходе к оценке</w:t>
      </w:r>
      <w:r w:rsidR="00927F9C">
        <w:rPr>
          <w:rFonts w:asciiTheme="minorHAnsi" w:hAnsiTheme="minorHAnsi"/>
          <w:sz w:val="28"/>
          <w:szCs w:val="28"/>
        </w:rPr>
        <w:t xml:space="preserve"> показан на рис. 2, </w:t>
      </w:r>
      <w:r w:rsidR="007B5670" w:rsidRPr="00536901">
        <w:rPr>
          <w:rFonts w:asciiTheme="minorHAnsi" w:hAnsiTheme="minorHAnsi"/>
          <w:sz w:val="28"/>
          <w:szCs w:val="28"/>
        </w:rPr>
        <w:t>3</w:t>
      </w:r>
      <w:r w:rsidR="003C0D2D" w:rsidRPr="00536901">
        <w:rPr>
          <w:rFonts w:asciiTheme="minorHAnsi" w:hAnsiTheme="minorHAnsi"/>
          <w:sz w:val="28"/>
          <w:szCs w:val="28"/>
        </w:rPr>
        <w:t>.</w:t>
      </w:r>
    </w:p>
    <w:p w14:paraId="0EE97E17" w14:textId="77777777" w:rsidR="003C0D2D" w:rsidRPr="00536901" w:rsidRDefault="002143D0" w:rsidP="00BB2784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536901">
        <w:rPr>
          <w:noProof/>
        </w:rPr>
        <w:drawing>
          <wp:inline distT="0" distB="0" distL="0" distR="0" wp14:anchorId="0186E39A" wp14:editId="27DD381F">
            <wp:extent cx="4860000" cy="2661093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3511" t="26383" r="24961" b="33191"/>
                    <a:stretch/>
                  </pic:blipFill>
                  <pic:spPr bwMode="auto">
                    <a:xfrm>
                      <a:off x="0" y="0"/>
                      <a:ext cx="4860000" cy="2661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6E3F7" w14:textId="77777777" w:rsidR="00583FAA" w:rsidRDefault="00583FAA" w:rsidP="00583FAA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536901">
        <w:rPr>
          <w:rFonts w:asciiTheme="minorHAnsi" w:hAnsiTheme="minorHAnsi"/>
          <w:b/>
          <w:sz w:val="24"/>
        </w:rPr>
        <w:t xml:space="preserve">Рис. 2. Общая </w:t>
      </w:r>
      <w:r w:rsidR="002143D0" w:rsidRPr="00536901">
        <w:rPr>
          <w:rFonts w:asciiTheme="minorHAnsi" w:hAnsiTheme="minorHAnsi"/>
          <w:b/>
          <w:sz w:val="24"/>
        </w:rPr>
        <w:t>схема внесения корректировок</w:t>
      </w:r>
    </w:p>
    <w:p w14:paraId="6CBEC843" w14:textId="77777777" w:rsidR="00123DD6" w:rsidRPr="00536901" w:rsidRDefault="00123DD6" w:rsidP="00583FAA">
      <w:pPr>
        <w:spacing w:line="276" w:lineRule="auto"/>
        <w:jc w:val="center"/>
        <w:rPr>
          <w:rFonts w:asciiTheme="minorHAnsi" w:hAnsiTheme="minorHAnsi"/>
          <w:b/>
          <w:sz w:val="24"/>
        </w:rPr>
      </w:pPr>
    </w:p>
    <w:p w14:paraId="6DB449A1" w14:textId="77777777" w:rsidR="00583FAA" w:rsidRPr="00536901" w:rsidRDefault="00333807" w:rsidP="00124113">
      <w:pPr>
        <w:spacing w:before="240" w:line="276" w:lineRule="auto"/>
        <w:jc w:val="center"/>
        <w:rPr>
          <w:rFonts w:asciiTheme="minorHAnsi" w:hAnsiTheme="minorHAnsi"/>
          <w:sz w:val="28"/>
          <w:szCs w:val="28"/>
        </w:rPr>
      </w:pPr>
      <w:r w:rsidRPr="00536901">
        <w:rPr>
          <w:noProof/>
        </w:rPr>
        <w:drawing>
          <wp:inline distT="0" distB="0" distL="0" distR="0" wp14:anchorId="6D9B3618" wp14:editId="22490DA6">
            <wp:extent cx="5760000" cy="4147710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1118" t="18723" r="15865" b="13404"/>
                    <a:stretch/>
                  </pic:blipFill>
                  <pic:spPr bwMode="auto">
                    <a:xfrm>
                      <a:off x="0" y="0"/>
                      <a:ext cx="5760000" cy="414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98998" w14:textId="77777777" w:rsidR="00333807" w:rsidRPr="00536901" w:rsidRDefault="00333807" w:rsidP="00333807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536901">
        <w:rPr>
          <w:rFonts w:asciiTheme="minorHAnsi" w:hAnsiTheme="minorHAnsi"/>
          <w:b/>
          <w:sz w:val="24"/>
        </w:rPr>
        <w:t>Рис. 3. Погрешность корректировок и суммарная погрешность расчета</w:t>
      </w:r>
      <w:r w:rsidRPr="00536901">
        <w:rPr>
          <w:rFonts w:asciiTheme="minorHAnsi" w:hAnsiTheme="minorHAnsi"/>
          <w:b/>
          <w:sz w:val="24"/>
        </w:rPr>
        <w:br/>
        <w:t>при двух корректировках</w:t>
      </w:r>
    </w:p>
    <w:p w14:paraId="29A05979" w14:textId="77777777" w:rsidR="002E085C" w:rsidRPr="00536901" w:rsidRDefault="002E085C" w:rsidP="00A6515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С некоторым упрощением суммарная погрешность расчетов может быть определена по следующей формуле:</w:t>
      </w:r>
    </w:p>
    <w:p w14:paraId="14BE5218" w14:textId="77777777" w:rsidR="00123DD6" w:rsidRDefault="00123DD6">
      <w:pPr>
        <w:widowControl/>
        <w:suppressAutoHyphens w:val="0"/>
        <w:spacing w:after="200" w:line="276" w:lineRule="auto"/>
      </w:pPr>
      <w:r>
        <w:br w:type="page"/>
      </w:r>
    </w:p>
    <w:p w14:paraId="079534DA" w14:textId="7704F881" w:rsidR="002E085C" w:rsidRPr="00536901" w:rsidRDefault="00CE273E" w:rsidP="00CE273E">
      <w:pPr>
        <w:spacing w:line="276" w:lineRule="auto"/>
        <w:ind w:left="3119"/>
        <w:jc w:val="center"/>
        <w:rPr>
          <w:rFonts w:asciiTheme="minorHAnsi" w:hAnsiTheme="minorHAnsi"/>
          <w:sz w:val="28"/>
          <w:szCs w:val="28"/>
        </w:rPr>
      </w:pPr>
      <w:r w:rsidRPr="00536901">
        <w:rPr>
          <w:position w:val="-28"/>
        </w:rPr>
        <w:object w:dxaOrig="4099" w:dyaOrig="680" w14:anchorId="529EC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85pt;height:51.6pt" o:ole="">
            <v:imagedata r:id="rId14" o:title=""/>
          </v:shape>
          <o:OLEObject Type="Embed" ProgID="Equation.3" ShapeID="_x0000_i1025" DrawAspect="Content" ObjectID="_1488012076" r:id="rId15"/>
        </w:objec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6095"/>
      </w:tblGrid>
      <w:tr w:rsidR="002E085C" w:rsidRPr="00536901" w14:paraId="5BE3A39C" w14:textId="77777777" w:rsidTr="00F273F7">
        <w:trPr>
          <w:jc w:val="center"/>
        </w:trPr>
        <w:tc>
          <w:tcPr>
            <w:tcW w:w="959" w:type="dxa"/>
            <w:vAlign w:val="center"/>
          </w:tcPr>
          <w:p w14:paraId="02194406" w14:textId="77777777" w:rsidR="002E085C" w:rsidRPr="00536901" w:rsidRDefault="002E085C" w:rsidP="00BB2784">
            <w:pPr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где:</w:t>
            </w:r>
          </w:p>
        </w:tc>
        <w:tc>
          <w:tcPr>
            <w:tcW w:w="1276" w:type="dxa"/>
            <w:vAlign w:val="center"/>
          </w:tcPr>
          <w:p w14:paraId="1E534FD5" w14:textId="77777777" w:rsidR="002E085C" w:rsidRPr="00536901" w:rsidRDefault="00E25249" w:rsidP="00BB2784">
            <w:pPr>
              <w:jc w:val="right"/>
              <w:rPr>
                <w:rFonts w:asciiTheme="minorHAnsi" w:hAnsiTheme="minorHAnsi"/>
                <w:sz w:val="24"/>
              </w:rPr>
            </w:pPr>
            <w:r w:rsidRPr="00536901">
              <w:rPr>
                <w:rFonts w:asciiTheme="minorHAnsi" w:hAnsiTheme="minorHAnsi"/>
                <w:position w:val="-10"/>
                <w:sz w:val="24"/>
                <w:lang w:val="ru-RU"/>
              </w:rPr>
              <w:object w:dxaOrig="240" w:dyaOrig="260" w14:anchorId="30C4E4F0">
                <v:shape id="_x0000_i1026" type="#_x0000_t75" style="width:14.95pt;height:15.6pt" o:ole="">
                  <v:imagedata r:id="rId16" o:title=""/>
                </v:shape>
                <o:OLEObject Type="Embed" ProgID="Equation.3" ShapeID="_x0000_i1026" DrawAspect="Content" ObjectID="_1488012077" r:id="rId17"/>
              </w:object>
            </w:r>
            <w:r w:rsidR="002E085C" w:rsidRPr="00536901">
              <w:rPr>
                <w:rFonts w:asciiTheme="minorHAnsi" w:hAnsiTheme="minorHAnsi"/>
                <w:sz w:val="24"/>
                <w:lang w:val="ru-RU"/>
              </w:rPr>
              <w:t xml:space="preserve"> –</w:t>
            </w:r>
            <w:r w:rsidR="001652AB" w:rsidRPr="00536901">
              <w:rPr>
                <w:rFonts w:asciiTheme="minorHAnsi" w:hAnsiTheme="minorHAnsi"/>
                <w:sz w:val="24"/>
              </w:rPr>
              <w:t xml:space="preserve">  </w:t>
            </w:r>
          </w:p>
        </w:tc>
        <w:tc>
          <w:tcPr>
            <w:tcW w:w="6095" w:type="dxa"/>
            <w:vAlign w:val="center"/>
          </w:tcPr>
          <w:p w14:paraId="7D2A53F4" w14:textId="77777777" w:rsidR="002E085C" w:rsidRPr="00536901" w:rsidRDefault="001652AB" w:rsidP="00F273F7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суммарная погрешность расчета, %</w:t>
            </w:r>
            <w:r w:rsidR="007369CC" w:rsidRPr="00536901">
              <w:rPr>
                <w:rFonts w:asciiTheme="minorHAnsi" w:hAnsiTheme="minorHAnsi"/>
                <w:sz w:val="24"/>
                <w:lang w:val="ru-RU"/>
              </w:rPr>
              <w:t>;</w:t>
            </w:r>
          </w:p>
        </w:tc>
      </w:tr>
      <w:tr w:rsidR="002E085C" w:rsidRPr="00536901" w14:paraId="70DE789D" w14:textId="77777777" w:rsidTr="00F273F7">
        <w:trPr>
          <w:jc w:val="center"/>
        </w:trPr>
        <w:tc>
          <w:tcPr>
            <w:tcW w:w="959" w:type="dxa"/>
            <w:vAlign w:val="center"/>
          </w:tcPr>
          <w:p w14:paraId="47088E22" w14:textId="77777777" w:rsidR="002E085C" w:rsidRPr="00536901" w:rsidRDefault="002E085C" w:rsidP="00BB2784">
            <w:pPr>
              <w:jc w:val="right"/>
              <w:rPr>
                <w:rFonts w:asciiTheme="minorHAnsi" w:hAnsiTheme="minorHAnsi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E418EDC" w14:textId="77777777" w:rsidR="002E085C" w:rsidRPr="00536901" w:rsidRDefault="00E25249" w:rsidP="00BB2784">
            <w:pPr>
              <w:jc w:val="right"/>
              <w:rPr>
                <w:rFonts w:asciiTheme="minorHAnsi" w:hAnsiTheme="minorHAnsi"/>
                <w:sz w:val="24"/>
              </w:rPr>
            </w:pPr>
            <w:r w:rsidRPr="00536901">
              <w:rPr>
                <w:rFonts w:asciiTheme="minorHAnsi" w:hAnsiTheme="minorHAnsi"/>
                <w:position w:val="-12"/>
                <w:sz w:val="24"/>
                <w:lang w:val="ru-RU"/>
              </w:rPr>
              <w:object w:dxaOrig="300" w:dyaOrig="360" w14:anchorId="0C8F9EA9">
                <v:shape id="_x0000_i1027" type="#_x0000_t75" style="width:18.35pt;height:21.75pt" o:ole="">
                  <v:imagedata r:id="rId18" o:title=""/>
                </v:shape>
                <o:OLEObject Type="Embed" ProgID="Equation.3" ShapeID="_x0000_i1027" DrawAspect="Content" ObjectID="_1488012078" r:id="rId19"/>
              </w:object>
            </w:r>
            <w:r w:rsidR="001652AB" w:rsidRPr="00536901">
              <w:rPr>
                <w:rFonts w:asciiTheme="minorHAnsi" w:hAnsiTheme="minorHAnsi"/>
                <w:sz w:val="24"/>
                <w:lang w:val="ru-RU"/>
              </w:rPr>
              <w:t xml:space="preserve"> –</w:t>
            </w:r>
            <w:r w:rsidR="001652AB" w:rsidRPr="00536901">
              <w:rPr>
                <w:rFonts w:asciiTheme="minorHAnsi" w:hAnsiTheme="minorHAnsi"/>
                <w:sz w:val="24"/>
              </w:rPr>
              <w:t xml:space="preserve">  </w:t>
            </w:r>
          </w:p>
        </w:tc>
        <w:tc>
          <w:tcPr>
            <w:tcW w:w="6095" w:type="dxa"/>
            <w:vAlign w:val="center"/>
          </w:tcPr>
          <w:p w14:paraId="241265F7" w14:textId="77777777" w:rsidR="002E085C" w:rsidRPr="00536901" w:rsidRDefault="001652AB" w:rsidP="00F273F7">
            <w:pPr>
              <w:rPr>
                <w:rFonts w:asciiTheme="minorHAnsi" w:hAnsiTheme="minorHAnsi"/>
                <w:sz w:val="24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размер i – ой корректировки, %</w:t>
            </w:r>
            <w:r w:rsidR="007369CC" w:rsidRPr="00536901">
              <w:rPr>
                <w:rFonts w:asciiTheme="minorHAnsi" w:hAnsiTheme="minorHAnsi"/>
                <w:sz w:val="24"/>
                <w:lang w:val="ru-RU"/>
              </w:rPr>
              <w:t>;</w:t>
            </w:r>
          </w:p>
        </w:tc>
      </w:tr>
      <w:tr w:rsidR="002E085C" w:rsidRPr="00536901" w14:paraId="74D35CAA" w14:textId="77777777" w:rsidTr="00F273F7">
        <w:trPr>
          <w:jc w:val="center"/>
        </w:trPr>
        <w:tc>
          <w:tcPr>
            <w:tcW w:w="959" w:type="dxa"/>
            <w:vAlign w:val="center"/>
          </w:tcPr>
          <w:p w14:paraId="21C60E9B" w14:textId="77777777" w:rsidR="002E085C" w:rsidRPr="00536901" w:rsidRDefault="002E085C" w:rsidP="00BB2784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2B159E" w14:textId="77777777" w:rsidR="002E085C" w:rsidRPr="00536901" w:rsidRDefault="00E25249" w:rsidP="00BB2784">
            <w:pPr>
              <w:jc w:val="right"/>
              <w:rPr>
                <w:rFonts w:asciiTheme="minorHAnsi" w:hAnsiTheme="minorHAnsi"/>
                <w:sz w:val="24"/>
              </w:rPr>
            </w:pPr>
            <w:r w:rsidRPr="00536901">
              <w:rPr>
                <w:rFonts w:asciiTheme="minorHAnsi" w:hAnsiTheme="minorHAnsi"/>
                <w:position w:val="-14"/>
                <w:sz w:val="22"/>
                <w:szCs w:val="22"/>
                <w:lang w:val="ru-RU"/>
              </w:rPr>
              <w:object w:dxaOrig="400" w:dyaOrig="380" w14:anchorId="7CC67A34">
                <v:shape id="_x0000_i1028" type="#_x0000_t75" style="width:23.1pt;height:21.75pt" o:ole="">
                  <v:imagedata r:id="rId20" o:title=""/>
                </v:shape>
                <o:OLEObject Type="Embed" ProgID="Equation.3" ShapeID="_x0000_i1028" DrawAspect="Content" ObjectID="_1488012079" r:id="rId21"/>
              </w:object>
            </w:r>
            <w:r w:rsidR="001652AB" w:rsidRPr="00536901">
              <w:rPr>
                <w:rFonts w:asciiTheme="minorHAnsi" w:hAnsiTheme="minorHAnsi"/>
                <w:sz w:val="24"/>
                <w:lang w:val="ru-RU"/>
              </w:rPr>
              <w:t xml:space="preserve"> –</w:t>
            </w:r>
            <w:r w:rsidR="001652AB" w:rsidRPr="00536901">
              <w:rPr>
                <w:rFonts w:asciiTheme="minorHAnsi" w:hAnsiTheme="minorHAnsi"/>
                <w:sz w:val="24"/>
              </w:rPr>
              <w:t xml:space="preserve">  </w:t>
            </w:r>
          </w:p>
        </w:tc>
        <w:tc>
          <w:tcPr>
            <w:tcW w:w="6095" w:type="dxa"/>
            <w:vAlign w:val="center"/>
          </w:tcPr>
          <w:p w14:paraId="7DE928E9" w14:textId="77777777" w:rsidR="002E085C" w:rsidRPr="00536901" w:rsidRDefault="001652AB" w:rsidP="00F273F7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погрешность внесения </w:t>
            </w:r>
            <w:proofErr w:type="spellStart"/>
            <w:r w:rsidRPr="00536901">
              <w:rPr>
                <w:rFonts w:asciiTheme="minorHAnsi" w:hAnsiTheme="minorHAnsi"/>
                <w:sz w:val="24"/>
              </w:rPr>
              <w:t>i</w:t>
            </w:r>
            <w:proofErr w:type="spellEnd"/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 – ой корректировки.</w:t>
            </w:r>
          </w:p>
        </w:tc>
      </w:tr>
    </w:tbl>
    <w:p w14:paraId="6B96E6DB" w14:textId="54774C5B" w:rsidR="00E3360D" w:rsidRPr="009C7377" w:rsidRDefault="00E3360D" w:rsidP="00A6515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Более подробный анализ в части р</w:t>
      </w:r>
      <w:r w:rsidRPr="00E3360D">
        <w:rPr>
          <w:rFonts w:asciiTheme="minorHAnsi" w:hAnsiTheme="minorHAnsi"/>
          <w:sz w:val="28"/>
          <w:szCs w:val="28"/>
        </w:rPr>
        <w:t>асчет</w:t>
      </w:r>
      <w:r>
        <w:rPr>
          <w:rFonts w:asciiTheme="minorHAnsi" w:hAnsiTheme="minorHAnsi"/>
          <w:sz w:val="28"/>
          <w:szCs w:val="28"/>
        </w:rPr>
        <w:t>а</w:t>
      </w:r>
      <w:r w:rsidRPr="00E3360D">
        <w:rPr>
          <w:rFonts w:asciiTheme="minorHAnsi" w:hAnsiTheme="minorHAnsi"/>
          <w:sz w:val="28"/>
          <w:szCs w:val="28"/>
        </w:rPr>
        <w:t xml:space="preserve"> стандартной ошибки результата </w:t>
      </w:r>
      <w:r w:rsidR="006D340B">
        <w:rPr>
          <w:rFonts w:asciiTheme="minorHAnsi" w:hAnsiTheme="minorHAnsi"/>
          <w:sz w:val="28"/>
          <w:szCs w:val="28"/>
        </w:rPr>
        <w:t>оценки, полученной отдельными подходами представлен в докладе Лейфера</w:t>
      </w:r>
      <w:r w:rsidR="00153DDF">
        <w:rPr>
          <w:rFonts w:asciiTheme="minorHAnsi" w:hAnsiTheme="minorHAnsi"/>
          <w:sz w:val="28"/>
          <w:szCs w:val="28"/>
        </w:rPr>
        <w:t> Л.А.</w:t>
      </w:r>
      <w:r w:rsidR="009C7377">
        <w:rPr>
          <w:rFonts w:asciiTheme="minorHAnsi" w:hAnsiTheme="minorHAnsi"/>
          <w:sz w:val="28"/>
          <w:szCs w:val="28"/>
        </w:rPr>
        <w:t xml:space="preserve"> </w:t>
      </w:r>
      <w:r w:rsidR="009C7377" w:rsidRPr="009C7377">
        <w:rPr>
          <w:rFonts w:asciiTheme="minorHAnsi" w:hAnsiTheme="minorHAnsi"/>
          <w:sz w:val="28"/>
          <w:szCs w:val="28"/>
        </w:rPr>
        <w:t>[</w:t>
      </w:r>
      <w:r w:rsidR="00123DD6">
        <w:rPr>
          <w:rFonts w:asciiTheme="minorHAnsi" w:hAnsiTheme="minorHAnsi"/>
          <w:sz w:val="28"/>
          <w:szCs w:val="28"/>
        </w:rPr>
        <w:t>10</w:t>
      </w:r>
      <w:r w:rsidR="009C7377" w:rsidRPr="009C7377">
        <w:rPr>
          <w:rFonts w:asciiTheme="minorHAnsi" w:hAnsiTheme="minorHAnsi"/>
          <w:sz w:val="28"/>
          <w:szCs w:val="28"/>
        </w:rPr>
        <w:t>].</w:t>
      </w:r>
    </w:p>
    <w:p w14:paraId="17235E91" w14:textId="4752357D" w:rsidR="002E085C" w:rsidRPr="00536901" w:rsidRDefault="001652AB" w:rsidP="00A6515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В реальной оценочной практике расчет </w:t>
      </w:r>
      <w:r w:rsidR="006D340B">
        <w:rPr>
          <w:rFonts w:asciiTheme="minorHAnsi" w:hAnsiTheme="minorHAnsi"/>
          <w:sz w:val="28"/>
          <w:szCs w:val="28"/>
        </w:rPr>
        <w:t>статистическими методами</w:t>
      </w:r>
      <w:r w:rsidRPr="00536901">
        <w:rPr>
          <w:rFonts w:asciiTheme="minorHAnsi" w:hAnsiTheme="minorHAnsi"/>
          <w:sz w:val="28"/>
          <w:szCs w:val="28"/>
        </w:rPr>
        <w:t xml:space="preserve"> затруднен в связи со сложностью определения </w:t>
      </w:r>
      <w:r w:rsidR="006D340B">
        <w:rPr>
          <w:rFonts w:asciiTheme="minorHAnsi" w:hAnsiTheme="minorHAnsi"/>
          <w:sz w:val="28"/>
          <w:szCs w:val="28"/>
        </w:rPr>
        <w:t xml:space="preserve">показателей </w:t>
      </w:r>
      <w:proofErr w:type="spellStart"/>
      <w:r w:rsidRPr="00536901">
        <w:rPr>
          <w:rFonts w:asciiTheme="minorHAnsi" w:hAnsiTheme="minorHAnsi"/>
          <w:i/>
          <w:sz w:val="28"/>
          <w:szCs w:val="28"/>
          <w:lang w:val="en-US"/>
        </w:rPr>
        <w:t>D</w:t>
      </w:r>
      <w:r w:rsidRPr="00536901">
        <w:rPr>
          <w:rFonts w:asciiTheme="minorHAnsi" w:hAnsiTheme="minorHAnsi"/>
          <w:i/>
          <w:sz w:val="28"/>
          <w:szCs w:val="28"/>
          <w:vertAlign w:val="subscript"/>
          <w:lang w:val="en-US"/>
        </w:rPr>
        <w:t>Ki</w:t>
      </w:r>
      <w:proofErr w:type="spellEnd"/>
      <w:r w:rsidRPr="00536901">
        <w:rPr>
          <w:rFonts w:asciiTheme="minorHAnsi" w:hAnsiTheme="minorHAnsi"/>
          <w:sz w:val="28"/>
          <w:szCs w:val="28"/>
        </w:rPr>
        <w:t xml:space="preserve">. Вместе с тем можно указать определенные ориентиры. Например, </w:t>
      </w:r>
      <w:r w:rsidR="00580D82" w:rsidRPr="00536901">
        <w:rPr>
          <w:rFonts w:asciiTheme="minorHAnsi" w:hAnsiTheme="minorHAnsi"/>
          <w:sz w:val="28"/>
          <w:szCs w:val="28"/>
        </w:rPr>
        <w:t xml:space="preserve">поверхностный анализ </w:t>
      </w:r>
      <w:r w:rsidRPr="00536901">
        <w:rPr>
          <w:rFonts w:asciiTheme="minorHAnsi" w:hAnsiTheme="minorHAnsi"/>
          <w:sz w:val="28"/>
          <w:szCs w:val="28"/>
        </w:rPr>
        <w:t>данны</w:t>
      </w:r>
      <w:r w:rsidR="00580D82" w:rsidRPr="00536901">
        <w:rPr>
          <w:rFonts w:asciiTheme="minorHAnsi" w:hAnsiTheme="minorHAnsi"/>
          <w:sz w:val="28"/>
          <w:szCs w:val="28"/>
        </w:rPr>
        <w:t>х</w:t>
      </w:r>
      <w:r w:rsidRPr="00536901">
        <w:rPr>
          <w:rFonts w:asciiTheme="minorHAnsi" w:hAnsiTheme="minorHAnsi"/>
          <w:sz w:val="28"/>
          <w:szCs w:val="28"/>
        </w:rPr>
        <w:t xml:space="preserve"> «Электронн</w:t>
      </w:r>
      <w:r w:rsidR="00580D82" w:rsidRPr="00536901">
        <w:rPr>
          <w:rFonts w:asciiTheme="minorHAnsi" w:hAnsiTheme="minorHAnsi"/>
          <w:sz w:val="28"/>
          <w:szCs w:val="28"/>
        </w:rPr>
        <w:t>ого</w:t>
      </w:r>
      <w:r w:rsidRPr="00536901">
        <w:rPr>
          <w:rFonts w:asciiTheme="minorHAnsi" w:hAnsiTheme="minorHAnsi"/>
          <w:sz w:val="28"/>
          <w:szCs w:val="28"/>
        </w:rPr>
        <w:t xml:space="preserve"> справочник</w:t>
      </w:r>
      <w:r w:rsidR="00580D82" w:rsidRPr="00536901">
        <w:rPr>
          <w:rFonts w:asciiTheme="minorHAnsi" w:hAnsiTheme="minorHAnsi"/>
          <w:sz w:val="28"/>
          <w:szCs w:val="28"/>
        </w:rPr>
        <w:t>а</w:t>
      </w:r>
      <w:r w:rsidRPr="00536901">
        <w:rPr>
          <w:rFonts w:asciiTheme="minorHAnsi" w:hAnsiTheme="minorHAnsi"/>
          <w:sz w:val="28"/>
          <w:szCs w:val="28"/>
        </w:rPr>
        <w:t xml:space="preserve"> оценщика»</w:t>
      </w:r>
      <w:r w:rsidR="00580D82" w:rsidRPr="00536901">
        <w:rPr>
          <w:rFonts w:asciiTheme="minorHAnsi" w:hAnsiTheme="minorHAnsi"/>
          <w:sz w:val="28"/>
          <w:szCs w:val="28"/>
        </w:rPr>
        <w:t xml:space="preserve"> </w:t>
      </w:r>
      <w:r w:rsidRPr="00536901">
        <w:rPr>
          <w:rFonts w:asciiTheme="minorHAnsi" w:hAnsiTheme="minorHAnsi"/>
          <w:sz w:val="28"/>
          <w:szCs w:val="28"/>
        </w:rPr>
        <w:t xml:space="preserve">на портале «Оценщики и </w:t>
      </w:r>
      <w:r w:rsidR="00580D82" w:rsidRPr="00536901">
        <w:rPr>
          <w:rFonts w:asciiTheme="minorHAnsi" w:hAnsiTheme="minorHAnsi"/>
          <w:sz w:val="28"/>
          <w:szCs w:val="28"/>
        </w:rPr>
        <w:t>Э</w:t>
      </w:r>
      <w:r w:rsidRPr="00536901">
        <w:rPr>
          <w:rFonts w:asciiTheme="minorHAnsi" w:hAnsiTheme="minorHAnsi"/>
          <w:sz w:val="28"/>
          <w:szCs w:val="28"/>
        </w:rPr>
        <w:t>ксперты» [</w:t>
      </w:r>
      <w:r w:rsidR="00123DD6">
        <w:rPr>
          <w:rFonts w:asciiTheme="minorHAnsi" w:hAnsiTheme="minorHAnsi"/>
          <w:sz w:val="28"/>
          <w:szCs w:val="28"/>
        </w:rPr>
        <w:t>12</w:t>
      </w:r>
      <w:r w:rsidRPr="00536901">
        <w:rPr>
          <w:rFonts w:asciiTheme="minorHAnsi" w:hAnsiTheme="minorHAnsi"/>
          <w:sz w:val="28"/>
          <w:szCs w:val="28"/>
        </w:rPr>
        <w:t>] показыва</w:t>
      </w:r>
      <w:r w:rsidR="00580D82" w:rsidRPr="00536901">
        <w:rPr>
          <w:rFonts w:asciiTheme="minorHAnsi" w:hAnsiTheme="minorHAnsi"/>
          <w:sz w:val="28"/>
          <w:szCs w:val="28"/>
        </w:rPr>
        <w:t>е</w:t>
      </w:r>
      <w:r w:rsidRPr="00536901">
        <w:rPr>
          <w:rFonts w:asciiTheme="minorHAnsi" w:hAnsiTheme="minorHAnsi"/>
          <w:sz w:val="28"/>
          <w:szCs w:val="28"/>
        </w:rPr>
        <w:t xml:space="preserve">т, </w:t>
      </w:r>
      <w:r w:rsidR="00580D82" w:rsidRPr="00536901">
        <w:rPr>
          <w:rFonts w:asciiTheme="minorHAnsi" w:hAnsiTheme="minorHAnsi"/>
          <w:sz w:val="28"/>
          <w:szCs w:val="28"/>
        </w:rPr>
        <w:t>что при уровне доверия 0,9 погрешность корректировок, вносимых на основе экспертного мнения</w:t>
      </w:r>
      <w:r w:rsidR="00A91A78" w:rsidRPr="00536901">
        <w:rPr>
          <w:rFonts w:asciiTheme="minorHAnsi" w:hAnsiTheme="minorHAnsi"/>
          <w:sz w:val="28"/>
          <w:szCs w:val="28"/>
        </w:rPr>
        <w:t>,</w:t>
      </w:r>
      <w:r w:rsidR="00580D82" w:rsidRPr="00536901">
        <w:rPr>
          <w:rFonts w:asciiTheme="minorHAnsi" w:hAnsiTheme="minorHAnsi"/>
          <w:sz w:val="28"/>
          <w:szCs w:val="28"/>
        </w:rPr>
        <w:t xml:space="preserve"> составляет порядка 33% (наиболее вероятная величина корректировки лежит в диапазоне: математическое ожидание </w:t>
      </w:r>
      <w:r w:rsidR="00580D82" w:rsidRPr="00536901">
        <w:rPr>
          <w:rFonts w:asciiTheme="minorHAnsi" w:hAnsiTheme="minorHAnsi"/>
          <w:sz w:val="28"/>
          <w:szCs w:val="28"/>
        </w:rPr>
        <w:sym w:font="Symbol" w:char="F0B1"/>
      </w:r>
      <w:r w:rsidR="00580D82" w:rsidRPr="00536901">
        <w:rPr>
          <w:rFonts w:asciiTheme="minorHAnsi" w:hAnsiTheme="minorHAnsi"/>
          <w:sz w:val="28"/>
          <w:szCs w:val="28"/>
        </w:rPr>
        <w:t xml:space="preserve"> 1/3 математического ожидания). </w:t>
      </w:r>
      <w:r w:rsidR="00457341" w:rsidRPr="00536901">
        <w:rPr>
          <w:rFonts w:asciiTheme="minorHAnsi" w:hAnsiTheme="minorHAnsi"/>
          <w:sz w:val="28"/>
          <w:szCs w:val="28"/>
        </w:rPr>
        <w:t>При расчетном обосновании корректировок их точность обычно выше.</w:t>
      </w:r>
    </w:p>
    <w:p w14:paraId="37E8D90E" w14:textId="64B13287" w:rsidR="00457341" w:rsidRDefault="00457341" w:rsidP="00153DDF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Дополнительно возникает вопрос соотнесения диапазонов, обусловленных рыночной конъюнктурой и погрешностью расчетов. Например, рыночный разброс цен</w:t>
      </w:r>
      <w:r w:rsidR="0072653E">
        <w:rPr>
          <w:rFonts w:asciiTheme="minorHAnsi" w:hAnsiTheme="minorHAnsi"/>
          <w:sz w:val="28"/>
          <w:szCs w:val="28"/>
        </w:rPr>
        <w:t>, обусловленный объектно-рыночными аспектами,</w:t>
      </w:r>
      <w:r w:rsidRPr="00536901">
        <w:rPr>
          <w:rFonts w:asciiTheme="minorHAnsi" w:hAnsiTheme="minorHAnsi"/>
          <w:sz w:val="28"/>
          <w:szCs w:val="28"/>
        </w:rPr>
        <w:t xml:space="preserve"> составляет 20%, </w:t>
      </w:r>
      <w:r w:rsidR="0072653E">
        <w:rPr>
          <w:rFonts w:asciiTheme="minorHAnsi" w:hAnsiTheme="minorHAnsi"/>
          <w:sz w:val="28"/>
          <w:szCs w:val="28"/>
        </w:rPr>
        <w:t xml:space="preserve">а </w:t>
      </w:r>
      <w:r w:rsidRPr="00536901">
        <w:rPr>
          <w:rFonts w:asciiTheme="minorHAnsi" w:hAnsiTheme="minorHAnsi"/>
          <w:sz w:val="28"/>
          <w:szCs w:val="28"/>
        </w:rPr>
        <w:t xml:space="preserve">суммарная погрешность </w:t>
      </w:r>
      <w:r w:rsidR="0072653E">
        <w:rPr>
          <w:rFonts w:asciiTheme="minorHAnsi" w:hAnsiTheme="minorHAnsi"/>
          <w:sz w:val="28"/>
          <w:szCs w:val="28"/>
        </w:rPr>
        <w:t>расчетов</w:t>
      </w:r>
      <w:r w:rsidRPr="00536901">
        <w:rPr>
          <w:rFonts w:asciiTheme="minorHAnsi" w:hAnsiTheme="minorHAnsi"/>
          <w:sz w:val="28"/>
          <w:szCs w:val="28"/>
        </w:rPr>
        <w:t xml:space="preserve"> 30%.</w:t>
      </w:r>
      <w:r w:rsidR="00153DDF">
        <w:rPr>
          <w:rFonts w:asciiTheme="minorHAnsi" w:hAnsiTheme="minorHAnsi"/>
          <w:sz w:val="28"/>
          <w:szCs w:val="28"/>
        </w:rPr>
        <w:t xml:space="preserve"> </w:t>
      </w:r>
      <w:r w:rsidR="0072653E">
        <w:rPr>
          <w:rFonts w:asciiTheme="minorHAnsi" w:hAnsiTheme="minorHAnsi"/>
          <w:sz w:val="28"/>
          <w:szCs w:val="28"/>
        </w:rPr>
        <w:t xml:space="preserve">Что должен брать оценщик за основу </w:t>
      </w:r>
      <w:r w:rsidR="0072653E" w:rsidRPr="00536901">
        <w:rPr>
          <w:rFonts w:asciiTheme="minorHAnsi" w:hAnsiTheme="minorHAnsi"/>
          <w:sz w:val="28"/>
          <w:szCs w:val="28"/>
        </w:rPr>
        <w:t>суждени</w:t>
      </w:r>
      <w:r w:rsidR="0072653E">
        <w:rPr>
          <w:rFonts w:asciiTheme="minorHAnsi" w:hAnsiTheme="minorHAnsi"/>
          <w:sz w:val="28"/>
          <w:szCs w:val="28"/>
        </w:rPr>
        <w:t>я</w:t>
      </w:r>
      <w:r w:rsidR="0072653E" w:rsidRPr="00536901">
        <w:rPr>
          <w:rFonts w:asciiTheme="minorHAnsi" w:hAnsiTheme="minorHAnsi"/>
          <w:sz w:val="28"/>
          <w:szCs w:val="28"/>
        </w:rPr>
        <w:t xml:space="preserve"> о возможных границах интервала</w:t>
      </w:r>
      <w:r w:rsidRPr="00536901">
        <w:rPr>
          <w:rFonts w:asciiTheme="minorHAnsi" w:hAnsiTheme="minorHAnsi"/>
          <w:sz w:val="28"/>
          <w:szCs w:val="28"/>
        </w:rPr>
        <w:t xml:space="preserve">: 20%, 30% или </w:t>
      </w:r>
      <w:r w:rsidR="00921627" w:rsidRPr="00536901">
        <w:rPr>
          <w:rFonts w:asciiTheme="minorHAnsi" w:hAnsiTheme="minorHAnsi"/>
          <w:sz w:val="28"/>
          <w:szCs w:val="28"/>
        </w:rPr>
        <w:t xml:space="preserve">их </w:t>
      </w:r>
      <w:r w:rsidR="00153DDF" w:rsidRPr="00536901">
        <w:rPr>
          <w:rFonts w:asciiTheme="minorHAnsi" w:hAnsiTheme="minorHAnsi"/>
          <w:sz w:val="28"/>
          <w:szCs w:val="28"/>
        </w:rPr>
        <w:t>комбинацию</w:t>
      </w:r>
      <w:r w:rsidRPr="00536901">
        <w:rPr>
          <w:rFonts w:asciiTheme="minorHAnsi" w:hAnsiTheme="minorHAnsi"/>
          <w:sz w:val="28"/>
          <w:szCs w:val="28"/>
        </w:rPr>
        <w:t>?</w:t>
      </w:r>
      <w:r w:rsidR="0072653E">
        <w:rPr>
          <w:rFonts w:asciiTheme="minorHAnsi" w:hAnsiTheme="minorHAnsi"/>
          <w:sz w:val="28"/>
          <w:szCs w:val="28"/>
        </w:rPr>
        <w:t xml:space="preserve"> М</w:t>
      </w:r>
      <w:r w:rsidR="0072653E" w:rsidRPr="00536901">
        <w:rPr>
          <w:rFonts w:asciiTheme="minorHAnsi" w:hAnsiTheme="minorHAnsi"/>
          <w:sz w:val="28"/>
          <w:szCs w:val="28"/>
        </w:rPr>
        <w:t xml:space="preserve">ожно предположить, что величина суммарной погрешности не будет превышать максимального значения по двум </w:t>
      </w:r>
      <w:r w:rsidR="0072653E">
        <w:rPr>
          <w:rFonts w:asciiTheme="minorHAnsi" w:hAnsiTheme="minorHAnsi"/>
          <w:sz w:val="28"/>
          <w:szCs w:val="28"/>
        </w:rPr>
        <w:t>показателям</w:t>
      </w:r>
      <w:r w:rsidR="0072653E" w:rsidRPr="00536901">
        <w:rPr>
          <w:rFonts w:asciiTheme="minorHAnsi" w:hAnsiTheme="minorHAnsi"/>
          <w:sz w:val="28"/>
          <w:szCs w:val="28"/>
        </w:rPr>
        <w:t>. Например, если оценивается стандартная однокомнатная квартира в городе-</w:t>
      </w:r>
      <w:proofErr w:type="spellStart"/>
      <w:r w:rsidR="0072653E" w:rsidRPr="00536901">
        <w:rPr>
          <w:rFonts w:asciiTheme="minorHAnsi" w:hAnsiTheme="minorHAnsi"/>
          <w:sz w:val="28"/>
          <w:szCs w:val="28"/>
        </w:rPr>
        <w:t>миллионнике</w:t>
      </w:r>
      <w:proofErr w:type="spellEnd"/>
      <w:r w:rsidR="0072653E" w:rsidRPr="00536901">
        <w:rPr>
          <w:rFonts w:asciiTheme="minorHAnsi" w:hAnsiTheme="minorHAnsi"/>
          <w:sz w:val="28"/>
          <w:szCs w:val="28"/>
        </w:rPr>
        <w:t xml:space="preserve">, </w:t>
      </w:r>
      <w:r w:rsidR="0072653E">
        <w:rPr>
          <w:rFonts w:asciiTheme="minorHAnsi" w:hAnsiTheme="minorHAnsi"/>
          <w:sz w:val="28"/>
          <w:szCs w:val="28"/>
        </w:rPr>
        <w:t xml:space="preserve">разброс цен находится на </w:t>
      </w:r>
      <w:r w:rsidR="0072653E" w:rsidRPr="00536901">
        <w:rPr>
          <w:rFonts w:asciiTheme="minorHAnsi" w:hAnsiTheme="minorHAnsi"/>
          <w:sz w:val="28"/>
          <w:szCs w:val="28"/>
        </w:rPr>
        <w:t xml:space="preserve">уровне </w:t>
      </w:r>
      <w:r w:rsidR="0072653E" w:rsidRPr="00536901">
        <w:rPr>
          <w:rFonts w:asciiTheme="minorHAnsi" w:hAnsiTheme="minorHAnsi"/>
          <w:sz w:val="28"/>
          <w:szCs w:val="28"/>
        </w:rPr>
        <w:sym w:font="Symbol" w:char="F0B1"/>
      </w:r>
      <w:r w:rsidR="0072653E" w:rsidRPr="00536901">
        <w:rPr>
          <w:rFonts w:asciiTheme="minorHAnsi" w:hAnsiTheme="minorHAnsi"/>
          <w:sz w:val="28"/>
          <w:szCs w:val="28"/>
        </w:rPr>
        <w:t> 5% (см. таблицу далее). Если суммарная погрешность расчетов превысит данную в</w:t>
      </w:r>
      <w:r w:rsidR="0072653E">
        <w:rPr>
          <w:rFonts w:asciiTheme="minorHAnsi" w:hAnsiTheme="minorHAnsi"/>
          <w:sz w:val="28"/>
          <w:szCs w:val="28"/>
        </w:rPr>
        <w:t>еличину, интервал можно расширить.</w:t>
      </w:r>
    </w:p>
    <w:p w14:paraId="19BB8C28" w14:textId="3853E1E1" w:rsidR="00927F9C" w:rsidRPr="00927F9C" w:rsidRDefault="00927F9C" w:rsidP="00927F9C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</w:t>
      </w:r>
      <w:r w:rsidRPr="00927F9C">
        <w:rPr>
          <w:rFonts w:asciiTheme="minorHAnsi" w:hAnsiTheme="minorHAnsi"/>
          <w:sz w:val="28"/>
          <w:szCs w:val="28"/>
        </w:rPr>
        <w:t>убъективная погрешность, вносимая Оценщиком</w:t>
      </w:r>
      <w:r>
        <w:rPr>
          <w:rFonts w:asciiTheme="minorHAnsi" w:hAnsiTheme="minorHAnsi"/>
          <w:sz w:val="28"/>
          <w:szCs w:val="28"/>
        </w:rPr>
        <w:t xml:space="preserve"> – </w:t>
      </w:r>
      <w:proofErr w:type="gramStart"/>
      <w:r>
        <w:rPr>
          <w:rFonts w:asciiTheme="minorHAnsi" w:hAnsiTheme="minorHAnsi"/>
          <w:sz w:val="28"/>
          <w:szCs w:val="28"/>
        </w:rPr>
        <w:t>относится к нарушениям законодательства Российской Федерации об оценочной деятельности и должна</w:t>
      </w:r>
      <w:proofErr w:type="gramEnd"/>
      <w:r>
        <w:rPr>
          <w:rFonts w:asciiTheme="minorHAnsi" w:hAnsiTheme="minorHAnsi"/>
          <w:sz w:val="28"/>
          <w:szCs w:val="28"/>
        </w:rPr>
        <w:t xml:space="preserve"> быть нивелирована на этапе контроля качества работ по оценке.</w:t>
      </w:r>
    </w:p>
    <w:p w14:paraId="7ADBCC44" w14:textId="7CEC47CC" w:rsidR="00841C76" w:rsidRPr="00536901" w:rsidRDefault="00107C97" w:rsidP="007F311B">
      <w:pPr>
        <w:widowControl/>
        <w:suppressAutoHyphens w:val="0"/>
        <w:spacing w:before="240"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</w:t>
      </w:r>
      <w:r w:rsidR="000533F0" w:rsidRPr="00536901">
        <w:rPr>
          <w:rFonts w:asciiTheme="minorHAnsi" w:hAnsiTheme="minorHAnsi"/>
          <w:b/>
          <w:sz w:val="28"/>
          <w:szCs w:val="28"/>
        </w:rPr>
        <w:t xml:space="preserve">. </w:t>
      </w:r>
      <w:r w:rsidR="00841C76" w:rsidRPr="00536901">
        <w:rPr>
          <w:rFonts w:asciiTheme="minorHAnsi" w:hAnsiTheme="minorHAnsi"/>
          <w:b/>
          <w:sz w:val="28"/>
          <w:szCs w:val="28"/>
        </w:rPr>
        <w:t xml:space="preserve">Примеры </w:t>
      </w:r>
      <w:r w:rsidR="000533F0" w:rsidRPr="00536901">
        <w:rPr>
          <w:rFonts w:asciiTheme="minorHAnsi" w:hAnsiTheme="minorHAnsi"/>
          <w:b/>
          <w:sz w:val="28"/>
          <w:szCs w:val="28"/>
        </w:rPr>
        <w:t>интервалов</w:t>
      </w:r>
      <w:r w:rsidR="00841C76" w:rsidRPr="00536901">
        <w:rPr>
          <w:rFonts w:asciiTheme="minorHAnsi" w:hAnsiTheme="minorHAnsi"/>
          <w:b/>
          <w:sz w:val="28"/>
          <w:szCs w:val="28"/>
        </w:rPr>
        <w:t xml:space="preserve"> для стандартных </w:t>
      </w:r>
      <w:r w:rsidR="00E16232" w:rsidRPr="00536901">
        <w:rPr>
          <w:rFonts w:asciiTheme="minorHAnsi" w:hAnsiTheme="minorHAnsi"/>
          <w:b/>
          <w:sz w:val="28"/>
          <w:szCs w:val="28"/>
        </w:rPr>
        <w:t xml:space="preserve">оценочных </w:t>
      </w:r>
      <w:r w:rsidR="00841C76" w:rsidRPr="00536901">
        <w:rPr>
          <w:rFonts w:asciiTheme="minorHAnsi" w:hAnsiTheme="minorHAnsi"/>
          <w:b/>
          <w:sz w:val="28"/>
          <w:szCs w:val="28"/>
        </w:rPr>
        <w:t>ситуаций</w:t>
      </w:r>
    </w:p>
    <w:p w14:paraId="144A76FE" w14:textId="62BE96E2" w:rsidR="00F273F7" w:rsidRDefault="00E16232" w:rsidP="00153DDF">
      <w:pPr>
        <w:spacing w:before="120" w:line="276" w:lineRule="auto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ab/>
      </w:r>
      <w:r w:rsidR="0022612C" w:rsidRPr="00536901">
        <w:rPr>
          <w:rFonts w:asciiTheme="minorHAnsi" w:hAnsiTheme="minorHAnsi"/>
          <w:sz w:val="28"/>
          <w:szCs w:val="28"/>
        </w:rPr>
        <w:t xml:space="preserve">В </w:t>
      </w:r>
      <w:proofErr w:type="gramStart"/>
      <w:r w:rsidR="0022612C" w:rsidRPr="00536901">
        <w:rPr>
          <w:rFonts w:asciiTheme="minorHAnsi" w:hAnsiTheme="minorHAnsi"/>
          <w:sz w:val="28"/>
          <w:szCs w:val="28"/>
        </w:rPr>
        <w:t>разделе</w:t>
      </w:r>
      <w:proofErr w:type="gramEnd"/>
      <w:r w:rsidR="0022612C" w:rsidRPr="00536901">
        <w:rPr>
          <w:rFonts w:asciiTheme="minorHAnsi" w:hAnsiTheme="minorHAnsi"/>
          <w:sz w:val="28"/>
          <w:szCs w:val="28"/>
        </w:rPr>
        <w:t xml:space="preserve"> 3.3 [</w:t>
      </w:r>
      <w:r w:rsidR="00123DD6">
        <w:rPr>
          <w:rFonts w:asciiTheme="minorHAnsi" w:hAnsiTheme="minorHAnsi"/>
          <w:sz w:val="28"/>
          <w:szCs w:val="28"/>
        </w:rPr>
        <w:t>7</w:t>
      </w:r>
      <w:r w:rsidR="0022612C" w:rsidRPr="00536901">
        <w:rPr>
          <w:rFonts w:asciiTheme="minorHAnsi" w:hAnsiTheme="minorHAnsi"/>
          <w:sz w:val="28"/>
          <w:szCs w:val="28"/>
        </w:rPr>
        <w:t>] представлена статистика о возможных уровнях существенности расчета стоимости типичных объектов недвижимости</w:t>
      </w:r>
      <w:r w:rsidR="00162FAA" w:rsidRPr="00536901">
        <w:rPr>
          <w:rFonts w:asciiTheme="minorHAnsi" w:hAnsiTheme="minorHAnsi"/>
          <w:sz w:val="28"/>
          <w:szCs w:val="28"/>
        </w:rPr>
        <w:t xml:space="preserve"> (здания, </w:t>
      </w:r>
      <w:r w:rsidR="00162FAA" w:rsidRPr="00536901">
        <w:rPr>
          <w:rFonts w:asciiTheme="minorHAnsi" w:hAnsiTheme="minorHAnsi"/>
          <w:sz w:val="28"/>
          <w:szCs w:val="28"/>
        </w:rPr>
        <w:lastRenderedPageBreak/>
        <w:t>помещения, земельные участки)</w:t>
      </w:r>
      <w:r w:rsidR="00F273F7" w:rsidRPr="00536901">
        <w:rPr>
          <w:rFonts w:asciiTheme="minorHAnsi" w:hAnsiTheme="minorHAnsi"/>
          <w:sz w:val="28"/>
          <w:szCs w:val="28"/>
        </w:rPr>
        <w:t xml:space="preserve">. Из нее следует, что первым и вторым </w:t>
      </w:r>
      <w:r w:rsidR="00162FAA" w:rsidRPr="00536901">
        <w:rPr>
          <w:rFonts w:asciiTheme="minorHAnsi" w:hAnsiTheme="minorHAnsi"/>
          <w:sz w:val="28"/>
          <w:szCs w:val="28"/>
        </w:rPr>
        <w:t>критери</w:t>
      </w:r>
      <w:r w:rsidR="00D23244" w:rsidRPr="00536901">
        <w:rPr>
          <w:rFonts w:asciiTheme="minorHAnsi" w:hAnsiTheme="minorHAnsi"/>
          <w:sz w:val="28"/>
          <w:szCs w:val="28"/>
        </w:rPr>
        <w:t>ями</w:t>
      </w:r>
      <w:r w:rsidR="00F273F7" w:rsidRPr="00536901">
        <w:rPr>
          <w:rFonts w:asciiTheme="minorHAnsi" w:hAnsiTheme="minorHAnsi"/>
          <w:sz w:val="28"/>
          <w:szCs w:val="28"/>
        </w:rPr>
        <w:t>, влияющим</w:t>
      </w:r>
      <w:r w:rsidR="00D23244" w:rsidRPr="00536901">
        <w:rPr>
          <w:rFonts w:asciiTheme="minorHAnsi" w:hAnsiTheme="minorHAnsi"/>
          <w:sz w:val="28"/>
          <w:szCs w:val="28"/>
        </w:rPr>
        <w:t>и</w:t>
      </w:r>
      <w:r w:rsidR="00F273F7" w:rsidRPr="00536901">
        <w:rPr>
          <w:rFonts w:asciiTheme="minorHAnsi" w:hAnsiTheme="minorHAnsi"/>
          <w:sz w:val="28"/>
          <w:szCs w:val="28"/>
        </w:rPr>
        <w:t xml:space="preserve"> на диапазоны стоимости, являются: оборачиваемость объектов (частота сделок), а также развитость рынка</w:t>
      </w:r>
      <w:r w:rsidR="00E32435" w:rsidRPr="00536901">
        <w:rPr>
          <w:rFonts w:asciiTheme="minorHAnsi" w:hAnsiTheme="minorHAnsi"/>
          <w:sz w:val="28"/>
          <w:szCs w:val="28"/>
        </w:rPr>
        <w:t xml:space="preserve"> – табл. 2.</w:t>
      </w:r>
    </w:p>
    <w:p w14:paraId="062568DE" w14:textId="77777777" w:rsidR="00162FAA" w:rsidRPr="00123DD6" w:rsidRDefault="00162FAA" w:rsidP="00162FAA">
      <w:pPr>
        <w:pStyle w:val="ae"/>
        <w:spacing w:before="120" w:beforeAutospacing="0" w:after="0" w:afterAutospacing="0" w:line="276" w:lineRule="auto"/>
        <w:jc w:val="right"/>
        <w:rPr>
          <w:rFonts w:asciiTheme="minorHAnsi" w:hAnsiTheme="minorHAnsi"/>
          <w:sz w:val="24"/>
          <w:szCs w:val="24"/>
          <w:lang w:val="ru-RU"/>
        </w:rPr>
      </w:pPr>
      <w:r w:rsidRPr="00123DD6">
        <w:rPr>
          <w:rFonts w:asciiTheme="minorHAnsi" w:hAnsiTheme="minorHAnsi"/>
          <w:sz w:val="24"/>
          <w:szCs w:val="24"/>
          <w:lang w:val="ru-RU"/>
        </w:rPr>
        <w:t>Таблица</w:t>
      </w:r>
      <w:r w:rsidR="00E32435" w:rsidRPr="00123DD6">
        <w:rPr>
          <w:rFonts w:asciiTheme="minorHAnsi" w:hAnsiTheme="minorHAnsi"/>
          <w:sz w:val="24"/>
          <w:szCs w:val="24"/>
          <w:lang w:val="ru-RU"/>
        </w:rPr>
        <w:t xml:space="preserve"> 2.</w:t>
      </w:r>
    </w:p>
    <w:p w14:paraId="6434BC9A" w14:textId="77777777" w:rsidR="00162FAA" w:rsidRPr="00536901" w:rsidRDefault="00162FAA" w:rsidP="00162FAA">
      <w:pPr>
        <w:pStyle w:val="ae"/>
        <w:spacing w:before="0" w:beforeAutospacing="0" w:after="120" w:afterAutospacing="0" w:line="276" w:lineRule="auto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536901">
        <w:rPr>
          <w:rFonts w:asciiTheme="minorHAnsi" w:hAnsiTheme="minorHAnsi"/>
          <w:b/>
          <w:sz w:val="24"/>
          <w:szCs w:val="24"/>
          <w:lang w:val="ru-RU"/>
        </w:rPr>
        <w:t>Примеры диапазонов, в которых может лежать</w:t>
      </w:r>
      <w:r w:rsidRPr="00536901">
        <w:rPr>
          <w:rFonts w:asciiTheme="minorHAnsi" w:hAnsiTheme="minorHAnsi"/>
          <w:b/>
          <w:sz w:val="24"/>
          <w:szCs w:val="24"/>
          <w:lang w:val="ru-RU"/>
        </w:rPr>
        <w:br/>
        <w:t>рыночная стоимость объекта оценки, % (учет двух из трех критериев)</w:t>
      </w:r>
    </w:p>
    <w:tbl>
      <w:tblPr>
        <w:tblStyle w:val="af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9"/>
        <w:gridCol w:w="2427"/>
        <w:gridCol w:w="2384"/>
        <w:gridCol w:w="1748"/>
        <w:gridCol w:w="1944"/>
      </w:tblGrid>
      <w:tr w:rsidR="005E066F" w:rsidRPr="00536901" w14:paraId="052A7E7C" w14:textId="77777777" w:rsidTr="005E066F">
        <w:trPr>
          <w:trHeight w:val="444"/>
          <w:jc w:val="center"/>
        </w:trPr>
        <w:tc>
          <w:tcPr>
            <w:tcW w:w="569" w:type="dxa"/>
            <w:shd w:val="clear" w:color="auto" w:fill="FFFFFF" w:themeFill="background1"/>
          </w:tcPr>
          <w:p w14:paraId="56344360" w14:textId="77777777" w:rsidR="005E066F" w:rsidRPr="00536901" w:rsidRDefault="005E066F" w:rsidP="00E32435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2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099524" w14:textId="77777777" w:rsidR="005E066F" w:rsidRPr="00536901" w:rsidRDefault="005E066F" w:rsidP="00E32435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B42B2" w14:textId="77777777" w:rsidR="005E066F" w:rsidRPr="00536901" w:rsidRDefault="005E066F" w:rsidP="005E066F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Оборачиваемость объектов (частота сделок)</w:t>
            </w:r>
          </w:p>
        </w:tc>
      </w:tr>
      <w:tr w:rsidR="005E066F" w:rsidRPr="00536901" w14:paraId="47481AD4" w14:textId="77777777" w:rsidTr="005E066F">
        <w:trPr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430A07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841D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D10A5" w14:textId="77777777" w:rsidR="005E066F" w:rsidRPr="00536901" w:rsidRDefault="005E066F" w:rsidP="005E066F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низкая</w:t>
            </w:r>
          </w:p>
          <w:p w14:paraId="2764680E" w14:textId="77777777" w:rsidR="005E066F" w:rsidRPr="00536901" w:rsidRDefault="005E066F" w:rsidP="005E066F">
            <w:pPr>
              <w:jc w:val="center"/>
              <w:rPr>
                <w:rFonts w:asciiTheme="minorHAnsi" w:hAnsiTheme="minorHAnsi"/>
                <w:szCs w:val="20"/>
                <w:lang w:val="ru-RU"/>
              </w:rPr>
            </w:pPr>
            <w:r w:rsidRPr="00536901">
              <w:rPr>
                <w:rFonts w:asciiTheme="minorHAnsi" w:hAnsiTheme="minorHAnsi"/>
                <w:b/>
                <w:bCs/>
                <w:szCs w:val="20"/>
                <w:lang w:val="ru-RU"/>
              </w:rPr>
              <w:t>(крупные объекты коммерческой недвижимости, объекты</w:t>
            </w:r>
            <w:r w:rsidRPr="00536901">
              <w:rPr>
                <w:rFonts w:asciiTheme="minorHAnsi" w:hAnsiTheme="minorHAnsi"/>
                <w:b/>
                <w:bCs/>
                <w:szCs w:val="20"/>
                <w:lang w:val="ru-RU"/>
              </w:rPr>
              <w:br/>
              <w:t>с уникальными характеристиками)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899F5" w14:textId="77777777" w:rsidR="005E066F" w:rsidRPr="00536901" w:rsidRDefault="005E066F" w:rsidP="005E066F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средняя</w:t>
            </w:r>
          </w:p>
          <w:p w14:paraId="493720AC" w14:textId="77777777" w:rsidR="005E066F" w:rsidRPr="00536901" w:rsidRDefault="005E066F" w:rsidP="005E066F">
            <w:pPr>
              <w:jc w:val="center"/>
              <w:rPr>
                <w:rFonts w:asciiTheme="minorHAnsi" w:hAnsiTheme="minorHAnsi"/>
                <w:szCs w:val="20"/>
                <w:lang w:val="ru-RU"/>
              </w:rPr>
            </w:pPr>
            <w:r w:rsidRPr="00536901">
              <w:rPr>
                <w:rFonts w:asciiTheme="minorHAnsi" w:hAnsiTheme="minorHAnsi"/>
                <w:b/>
                <w:bCs/>
                <w:szCs w:val="20"/>
                <w:lang w:val="ru-RU"/>
              </w:rPr>
              <w:t>(коммерческая недвижимость среднего масштаба)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D4A10" w14:textId="77777777" w:rsidR="005E066F" w:rsidRPr="00536901" w:rsidRDefault="005E066F" w:rsidP="005E066F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высокая</w:t>
            </w:r>
          </w:p>
          <w:p w14:paraId="443F3103" w14:textId="77777777" w:rsidR="005E066F" w:rsidRPr="00536901" w:rsidRDefault="005E066F" w:rsidP="005E066F">
            <w:pPr>
              <w:jc w:val="center"/>
              <w:rPr>
                <w:rFonts w:asciiTheme="minorHAnsi" w:hAnsiTheme="minorHAnsi"/>
                <w:szCs w:val="20"/>
                <w:lang w:val="ru-RU"/>
              </w:rPr>
            </w:pPr>
            <w:r w:rsidRPr="00536901">
              <w:rPr>
                <w:rFonts w:asciiTheme="minorHAnsi" w:hAnsiTheme="minorHAnsi"/>
                <w:b/>
                <w:bCs/>
                <w:szCs w:val="20"/>
                <w:lang w:val="ru-RU"/>
              </w:rPr>
              <w:t>(стандартные квартиры</w:t>
            </w:r>
            <w:r w:rsidRPr="00536901">
              <w:rPr>
                <w:rFonts w:asciiTheme="minorHAnsi" w:hAnsiTheme="minorHAnsi"/>
                <w:b/>
                <w:bCs/>
                <w:szCs w:val="20"/>
                <w:lang w:val="ru-RU"/>
              </w:rPr>
              <w:br/>
              <w:t>и коммерческие объекты малого масштаба)</w:t>
            </w:r>
          </w:p>
        </w:tc>
      </w:tr>
      <w:tr w:rsidR="005E066F" w:rsidRPr="00536901" w14:paraId="0C96DB03" w14:textId="77777777" w:rsidTr="005E066F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43A0F95" w14:textId="77777777" w:rsidR="005E066F" w:rsidRPr="00536901" w:rsidRDefault="005E066F" w:rsidP="005E066F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</w:rPr>
            </w:pP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Развитость рынка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4956E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низкая</w:t>
            </w:r>
          </w:p>
          <w:p w14:paraId="3D956FAF" w14:textId="77777777" w:rsidR="005E066F" w:rsidRPr="00536901" w:rsidRDefault="005E066F" w:rsidP="005E066F">
            <w:pPr>
              <w:jc w:val="center"/>
              <w:rPr>
                <w:rFonts w:asciiTheme="minorHAnsi" w:hAnsiTheme="minorHAnsi"/>
                <w:b/>
                <w:szCs w:val="20"/>
                <w:lang w:val="ru-RU"/>
              </w:rPr>
            </w:pPr>
            <w:r w:rsidRPr="00536901">
              <w:rPr>
                <w:rFonts w:asciiTheme="minorHAnsi" w:hAnsiTheme="minorHAnsi"/>
                <w:b/>
                <w:szCs w:val="20"/>
                <w:lang w:val="ru-RU"/>
              </w:rPr>
              <w:t>(депрессивные регионы; объекты на значительном удалении от региональных центров)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A546F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sym w:font="Symbol" w:char="F0B1"/>
            </w: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30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5E138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sym w:font="Symbol" w:char="F0B1"/>
            </w: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DF258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sym w:font="Symbol" w:char="F0B1"/>
            </w: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15</w:t>
            </w:r>
          </w:p>
        </w:tc>
      </w:tr>
      <w:tr w:rsidR="005E066F" w:rsidRPr="00536901" w14:paraId="78CA78D6" w14:textId="77777777" w:rsidTr="005E066F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5CA8AE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FE398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средняя</w:t>
            </w:r>
          </w:p>
          <w:p w14:paraId="678B0386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Cs w:val="20"/>
                <w:lang w:val="ru-RU"/>
              </w:rPr>
            </w:pPr>
            <w:r w:rsidRPr="00536901">
              <w:rPr>
                <w:rFonts w:asciiTheme="minorHAnsi" w:hAnsiTheme="minorHAnsi"/>
                <w:b/>
                <w:szCs w:val="20"/>
                <w:lang w:val="ru-RU"/>
              </w:rPr>
              <w:t>(региональные центры)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32C8E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sym w:font="Symbol" w:char="F0B1"/>
            </w: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2D9D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sym w:font="Symbol" w:char="F0B1"/>
            </w: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F9457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sym w:font="Symbol" w:char="F0B1"/>
            </w: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10</w:t>
            </w:r>
          </w:p>
        </w:tc>
      </w:tr>
      <w:tr w:rsidR="005E066F" w:rsidRPr="00536901" w14:paraId="6725F196" w14:textId="77777777" w:rsidTr="005E066F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AA288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9E765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4"/>
                <w:lang w:val="ru-RU"/>
              </w:rPr>
              <w:t>высокая</w:t>
            </w:r>
          </w:p>
          <w:p w14:paraId="5C7EB2B4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Cs w:val="20"/>
                <w:lang w:val="ru-RU"/>
              </w:rPr>
            </w:pPr>
            <w:r w:rsidRPr="00536901">
              <w:rPr>
                <w:rFonts w:asciiTheme="minorHAnsi" w:hAnsiTheme="minorHAnsi"/>
                <w:b/>
                <w:szCs w:val="20"/>
                <w:lang w:val="ru-RU"/>
              </w:rPr>
              <w:t>(города-</w:t>
            </w:r>
            <w:proofErr w:type="spellStart"/>
            <w:r w:rsidRPr="00536901">
              <w:rPr>
                <w:rFonts w:asciiTheme="minorHAnsi" w:hAnsiTheme="minorHAnsi"/>
                <w:b/>
                <w:szCs w:val="20"/>
                <w:lang w:val="ru-RU"/>
              </w:rPr>
              <w:t>миллионники</w:t>
            </w:r>
            <w:proofErr w:type="spellEnd"/>
            <w:r w:rsidRPr="00536901">
              <w:rPr>
                <w:rFonts w:asciiTheme="minorHAnsi" w:hAnsiTheme="minorHAnsi"/>
                <w:b/>
                <w:szCs w:val="20"/>
                <w:lang w:val="ru-RU"/>
              </w:rPr>
              <w:t>, крупные городские агломерации)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A9942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sym w:font="Symbol" w:char="F0B1"/>
            </w: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21BC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sym w:font="Symbol" w:char="F0B1"/>
            </w: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9224E" w14:textId="77777777" w:rsidR="005E066F" w:rsidRPr="00536901" w:rsidRDefault="005E066F" w:rsidP="00E3243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sym w:font="Symbol" w:char="F0B1"/>
            </w:r>
            <w:r w:rsidRPr="00536901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5</w:t>
            </w:r>
          </w:p>
        </w:tc>
      </w:tr>
    </w:tbl>
    <w:p w14:paraId="35B1ECDF" w14:textId="77777777" w:rsidR="00C52F8D" w:rsidRPr="00536901" w:rsidRDefault="00C52F8D" w:rsidP="007B567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Комментарии:</w:t>
      </w:r>
    </w:p>
    <w:p w14:paraId="05D8F7A3" w14:textId="08A19B9B" w:rsidR="00853F49" w:rsidRPr="00536901" w:rsidRDefault="00580D82" w:rsidP="00C52F8D">
      <w:pPr>
        <w:pStyle w:val="a5"/>
        <w:numPr>
          <w:ilvl w:val="0"/>
          <w:numId w:val="11"/>
        </w:numPr>
        <w:spacing w:line="276" w:lineRule="auto"/>
        <w:ind w:left="1434"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 xml:space="preserve">источник информации – </w:t>
      </w:r>
      <w:r w:rsidR="00717485" w:rsidRPr="00536901">
        <w:rPr>
          <w:rFonts w:asciiTheme="minorHAnsi" w:hAnsiTheme="minorHAnsi"/>
          <w:sz w:val="28"/>
          <w:szCs w:val="28"/>
          <w:lang w:val="ru-RU"/>
        </w:rPr>
        <w:t xml:space="preserve">отчеты об оценке, на которые были выданы положительные экспертные заключения </w:t>
      </w:r>
      <w:r w:rsidR="00FB2CF2" w:rsidRPr="00536901">
        <w:rPr>
          <w:rFonts w:asciiTheme="minorHAnsi" w:hAnsiTheme="minorHAnsi"/>
          <w:sz w:val="28"/>
          <w:szCs w:val="28"/>
          <w:lang w:val="ru-RU"/>
        </w:rPr>
        <w:t>(общее количество – около 25</w:t>
      </w:r>
      <w:r w:rsidR="008F261B" w:rsidRPr="00536901">
        <w:rPr>
          <w:rFonts w:asciiTheme="minorHAnsi" w:hAnsiTheme="minorHAnsi"/>
          <w:sz w:val="28"/>
          <w:szCs w:val="28"/>
          <w:lang w:val="ru-RU"/>
        </w:rPr>
        <w:t> </w:t>
      </w:r>
      <w:r w:rsidR="00FB2CF2" w:rsidRPr="00536901">
        <w:rPr>
          <w:rFonts w:asciiTheme="minorHAnsi" w:hAnsiTheme="minorHAnsi"/>
          <w:sz w:val="28"/>
          <w:szCs w:val="28"/>
          <w:lang w:val="ru-RU"/>
        </w:rPr>
        <w:t>000</w:t>
      </w:r>
      <w:r w:rsidR="008F261B" w:rsidRPr="00536901">
        <w:rPr>
          <w:rFonts w:asciiTheme="minorHAnsi" w:hAnsiTheme="minorHAnsi"/>
          <w:sz w:val="28"/>
          <w:szCs w:val="28"/>
          <w:lang w:val="ru-RU"/>
        </w:rPr>
        <w:t>; по земельным участкам, зданиям и сооружениям, а также их комплексам – порядка 20 000</w:t>
      </w:r>
      <w:r w:rsidR="00FB2CF2" w:rsidRPr="00536901">
        <w:rPr>
          <w:rFonts w:asciiTheme="minorHAnsi" w:hAnsiTheme="minorHAnsi"/>
          <w:sz w:val="28"/>
          <w:szCs w:val="28"/>
          <w:lang w:val="ru-RU"/>
        </w:rPr>
        <w:t>)</w:t>
      </w:r>
      <w:r w:rsidR="00593B63" w:rsidRPr="00593B63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gramStart"/>
      <w:r w:rsidR="00593B63" w:rsidRPr="00536901">
        <w:rPr>
          <w:rFonts w:asciiTheme="minorHAnsi" w:hAnsiTheme="minorHAnsi"/>
          <w:sz w:val="28"/>
          <w:szCs w:val="28"/>
          <w:lang w:val="ru-RU"/>
        </w:rPr>
        <w:t>в</w:t>
      </w:r>
      <w:proofErr w:type="gramEnd"/>
      <w:r w:rsidR="00593B63">
        <w:rPr>
          <w:rFonts w:asciiTheme="minorHAnsi" w:hAnsiTheme="minorHAnsi"/>
          <w:sz w:val="28"/>
          <w:szCs w:val="28"/>
          <w:lang w:val="ru-RU"/>
        </w:rPr>
        <w:t>:</w:t>
      </w:r>
    </w:p>
    <w:p w14:paraId="6FA0ECC6" w14:textId="77777777" w:rsidR="00853F49" w:rsidRPr="00536901" w:rsidRDefault="00580D82" w:rsidP="00853F49">
      <w:pPr>
        <w:pStyle w:val="a5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НП «СРОО «Экспертный совет»</w:t>
      </w:r>
      <w:r w:rsidR="00853F49" w:rsidRPr="00536901">
        <w:rPr>
          <w:rFonts w:asciiTheme="minorHAnsi" w:hAnsiTheme="minorHAnsi"/>
          <w:sz w:val="28"/>
          <w:szCs w:val="28"/>
          <w:lang w:val="ru-RU"/>
        </w:rPr>
        <w:t xml:space="preserve"> (2010-2015 годы);</w:t>
      </w:r>
    </w:p>
    <w:p w14:paraId="0BA8497D" w14:textId="77777777" w:rsidR="00853F49" w:rsidRPr="00536901" w:rsidRDefault="00717485" w:rsidP="00853F49">
      <w:pPr>
        <w:pStyle w:val="a5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НП «СРО АССОЦИАЦИИ РОССИЙСКИХ МАГИСТРОВ ОЦЕНКИ»</w:t>
      </w:r>
      <w:r w:rsidR="00853F49" w:rsidRPr="00536901">
        <w:rPr>
          <w:rFonts w:asciiTheme="minorHAnsi" w:hAnsiTheme="minorHAnsi"/>
          <w:sz w:val="28"/>
          <w:szCs w:val="28"/>
          <w:lang w:val="ru-RU"/>
        </w:rPr>
        <w:t xml:space="preserve"> (2008-2010 годы);</w:t>
      </w:r>
    </w:p>
    <w:p w14:paraId="52180711" w14:textId="77777777" w:rsidR="00853F49" w:rsidRPr="00536901" w:rsidRDefault="00717485" w:rsidP="00853F49">
      <w:pPr>
        <w:pStyle w:val="a5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НП «Межрегиональный союз оценщиков»</w:t>
      </w:r>
      <w:r w:rsidR="00853F49" w:rsidRPr="00536901">
        <w:rPr>
          <w:rFonts w:asciiTheme="minorHAnsi" w:hAnsiTheme="minorHAnsi"/>
          <w:sz w:val="28"/>
          <w:szCs w:val="28"/>
          <w:lang w:val="ru-RU"/>
        </w:rPr>
        <w:t xml:space="preserve"> (2008-2010 годы);</w:t>
      </w:r>
    </w:p>
    <w:p w14:paraId="7ED3FC07" w14:textId="77777777" w:rsidR="00580D82" w:rsidRPr="00536901" w:rsidRDefault="00580D82" w:rsidP="00853F49">
      <w:pPr>
        <w:pStyle w:val="a5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Росимуществе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853F49" w:rsidRPr="00536901">
        <w:rPr>
          <w:rFonts w:asciiTheme="minorHAnsi" w:hAnsiTheme="minorHAnsi"/>
          <w:sz w:val="28"/>
          <w:szCs w:val="28"/>
          <w:lang w:val="ru-RU"/>
        </w:rPr>
        <w:t>(</w:t>
      </w:r>
      <w:r w:rsidRPr="00536901">
        <w:rPr>
          <w:rFonts w:asciiTheme="minorHAnsi" w:hAnsiTheme="minorHAnsi"/>
          <w:sz w:val="28"/>
          <w:szCs w:val="28"/>
          <w:lang w:val="ru-RU"/>
        </w:rPr>
        <w:t>200</w:t>
      </w:r>
      <w:r w:rsidR="00853F49" w:rsidRPr="00536901">
        <w:rPr>
          <w:rFonts w:asciiTheme="minorHAnsi" w:hAnsiTheme="minorHAnsi"/>
          <w:sz w:val="28"/>
          <w:szCs w:val="28"/>
          <w:lang w:val="ru-RU"/>
        </w:rPr>
        <w:t>5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853F49" w:rsidRPr="00536901">
        <w:rPr>
          <w:rFonts w:asciiTheme="minorHAnsi" w:hAnsiTheme="minorHAnsi"/>
          <w:sz w:val="28"/>
          <w:szCs w:val="28"/>
          <w:lang w:val="ru-RU"/>
        </w:rPr>
        <w:t xml:space="preserve">– </w:t>
      </w:r>
      <w:r w:rsidRPr="00536901">
        <w:rPr>
          <w:rFonts w:asciiTheme="minorHAnsi" w:hAnsiTheme="minorHAnsi"/>
          <w:sz w:val="28"/>
          <w:szCs w:val="28"/>
          <w:lang w:val="ru-RU"/>
        </w:rPr>
        <w:t>20</w:t>
      </w:r>
      <w:r w:rsidR="00322B1B" w:rsidRPr="00536901">
        <w:rPr>
          <w:rFonts w:asciiTheme="minorHAnsi" w:hAnsiTheme="minorHAnsi"/>
          <w:sz w:val="28"/>
          <w:szCs w:val="28"/>
          <w:lang w:val="ru-RU"/>
        </w:rPr>
        <w:t>0</w:t>
      </w:r>
      <w:r w:rsidR="00853F49" w:rsidRPr="00536901">
        <w:rPr>
          <w:rFonts w:asciiTheme="minorHAnsi" w:hAnsiTheme="minorHAnsi"/>
          <w:sz w:val="28"/>
          <w:szCs w:val="28"/>
          <w:lang w:val="ru-RU"/>
        </w:rPr>
        <w:t>8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годы</w:t>
      </w:r>
      <w:r w:rsidR="00853F49" w:rsidRPr="00536901">
        <w:rPr>
          <w:rFonts w:asciiTheme="minorHAnsi" w:hAnsiTheme="minorHAnsi"/>
          <w:sz w:val="28"/>
          <w:szCs w:val="28"/>
          <w:lang w:val="ru-RU"/>
        </w:rPr>
        <w:t>)</w:t>
      </w:r>
      <w:r w:rsidRPr="00536901">
        <w:rPr>
          <w:rFonts w:asciiTheme="minorHAnsi" w:hAnsiTheme="minorHAnsi"/>
          <w:sz w:val="28"/>
          <w:szCs w:val="28"/>
          <w:lang w:val="ru-RU"/>
        </w:rPr>
        <w:t>;</w:t>
      </w:r>
    </w:p>
    <w:p w14:paraId="2578851E" w14:textId="77777777" w:rsidR="00853F49" w:rsidRPr="00536901" w:rsidRDefault="00853F49" w:rsidP="00853F49">
      <w:pPr>
        <w:pStyle w:val="a5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Российском обществе оценщиков (2002 – 2005 годы).</w:t>
      </w:r>
    </w:p>
    <w:p w14:paraId="1B978B05" w14:textId="77777777" w:rsidR="00717485" w:rsidRPr="00536901" w:rsidRDefault="00717485" w:rsidP="00717485">
      <w:pPr>
        <w:pStyle w:val="a5"/>
        <w:numPr>
          <w:ilvl w:val="0"/>
          <w:numId w:val="11"/>
        </w:numPr>
        <w:spacing w:line="276" w:lineRule="auto"/>
        <w:ind w:left="1434"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 xml:space="preserve">информация актуальна для 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межкризисного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 xml:space="preserve"> периода (например, 2010 – 2013 годы). В большинстве случаев кризисные явления сопровождаются повышением волатильности, что приводит к</w:t>
      </w:r>
      <w:r w:rsidRPr="00536901">
        <w:rPr>
          <w:rFonts w:asciiTheme="minorHAnsi" w:hAnsiTheme="minorHAnsi"/>
          <w:sz w:val="28"/>
          <w:szCs w:val="28"/>
        </w:rPr>
        <w:t> 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расширению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диапазонов;</w:t>
      </w:r>
    </w:p>
    <w:p w14:paraId="1FBCFE5C" w14:textId="77777777" w:rsidR="00C52F8D" w:rsidRPr="00536901" w:rsidRDefault="00C52F8D" w:rsidP="00C52F8D">
      <w:pPr>
        <w:pStyle w:val="a5"/>
        <w:numPr>
          <w:ilvl w:val="0"/>
          <w:numId w:val="11"/>
        </w:numPr>
        <w:spacing w:line="276" w:lineRule="auto"/>
        <w:ind w:left="1434"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 xml:space="preserve">в качестве критерия развитости рынка может рассматриваться количество совершаемых сделок, информацию о которых можно </w:t>
      </w:r>
      <w:r w:rsidRPr="00536901">
        <w:rPr>
          <w:rFonts w:asciiTheme="minorHAnsi" w:hAnsiTheme="minorHAnsi"/>
          <w:sz w:val="28"/>
          <w:szCs w:val="28"/>
          <w:lang w:val="ru-RU"/>
        </w:rPr>
        <w:lastRenderedPageBreak/>
        <w:t>получить, например, в базе данных Мониторинга рынка недвижимости</w:t>
      </w:r>
      <w:r w:rsidRPr="00536901">
        <w:rPr>
          <w:rFonts w:asciiTheme="minorHAnsi" w:hAnsiTheme="minorHAnsi"/>
          <w:sz w:val="28"/>
          <w:szCs w:val="28"/>
        </w:rPr>
        <w:t> </w:t>
      </w:r>
      <w:r w:rsidRPr="00536901">
        <w:rPr>
          <w:rFonts w:asciiTheme="minorHAnsi" w:hAnsiTheme="minorHAnsi"/>
          <w:noProof/>
          <w:lang w:val="ru-RU" w:eastAsia="ru-RU"/>
        </w:rPr>
        <w:drawing>
          <wp:inline distT="0" distB="0" distL="0" distR="0" wp14:anchorId="654B21A9" wp14:editId="0E574B81">
            <wp:extent cx="9525" cy="200025"/>
            <wp:effectExtent l="0" t="0" r="0" b="0"/>
            <wp:docPr id="4" name="Рисунок 4" descr="https://portal.rosreestr.ru/wps/skins/html/pgu/title_minhe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rtal.rosreestr.ru/wps/skins/html/pgu/title_minheight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на сайте 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Росреестра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>;</w:t>
      </w:r>
    </w:p>
    <w:p w14:paraId="3076C419" w14:textId="6BB1883E" w:rsidR="00C52F8D" w:rsidRPr="00536901" w:rsidRDefault="00C52F8D">
      <w:pPr>
        <w:pStyle w:val="a5"/>
        <w:numPr>
          <w:ilvl w:val="0"/>
          <w:numId w:val="11"/>
        </w:numPr>
        <w:spacing w:line="276" w:lineRule="auto"/>
        <w:ind w:left="1434"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153DDF">
        <w:rPr>
          <w:rFonts w:asciiTheme="minorHAnsi" w:hAnsiTheme="minorHAnsi"/>
          <w:sz w:val="28"/>
          <w:szCs w:val="28"/>
          <w:lang w:val="ru-RU"/>
        </w:rPr>
        <w:t xml:space="preserve">виды стоимости, отличные </w:t>
      </w:r>
      <w:proofErr w:type="gramStart"/>
      <w:r w:rsidRPr="00153DDF">
        <w:rPr>
          <w:rFonts w:asciiTheme="minorHAnsi" w:hAnsiTheme="minorHAnsi"/>
          <w:sz w:val="28"/>
          <w:szCs w:val="28"/>
          <w:lang w:val="ru-RU"/>
        </w:rPr>
        <w:t>от</w:t>
      </w:r>
      <w:proofErr w:type="gramEnd"/>
      <w:r w:rsidRPr="00153DDF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gramStart"/>
      <w:r w:rsidRPr="00153DDF">
        <w:rPr>
          <w:rFonts w:asciiTheme="minorHAnsi" w:hAnsiTheme="minorHAnsi"/>
          <w:sz w:val="28"/>
          <w:szCs w:val="28"/>
          <w:lang w:val="ru-RU"/>
        </w:rPr>
        <w:t>рыночной</w:t>
      </w:r>
      <w:proofErr w:type="gramEnd"/>
      <w:r w:rsidRPr="00153DDF">
        <w:rPr>
          <w:rFonts w:asciiTheme="minorHAnsi" w:hAnsiTheme="minorHAnsi"/>
          <w:sz w:val="28"/>
          <w:szCs w:val="28"/>
          <w:lang w:val="ru-RU"/>
        </w:rPr>
        <w:t>, можно рассматривать в качестве ее изоморфизма – подходы к определению диапазонов в целом совпад</w:t>
      </w:r>
      <w:r w:rsidR="00640DF4" w:rsidRPr="00153DDF">
        <w:rPr>
          <w:rFonts w:asciiTheme="minorHAnsi" w:hAnsiTheme="minorHAnsi"/>
          <w:sz w:val="28"/>
          <w:szCs w:val="28"/>
          <w:lang w:val="ru-RU"/>
        </w:rPr>
        <w:t>ают</w:t>
      </w:r>
      <w:r w:rsidR="00927F9C">
        <w:rPr>
          <w:rFonts w:asciiTheme="minorHAnsi" w:hAnsiTheme="minorHAnsi"/>
          <w:sz w:val="28"/>
          <w:szCs w:val="28"/>
          <w:lang w:val="ru-RU"/>
        </w:rPr>
        <w:t>.</w:t>
      </w:r>
    </w:p>
    <w:p w14:paraId="5CF7FFB5" w14:textId="3CB0D19B" w:rsidR="00162FAA" w:rsidRPr="00536901" w:rsidRDefault="00162FAA" w:rsidP="00162FAA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Дополнительным критерием является качество (детализация) информации, использованной при проведении оценки. В соответствии с требованиями </w:t>
      </w:r>
      <w:r w:rsidR="00853F49" w:rsidRPr="00536901">
        <w:rPr>
          <w:rFonts w:asciiTheme="minorHAnsi" w:hAnsiTheme="minorHAnsi"/>
          <w:sz w:val="28"/>
          <w:szCs w:val="28"/>
        </w:rPr>
        <w:t>законодательства об оценочной деятельности</w:t>
      </w:r>
      <w:r w:rsidRPr="00536901">
        <w:rPr>
          <w:rFonts w:asciiTheme="minorHAnsi" w:hAnsiTheme="minorHAnsi"/>
          <w:sz w:val="28"/>
          <w:szCs w:val="28"/>
        </w:rPr>
        <w:t xml:space="preserve"> Оценщик обязан проводить анализ используемой информации на соответствие требованиям достаточности (существенности) и достоверности. Вместе с тем</w:t>
      </w:r>
      <w:r w:rsidR="00123DD6">
        <w:rPr>
          <w:rFonts w:asciiTheme="minorHAnsi" w:hAnsiTheme="minorHAnsi"/>
          <w:sz w:val="28"/>
          <w:szCs w:val="28"/>
        </w:rPr>
        <w:t>,</w:t>
      </w:r>
      <w:r w:rsidRPr="00536901">
        <w:rPr>
          <w:rFonts w:asciiTheme="minorHAnsi" w:hAnsiTheme="minorHAnsi"/>
          <w:sz w:val="28"/>
          <w:szCs w:val="28"/>
        </w:rPr>
        <w:t xml:space="preserve"> два отчета об оценке могут соответствовать требованиям </w:t>
      </w:r>
      <w:r w:rsidR="00853F49" w:rsidRPr="00536901">
        <w:rPr>
          <w:rFonts w:asciiTheme="minorHAnsi" w:hAnsiTheme="minorHAnsi"/>
          <w:sz w:val="28"/>
          <w:szCs w:val="28"/>
        </w:rPr>
        <w:t xml:space="preserve">законодательства об оценочной деятельности </w:t>
      </w:r>
      <w:r w:rsidRPr="00536901">
        <w:rPr>
          <w:rFonts w:asciiTheme="minorHAnsi" w:hAnsiTheme="minorHAnsi"/>
          <w:sz w:val="28"/>
          <w:szCs w:val="28"/>
        </w:rPr>
        <w:t xml:space="preserve">и основываться на информации разного качества (детализации), естественно, </w:t>
      </w:r>
      <w:r w:rsidRPr="00536901">
        <w:rPr>
          <w:rFonts w:asciiTheme="minorHAnsi" w:hAnsiTheme="minorHAnsi"/>
          <w:i/>
          <w:sz w:val="28"/>
          <w:szCs w:val="28"/>
        </w:rPr>
        <w:t>с учетом основополагающего принципа существенности</w:t>
      </w:r>
      <w:r w:rsidRPr="00536901">
        <w:rPr>
          <w:rFonts w:asciiTheme="minorHAnsi" w:hAnsiTheme="minorHAnsi"/>
          <w:sz w:val="28"/>
          <w:szCs w:val="28"/>
        </w:rPr>
        <w:t xml:space="preserve"> [</w:t>
      </w:r>
      <w:r w:rsidR="00123DD6">
        <w:rPr>
          <w:rFonts w:asciiTheme="minorHAnsi" w:hAnsiTheme="minorHAnsi"/>
          <w:sz w:val="28"/>
          <w:szCs w:val="28"/>
        </w:rPr>
        <w:t>6</w:t>
      </w:r>
      <w:r w:rsidRPr="00536901">
        <w:rPr>
          <w:rFonts w:asciiTheme="minorHAnsi" w:hAnsiTheme="minorHAnsi"/>
          <w:sz w:val="28"/>
          <w:szCs w:val="28"/>
        </w:rPr>
        <w:t>]. Приведем конкретный пример:</w:t>
      </w:r>
    </w:p>
    <w:p w14:paraId="3119BD56" w14:textId="77777777" w:rsidR="00162FAA" w:rsidRPr="00536901" w:rsidRDefault="00162FAA" w:rsidP="00162FAA">
      <w:pPr>
        <w:pStyle w:val="a5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в первом отчете об оценке – в доходном подходе к оценке величина операционных расходов типичного офисного помещения определена как с</w:t>
      </w:r>
      <w:r w:rsidR="0083680B" w:rsidRPr="00536901">
        <w:rPr>
          <w:rFonts w:asciiTheme="minorHAnsi" w:hAnsiTheme="minorHAnsi"/>
          <w:sz w:val="28"/>
          <w:szCs w:val="28"/>
          <w:lang w:val="ru-RU"/>
        </w:rPr>
        <w:t>е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редина соответствующего рыночного диапазона (40 – 60 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ден.ед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>./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кв</w:t>
      </w:r>
      <w:proofErr w:type="gramStart"/>
      <w:r w:rsidRPr="00536901">
        <w:rPr>
          <w:rFonts w:asciiTheme="minorHAnsi" w:hAnsiTheme="minorHAnsi"/>
          <w:sz w:val="28"/>
          <w:szCs w:val="28"/>
          <w:lang w:val="ru-RU"/>
        </w:rPr>
        <w:t>.м</w:t>
      </w:r>
      <w:proofErr w:type="spellEnd"/>
      <w:proofErr w:type="gramEnd"/>
      <w:r w:rsidRPr="00536901">
        <w:rPr>
          <w:rFonts w:asciiTheme="minorHAnsi" w:hAnsiTheme="minorHAnsi"/>
          <w:sz w:val="28"/>
          <w:szCs w:val="28"/>
          <w:lang w:val="ru-RU"/>
        </w:rPr>
        <w:t>/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ед.времени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536901">
        <w:rPr>
          <w:rFonts w:asciiTheme="minorHAnsi" w:hAnsiTheme="minorHAnsi"/>
          <w:sz w:val="28"/>
          <w:szCs w:val="28"/>
          <w:lang w:val="ru-RU"/>
        </w:rPr>
        <w:sym w:font="Symbol" w:char="F0AE"/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50 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ден.ед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>./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кв.м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>/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ед.времени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>);</w:t>
      </w:r>
    </w:p>
    <w:p w14:paraId="43816C60" w14:textId="77777777" w:rsidR="00162FAA" w:rsidRPr="00536901" w:rsidRDefault="00162FAA" w:rsidP="00162FAA">
      <w:pPr>
        <w:pStyle w:val="a5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во втором отчете об оценке – на основе детальной информации о параметрах эксплуатации объекта оценки текущим собственником Оценщик обоснован</w:t>
      </w:r>
      <w:r w:rsidR="00D23244" w:rsidRPr="00536901">
        <w:rPr>
          <w:rFonts w:asciiTheme="minorHAnsi" w:hAnsiTheme="minorHAnsi"/>
          <w:sz w:val="28"/>
          <w:szCs w:val="28"/>
          <w:lang w:val="ru-RU"/>
        </w:rPr>
        <w:t>н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о рассчитывает величину операционных расходов в размере 55 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ден.ед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>./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кв.м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>/</w:t>
      </w:r>
      <w:proofErr w:type="spellStart"/>
      <w:r w:rsidRPr="00536901">
        <w:rPr>
          <w:rFonts w:asciiTheme="minorHAnsi" w:hAnsiTheme="minorHAnsi"/>
          <w:sz w:val="28"/>
          <w:szCs w:val="28"/>
          <w:lang w:val="ru-RU"/>
        </w:rPr>
        <w:t>ед.времени</w:t>
      </w:r>
      <w:proofErr w:type="spellEnd"/>
      <w:r w:rsidRPr="00536901">
        <w:rPr>
          <w:rFonts w:asciiTheme="minorHAnsi" w:hAnsiTheme="minorHAnsi"/>
          <w:sz w:val="28"/>
          <w:szCs w:val="28"/>
          <w:lang w:val="ru-RU"/>
        </w:rPr>
        <w:t>. Например, это может быть связано с повышенными потерями тепла в холодное время года в связи с особенностями заполнения оконных проемов, что может быть отслежено по счетчикам системы отопления. Отметим, что рассчитанная величина также лежит внутри рыночного диапазона данного параметра.</w:t>
      </w:r>
    </w:p>
    <w:p w14:paraId="57277A70" w14:textId="3299431F" w:rsidR="00162FAA" w:rsidRPr="00536901" w:rsidRDefault="00162FAA" w:rsidP="00162FAA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На основе имитационного </w:t>
      </w:r>
      <w:r w:rsidRPr="00123DD6">
        <w:rPr>
          <w:rFonts w:asciiTheme="minorHAnsi" w:hAnsiTheme="minorHAnsi"/>
          <w:sz w:val="28"/>
          <w:szCs w:val="28"/>
        </w:rPr>
        <w:t xml:space="preserve">моделирования </w:t>
      </w:r>
      <w:r w:rsidRPr="00123DD6">
        <w:rPr>
          <w:rFonts w:asciiTheme="minorHAnsi" w:hAnsiTheme="minorHAnsi"/>
          <w:sz w:val="28"/>
          <w:szCs w:val="28"/>
        </w:rPr>
        <w:t>[</w:t>
      </w:r>
      <w:r w:rsidR="00123DD6" w:rsidRPr="00123DD6">
        <w:rPr>
          <w:rFonts w:asciiTheme="minorHAnsi" w:hAnsiTheme="minorHAnsi"/>
          <w:sz w:val="28"/>
          <w:szCs w:val="28"/>
        </w:rPr>
        <w:t>3</w:t>
      </w:r>
      <w:r w:rsidRPr="00123DD6">
        <w:rPr>
          <w:rFonts w:asciiTheme="minorHAnsi" w:hAnsiTheme="minorHAnsi"/>
          <w:sz w:val="28"/>
          <w:szCs w:val="28"/>
        </w:rPr>
        <w:t xml:space="preserve">] </w:t>
      </w:r>
      <w:r w:rsidRPr="00123DD6">
        <w:rPr>
          <w:rFonts w:asciiTheme="minorHAnsi" w:hAnsiTheme="minorHAnsi"/>
          <w:sz w:val="28"/>
          <w:szCs w:val="28"/>
        </w:rPr>
        <w:t>влияние</w:t>
      </w:r>
      <w:r w:rsidRPr="00536901">
        <w:rPr>
          <w:rFonts w:asciiTheme="minorHAnsi" w:hAnsiTheme="minorHAnsi"/>
          <w:sz w:val="28"/>
          <w:szCs w:val="28"/>
        </w:rPr>
        <w:t xml:space="preserve"> качества (детализации) информации можно оценить в размере 0,8 – 1,2 от диапазона стоимости, указанного в таблице выше.</w:t>
      </w:r>
    </w:p>
    <w:p w14:paraId="3EF1C3D7" w14:textId="3E490362" w:rsidR="008F261B" w:rsidRPr="00536901" w:rsidRDefault="008F261B" w:rsidP="008F261B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Итоговый интервал опр</w:t>
      </w:r>
      <w:r w:rsidR="00593B63">
        <w:rPr>
          <w:rFonts w:asciiTheme="minorHAnsi" w:hAnsiTheme="minorHAnsi"/>
          <w:sz w:val="28"/>
          <w:szCs w:val="28"/>
        </w:rPr>
        <w:t>еделяется по следующей формуле</w:t>
      </w:r>
      <w:r w:rsidRPr="00536901">
        <w:rPr>
          <w:rFonts w:asciiTheme="minorHAnsi" w:hAnsiTheme="minorHAnsi"/>
          <w:sz w:val="28"/>
          <w:szCs w:val="28"/>
        </w:rPr>
        <w:t>:</w:t>
      </w:r>
    </w:p>
    <w:p w14:paraId="5BF2D6A9" w14:textId="3B67B109" w:rsidR="008F261B" w:rsidRPr="00536901" w:rsidRDefault="008F261B" w:rsidP="008F261B">
      <w:pPr>
        <w:spacing w:line="276" w:lineRule="auto"/>
        <w:ind w:left="3261"/>
        <w:jc w:val="center"/>
        <w:rPr>
          <w:rFonts w:asciiTheme="minorHAnsi" w:hAnsiTheme="minorHAnsi"/>
          <w:sz w:val="28"/>
          <w:szCs w:val="28"/>
        </w:rPr>
      </w:pPr>
      <w:r w:rsidRPr="00536901">
        <w:rPr>
          <w:position w:val="-14"/>
        </w:rPr>
        <w:object w:dxaOrig="3960" w:dyaOrig="380" w14:anchorId="45F8580C">
          <v:shape id="_x0000_i1029" type="#_x0000_t75" style="width:304.3pt;height:29.2pt" o:ole="">
            <v:imagedata r:id="rId23" o:title=""/>
          </v:shape>
          <o:OLEObject Type="Embed" ProgID="Equation.3" ShapeID="_x0000_i1029" DrawAspect="Content" ObjectID="_1488012080" r:id="rId24"/>
        </w:object>
      </w:r>
    </w:p>
    <w:tbl>
      <w:tblPr>
        <w:tblStyle w:val="af"/>
        <w:tblW w:w="77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1266"/>
        <w:gridCol w:w="5578"/>
      </w:tblGrid>
      <w:tr w:rsidR="008F261B" w:rsidRPr="00536901" w14:paraId="6350943B" w14:textId="77777777" w:rsidTr="00E45553">
        <w:trPr>
          <w:jc w:val="center"/>
        </w:trPr>
        <w:tc>
          <w:tcPr>
            <w:tcW w:w="954" w:type="dxa"/>
            <w:vAlign w:val="center"/>
          </w:tcPr>
          <w:p w14:paraId="0E21FD25" w14:textId="77777777" w:rsidR="008F261B" w:rsidRPr="00536901" w:rsidRDefault="008F261B" w:rsidP="00E45553">
            <w:pPr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где:</w:t>
            </w:r>
          </w:p>
        </w:tc>
        <w:tc>
          <w:tcPr>
            <w:tcW w:w="1266" w:type="dxa"/>
            <w:vAlign w:val="center"/>
          </w:tcPr>
          <w:p w14:paraId="48F92F8F" w14:textId="77777777" w:rsidR="008F261B" w:rsidRPr="00536901" w:rsidRDefault="008F261B" w:rsidP="00E45553">
            <w:pPr>
              <w:jc w:val="right"/>
              <w:rPr>
                <w:rFonts w:asciiTheme="minorHAnsi" w:hAnsiTheme="minorHAnsi"/>
                <w:sz w:val="24"/>
              </w:rPr>
            </w:pPr>
            <w:r w:rsidRPr="00536901">
              <w:rPr>
                <w:rFonts w:asciiTheme="minorHAnsi" w:hAnsiTheme="minorHAnsi"/>
                <w:position w:val="-6"/>
                <w:sz w:val="24"/>
                <w:lang w:val="ru-RU"/>
              </w:rPr>
              <w:object w:dxaOrig="139" w:dyaOrig="260" w14:anchorId="6356A970">
                <v:shape id="_x0000_i1030" type="#_x0000_t75" style="width:8.15pt;height:15.6pt" o:ole="">
                  <v:imagedata r:id="rId25" o:title=""/>
                </v:shape>
                <o:OLEObject Type="Embed" ProgID="Equation.3" ShapeID="_x0000_i1030" DrawAspect="Content" ObjectID="_1488012081" r:id="rId26"/>
              </w:object>
            </w: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 –</w:t>
            </w:r>
            <w:r w:rsidRPr="00536901">
              <w:rPr>
                <w:rFonts w:asciiTheme="minorHAnsi" w:hAnsiTheme="minorHAnsi"/>
                <w:sz w:val="24"/>
              </w:rPr>
              <w:t xml:space="preserve">  </w:t>
            </w:r>
          </w:p>
        </w:tc>
        <w:tc>
          <w:tcPr>
            <w:tcW w:w="5578" w:type="dxa"/>
            <w:vAlign w:val="center"/>
          </w:tcPr>
          <w:p w14:paraId="1AA266DB" w14:textId="77777777" w:rsidR="008F261B" w:rsidRPr="00536901" w:rsidRDefault="008F261B" w:rsidP="00E45553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итоговый интервал стоимости;</w:t>
            </w:r>
          </w:p>
        </w:tc>
      </w:tr>
      <w:tr w:rsidR="008F261B" w:rsidRPr="00536901" w14:paraId="47F26DF3" w14:textId="77777777" w:rsidTr="00E45553">
        <w:trPr>
          <w:jc w:val="center"/>
        </w:trPr>
        <w:tc>
          <w:tcPr>
            <w:tcW w:w="954" w:type="dxa"/>
            <w:vAlign w:val="center"/>
          </w:tcPr>
          <w:p w14:paraId="25538FE0" w14:textId="77777777" w:rsidR="008F261B" w:rsidRPr="00536901" w:rsidRDefault="008F261B" w:rsidP="00E45553">
            <w:pPr>
              <w:jc w:val="right"/>
              <w:rPr>
                <w:rFonts w:asciiTheme="minorHAnsi" w:hAnsiTheme="minorHAnsi"/>
                <w:sz w:val="24"/>
                <w:lang w:val="ru-RU"/>
              </w:rPr>
            </w:pPr>
          </w:p>
        </w:tc>
        <w:tc>
          <w:tcPr>
            <w:tcW w:w="1266" w:type="dxa"/>
            <w:vAlign w:val="center"/>
          </w:tcPr>
          <w:p w14:paraId="11C34232" w14:textId="77777777" w:rsidR="008F261B" w:rsidRPr="00536901" w:rsidRDefault="008F261B" w:rsidP="00E45553">
            <w:pPr>
              <w:jc w:val="right"/>
              <w:rPr>
                <w:rFonts w:asciiTheme="minorHAnsi" w:hAnsiTheme="minorHAnsi"/>
                <w:sz w:val="24"/>
              </w:rPr>
            </w:pPr>
            <w:r w:rsidRPr="00536901">
              <w:rPr>
                <w:rFonts w:asciiTheme="minorHAnsi" w:hAnsiTheme="minorHAnsi"/>
                <w:position w:val="-14"/>
                <w:sz w:val="24"/>
                <w:lang w:val="ru-RU"/>
              </w:rPr>
              <w:object w:dxaOrig="300" w:dyaOrig="380" w14:anchorId="0EAF08CE">
                <v:shape id="_x0000_i1031" type="#_x0000_t75" style="width:18.35pt;height:22.4pt" o:ole="">
                  <v:imagedata r:id="rId27" o:title=""/>
                </v:shape>
                <o:OLEObject Type="Embed" ProgID="Equation.3" ShapeID="_x0000_i1031" DrawAspect="Content" ObjectID="_1488012082" r:id="rId28"/>
              </w:object>
            </w: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 –</w:t>
            </w:r>
            <w:r w:rsidRPr="00536901">
              <w:rPr>
                <w:rFonts w:asciiTheme="minorHAnsi" w:hAnsiTheme="minorHAnsi"/>
                <w:sz w:val="24"/>
              </w:rPr>
              <w:t xml:space="preserve">  </w:t>
            </w:r>
          </w:p>
        </w:tc>
        <w:tc>
          <w:tcPr>
            <w:tcW w:w="5578" w:type="dxa"/>
            <w:vAlign w:val="center"/>
          </w:tcPr>
          <w:p w14:paraId="0ACF2606" w14:textId="77777777" w:rsidR="008F261B" w:rsidRPr="00536901" w:rsidRDefault="008F261B" w:rsidP="00E45553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интервал стоимости по критерию 1 и 2 (развитость рынка, оборачиваемость объектов);</w:t>
            </w:r>
          </w:p>
        </w:tc>
      </w:tr>
      <w:tr w:rsidR="008F261B" w:rsidRPr="00536901" w14:paraId="1AB631DA" w14:textId="77777777" w:rsidTr="00E45553">
        <w:trPr>
          <w:jc w:val="center"/>
        </w:trPr>
        <w:tc>
          <w:tcPr>
            <w:tcW w:w="954" w:type="dxa"/>
            <w:vAlign w:val="center"/>
          </w:tcPr>
          <w:p w14:paraId="3A70DED7" w14:textId="77777777" w:rsidR="008F261B" w:rsidRPr="00536901" w:rsidRDefault="008F261B" w:rsidP="00E45553">
            <w:pPr>
              <w:jc w:val="right"/>
              <w:rPr>
                <w:rFonts w:asciiTheme="minorHAnsi" w:hAnsiTheme="minorHAnsi"/>
                <w:sz w:val="24"/>
                <w:lang w:val="ru-RU"/>
              </w:rPr>
            </w:pPr>
          </w:p>
        </w:tc>
        <w:tc>
          <w:tcPr>
            <w:tcW w:w="1266" w:type="dxa"/>
            <w:vAlign w:val="center"/>
          </w:tcPr>
          <w:p w14:paraId="1721B699" w14:textId="77777777" w:rsidR="008F261B" w:rsidRPr="00536901" w:rsidRDefault="008F261B" w:rsidP="00E45553">
            <w:pPr>
              <w:jc w:val="right"/>
              <w:rPr>
                <w:rFonts w:asciiTheme="minorHAnsi" w:hAnsiTheme="minorHAnsi"/>
                <w:sz w:val="24"/>
              </w:rPr>
            </w:pPr>
            <w:r w:rsidRPr="00536901">
              <w:rPr>
                <w:rFonts w:asciiTheme="minorHAnsi" w:hAnsiTheme="minorHAnsi"/>
                <w:position w:val="-12"/>
                <w:sz w:val="22"/>
                <w:szCs w:val="22"/>
                <w:lang w:val="ru-RU"/>
              </w:rPr>
              <w:object w:dxaOrig="260" w:dyaOrig="360" w14:anchorId="6BF17584">
                <v:shape id="_x0000_i1032" type="#_x0000_t75" style="width:14.95pt;height:21.75pt" o:ole="">
                  <v:imagedata r:id="rId29" o:title=""/>
                </v:shape>
                <o:OLEObject Type="Embed" ProgID="Equation.3" ShapeID="_x0000_i1032" DrawAspect="Content" ObjectID="_1488012083" r:id="rId30"/>
              </w:object>
            </w:r>
            <w:r w:rsidRPr="00536901">
              <w:rPr>
                <w:rFonts w:asciiTheme="minorHAnsi" w:hAnsiTheme="minorHAnsi"/>
                <w:sz w:val="24"/>
                <w:lang w:val="ru-RU"/>
              </w:rPr>
              <w:t xml:space="preserve"> –</w:t>
            </w:r>
            <w:r w:rsidRPr="00536901">
              <w:rPr>
                <w:rFonts w:asciiTheme="minorHAnsi" w:hAnsiTheme="minorHAnsi"/>
                <w:sz w:val="24"/>
              </w:rPr>
              <w:t xml:space="preserve">  </w:t>
            </w:r>
          </w:p>
        </w:tc>
        <w:tc>
          <w:tcPr>
            <w:tcW w:w="5578" w:type="dxa"/>
            <w:vAlign w:val="center"/>
          </w:tcPr>
          <w:p w14:paraId="0366D2EB" w14:textId="77777777" w:rsidR="008F261B" w:rsidRPr="00536901" w:rsidRDefault="008F261B" w:rsidP="00E45553">
            <w:pPr>
              <w:rPr>
                <w:rFonts w:asciiTheme="minorHAnsi" w:hAnsiTheme="minorHAnsi"/>
                <w:sz w:val="24"/>
                <w:lang w:val="ru-RU"/>
              </w:rPr>
            </w:pPr>
            <w:r w:rsidRPr="00536901">
              <w:rPr>
                <w:rFonts w:asciiTheme="minorHAnsi" w:hAnsiTheme="minorHAnsi"/>
                <w:sz w:val="24"/>
                <w:lang w:val="ru-RU"/>
              </w:rPr>
              <w:t>значение критерия 3 (0,8; 1,0 или 1,2).</w:t>
            </w:r>
          </w:p>
        </w:tc>
      </w:tr>
    </w:tbl>
    <w:p w14:paraId="4530BA1D" w14:textId="77777777" w:rsidR="00927F9C" w:rsidRPr="00536901" w:rsidRDefault="00927F9C" w:rsidP="00927F9C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lastRenderedPageBreak/>
        <w:t>Итоговая взаимосвязь указанных критериев и диапазона стоимости объектов недвижимости может быть представлена в виде трехмерной матрицы – рис. 4.</w:t>
      </w:r>
      <w:bookmarkStart w:id="0" w:name="_GoBack"/>
      <w:bookmarkEnd w:id="0"/>
    </w:p>
    <w:p w14:paraId="5AA33FAD" w14:textId="77777777" w:rsidR="00F273F7" w:rsidRPr="00536901" w:rsidRDefault="00F24B96" w:rsidP="0083680B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536901">
        <w:rPr>
          <w:noProof/>
        </w:rPr>
        <w:drawing>
          <wp:inline distT="0" distB="0" distL="0" distR="0" wp14:anchorId="29362903" wp14:editId="39FBEB57">
            <wp:extent cx="5760000" cy="358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000" cy="358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EB4A0" w14:textId="77777777" w:rsidR="006C4745" w:rsidRPr="00536901" w:rsidRDefault="006C4745" w:rsidP="006C4745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536901">
        <w:rPr>
          <w:rFonts w:asciiTheme="minorHAnsi" w:hAnsiTheme="minorHAnsi"/>
          <w:b/>
          <w:sz w:val="24"/>
        </w:rPr>
        <w:t>Рис. 4. 3</w:t>
      </w:r>
      <w:r w:rsidRPr="00536901">
        <w:rPr>
          <w:rFonts w:asciiTheme="minorHAnsi" w:hAnsiTheme="minorHAnsi"/>
          <w:b/>
          <w:sz w:val="24"/>
          <w:lang w:val="en-US"/>
        </w:rPr>
        <w:t>D</w:t>
      </w:r>
      <w:r w:rsidR="00D23244" w:rsidRPr="00536901">
        <w:rPr>
          <w:rFonts w:asciiTheme="minorHAnsi" w:hAnsiTheme="minorHAnsi"/>
          <w:b/>
          <w:sz w:val="24"/>
        </w:rPr>
        <w:t>-</w:t>
      </w:r>
      <w:r w:rsidRPr="00536901">
        <w:rPr>
          <w:rFonts w:asciiTheme="minorHAnsi" w:hAnsiTheme="minorHAnsi"/>
          <w:b/>
          <w:sz w:val="24"/>
        </w:rPr>
        <w:t>матрица интервалов стоимости</w:t>
      </w:r>
    </w:p>
    <w:p w14:paraId="4465B8D7" w14:textId="77777777" w:rsidR="00153DDF" w:rsidRDefault="00153DDF" w:rsidP="009F7D47">
      <w:pPr>
        <w:widowControl/>
        <w:suppressAutoHyphens w:val="0"/>
        <w:spacing w:after="12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14D71C1A" w14:textId="5BF010E5" w:rsidR="000533F0" w:rsidRPr="00536901" w:rsidRDefault="00107C97" w:rsidP="009F7D47">
      <w:pPr>
        <w:widowControl/>
        <w:suppressAutoHyphens w:val="0"/>
        <w:spacing w:after="120"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6.</w:t>
      </w:r>
      <w:r w:rsidR="000533F0" w:rsidRPr="00536901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Указание границ</w:t>
      </w:r>
      <w:r w:rsidR="000533F0" w:rsidRPr="00536901">
        <w:rPr>
          <w:rFonts w:asciiTheme="minorHAnsi" w:hAnsiTheme="minorHAnsi"/>
          <w:b/>
          <w:sz w:val="28"/>
          <w:szCs w:val="28"/>
        </w:rPr>
        <w:t xml:space="preserve"> интервал</w:t>
      </w:r>
      <w:r>
        <w:rPr>
          <w:rFonts w:asciiTheme="minorHAnsi" w:hAnsiTheme="minorHAnsi"/>
          <w:b/>
          <w:sz w:val="28"/>
          <w:szCs w:val="28"/>
        </w:rPr>
        <w:t>а</w:t>
      </w:r>
      <w:r w:rsidR="000533F0" w:rsidRPr="00536901">
        <w:rPr>
          <w:rFonts w:asciiTheme="minorHAnsi" w:hAnsiTheme="minorHAnsi"/>
          <w:b/>
          <w:sz w:val="28"/>
          <w:szCs w:val="28"/>
        </w:rPr>
        <w:t xml:space="preserve"> в отчете об оценке</w:t>
      </w:r>
    </w:p>
    <w:p w14:paraId="1B5DC9B8" w14:textId="120194B1" w:rsidR="000533F0" w:rsidRPr="00536901" w:rsidRDefault="000533F0" w:rsidP="000533F0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В литературе по математическому анализу под интервалом понимается множество вещественных чисел, обладающее тем свойством, что вместе с любыми двумя числами содержит любое, лежащее между ними. Отметим, что в отечественной литературе наблюдается определенная терминологическая вольность, например, вместе с термином «интервал» в качестве синонима используется «промежуток» (одна из причин заключается в том, что в английском языке слова промежуток и интервал</w:t>
      </w:r>
      <w:r w:rsidR="003E2FC8" w:rsidRPr="00536901">
        <w:rPr>
          <w:rFonts w:asciiTheme="minorHAnsi" w:hAnsiTheme="minorHAnsi"/>
          <w:sz w:val="28"/>
          <w:szCs w:val="28"/>
        </w:rPr>
        <w:t xml:space="preserve"> </w:t>
      </w:r>
      <w:r w:rsidRPr="00536901">
        <w:rPr>
          <w:rFonts w:asciiTheme="minorHAnsi" w:hAnsiTheme="minorHAnsi"/>
          <w:sz w:val="28"/>
          <w:szCs w:val="28"/>
        </w:rPr>
        <w:t xml:space="preserve">соответствуют одному слову — </w:t>
      </w:r>
      <w:proofErr w:type="spellStart"/>
      <w:r w:rsidRPr="00536901">
        <w:rPr>
          <w:rFonts w:asciiTheme="minorHAnsi" w:hAnsiTheme="minorHAnsi"/>
          <w:sz w:val="28"/>
          <w:szCs w:val="28"/>
        </w:rPr>
        <w:t>interval</w:t>
      </w:r>
      <w:proofErr w:type="spellEnd"/>
      <w:r w:rsidR="0057767F" w:rsidRPr="00536901">
        <w:rPr>
          <w:rFonts w:asciiTheme="minorHAnsi" w:hAnsiTheme="minorHAnsi"/>
          <w:sz w:val="28"/>
          <w:szCs w:val="28"/>
        </w:rPr>
        <w:t xml:space="preserve"> [</w:t>
      </w:r>
      <w:r w:rsidR="00123DD6">
        <w:rPr>
          <w:rFonts w:asciiTheme="minorHAnsi" w:hAnsiTheme="minorHAnsi"/>
          <w:sz w:val="28"/>
          <w:szCs w:val="28"/>
        </w:rPr>
        <w:t>5</w:t>
      </w:r>
      <w:r w:rsidR="0057767F" w:rsidRPr="00536901">
        <w:rPr>
          <w:rFonts w:asciiTheme="minorHAnsi" w:hAnsiTheme="minorHAnsi"/>
          <w:sz w:val="28"/>
          <w:szCs w:val="28"/>
        </w:rPr>
        <w:t>]</w:t>
      </w:r>
      <w:r w:rsidRPr="00536901">
        <w:rPr>
          <w:rFonts w:asciiTheme="minorHAnsi" w:hAnsiTheme="minorHAnsi"/>
          <w:sz w:val="28"/>
          <w:szCs w:val="28"/>
        </w:rPr>
        <w:t>).</w:t>
      </w:r>
    </w:p>
    <w:p w14:paraId="78105B20" w14:textId="77777777" w:rsidR="000533F0" w:rsidRPr="00536901" w:rsidRDefault="000533F0" w:rsidP="000533F0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В аналитическом виде наиболее распространенные виды интервалов можно представить следующим образом:</w:t>
      </w:r>
    </w:p>
    <w:p w14:paraId="2684DF2D" w14:textId="77777777" w:rsidR="000533F0" w:rsidRPr="00536901" w:rsidRDefault="000533F0" w:rsidP="000533F0">
      <w:pPr>
        <w:pStyle w:val="a5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position w:val="-6"/>
        </w:rPr>
        <w:object w:dxaOrig="900" w:dyaOrig="279" w14:anchorId="5654D1ED">
          <v:shape id="_x0000_i1033" type="#_x0000_t75" style="width:54.35pt;height:16.3pt" o:ole="">
            <v:imagedata r:id="rId32" o:title=""/>
          </v:shape>
          <o:OLEObject Type="Embed" ProgID="Equation.3" ShapeID="_x0000_i1033" DrawAspect="Content" ObjectID="_1488012084" r:id="rId33"/>
        </w:objec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– величина 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b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лежит в интервале от 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a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до 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c</w:t>
      </w:r>
      <w:r w:rsidRPr="00536901">
        <w:rPr>
          <w:rFonts w:asciiTheme="minorHAnsi" w:hAnsiTheme="minorHAnsi"/>
          <w:sz w:val="28"/>
          <w:szCs w:val="28"/>
          <w:lang w:val="ru-RU"/>
        </w:rPr>
        <w:t>, не включая их</w:t>
      </w:r>
      <w:r w:rsidR="0087553C" w:rsidRPr="00536901">
        <w:rPr>
          <w:rFonts w:asciiTheme="minorHAnsi" w:hAnsiTheme="minorHAnsi"/>
          <w:sz w:val="28"/>
          <w:szCs w:val="28"/>
          <w:lang w:val="ru-RU"/>
        </w:rPr>
        <w:t>.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87553C" w:rsidRPr="00536901">
        <w:rPr>
          <w:rFonts w:asciiTheme="minorHAnsi" w:hAnsiTheme="minorHAnsi"/>
          <w:sz w:val="28"/>
          <w:szCs w:val="28"/>
          <w:lang w:val="ru-RU"/>
        </w:rPr>
        <w:t xml:space="preserve">Это </w:t>
      </w:r>
      <w:r w:rsidRPr="00536901">
        <w:rPr>
          <w:rFonts w:asciiTheme="minorHAnsi" w:hAnsiTheme="minorHAnsi"/>
          <w:sz w:val="28"/>
          <w:szCs w:val="28"/>
          <w:lang w:val="ru-RU"/>
        </w:rPr>
        <w:t>открытый интервал</w:t>
      </w:r>
      <w:r w:rsidR="0087553C" w:rsidRPr="00536901">
        <w:rPr>
          <w:rFonts w:asciiTheme="minorHAnsi" w:hAnsiTheme="minorHAnsi"/>
          <w:sz w:val="28"/>
          <w:szCs w:val="28"/>
          <w:lang w:val="ru-RU"/>
        </w:rPr>
        <w:t xml:space="preserve">, который обозначается как </w:t>
      </w:r>
      <w:r w:rsidR="0087553C" w:rsidRPr="00536901">
        <w:rPr>
          <w:rFonts w:asciiTheme="minorHAnsi" w:hAnsiTheme="minorHAnsi"/>
          <w:i/>
          <w:sz w:val="28"/>
          <w:szCs w:val="28"/>
          <w:lang w:val="ru-RU"/>
        </w:rPr>
        <w:t xml:space="preserve">(а; </w:t>
      </w:r>
      <w:r w:rsidR="0083680B" w:rsidRPr="00536901">
        <w:rPr>
          <w:rFonts w:asciiTheme="minorHAnsi" w:hAnsiTheme="minorHAnsi"/>
          <w:i/>
          <w:sz w:val="28"/>
          <w:szCs w:val="28"/>
        </w:rPr>
        <w:t>c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)</w:t>
      </w:r>
      <w:r w:rsidRPr="00536901">
        <w:rPr>
          <w:rFonts w:asciiTheme="minorHAnsi" w:hAnsiTheme="minorHAnsi"/>
          <w:sz w:val="28"/>
          <w:szCs w:val="28"/>
          <w:lang w:val="ru-RU"/>
        </w:rPr>
        <w:t>;</w:t>
      </w:r>
    </w:p>
    <w:p w14:paraId="52728143" w14:textId="77777777" w:rsidR="000533F0" w:rsidRPr="00536901" w:rsidRDefault="000533F0" w:rsidP="000533F0">
      <w:pPr>
        <w:pStyle w:val="a5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position w:val="-6"/>
        </w:rPr>
        <w:object w:dxaOrig="900" w:dyaOrig="279" w14:anchorId="0F06562E">
          <v:shape id="_x0000_i1034" type="#_x0000_t75" style="width:54.35pt;height:16.3pt" o:ole="">
            <v:imagedata r:id="rId34" o:title=""/>
          </v:shape>
          <o:OLEObject Type="Embed" ProgID="Equation.3" ShapeID="_x0000_i1034" DrawAspect="Content" ObjectID="_1488012085" r:id="rId35"/>
        </w:objec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– величина 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b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лежит в интервале от 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a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до 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c</w:t>
      </w:r>
      <w:r w:rsidRPr="00536901">
        <w:rPr>
          <w:rFonts w:asciiTheme="minorHAnsi" w:hAnsiTheme="minorHAnsi"/>
          <w:sz w:val="28"/>
          <w:szCs w:val="28"/>
          <w:lang w:val="ru-RU"/>
        </w:rPr>
        <w:t>, включая их</w:t>
      </w:r>
      <w:r w:rsidR="0087553C" w:rsidRPr="00536901">
        <w:rPr>
          <w:rFonts w:asciiTheme="minorHAnsi" w:hAnsiTheme="minorHAnsi"/>
          <w:sz w:val="28"/>
          <w:szCs w:val="28"/>
          <w:lang w:val="ru-RU"/>
        </w:rPr>
        <w:t xml:space="preserve">. Это закрытый интервал, который обозначается как </w:t>
      </w:r>
      <w:r w:rsidR="0087553C" w:rsidRPr="00536901">
        <w:rPr>
          <w:rFonts w:asciiTheme="minorHAnsi" w:hAnsiTheme="minorHAnsi"/>
          <w:i/>
          <w:sz w:val="28"/>
          <w:szCs w:val="28"/>
          <w:lang w:val="ru-RU"/>
        </w:rPr>
        <w:t xml:space="preserve">[а; </w:t>
      </w:r>
      <w:r w:rsidR="0083680B" w:rsidRPr="00536901">
        <w:rPr>
          <w:rFonts w:asciiTheme="minorHAnsi" w:hAnsiTheme="minorHAnsi"/>
          <w:i/>
          <w:sz w:val="28"/>
          <w:szCs w:val="28"/>
        </w:rPr>
        <w:t>c</w:t>
      </w:r>
      <w:r w:rsidR="0087553C" w:rsidRPr="00536901">
        <w:rPr>
          <w:rFonts w:asciiTheme="minorHAnsi" w:hAnsiTheme="minorHAnsi"/>
          <w:i/>
          <w:sz w:val="28"/>
          <w:szCs w:val="28"/>
          <w:lang w:val="ru-RU"/>
        </w:rPr>
        <w:t>]</w:t>
      </w:r>
      <w:r w:rsidRPr="00536901">
        <w:rPr>
          <w:rFonts w:asciiTheme="minorHAnsi" w:hAnsiTheme="minorHAnsi"/>
          <w:sz w:val="28"/>
          <w:szCs w:val="28"/>
          <w:lang w:val="ru-RU"/>
        </w:rPr>
        <w:t>.</w:t>
      </w:r>
    </w:p>
    <w:p w14:paraId="0DD5BEDC" w14:textId="77777777" w:rsidR="000533F0" w:rsidRPr="00536901" w:rsidRDefault="000533F0" w:rsidP="000533F0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Поскольку в </w:t>
      </w:r>
      <w:proofErr w:type="spellStart"/>
      <w:r w:rsidRPr="00536901">
        <w:rPr>
          <w:rFonts w:asciiTheme="minorHAnsi" w:hAnsiTheme="minorHAnsi"/>
          <w:sz w:val="28"/>
          <w:szCs w:val="28"/>
        </w:rPr>
        <w:t>ЗоОД</w:t>
      </w:r>
      <w:proofErr w:type="spellEnd"/>
      <w:r w:rsidRPr="00536901">
        <w:rPr>
          <w:rFonts w:asciiTheme="minorHAnsi" w:hAnsiTheme="minorHAnsi"/>
          <w:sz w:val="28"/>
          <w:szCs w:val="28"/>
        </w:rPr>
        <w:t xml:space="preserve"> не конкретизирован вид интервала, можно рекомендовать указывать более общий </w:t>
      </w:r>
      <w:r w:rsidR="0087553C" w:rsidRPr="00536901">
        <w:rPr>
          <w:rFonts w:asciiTheme="minorHAnsi" w:hAnsiTheme="minorHAnsi"/>
          <w:sz w:val="28"/>
          <w:szCs w:val="28"/>
        </w:rPr>
        <w:t>за</w:t>
      </w:r>
      <w:r w:rsidRPr="00536901">
        <w:rPr>
          <w:rFonts w:asciiTheme="minorHAnsi" w:hAnsiTheme="minorHAnsi"/>
          <w:sz w:val="28"/>
          <w:szCs w:val="28"/>
        </w:rPr>
        <w:t xml:space="preserve">крытый интервал – использовать </w:t>
      </w:r>
      <w:r w:rsidRPr="00536901">
        <w:rPr>
          <w:rFonts w:asciiTheme="minorHAnsi" w:hAnsiTheme="minorHAnsi"/>
          <w:sz w:val="28"/>
          <w:szCs w:val="28"/>
        </w:rPr>
        <w:lastRenderedPageBreak/>
        <w:t>оборот «включительно».</w:t>
      </w:r>
    </w:p>
    <w:p w14:paraId="5C07B764" w14:textId="4946E5EC" w:rsidR="000533F0" w:rsidRPr="00536901" w:rsidRDefault="000533F0" w:rsidP="000533F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В эконометрике (разделе математической статистики, занимающейся изучением зависимостей между величинами экономического характера, прежде всего стоимостью) общепринято упрощение, в соответствии с которым вероятностный характер рыночной стоимости описывается в виде нормального </w:t>
      </w:r>
      <w:r w:rsidR="007B5670" w:rsidRPr="00536901">
        <w:rPr>
          <w:rFonts w:asciiTheme="minorHAnsi" w:hAnsiTheme="minorHAnsi"/>
          <w:sz w:val="28"/>
          <w:szCs w:val="28"/>
        </w:rPr>
        <w:t>(</w:t>
      </w:r>
      <w:proofErr w:type="spellStart"/>
      <w:r w:rsidR="007B5670" w:rsidRPr="00536901">
        <w:rPr>
          <w:rFonts w:asciiTheme="minorHAnsi" w:hAnsiTheme="minorHAnsi"/>
          <w:sz w:val="28"/>
          <w:szCs w:val="28"/>
        </w:rPr>
        <w:t>гауссового</w:t>
      </w:r>
      <w:proofErr w:type="spellEnd"/>
      <w:r w:rsidR="007B5670" w:rsidRPr="00536901">
        <w:rPr>
          <w:rFonts w:asciiTheme="minorHAnsi" w:hAnsiTheme="minorHAnsi"/>
          <w:sz w:val="28"/>
          <w:szCs w:val="28"/>
        </w:rPr>
        <w:t xml:space="preserve">) </w:t>
      </w:r>
      <w:r w:rsidRPr="00536901">
        <w:rPr>
          <w:rFonts w:asciiTheme="minorHAnsi" w:hAnsiTheme="minorHAnsi"/>
          <w:sz w:val="28"/>
          <w:szCs w:val="28"/>
        </w:rPr>
        <w:t>распределения</w:t>
      </w:r>
      <w:r w:rsidR="00123DD6">
        <w:rPr>
          <w:rFonts w:asciiTheme="minorHAnsi" w:hAnsiTheme="minorHAnsi"/>
          <w:sz w:val="28"/>
          <w:szCs w:val="28"/>
        </w:rPr>
        <w:t xml:space="preserve"> </w:t>
      </w:r>
      <w:r w:rsidR="003E2FC8" w:rsidRPr="00536901">
        <w:rPr>
          <w:rFonts w:asciiTheme="minorHAnsi" w:hAnsiTheme="minorHAnsi"/>
          <w:sz w:val="28"/>
          <w:szCs w:val="28"/>
        </w:rPr>
        <w:t>– рис. </w:t>
      </w:r>
      <w:r w:rsidR="006C4745" w:rsidRPr="00536901">
        <w:rPr>
          <w:rFonts w:asciiTheme="minorHAnsi" w:hAnsiTheme="minorHAnsi"/>
          <w:sz w:val="28"/>
          <w:szCs w:val="28"/>
        </w:rPr>
        <w:t>5</w:t>
      </w:r>
      <w:r w:rsidRPr="00536901">
        <w:rPr>
          <w:rFonts w:asciiTheme="minorHAnsi" w:hAnsiTheme="minorHAnsi"/>
          <w:sz w:val="28"/>
          <w:szCs w:val="28"/>
        </w:rPr>
        <w:t>. Таким образом, в большинстве оценочных ситуаци</w:t>
      </w:r>
      <w:r w:rsidR="003E2FC8" w:rsidRPr="00536901">
        <w:rPr>
          <w:rFonts w:asciiTheme="minorHAnsi" w:hAnsiTheme="minorHAnsi"/>
          <w:sz w:val="28"/>
          <w:szCs w:val="28"/>
        </w:rPr>
        <w:t>й</w:t>
      </w:r>
      <w:r w:rsidRPr="00536901">
        <w:rPr>
          <w:rFonts w:asciiTheme="minorHAnsi" w:hAnsiTheme="minorHAnsi"/>
          <w:sz w:val="28"/>
          <w:szCs w:val="28"/>
        </w:rPr>
        <w:t>, если у Оценщика нет оснований считать иначе, границы интервала целесообразно отображать симметрично относительно результата оценки, полученного в отчете об оценке.</w:t>
      </w:r>
    </w:p>
    <w:p w14:paraId="2F135D62" w14:textId="77777777" w:rsidR="000533F0" w:rsidRPr="00536901" w:rsidRDefault="000533F0" w:rsidP="00A44360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0124D777" wp14:editId="7D6A9EE8">
            <wp:extent cx="2921284" cy="2060029"/>
            <wp:effectExtent l="0" t="0" r="0" b="0"/>
            <wp:docPr id="6146" name="Picture 2" descr="http://www.bymath.net/studyguide/prob/sec/prob_6b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www.bymath.net/studyguide/prob/sec/prob_6b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10"/>
                    <a:stretch/>
                  </pic:blipFill>
                  <pic:spPr bwMode="auto">
                    <a:xfrm>
                      <a:off x="0" y="0"/>
                      <a:ext cx="2921284" cy="20600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4F23B37" w14:textId="265160C4" w:rsidR="003E2FC8" w:rsidRPr="00536901" w:rsidRDefault="003E2FC8" w:rsidP="003E2FC8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536901">
        <w:rPr>
          <w:rFonts w:asciiTheme="minorHAnsi" w:hAnsiTheme="minorHAnsi"/>
          <w:b/>
          <w:sz w:val="24"/>
        </w:rPr>
        <w:t xml:space="preserve">Рис. </w:t>
      </w:r>
      <w:r w:rsidR="006C4745" w:rsidRPr="00536901">
        <w:rPr>
          <w:rFonts w:asciiTheme="minorHAnsi" w:hAnsiTheme="minorHAnsi"/>
          <w:b/>
          <w:sz w:val="24"/>
        </w:rPr>
        <w:t>5</w:t>
      </w:r>
      <w:r w:rsidRPr="00536901">
        <w:rPr>
          <w:rFonts w:asciiTheme="minorHAnsi" w:hAnsiTheme="minorHAnsi"/>
          <w:b/>
          <w:sz w:val="24"/>
        </w:rPr>
        <w:t xml:space="preserve">. </w:t>
      </w:r>
      <w:r w:rsidR="005E7179" w:rsidRPr="005E7179">
        <w:rPr>
          <w:rFonts w:asciiTheme="minorHAnsi" w:hAnsiTheme="minorHAnsi"/>
          <w:b/>
          <w:bCs/>
          <w:sz w:val="24"/>
        </w:rPr>
        <w:t>Распределение</w:t>
      </w:r>
      <w:r w:rsidR="005E7179" w:rsidRPr="005E7179">
        <w:rPr>
          <w:rFonts w:asciiTheme="minorHAnsi" w:hAnsiTheme="minorHAnsi"/>
          <w:b/>
          <w:sz w:val="24"/>
        </w:rPr>
        <w:t> </w:t>
      </w:r>
      <w:r w:rsidR="005E7179" w:rsidRPr="005E7179">
        <w:rPr>
          <w:rFonts w:asciiTheme="minorHAnsi" w:hAnsiTheme="minorHAnsi"/>
          <w:b/>
          <w:bCs/>
          <w:sz w:val="24"/>
        </w:rPr>
        <w:t>Гаусса</w:t>
      </w:r>
      <w:r w:rsidR="005E7179" w:rsidRPr="005E7179">
        <w:rPr>
          <w:rFonts w:asciiTheme="minorHAnsi" w:hAnsiTheme="minorHAnsi"/>
          <w:b/>
          <w:sz w:val="24"/>
        </w:rPr>
        <w:t> (нормальное </w:t>
      </w:r>
      <w:r w:rsidR="005E7179" w:rsidRPr="005E7179">
        <w:rPr>
          <w:rFonts w:asciiTheme="minorHAnsi" w:hAnsiTheme="minorHAnsi"/>
          <w:b/>
          <w:bCs/>
          <w:sz w:val="24"/>
        </w:rPr>
        <w:t>распределение</w:t>
      </w:r>
      <w:r w:rsidR="005E7179" w:rsidRPr="005E7179">
        <w:rPr>
          <w:rFonts w:asciiTheme="minorHAnsi" w:hAnsiTheme="minorHAnsi"/>
          <w:b/>
          <w:sz w:val="24"/>
        </w:rPr>
        <w:t>)</w:t>
      </w:r>
      <w:r w:rsidR="005E7179" w:rsidRPr="005E7179" w:rsidDel="005E7179">
        <w:rPr>
          <w:rFonts w:asciiTheme="minorHAnsi" w:hAnsiTheme="minorHAnsi"/>
          <w:b/>
          <w:sz w:val="24"/>
        </w:rPr>
        <w:t xml:space="preserve"> </w:t>
      </w:r>
    </w:p>
    <w:p w14:paraId="2BD672D1" w14:textId="666B7F88" w:rsidR="00536901" w:rsidRPr="00153DDF" w:rsidRDefault="00536901" w:rsidP="00536901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53DDF">
        <w:rPr>
          <w:rFonts w:asciiTheme="minorHAnsi" w:hAnsiTheme="minorHAnsi"/>
          <w:sz w:val="28"/>
          <w:szCs w:val="28"/>
        </w:rPr>
        <w:t xml:space="preserve">Отметим, что в некоторых работах эмпирически доказывается, что не всегда распределение рыночных цен соответствует </w:t>
      </w:r>
      <w:proofErr w:type="gramStart"/>
      <w:r w:rsidRPr="00153DDF">
        <w:rPr>
          <w:rFonts w:asciiTheme="minorHAnsi" w:hAnsiTheme="minorHAnsi"/>
          <w:sz w:val="28"/>
          <w:szCs w:val="28"/>
        </w:rPr>
        <w:t>нормальному</w:t>
      </w:r>
      <w:proofErr w:type="gramEnd"/>
      <w:r w:rsidRPr="00153DDF">
        <w:rPr>
          <w:rFonts w:asciiTheme="minorHAnsi" w:hAnsiTheme="minorHAnsi"/>
          <w:sz w:val="28"/>
          <w:szCs w:val="28"/>
        </w:rPr>
        <w:t>. Например, в [</w:t>
      </w:r>
      <w:r w:rsidR="00123DD6">
        <w:rPr>
          <w:rFonts w:asciiTheme="minorHAnsi" w:hAnsiTheme="minorHAnsi"/>
          <w:sz w:val="28"/>
          <w:szCs w:val="28"/>
        </w:rPr>
        <w:t>4</w:t>
      </w:r>
      <w:r w:rsidRPr="00153DDF">
        <w:rPr>
          <w:rFonts w:asciiTheme="minorHAnsi" w:hAnsiTheme="minorHAnsi"/>
          <w:sz w:val="28"/>
          <w:szCs w:val="28"/>
        </w:rPr>
        <w:t>] отмечено, что подавляющее большинство распределений в малочисленных группах цен на гомогенные товары нельзя определить как нормальные, хотя их можно рассматривать как приблизительно симметричные (исследование было посвящено рынку крупной и мелкой бытовой техники, электроники, компьютерных комплектующих и периферии, сантехники, инструмента и пр.).</w:t>
      </w:r>
    </w:p>
    <w:p w14:paraId="5CFF7A7D" w14:textId="278B6A09" w:rsidR="00536901" w:rsidRPr="00AA2AE0" w:rsidRDefault="00536901" w:rsidP="00536901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153DDF">
        <w:rPr>
          <w:rFonts w:asciiTheme="minorHAnsi" w:hAnsiTheme="minorHAnsi"/>
          <w:sz w:val="28"/>
          <w:szCs w:val="28"/>
        </w:rPr>
        <w:t>Не ставя под сомнение полезность подобных исследований, отметим, что любое моделирование, в т.ч. экономико-математическое, к которому относится и оценка стоимости, рассматривает объект моделирования с некоторым разумным упрощением. В подавляющем большинстве случаев, если у Оценщика нет оснований считать иначе, упрощение рыночного распределения до уровня нормального видится оправданным, поскольку, с одной стороны, позволяет применить развитый статистико-математический аппарат анализа подобных распределений, а с другой – не вносит существенного искажения в результаты моделирования.</w:t>
      </w:r>
    </w:p>
    <w:p w14:paraId="500B00F3" w14:textId="77777777" w:rsidR="000533F0" w:rsidRPr="00536901" w:rsidRDefault="003E2FC8" w:rsidP="00E811EB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П</w:t>
      </w:r>
      <w:r w:rsidR="000533F0" w:rsidRPr="00536901">
        <w:rPr>
          <w:rFonts w:asciiTheme="minorHAnsi" w:hAnsiTheme="minorHAnsi"/>
          <w:sz w:val="28"/>
          <w:szCs w:val="28"/>
        </w:rPr>
        <w:t>равила оформления математических элементов в научной литературе показывают, что интервал обычно указывается одним из трех способов:</w:t>
      </w:r>
    </w:p>
    <w:p w14:paraId="51304790" w14:textId="77777777" w:rsidR="000533F0" w:rsidRPr="00536901" w:rsidRDefault="000533F0" w:rsidP="000533F0">
      <w:pPr>
        <w:pStyle w:val="a5"/>
        <w:numPr>
          <w:ilvl w:val="0"/>
          <w:numId w:val="9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lastRenderedPageBreak/>
        <w:t xml:space="preserve">указание граничных значений интервала – от </w:t>
      </w:r>
      <w:r w:rsidRPr="00536901">
        <w:rPr>
          <w:rFonts w:asciiTheme="minorHAnsi" w:hAnsiTheme="minorHAnsi"/>
          <w:i/>
          <w:sz w:val="28"/>
          <w:szCs w:val="28"/>
        </w:rPr>
        <w:t>a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до </w:t>
      </w:r>
      <w:r w:rsidR="00853F49" w:rsidRPr="00536901">
        <w:rPr>
          <w:rFonts w:asciiTheme="minorHAnsi" w:hAnsiTheme="minorHAnsi"/>
          <w:i/>
          <w:sz w:val="28"/>
          <w:szCs w:val="28"/>
        </w:rPr>
        <w:t>c</w:t>
      </w:r>
      <w:r w:rsidRPr="00536901">
        <w:rPr>
          <w:rFonts w:asciiTheme="minorHAnsi" w:hAnsiTheme="minorHAnsi"/>
          <w:sz w:val="28"/>
          <w:szCs w:val="28"/>
          <w:lang w:val="ru-RU"/>
        </w:rPr>
        <w:t>;</w:t>
      </w:r>
    </w:p>
    <w:p w14:paraId="44363E9F" w14:textId="77777777" w:rsidR="000533F0" w:rsidRPr="00536901" w:rsidRDefault="000533F0" w:rsidP="000533F0">
      <w:pPr>
        <w:pStyle w:val="a5"/>
        <w:numPr>
          <w:ilvl w:val="0"/>
          <w:numId w:val="9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указание результата с возможным относительным разбросом –</w:t>
      </w:r>
      <w:r w:rsidR="003E2FC8" w:rsidRPr="00536901">
        <w:rPr>
          <w:rFonts w:asciiTheme="minorHAnsi" w:hAnsiTheme="minorHAnsi"/>
          <w:sz w:val="28"/>
          <w:szCs w:val="28"/>
          <w:lang w:val="ru-RU"/>
        </w:rPr>
        <w:br/>
      </w:r>
      <w:r w:rsidR="00853F49" w:rsidRPr="00536901">
        <w:rPr>
          <w:rFonts w:asciiTheme="minorHAnsi" w:hAnsiTheme="minorHAnsi"/>
          <w:i/>
          <w:sz w:val="28"/>
          <w:szCs w:val="28"/>
        </w:rPr>
        <w:t>b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в диапазоне 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+/- 10%</w:t>
      </w:r>
      <w:r w:rsidRPr="00536901">
        <w:rPr>
          <w:rFonts w:asciiTheme="minorHAnsi" w:hAnsiTheme="minorHAnsi"/>
          <w:sz w:val="28"/>
          <w:szCs w:val="28"/>
          <w:lang w:val="ru-RU"/>
        </w:rPr>
        <w:t>;</w:t>
      </w:r>
    </w:p>
    <w:p w14:paraId="700D3565" w14:textId="77777777" w:rsidR="000533F0" w:rsidRPr="00536901" w:rsidRDefault="000533F0" w:rsidP="000533F0">
      <w:pPr>
        <w:pStyle w:val="a5"/>
        <w:numPr>
          <w:ilvl w:val="0"/>
          <w:numId w:val="9"/>
        </w:numPr>
        <w:spacing w:line="276" w:lineRule="auto"/>
        <w:ind w:hanging="357"/>
        <w:jc w:val="both"/>
        <w:rPr>
          <w:rFonts w:asciiTheme="minorHAnsi" w:hAnsiTheme="minorHAnsi"/>
          <w:sz w:val="28"/>
          <w:szCs w:val="28"/>
          <w:lang w:val="ru-RU"/>
        </w:rPr>
      </w:pPr>
      <w:r w:rsidRPr="00536901">
        <w:rPr>
          <w:rFonts w:asciiTheme="minorHAnsi" w:hAnsiTheme="minorHAnsi"/>
          <w:sz w:val="28"/>
          <w:szCs w:val="28"/>
          <w:lang w:val="ru-RU"/>
        </w:rPr>
        <w:t>указание результата с возможным абсолютным разбросом –</w:t>
      </w:r>
      <w:r w:rsidR="003E2FC8" w:rsidRPr="00536901">
        <w:rPr>
          <w:rFonts w:asciiTheme="minorHAnsi" w:hAnsiTheme="minorHAnsi"/>
          <w:sz w:val="28"/>
          <w:szCs w:val="28"/>
          <w:lang w:val="ru-RU"/>
        </w:rPr>
        <w:br/>
      </w:r>
      <w:r w:rsidR="00853F49" w:rsidRPr="00536901">
        <w:rPr>
          <w:rFonts w:asciiTheme="minorHAnsi" w:hAnsiTheme="minorHAnsi"/>
          <w:i/>
          <w:sz w:val="28"/>
          <w:szCs w:val="28"/>
        </w:rPr>
        <w:t>b</w:t>
      </w:r>
      <w:r w:rsidRPr="00536901">
        <w:rPr>
          <w:rFonts w:asciiTheme="minorHAnsi" w:hAnsiTheme="minorHAnsi"/>
          <w:sz w:val="28"/>
          <w:szCs w:val="28"/>
          <w:lang w:val="ru-RU"/>
        </w:rPr>
        <w:t xml:space="preserve"> в диапазоне </w:t>
      </w:r>
      <w:r w:rsidRPr="00536901">
        <w:rPr>
          <w:rFonts w:asciiTheme="minorHAnsi" w:hAnsiTheme="minorHAnsi"/>
          <w:i/>
          <w:sz w:val="28"/>
          <w:szCs w:val="28"/>
          <w:lang w:val="ru-RU"/>
        </w:rPr>
        <w:t>+/- 10 000</w:t>
      </w:r>
      <w:r w:rsidRPr="00536901">
        <w:rPr>
          <w:rFonts w:asciiTheme="minorHAnsi" w:hAnsiTheme="minorHAnsi"/>
          <w:sz w:val="28"/>
          <w:szCs w:val="28"/>
          <w:lang w:val="ru-RU"/>
        </w:rPr>
        <w:t>.</w:t>
      </w:r>
    </w:p>
    <w:p w14:paraId="45C66983" w14:textId="77777777" w:rsidR="000533F0" w:rsidRPr="00536901" w:rsidRDefault="0083680B" w:rsidP="000533F0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Пункт </w:t>
      </w:r>
      <w:r w:rsidR="000533F0" w:rsidRPr="00536901">
        <w:rPr>
          <w:rFonts w:asciiTheme="minorHAnsi" w:hAnsiTheme="minorHAnsi"/>
          <w:sz w:val="28"/>
          <w:szCs w:val="28"/>
        </w:rPr>
        <w:t xml:space="preserve">16 ФСО №3 </w:t>
      </w:r>
      <w:r w:rsidRPr="00536901">
        <w:rPr>
          <w:rFonts w:asciiTheme="minorHAnsi" w:hAnsiTheme="minorHAnsi"/>
          <w:sz w:val="28"/>
          <w:szCs w:val="28"/>
        </w:rPr>
        <w:t xml:space="preserve">дает </w:t>
      </w:r>
      <w:r w:rsidR="000533F0" w:rsidRPr="00536901">
        <w:rPr>
          <w:rFonts w:asciiTheme="minorHAnsi" w:hAnsiTheme="minorHAnsi"/>
          <w:sz w:val="28"/>
          <w:szCs w:val="28"/>
        </w:rPr>
        <w:t xml:space="preserve">Оценщику право округлять итоговый результат оценки. При этом </w:t>
      </w:r>
      <w:r w:rsidR="00853F49" w:rsidRPr="00536901">
        <w:rPr>
          <w:rFonts w:asciiTheme="minorHAnsi" w:hAnsiTheme="minorHAnsi"/>
          <w:sz w:val="28"/>
          <w:szCs w:val="28"/>
        </w:rPr>
        <w:t>законодательство об оценочной деятельности</w:t>
      </w:r>
      <w:r w:rsidR="000533F0" w:rsidRPr="00536901">
        <w:rPr>
          <w:rFonts w:asciiTheme="minorHAnsi" w:hAnsiTheme="minorHAnsi"/>
          <w:sz w:val="28"/>
          <w:szCs w:val="28"/>
        </w:rPr>
        <w:t xml:space="preserve"> не содержит запрета на округление промежуточных результатов оценки или других величин</w:t>
      </w:r>
      <w:r w:rsidR="003E2FC8" w:rsidRPr="00536901">
        <w:rPr>
          <w:rFonts w:asciiTheme="minorHAnsi" w:hAnsiTheme="minorHAnsi"/>
          <w:sz w:val="28"/>
          <w:szCs w:val="28"/>
        </w:rPr>
        <w:t>,</w:t>
      </w:r>
      <w:r w:rsidR="000533F0" w:rsidRPr="00536901">
        <w:rPr>
          <w:rFonts w:asciiTheme="minorHAnsi" w:hAnsiTheme="minorHAnsi"/>
          <w:sz w:val="28"/>
          <w:szCs w:val="28"/>
        </w:rPr>
        <w:t xml:space="preserve"> указанных в отчете об оценке</w:t>
      </w:r>
      <w:r w:rsidR="003E2FC8" w:rsidRPr="00536901">
        <w:rPr>
          <w:rFonts w:asciiTheme="minorHAnsi" w:hAnsiTheme="minorHAnsi"/>
          <w:sz w:val="28"/>
          <w:szCs w:val="28"/>
        </w:rPr>
        <w:t xml:space="preserve"> – информацию о </w:t>
      </w:r>
      <w:r w:rsidR="000533F0" w:rsidRPr="00536901">
        <w:rPr>
          <w:rFonts w:asciiTheme="minorHAnsi" w:hAnsiTheme="minorHAnsi"/>
          <w:sz w:val="28"/>
          <w:szCs w:val="28"/>
        </w:rPr>
        <w:t xml:space="preserve">границах интервала </w:t>
      </w:r>
      <w:r w:rsidR="003E2FC8" w:rsidRPr="00536901">
        <w:rPr>
          <w:rFonts w:asciiTheme="minorHAnsi" w:hAnsiTheme="minorHAnsi"/>
          <w:sz w:val="28"/>
          <w:szCs w:val="28"/>
        </w:rPr>
        <w:t xml:space="preserve">рекомендуется </w:t>
      </w:r>
      <w:r w:rsidR="000533F0" w:rsidRPr="00536901">
        <w:rPr>
          <w:rFonts w:asciiTheme="minorHAnsi" w:hAnsiTheme="minorHAnsi"/>
          <w:sz w:val="28"/>
          <w:szCs w:val="28"/>
        </w:rPr>
        <w:t>представлять в округленном виде.</w:t>
      </w:r>
    </w:p>
    <w:p w14:paraId="67CAB050" w14:textId="77777777" w:rsidR="00CA0CFE" w:rsidRPr="00536901" w:rsidRDefault="000533F0" w:rsidP="000533F0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Приведем вариант возможной итоговой формулировки в целях выполнения требований п. 30 ФСО №7 для следующей оценочной ситуации: объект оценки – </w:t>
      </w:r>
      <w:r w:rsidR="003E2FC8" w:rsidRPr="00536901">
        <w:rPr>
          <w:rFonts w:asciiTheme="minorHAnsi" w:hAnsiTheme="minorHAnsi"/>
          <w:sz w:val="28"/>
          <w:szCs w:val="28"/>
        </w:rPr>
        <w:t xml:space="preserve">стандартная </w:t>
      </w:r>
      <w:r w:rsidRPr="00536901">
        <w:rPr>
          <w:rFonts w:asciiTheme="minorHAnsi" w:hAnsiTheme="minorHAnsi"/>
          <w:sz w:val="28"/>
          <w:szCs w:val="28"/>
        </w:rPr>
        <w:t xml:space="preserve">квартира в региональном центре; результат расчета стоимости – 2 000 000 руб.; </w:t>
      </w:r>
      <w:r w:rsidR="00CA0CFE" w:rsidRPr="00536901">
        <w:rPr>
          <w:rFonts w:asciiTheme="minorHAnsi" w:hAnsiTheme="minorHAnsi"/>
          <w:sz w:val="28"/>
          <w:szCs w:val="28"/>
        </w:rPr>
        <w:t>качество информации, использованной при проведении оценки, может быть охарактеризовано как «высокое». В соответствии с данными табл. 1 и рис. 4 имеем:</w:t>
      </w:r>
    </w:p>
    <w:p w14:paraId="65DAD237" w14:textId="77777777" w:rsidR="00CA0CFE" w:rsidRPr="00536901" w:rsidRDefault="00D86A0D" w:rsidP="00D86A0D">
      <w:pPr>
        <w:pStyle w:val="a5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proofErr w:type="spellStart"/>
      <w:r w:rsidRPr="00536901">
        <w:rPr>
          <w:rFonts w:asciiTheme="minorHAnsi" w:hAnsiTheme="minorHAnsi"/>
          <w:sz w:val="28"/>
          <w:szCs w:val="28"/>
        </w:rPr>
        <w:t>ш</w:t>
      </w:r>
      <w:r w:rsidR="00CA0CFE" w:rsidRPr="00536901">
        <w:rPr>
          <w:rFonts w:asciiTheme="minorHAnsi" w:hAnsiTheme="minorHAnsi"/>
          <w:sz w:val="28"/>
          <w:szCs w:val="28"/>
        </w:rPr>
        <w:t>ирина</w:t>
      </w:r>
      <w:proofErr w:type="spellEnd"/>
      <w:r w:rsidR="00CA0CFE" w:rsidRPr="0053690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CA0CFE" w:rsidRPr="00536901">
        <w:rPr>
          <w:rFonts w:asciiTheme="minorHAnsi" w:hAnsiTheme="minorHAnsi"/>
          <w:sz w:val="28"/>
          <w:szCs w:val="28"/>
        </w:rPr>
        <w:t>интервала</w:t>
      </w:r>
      <w:proofErr w:type="spellEnd"/>
      <w:r w:rsidR="002E2D6A" w:rsidRPr="00536901">
        <w:rPr>
          <w:rFonts w:asciiTheme="minorHAnsi" w:hAnsiTheme="minorHAnsi"/>
          <w:sz w:val="28"/>
          <w:szCs w:val="28"/>
          <w:lang w:val="ru-RU"/>
        </w:rPr>
        <w:t xml:space="preserve"> = </w:t>
      </w:r>
      <w:r w:rsidRPr="00536901">
        <w:rPr>
          <w:position w:val="-10"/>
        </w:rPr>
        <w:object w:dxaOrig="1939" w:dyaOrig="320" w14:anchorId="7E5F30B3">
          <v:shape id="_x0000_i1035" type="#_x0000_t75" style="width:116.15pt;height:19pt" o:ole="">
            <v:imagedata r:id="rId38" o:title=""/>
          </v:shape>
          <o:OLEObject Type="Embed" ProgID="Equation.3" ShapeID="_x0000_i1035" DrawAspect="Content" ObjectID="_1488012086" r:id="rId39"/>
        </w:object>
      </w:r>
      <w:r w:rsidRPr="00536901">
        <w:rPr>
          <w:rFonts w:asciiTheme="minorHAnsi" w:hAnsiTheme="minorHAnsi"/>
          <w:sz w:val="28"/>
          <w:szCs w:val="28"/>
        </w:rPr>
        <w:t>;</w:t>
      </w:r>
    </w:p>
    <w:p w14:paraId="16BF6A10" w14:textId="77777777" w:rsidR="00CA0CFE" w:rsidRPr="00536901" w:rsidRDefault="00D86A0D" w:rsidP="00D86A0D">
      <w:pPr>
        <w:pStyle w:val="a5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proofErr w:type="spellStart"/>
      <w:r w:rsidRPr="00536901">
        <w:rPr>
          <w:rFonts w:asciiTheme="minorHAnsi" w:hAnsiTheme="minorHAnsi"/>
          <w:sz w:val="28"/>
          <w:szCs w:val="28"/>
        </w:rPr>
        <w:t>н</w:t>
      </w:r>
      <w:r w:rsidR="00CA0CFE" w:rsidRPr="00536901">
        <w:rPr>
          <w:rFonts w:asciiTheme="minorHAnsi" w:hAnsiTheme="minorHAnsi"/>
          <w:sz w:val="28"/>
          <w:szCs w:val="28"/>
        </w:rPr>
        <w:t>ижняя</w:t>
      </w:r>
      <w:proofErr w:type="spellEnd"/>
      <w:r w:rsidR="00CA0CFE" w:rsidRPr="0053690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CA0CFE" w:rsidRPr="00536901">
        <w:rPr>
          <w:rFonts w:asciiTheme="minorHAnsi" w:hAnsiTheme="minorHAnsi"/>
          <w:sz w:val="28"/>
          <w:szCs w:val="28"/>
        </w:rPr>
        <w:t>граница</w:t>
      </w:r>
      <w:proofErr w:type="spellEnd"/>
      <w:r w:rsidR="002E2D6A" w:rsidRPr="00536901">
        <w:rPr>
          <w:rFonts w:asciiTheme="minorHAnsi" w:hAnsiTheme="minorHAnsi"/>
          <w:sz w:val="28"/>
          <w:szCs w:val="28"/>
          <w:lang w:val="ru-RU"/>
        </w:rPr>
        <w:t xml:space="preserve"> = </w:t>
      </w:r>
      <w:r w:rsidRPr="00536901">
        <w:rPr>
          <w:position w:val="-10"/>
        </w:rPr>
        <w:object w:dxaOrig="4340" w:dyaOrig="320" w14:anchorId="24DC4987">
          <v:shape id="_x0000_i1036" type="#_x0000_t75" style="width:260.85pt;height:19pt" o:ole="">
            <v:imagedata r:id="rId40" o:title=""/>
          </v:shape>
          <o:OLEObject Type="Embed" ProgID="Equation.3" ShapeID="_x0000_i1036" DrawAspect="Content" ObjectID="_1488012087" r:id="rId41"/>
        </w:object>
      </w:r>
      <w:r w:rsidRPr="00536901">
        <w:rPr>
          <w:rFonts w:asciiTheme="minorHAnsi" w:hAnsiTheme="minorHAnsi"/>
          <w:sz w:val="28"/>
          <w:szCs w:val="28"/>
        </w:rPr>
        <w:t>;</w:t>
      </w:r>
    </w:p>
    <w:p w14:paraId="4854B8BC" w14:textId="77777777" w:rsidR="00D86A0D" w:rsidRPr="00536901" w:rsidRDefault="00D86A0D" w:rsidP="00D86A0D">
      <w:pPr>
        <w:pStyle w:val="a5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sz w:val="28"/>
          <w:szCs w:val="28"/>
        </w:rPr>
      </w:pPr>
      <w:proofErr w:type="spellStart"/>
      <w:r w:rsidRPr="00536901">
        <w:rPr>
          <w:rFonts w:asciiTheme="minorHAnsi" w:hAnsiTheme="minorHAnsi"/>
          <w:sz w:val="28"/>
          <w:szCs w:val="28"/>
        </w:rPr>
        <w:t>верхняя</w:t>
      </w:r>
      <w:proofErr w:type="spellEnd"/>
      <w:r w:rsidRPr="0053690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36901">
        <w:rPr>
          <w:rFonts w:asciiTheme="minorHAnsi" w:hAnsiTheme="minorHAnsi"/>
          <w:sz w:val="28"/>
          <w:szCs w:val="28"/>
        </w:rPr>
        <w:t>граница</w:t>
      </w:r>
      <w:proofErr w:type="spellEnd"/>
      <w:r w:rsidR="002E2D6A" w:rsidRPr="00536901">
        <w:rPr>
          <w:rFonts w:asciiTheme="minorHAnsi" w:hAnsiTheme="minorHAnsi"/>
          <w:sz w:val="28"/>
          <w:szCs w:val="28"/>
          <w:lang w:val="ru-RU"/>
        </w:rPr>
        <w:t xml:space="preserve"> = </w:t>
      </w:r>
      <w:r w:rsidRPr="00536901">
        <w:rPr>
          <w:position w:val="-10"/>
        </w:rPr>
        <w:object w:dxaOrig="4380" w:dyaOrig="320" w14:anchorId="31FD7551">
          <v:shape id="_x0000_i1037" type="#_x0000_t75" style="width:263.55pt;height:19pt" o:ole="">
            <v:imagedata r:id="rId42" o:title=""/>
          </v:shape>
          <o:OLEObject Type="Embed" ProgID="Equation.3" ShapeID="_x0000_i1037" DrawAspect="Content" ObjectID="_1488012088" r:id="rId43"/>
        </w:object>
      </w:r>
    </w:p>
    <w:p w14:paraId="753FE4BA" w14:textId="1F9192F1" w:rsidR="000533F0" w:rsidRPr="00536901" w:rsidRDefault="0000247C" w:rsidP="000533F0">
      <w:pPr>
        <w:spacing w:line="276" w:lineRule="auto"/>
        <w:ind w:firstLine="709"/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В</w:t>
      </w:r>
      <w:r w:rsidR="000533F0" w:rsidRPr="00536901">
        <w:rPr>
          <w:rFonts w:asciiTheme="minorHAnsi" w:hAnsiTheme="minorHAnsi"/>
          <w:i/>
          <w:sz w:val="28"/>
          <w:szCs w:val="28"/>
        </w:rPr>
        <w:t>озможны</w:t>
      </w:r>
      <w:r>
        <w:rPr>
          <w:rFonts w:asciiTheme="minorHAnsi" w:hAnsiTheme="minorHAnsi"/>
          <w:i/>
          <w:sz w:val="28"/>
          <w:szCs w:val="28"/>
        </w:rPr>
        <w:t>е</w:t>
      </w:r>
      <w:r w:rsidR="000533F0" w:rsidRPr="00536901">
        <w:rPr>
          <w:rFonts w:asciiTheme="minorHAnsi" w:hAnsiTheme="minorHAnsi"/>
          <w:i/>
          <w:sz w:val="28"/>
          <w:szCs w:val="28"/>
        </w:rPr>
        <w:t xml:space="preserve"> границ</w:t>
      </w:r>
      <w:r>
        <w:rPr>
          <w:rFonts w:asciiTheme="minorHAnsi" w:hAnsiTheme="minorHAnsi"/>
          <w:i/>
          <w:sz w:val="28"/>
          <w:szCs w:val="28"/>
        </w:rPr>
        <w:t>ы</w:t>
      </w:r>
      <w:r w:rsidR="000533F0" w:rsidRPr="00536901">
        <w:rPr>
          <w:rFonts w:asciiTheme="minorHAnsi" w:hAnsiTheme="minorHAnsi"/>
          <w:i/>
          <w:sz w:val="28"/>
          <w:szCs w:val="28"/>
        </w:rPr>
        <w:t xml:space="preserve"> интервала, в котором, по мнению Оценщика, находится рыночная стоимость объекта оценки: 1 8</w:t>
      </w:r>
      <w:r w:rsidR="00D86A0D" w:rsidRPr="00536901">
        <w:rPr>
          <w:rFonts w:asciiTheme="minorHAnsi" w:hAnsiTheme="minorHAnsi"/>
          <w:i/>
          <w:sz w:val="28"/>
          <w:szCs w:val="28"/>
        </w:rPr>
        <w:t>4</w:t>
      </w:r>
      <w:r w:rsidR="000533F0" w:rsidRPr="00536901">
        <w:rPr>
          <w:rFonts w:asciiTheme="minorHAnsi" w:hAnsiTheme="minorHAnsi"/>
          <w:i/>
          <w:sz w:val="28"/>
          <w:szCs w:val="28"/>
        </w:rPr>
        <w:t>0 000 – 2 </w:t>
      </w:r>
      <w:r w:rsidR="00D86A0D" w:rsidRPr="00536901">
        <w:rPr>
          <w:rFonts w:asciiTheme="minorHAnsi" w:hAnsiTheme="minorHAnsi"/>
          <w:i/>
          <w:sz w:val="28"/>
          <w:szCs w:val="28"/>
        </w:rPr>
        <w:t>16</w:t>
      </w:r>
      <w:r w:rsidR="000533F0" w:rsidRPr="00536901">
        <w:rPr>
          <w:rFonts w:asciiTheme="minorHAnsi" w:hAnsiTheme="minorHAnsi"/>
          <w:i/>
          <w:sz w:val="28"/>
          <w:szCs w:val="28"/>
        </w:rPr>
        <w:t>0 000 руб. включительно.</w:t>
      </w:r>
    </w:p>
    <w:p w14:paraId="2F36AB02" w14:textId="0EFB4212" w:rsidR="000533F0" w:rsidRPr="00536901" w:rsidRDefault="0083680B" w:rsidP="00D3243D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>Отметим, что</w:t>
      </w:r>
      <w:r w:rsidR="00D3243D" w:rsidRPr="00536901">
        <w:rPr>
          <w:rFonts w:asciiTheme="minorHAnsi" w:hAnsiTheme="minorHAnsi"/>
          <w:sz w:val="28"/>
          <w:szCs w:val="28"/>
        </w:rPr>
        <w:t xml:space="preserve"> подобная итоговая формулировка должна следовать за соответствующим анализом.</w:t>
      </w:r>
    </w:p>
    <w:p w14:paraId="5F4B33E2" w14:textId="2EBEF8B3" w:rsidR="0083680B" w:rsidRPr="00536901" w:rsidRDefault="00485C0F" w:rsidP="0083680B">
      <w:pPr>
        <w:spacing w:before="240"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</w:t>
      </w:r>
      <w:r w:rsidR="0083680B" w:rsidRPr="00536901">
        <w:rPr>
          <w:rFonts w:asciiTheme="minorHAnsi" w:hAnsiTheme="minorHAnsi"/>
          <w:b/>
          <w:sz w:val="28"/>
          <w:szCs w:val="28"/>
        </w:rPr>
        <w:t>. Заключительные положения</w:t>
      </w:r>
    </w:p>
    <w:p w14:paraId="63123BDE" w14:textId="097F851B" w:rsidR="0083680B" w:rsidRPr="00536901" w:rsidRDefault="0083680B" w:rsidP="007F311B">
      <w:pPr>
        <w:spacing w:before="12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536901">
        <w:rPr>
          <w:rFonts w:asciiTheme="minorHAnsi" w:hAnsiTheme="minorHAnsi"/>
          <w:sz w:val="28"/>
          <w:szCs w:val="28"/>
        </w:rPr>
        <w:t xml:space="preserve">Можно ли </w:t>
      </w:r>
      <w:r w:rsidR="00136009" w:rsidRPr="00536901">
        <w:rPr>
          <w:rFonts w:asciiTheme="minorHAnsi" w:hAnsiTheme="minorHAnsi"/>
          <w:sz w:val="28"/>
          <w:szCs w:val="28"/>
        </w:rPr>
        <w:t xml:space="preserve">полностью освободить </w:t>
      </w:r>
      <w:r w:rsidRPr="00536901">
        <w:rPr>
          <w:rFonts w:asciiTheme="minorHAnsi" w:hAnsiTheme="minorHAnsi"/>
          <w:sz w:val="28"/>
          <w:szCs w:val="28"/>
        </w:rPr>
        <w:t>себя «от лишней работы», связанной с обоснованием границ интервалов стоимости? Да, так</w:t>
      </w:r>
      <w:r w:rsidR="00136009" w:rsidRPr="00536901">
        <w:rPr>
          <w:rFonts w:asciiTheme="minorHAnsi" w:hAnsiTheme="minorHAnsi"/>
          <w:sz w:val="28"/>
          <w:szCs w:val="28"/>
        </w:rPr>
        <w:t xml:space="preserve">ая возможность предусмотрена </w:t>
      </w:r>
      <w:r w:rsidRPr="00536901">
        <w:rPr>
          <w:rFonts w:asciiTheme="minorHAnsi" w:hAnsiTheme="minorHAnsi"/>
          <w:sz w:val="28"/>
          <w:szCs w:val="28"/>
        </w:rPr>
        <w:t xml:space="preserve">п. 30 ФСО № 7 – для этого Заказчик оценки в задании на оценку должен указать «иное», например, что указание </w:t>
      </w:r>
      <w:r w:rsidR="00485C0F">
        <w:rPr>
          <w:rFonts w:asciiTheme="minorHAnsi" w:hAnsiTheme="minorHAnsi"/>
          <w:sz w:val="28"/>
          <w:szCs w:val="28"/>
        </w:rPr>
        <w:t xml:space="preserve">границ </w:t>
      </w:r>
      <w:r w:rsidRPr="00536901">
        <w:rPr>
          <w:rFonts w:asciiTheme="minorHAnsi" w:hAnsiTheme="minorHAnsi"/>
          <w:sz w:val="28"/>
          <w:szCs w:val="28"/>
        </w:rPr>
        <w:t>интервал</w:t>
      </w:r>
      <w:r w:rsidR="00485C0F">
        <w:rPr>
          <w:rFonts w:asciiTheme="minorHAnsi" w:hAnsiTheme="minorHAnsi"/>
          <w:sz w:val="28"/>
          <w:szCs w:val="28"/>
        </w:rPr>
        <w:t>а</w:t>
      </w:r>
      <w:r w:rsidRPr="00536901">
        <w:rPr>
          <w:rFonts w:asciiTheme="minorHAnsi" w:hAnsiTheme="minorHAnsi"/>
          <w:sz w:val="28"/>
          <w:szCs w:val="28"/>
        </w:rPr>
        <w:t xml:space="preserve"> не требуется.</w:t>
      </w:r>
      <w:r w:rsidR="002B7EAE" w:rsidRPr="00536901">
        <w:rPr>
          <w:rFonts w:asciiTheme="minorHAnsi" w:hAnsiTheme="minorHAnsi"/>
          <w:sz w:val="28"/>
          <w:szCs w:val="28"/>
        </w:rPr>
        <w:t xml:space="preserve"> Естественно, в случае возникновения конфликтной ситуации, связанной с результатами оценки, при таком раскладе Оценщик теряет определенные возможности маневра в обосновании своей профессиональной позиции (см. введение).</w:t>
      </w:r>
    </w:p>
    <w:p w14:paraId="386A2A53" w14:textId="704B0804" w:rsidR="00CF5E6F" w:rsidRDefault="0064103D" w:rsidP="0064103D">
      <w:pPr>
        <w:spacing w:before="120" w:line="276" w:lineRule="auto"/>
        <w:ind w:firstLine="709"/>
        <w:jc w:val="right"/>
        <w:rPr>
          <w:rFonts w:asciiTheme="minorHAnsi" w:hAnsiTheme="minorHAnsi"/>
          <w:i/>
          <w:sz w:val="28"/>
          <w:szCs w:val="28"/>
        </w:rPr>
      </w:pPr>
      <w:r w:rsidRPr="00536901">
        <w:rPr>
          <w:rFonts w:asciiTheme="minorHAnsi" w:hAnsiTheme="minorHAnsi"/>
          <w:i/>
          <w:sz w:val="28"/>
          <w:szCs w:val="28"/>
        </w:rPr>
        <w:t xml:space="preserve">Москва, </w:t>
      </w:r>
      <w:r w:rsidR="00536901">
        <w:rPr>
          <w:rFonts w:asciiTheme="minorHAnsi" w:hAnsiTheme="minorHAnsi"/>
          <w:i/>
          <w:sz w:val="28"/>
          <w:szCs w:val="28"/>
        </w:rPr>
        <w:t>март</w:t>
      </w:r>
      <w:r w:rsidRPr="00536901">
        <w:rPr>
          <w:rFonts w:asciiTheme="minorHAnsi" w:hAnsiTheme="minorHAnsi"/>
          <w:i/>
          <w:sz w:val="28"/>
          <w:szCs w:val="28"/>
        </w:rPr>
        <w:t xml:space="preserve"> 2015 года</w:t>
      </w:r>
    </w:p>
    <w:p w14:paraId="12C5E5D8" w14:textId="77777777" w:rsidR="00593B63" w:rsidRDefault="00593B63">
      <w:pPr>
        <w:widowControl/>
        <w:suppressAutoHyphens w:val="0"/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27D90454" w14:textId="12138AF0" w:rsidR="00536901" w:rsidRPr="00927F9C" w:rsidRDefault="00536901" w:rsidP="00536901">
      <w:pPr>
        <w:spacing w:beforeLines="60" w:before="144"/>
        <w:jc w:val="center"/>
        <w:rPr>
          <w:rFonts w:asciiTheme="minorHAnsi" w:hAnsiTheme="minorHAnsi"/>
          <w:b/>
          <w:sz w:val="28"/>
          <w:szCs w:val="28"/>
        </w:rPr>
      </w:pPr>
      <w:r w:rsidRPr="00927F9C">
        <w:rPr>
          <w:rFonts w:asciiTheme="minorHAnsi" w:hAnsiTheme="minorHAnsi"/>
          <w:b/>
          <w:sz w:val="28"/>
          <w:szCs w:val="28"/>
        </w:rPr>
        <w:lastRenderedPageBreak/>
        <w:t>Список источников</w:t>
      </w:r>
    </w:p>
    <w:p w14:paraId="773499E1" w14:textId="77777777" w:rsidR="00927F9C" w:rsidRPr="00536901" w:rsidRDefault="00927F9C" w:rsidP="00927F9C">
      <w:pPr>
        <w:pStyle w:val="a5"/>
        <w:numPr>
          <w:ilvl w:val="0"/>
          <w:numId w:val="2"/>
        </w:numPr>
        <w:spacing w:before="60" w:line="276" w:lineRule="auto"/>
        <w:ind w:left="850" w:hanging="493"/>
        <w:jc w:val="both"/>
        <w:rPr>
          <w:rFonts w:asciiTheme="minorHAnsi" w:hAnsiTheme="minorHAnsi"/>
          <w:bCs/>
          <w:sz w:val="28"/>
          <w:szCs w:val="28"/>
          <w:lang w:val="ru-RU"/>
        </w:rPr>
      </w:pPr>
      <w:r w:rsidRPr="00536901">
        <w:rPr>
          <w:rFonts w:asciiTheme="minorHAnsi" w:hAnsiTheme="minorHAnsi"/>
          <w:bCs/>
          <w:sz w:val="28"/>
          <w:szCs w:val="28"/>
          <w:lang w:val="ru-RU"/>
        </w:rPr>
        <w:t>Федеральный закон «Об оценочной деятельности в Российской Федерации» от 29.07.1998</w:t>
      </w:r>
      <w:r w:rsidRPr="00536901">
        <w:rPr>
          <w:rFonts w:asciiTheme="minorHAnsi" w:hAnsiTheme="minorHAnsi"/>
          <w:bCs/>
          <w:sz w:val="28"/>
          <w:szCs w:val="28"/>
        </w:rPr>
        <w:t> 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>г. №</w:t>
      </w:r>
      <w:r w:rsidRPr="00536901">
        <w:rPr>
          <w:rFonts w:asciiTheme="minorHAnsi" w:hAnsiTheme="minorHAnsi"/>
          <w:bCs/>
          <w:sz w:val="28"/>
          <w:szCs w:val="28"/>
        </w:rPr>
        <w:t> 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>135-ФЗ.</w:t>
      </w:r>
    </w:p>
    <w:p w14:paraId="4D8B24BA" w14:textId="77777777" w:rsidR="00536901" w:rsidRPr="00536901" w:rsidRDefault="00536901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r w:rsidRPr="00536901">
        <w:rPr>
          <w:rFonts w:asciiTheme="minorHAnsi" w:hAnsiTheme="minorHAnsi"/>
          <w:bCs/>
          <w:sz w:val="28"/>
          <w:szCs w:val="28"/>
          <w:lang w:val="ru-RU"/>
        </w:rPr>
        <w:t>Федеральный стандарт оценки «Оценка недвижимости (ФСО № 7)», утвержден приказом Минэкономразвития России от 25.09.2014 г. №611</w:t>
      </w:r>
      <w:bookmarkStart w:id="1" w:name="fso7"/>
      <w:bookmarkEnd w:id="1"/>
      <w:r w:rsidRPr="00536901">
        <w:rPr>
          <w:rFonts w:asciiTheme="minorHAnsi" w:hAnsiTheme="minorHAnsi"/>
          <w:bCs/>
          <w:sz w:val="28"/>
          <w:szCs w:val="28"/>
          <w:lang w:val="ru-RU"/>
        </w:rPr>
        <w:t>.</w:t>
      </w:r>
    </w:p>
    <w:p w14:paraId="7F9DBF5E" w14:textId="77777777" w:rsidR="00536901" w:rsidRPr="00536901" w:rsidRDefault="00536901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r w:rsidRPr="00536901">
        <w:rPr>
          <w:rFonts w:asciiTheme="minorHAnsi" w:hAnsiTheme="minorHAnsi"/>
          <w:bCs/>
          <w:sz w:val="28"/>
          <w:szCs w:val="28"/>
          <w:lang w:val="ru-RU"/>
        </w:rPr>
        <w:t>Захаров А.В., Харламов А.В. К вопросу о применении имитационного моделирования методом Монте-Карло в задачах оценки фундаментальной стоимости объекта оценки // Имущественные отношения в РФ, 2010, №5 (104), стр. 28 – 45.</w:t>
      </w:r>
    </w:p>
    <w:p w14:paraId="61C3820A" w14:textId="77777777" w:rsidR="00536901" w:rsidRPr="00927F9C" w:rsidRDefault="00536901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r w:rsidRPr="00927F9C">
        <w:rPr>
          <w:rFonts w:asciiTheme="minorHAnsi" w:hAnsiTheme="minorHAnsi"/>
          <w:bCs/>
          <w:sz w:val="28"/>
          <w:szCs w:val="28"/>
          <w:lang w:val="ru-RU"/>
        </w:rPr>
        <w:t xml:space="preserve">Зельдин М.А., Баринов Н.П., </w:t>
      </w:r>
      <w:proofErr w:type="spellStart"/>
      <w:r w:rsidRPr="00927F9C">
        <w:rPr>
          <w:rFonts w:asciiTheme="minorHAnsi" w:hAnsiTheme="minorHAnsi"/>
          <w:bCs/>
          <w:sz w:val="28"/>
          <w:szCs w:val="28"/>
          <w:lang w:val="ru-RU"/>
        </w:rPr>
        <w:t>Аббасов</w:t>
      </w:r>
      <w:proofErr w:type="spellEnd"/>
      <w:r w:rsidRPr="00927F9C">
        <w:rPr>
          <w:rFonts w:asciiTheme="minorHAnsi" w:hAnsiTheme="minorHAnsi"/>
          <w:bCs/>
          <w:sz w:val="28"/>
          <w:szCs w:val="28"/>
          <w:lang w:val="ru-RU"/>
        </w:rPr>
        <w:t xml:space="preserve"> М.Э. Как распределены цены на рынке гомогенных товаров? – [Электронный ресурс] // www.avg.ru: сайт Группы компаний «АВЕРС».</w:t>
      </w:r>
    </w:p>
    <w:p w14:paraId="2460B471" w14:textId="77777777" w:rsidR="00536901" w:rsidRDefault="00536901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r w:rsidRPr="00927F9C">
        <w:rPr>
          <w:rFonts w:asciiTheme="minorHAnsi" w:hAnsiTheme="minorHAnsi"/>
          <w:bCs/>
          <w:sz w:val="28"/>
          <w:szCs w:val="28"/>
          <w:lang w:val="ru-RU"/>
        </w:rPr>
        <w:t>Ильин В.А., Позняк Э. Г. Основы математического анализа. — 7-е изд. — М.: «ФИЗМАТЛИТ», 2005.</w:t>
      </w:r>
    </w:p>
    <w:p w14:paraId="427883C6" w14:textId="77777777" w:rsidR="00927F9C" w:rsidRPr="00536901" w:rsidRDefault="00927F9C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r w:rsidRPr="00536901">
        <w:rPr>
          <w:rFonts w:asciiTheme="minorHAnsi" w:hAnsiTheme="minorHAnsi"/>
          <w:bCs/>
          <w:sz w:val="28"/>
          <w:szCs w:val="28"/>
          <w:lang w:val="ru-RU"/>
        </w:rPr>
        <w:t>Ильин М.О. Использование понятия «существенность» для характеристики качественных параметров общественно-экономических систем при экспертизе отчетов об оценке // ВЕСТНИК Российского экономического университета имени Г.В. Плеханова, №5(47) 2012. – М: ФГБОУ ВПО «РЭУ им. Г.В. Плеханова, 2012 (http://maxosite.ru/resources/ilin_materiality.pdf).</w:t>
      </w:r>
    </w:p>
    <w:p w14:paraId="16948DD8" w14:textId="77777777" w:rsidR="00536901" w:rsidRPr="00927F9C" w:rsidRDefault="00536901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r w:rsidRPr="00927F9C">
        <w:rPr>
          <w:rFonts w:asciiTheme="minorHAnsi" w:hAnsiTheme="minorHAnsi"/>
          <w:bCs/>
          <w:sz w:val="28"/>
          <w:szCs w:val="28"/>
          <w:lang w:val="ru-RU"/>
        </w:rPr>
        <w:t>Каминский А.В., Ильин М.О., Лебединский В.И. и др. Экспертиза отчетов об оценке: Учебник – М.: Книжная Линия, 2014.</w:t>
      </w:r>
    </w:p>
    <w:p w14:paraId="1367A611" w14:textId="77777777" w:rsidR="00927F9C" w:rsidRPr="00927F9C" w:rsidRDefault="00927F9C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proofErr w:type="spellStart"/>
      <w:r w:rsidRPr="00927F9C">
        <w:rPr>
          <w:rFonts w:asciiTheme="minorHAnsi" w:hAnsiTheme="minorHAnsi"/>
          <w:bCs/>
          <w:sz w:val="28"/>
          <w:szCs w:val="28"/>
          <w:lang w:val="ru-RU"/>
        </w:rPr>
        <w:t>Казгериева</w:t>
      </w:r>
      <w:proofErr w:type="spellEnd"/>
      <w:r w:rsidRPr="00927F9C">
        <w:rPr>
          <w:rFonts w:asciiTheme="minorHAnsi" w:hAnsiTheme="minorHAnsi"/>
          <w:bCs/>
          <w:sz w:val="28"/>
          <w:szCs w:val="28"/>
          <w:lang w:val="ru-RU"/>
        </w:rPr>
        <w:t xml:space="preserve"> Э. В. Оценочные суждения в </w:t>
      </w:r>
      <w:proofErr w:type="gramStart"/>
      <w:r w:rsidRPr="00927F9C">
        <w:rPr>
          <w:rFonts w:asciiTheme="minorHAnsi" w:hAnsiTheme="minorHAnsi"/>
          <w:bCs/>
          <w:sz w:val="28"/>
          <w:szCs w:val="28"/>
          <w:lang w:val="ru-RU"/>
        </w:rPr>
        <w:t>судебном</w:t>
      </w:r>
      <w:proofErr w:type="gramEnd"/>
      <w:r w:rsidRPr="00927F9C">
        <w:rPr>
          <w:rFonts w:asciiTheme="minorHAnsi" w:hAnsiTheme="minorHAnsi"/>
          <w:bCs/>
          <w:sz w:val="28"/>
          <w:szCs w:val="28"/>
          <w:lang w:val="ru-RU"/>
        </w:rPr>
        <w:t xml:space="preserve"> </w:t>
      </w:r>
      <w:proofErr w:type="spellStart"/>
      <w:r w:rsidRPr="00927F9C">
        <w:rPr>
          <w:rFonts w:asciiTheme="minorHAnsi" w:hAnsiTheme="minorHAnsi"/>
          <w:bCs/>
          <w:sz w:val="28"/>
          <w:szCs w:val="28"/>
          <w:lang w:val="ru-RU"/>
        </w:rPr>
        <w:t>правоприменении</w:t>
      </w:r>
      <w:proofErr w:type="spellEnd"/>
      <w:r w:rsidRPr="00927F9C">
        <w:rPr>
          <w:rFonts w:asciiTheme="minorHAnsi" w:hAnsiTheme="minorHAnsi"/>
          <w:bCs/>
          <w:sz w:val="28"/>
          <w:szCs w:val="28"/>
          <w:lang w:val="ru-RU"/>
        </w:rPr>
        <w:t>. // Российский судья, 2012, N 7 (http://www.center-</w:t>
      </w:r>
      <w:proofErr w:type="spellStart"/>
      <w:r w:rsidRPr="00927F9C">
        <w:rPr>
          <w:rFonts w:asciiTheme="minorHAnsi" w:hAnsiTheme="minorHAnsi"/>
          <w:bCs/>
          <w:sz w:val="28"/>
          <w:szCs w:val="28"/>
          <w:lang w:val="ru-RU"/>
        </w:rPr>
        <w:t>bereg</w:t>
      </w:r>
      <w:proofErr w:type="spellEnd"/>
      <w:r w:rsidRPr="00927F9C">
        <w:rPr>
          <w:rFonts w:asciiTheme="minorHAnsi" w:hAnsiTheme="minorHAnsi"/>
          <w:bCs/>
          <w:sz w:val="28"/>
          <w:szCs w:val="28"/>
          <w:lang w:val="ru-RU"/>
        </w:rPr>
        <w:t>.</w:t>
      </w:r>
      <w:proofErr w:type="spellStart"/>
      <w:r w:rsidRPr="00927F9C">
        <w:rPr>
          <w:rFonts w:asciiTheme="minorHAnsi" w:hAnsiTheme="minorHAnsi"/>
          <w:bCs/>
          <w:sz w:val="28"/>
          <w:szCs w:val="28"/>
          <w:lang w:val="ru-RU"/>
        </w:rPr>
        <w:t>ru</w:t>
      </w:r>
      <w:proofErr w:type="spellEnd"/>
      <w:r w:rsidRPr="00927F9C">
        <w:rPr>
          <w:rFonts w:asciiTheme="minorHAnsi" w:hAnsiTheme="minorHAnsi"/>
          <w:bCs/>
          <w:sz w:val="28"/>
          <w:szCs w:val="28"/>
          <w:lang w:val="ru-RU"/>
        </w:rPr>
        <w:t>/o1606.html).</w:t>
      </w:r>
    </w:p>
    <w:p w14:paraId="5C1256DB" w14:textId="77777777" w:rsidR="00536901" w:rsidRPr="00927F9C" w:rsidRDefault="00536901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proofErr w:type="spellStart"/>
      <w:r w:rsidRPr="00927F9C">
        <w:rPr>
          <w:rFonts w:asciiTheme="minorHAnsi" w:hAnsiTheme="minorHAnsi"/>
          <w:bCs/>
          <w:sz w:val="28"/>
          <w:szCs w:val="28"/>
          <w:lang w:val="ru-RU"/>
        </w:rPr>
        <w:t>Лейфер</w:t>
      </w:r>
      <w:proofErr w:type="spellEnd"/>
      <w:r w:rsidRPr="00927F9C">
        <w:rPr>
          <w:rFonts w:asciiTheme="minorHAnsi" w:hAnsiTheme="minorHAnsi"/>
          <w:bCs/>
          <w:sz w:val="28"/>
          <w:szCs w:val="28"/>
          <w:lang w:val="ru-RU"/>
        </w:rPr>
        <w:t> Л.А. Точность результатов оценки и пределы ответственности оценщика // Имущественные отношения в Российской Федерации – 2009/4.</w:t>
      </w:r>
    </w:p>
    <w:p w14:paraId="6FF01649" w14:textId="77777777" w:rsidR="00927F9C" w:rsidRPr="00536901" w:rsidRDefault="00927F9C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proofErr w:type="spellStart"/>
      <w:r w:rsidRPr="00927F9C">
        <w:rPr>
          <w:rFonts w:asciiTheme="minorHAnsi" w:hAnsiTheme="minorHAnsi"/>
          <w:bCs/>
          <w:sz w:val="28"/>
          <w:szCs w:val="28"/>
          <w:lang w:val="ru-RU"/>
        </w:rPr>
        <w:t>Лейфер</w:t>
      </w:r>
      <w:proofErr w:type="spellEnd"/>
      <w:r w:rsidRPr="00927F9C">
        <w:rPr>
          <w:rFonts w:asciiTheme="minorHAnsi" w:hAnsiTheme="minorHAnsi"/>
          <w:bCs/>
          <w:sz w:val="28"/>
          <w:szCs w:val="28"/>
          <w:lang w:val="ru-RU"/>
        </w:rPr>
        <w:t> Л.А Требования ФСО 7 в части включения границ интервала значений итоговой стоимости</w:t>
      </w:r>
      <w:r w:rsidRPr="001A2FC9">
        <w:rPr>
          <w:rFonts w:asciiTheme="minorHAnsi" w:hAnsiTheme="minorHAnsi"/>
          <w:bCs/>
          <w:sz w:val="28"/>
          <w:szCs w:val="28"/>
          <w:lang w:val="ru-RU"/>
        </w:rPr>
        <w:t>. Методы обоснования и информационное обеспечение.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 xml:space="preserve"> // </w:t>
      </w:r>
      <w:r>
        <w:rPr>
          <w:rFonts w:asciiTheme="minorHAnsi" w:hAnsiTheme="minorHAnsi"/>
          <w:bCs/>
          <w:sz w:val="28"/>
          <w:szCs w:val="28"/>
          <w:lang w:val="ru-RU"/>
        </w:rPr>
        <w:t>Доклад на конференции «Детали», Сочи,2015</w:t>
      </w:r>
    </w:p>
    <w:p w14:paraId="43CFD37F" w14:textId="77777777" w:rsidR="00536901" w:rsidRPr="00536901" w:rsidRDefault="00536901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</w:rPr>
      </w:pPr>
      <w:r w:rsidRPr="00536901">
        <w:rPr>
          <w:rFonts w:asciiTheme="minorHAnsi" w:hAnsiTheme="minorHAnsi"/>
          <w:bCs/>
          <w:sz w:val="28"/>
          <w:szCs w:val="28"/>
          <w:lang w:val="ru-RU"/>
        </w:rPr>
        <w:t>Толковый словарь Ожегова</w:t>
      </w:r>
      <w:r w:rsidRPr="00536901">
        <w:rPr>
          <w:rFonts w:asciiTheme="minorHAnsi" w:hAnsiTheme="minorHAnsi"/>
          <w:bCs/>
          <w:i/>
          <w:iCs/>
          <w:sz w:val="28"/>
          <w:szCs w:val="28"/>
          <w:lang w:val="ru-RU"/>
        </w:rPr>
        <w:t>.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> С</w:t>
      </w:r>
      <w:r w:rsidRPr="00536901">
        <w:rPr>
          <w:rFonts w:asciiTheme="minorHAnsi" w:hAnsiTheme="minorHAnsi"/>
          <w:bCs/>
          <w:i/>
          <w:iCs/>
          <w:sz w:val="28"/>
          <w:szCs w:val="28"/>
          <w:lang w:val="ru-RU"/>
        </w:rPr>
        <w:t>.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>И</w:t>
      </w:r>
      <w:r w:rsidRPr="00536901">
        <w:rPr>
          <w:rFonts w:asciiTheme="minorHAnsi" w:hAnsiTheme="minorHAnsi"/>
          <w:bCs/>
          <w:i/>
          <w:iCs/>
          <w:sz w:val="28"/>
          <w:szCs w:val="28"/>
          <w:lang w:val="ru-RU"/>
        </w:rPr>
        <w:t>.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> Ожегов</w:t>
      </w:r>
      <w:r w:rsidRPr="00536901">
        <w:rPr>
          <w:rFonts w:asciiTheme="minorHAnsi" w:hAnsiTheme="minorHAnsi"/>
          <w:bCs/>
          <w:i/>
          <w:iCs/>
          <w:sz w:val="28"/>
          <w:szCs w:val="28"/>
          <w:lang w:val="ru-RU"/>
        </w:rPr>
        <w:t>,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> Н</w:t>
      </w:r>
      <w:r w:rsidRPr="00536901">
        <w:rPr>
          <w:rFonts w:asciiTheme="minorHAnsi" w:hAnsiTheme="minorHAnsi"/>
          <w:bCs/>
          <w:i/>
          <w:iCs/>
          <w:sz w:val="28"/>
          <w:szCs w:val="28"/>
          <w:lang w:val="ru-RU"/>
        </w:rPr>
        <w:t>.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>Ю</w:t>
      </w:r>
      <w:r w:rsidRPr="00536901">
        <w:rPr>
          <w:rFonts w:asciiTheme="minorHAnsi" w:hAnsiTheme="minorHAnsi"/>
          <w:bCs/>
          <w:i/>
          <w:iCs/>
          <w:sz w:val="28"/>
          <w:szCs w:val="28"/>
          <w:lang w:val="ru-RU"/>
        </w:rPr>
        <w:t>.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> Шведова</w:t>
      </w:r>
      <w:r w:rsidRPr="00536901">
        <w:rPr>
          <w:rFonts w:asciiTheme="minorHAnsi" w:hAnsiTheme="minorHAnsi"/>
          <w:bCs/>
          <w:i/>
          <w:iCs/>
          <w:sz w:val="28"/>
          <w:szCs w:val="28"/>
          <w:lang w:val="ru-RU"/>
        </w:rPr>
        <w:t>.</w:t>
      </w:r>
      <w:r w:rsidRPr="00536901">
        <w:rPr>
          <w:rFonts w:asciiTheme="minorHAnsi" w:hAnsiTheme="minorHAnsi"/>
          <w:bCs/>
          <w:sz w:val="28"/>
          <w:szCs w:val="28"/>
          <w:lang w:val="ru-RU"/>
        </w:rPr>
        <w:t> </w:t>
      </w:r>
      <w:r w:rsidRPr="00536901">
        <w:rPr>
          <w:rFonts w:asciiTheme="minorHAnsi" w:hAnsiTheme="minorHAnsi"/>
          <w:bCs/>
          <w:sz w:val="28"/>
          <w:szCs w:val="28"/>
        </w:rPr>
        <w:t>1949</w:t>
      </w:r>
      <w:r w:rsidRPr="00536901">
        <w:rPr>
          <w:rFonts w:asciiTheme="minorHAnsi" w:hAnsiTheme="minorHAnsi"/>
          <w:bCs/>
          <w:i/>
          <w:iCs/>
          <w:sz w:val="28"/>
          <w:szCs w:val="28"/>
        </w:rPr>
        <w:t>-</w:t>
      </w:r>
      <w:r w:rsidRPr="00536901">
        <w:rPr>
          <w:rFonts w:asciiTheme="minorHAnsi" w:hAnsiTheme="minorHAnsi"/>
          <w:bCs/>
          <w:sz w:val="28"/>
          <w:szCs w:val="28"/>
        </w:rPr>
        <w:t>1992</w:t>
      </w:r>
      <w:r w:rsidRPr="00536901">
        <w:rPr>
          <w:rFonts w:asciiTheme="minorHAnsi" w:hAnsiTheme="minorHAnsi"/>
          <w:bCs/>
          <w:i/>
          <w:iCs/>
          <w:sz w:val="28"/>
          <w:szCs w:val="28"/>
        </w:rPr>
        <w:t xml:space="preserve">. – </w:t>
      </w:r>
      <w:r w:rsidRPr="00536901">
        <w:rPr>
          <w:rFonts w:asciiTheme="minorHAnsi" w:hAnsiTheme="minorHAnsi"/>
          <w:bCs/>
          <w:iCs/>
          <w:sz w:val="28"/>
          <w:szCs w:val="28"/>
        </w:rPr>
        <w:t>dic.academic.ru/</w:t>
      </w:r>
      <w:proofErr w:type="spellStart"/>
      <w:r w:rsidRPr="00536901">
        <w:rPr>
          <w:rFonts w:asciiTheme="minorHAnsi" w:hAnsiTheme="minorHAnsi"/>
          <w:bCs/>
          <w:iCs/>
          <w:sz w:val="28"/>
          <w:szCs w:val="28"/>
        </w:rPr>
        <w:t>dic.nsf</w:t>
      </w:r>
      <w:proofErr w:type="spellEnd"/>
      <w:r w:rsidRPr="00536901">
        <w:rPr>
          <w:rFonts w:asciiTheme="minorHAnsi" w:hAnsiTheme="minorHAnsi"/>
          <w:bCs/>
          <w:iCs/>
          <w:sz w:val="28"/>
          <w:szCs w:val="28"/>
        </w:rPr>
        <w:t>/</w:t>
      </w:r>
      <w:proofErr w:type="spellStart"/>
      <w:r w:rsidRPr="00536901">
        <w:rPr>
          <w:rFonts w:asciiTheme="minorHAnsi" w:hAnsiTheme="minorHAnsi"/>
          <w:bCs/>
          <w:iCs/>
          <w:sz w:val="28"/>
          <w:szCs w:val="28"/>
        </w:rPr>
        <w:t>ogegova</w:t>
      </w:r>
      <w:proofErr w:type="spellEnd"/>
      <w:r w:rsidRPr="00536901">
        <w:rPr>
          <w:rFonts w:asciiTheme="minorHAnsi" w:hAnsiTheme="minorHAnsi"/>
          <w:bCs/>
          <w:iCs/>
          <w:sz w:val="28"/>
          <w:szCs w:val="28"/>
        </w:rPr>
        <w:t>/236094.</w:t>
      </w:r>
    </w:p>
    <w:p w14:paraId="6893D88A" w14:textId="5F94912F" w:rsidR="00927F9C" w:rsidRPr="00927F9C" w:rsidRDefault="00536901" w:rsidP="00927F9C">
      <w:pPr>
        <w:pStyle w:val="a5"/>
        <w:numPr>
          <w:ilvl w:val="0"/>
          <w:numId w:val="2"/>
        </w:numPr>
        <w:spacing w:before="60" w:line="276" w:lineRule="auto"/>
        <w:ind w:left="851" w:hanging="494"/>
        <w:jc w:val="both"/>
        <w:rPr>
          <w:rFonts w:asciiTheme="minorHAnsi" w:hAnsiTheme="minorHAnsi"/>
          <w:bCs/>
          <w:sz w:val="28"/>
          <w:szCs w:val="28"/>
          <w:lang w:val="ru-RU"/>
        </w:rPr>
      </w:pPr>
      <w:r w:rsidRPr="00927F9C">
        <w:rPr>
          <w:rFonts w:asciiTheme="minorHAnsi" w:hAnsiTheme="minorHAnsi"/>
          <w:bCs/>
          <w:sz w:val="28"/>
          <w:szCs w:val="28"/>
          <w:lang w:val="ru-RU"/>
        </w:rPr>
        <w:t>Электронный справочник оценщика // портал «Оценщики и Эксперты» – ocenschiki-i-eksperty.ru/</w:t>
      </w:r>
      <w:proofErr w:type="spellStart"/>
      <w:r w:rsidRPr="00927F9C">
        <w:rPr>
          <w:rFonts w:asciiTheme="minorHAnsi" w:hAnsiTheme="minorHAnsi"/>
          <w:bCs/>
          <w:sz w:val="28"/>
          <w:szCs w:val="28"/>
          <w:lang w:val="ru-RU"/>
        </w:rPr>
        <w:t>appraiser-handbook</w:t>
      </w:r>
      <w:proofErr w:type="spellEnd"/>
      <w:r w:rsidRPr="00927F9C">
        <w:rPr>
          <w:rFonts w:asciiTheme="minorHAnsi" w:hAnsiTheme="minorHAnsi"/>
          <w:bCs/>
          <w:sz w:val="28"/>
          <w:szCs w:val="28"/>
          <w:lang w:val="ru-RU"/>
        </w:rPr>
        <w:t>.</w:t>
      </w:r>
    </w:p>
    <w:sectPr w:rsidR="00927F9C" w:rsidRPr="00927F9C" w:rsidSect="00D72603">
      <w:footerReference w:type="default" r:id="rId4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E62B87" w15:done="0"/>
  <w15:commentEx w15:paraId="66BAAB4C" w15:done="0"/>
  <w15:commentEx w15:paraId="224A7E65" w15:done="0"/>
  <w15:commentEx w15:paraId="1EDF9EDE" w15:done="0"/>
  <w15:commentEx w15:paraId="03DE6AA4" w15:done="0"/>
  <w15:commentEx w15:paraId="06ADCD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EA987" w14:textId="77777777" w:rsidR="00D05B1E" w:rsidRDefault="00D05B1E" w:rsidP="00D72603">
      <w:r>
        <w:separator/>
      </w:r>
    </w:p>
  </w:endnote>
  <w:endnote w:type="continuationSeparator" w:id="0">
    <w:p w14:paraId="3211EC55" w14:textId="77777777" w:rsidR="00D05B1E" w:rsidRDefault="00D05B1E" w:rsidP="00D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382637"/>
      <w:docPartObj>
        <w:docPartGallery w:val="Page Numbers (Bottom of Page)"/>
        <w:docPartUnique/>
      </w:docPartObj>
    </w:sdtPr>
    <w:sdtEndPr/>
    <w:sdtContent>
      <w:p w14:paraId="4D124D9C" w14:textId="77777777" w:rsidR="00E45553" w:rsidRDefault="00E45553" w:rsidP="00D72603">
        <w:pPr>
          <w:pStyle w:val="ac"/>
          <w:pBdr>
            <w:top w:val="single" w:sz="4" w:space="1" w:color="auto"/>
          </w:pBdr>
          <w:jc w:val="right"/>
        </w:pPr>
        <w:r w:rsidRPr="00E96D06">
          <w:rPr>
            <w:b/>
            <w:color w:val="0070C0"/>
          </w:rPr>
          <w:t>Методические материалы</w:t>
        </w:r>
        <w:r w:rsidRPr="00E96D06">
          <w:rPr>
            <w:color w:val="0070C0"/>
          </w:rPr>
          <w:t xml:space="preserve"> </w:t>
        </w:r>
        <w:r w:rsidRPr="00E96D06">
          <w:rPr>
            <w:b/>
            <w:color w:val="FF0000"/>
          </w:rPr>
          <w:t>НП «СРОО «Экспертный совет»</w:t>
        </w:r>
        <w:r>
          <w:t xml:space="preserve">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B63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1E2E2" w14:textId="77777777" w:rsidR="00D05B1E" w:rsidRDefault="00D05B1E" w:rsidP="00D72603">
      <w:r>
        <w:separator/>
      </w:r>
    </w:p>
  </w:footnote>
  <w:footnote w:type="continuationSeparator" w:id="0">
    <w:p w14:paraId="0B1D95D1" w14:textId="77777777" w:rsidR="00D05B1E" w:rsidRDefault="00D05B1E" w:rsidP="00D7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E50"/>
    <w:multiLevelType w:val="hybridMultilevel"/>
    <w:tmpl w:val="FD02D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A832A1"/>
    <w:multiLevelType w:val="hybridMultilevel"/>
    <w:tmpl w:val="06148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3609E"/>
    <w:multiLevelType w:val="hybridMultilevel"/>
    <w:tmpl w:val="BE4E3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57D84"/>
    <w:multiLevelType w:val="hybridMultilevel"/>
    <w:tmpl w:val="F8A434CA"/>
    <w:lvl w:ilvl="0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">
    <w:nsid w:val="22194415"/>
    <w:multiLevelType w:val="hybridMultilevel"/>
    <w:tmpl w:val="4FCA6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647985"/>
    <w:multiLevelType w:val="hybridMultilevel"/>
    <w:tmpl w:val="5500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C2ACA"/>
    <w:multiLevelType w:val="hybridMultilevel"/>
    <w:tmpl w:val="82BE25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233CF2"/>
    <w:multiLevelType w:val="hybridMultilevel"/>
    <w:tmpl w:val="C068C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783E8F"/>
    <w:multiLevelType w:val="hybridMultilevel"/>
    <w:tmpl w:val="832E0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E60317"/>
    <w:multiLevelType w:val="hybridMultilevel"/>
    <w:tmpl w:val="4E2E9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9F0701"/>
    <w:multiLevelType w:val="hybridMultilevel"/>
    <w:tmpl w:val="DA4AC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A8728E"/>
    <w:multiLevelType w:val="hybridMultilevel"/>
    <w:tmpl w:val="6D46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A6762"/>
    <w:multiLevelType w:val="hybridMultilevel"/>
    <w:tmpl w:val="B9765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A51E8D"/>
    <w:multiLevelType w:val="hybridMultilevel"/>
    <w:tmpl w:val="71BC9DF4"/>
    <w:lvl w:ilvl="0" w:tplc="3FEA5A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BD5200"/>
    <w:multiLevelType w:val="hybridMultilevel"/>
    <w:tmpl w:val="4F6419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736B1"/>
    <w:multiLevelType w:val="hybridMultilevel"/>
    <w:tmpl w:val="A260B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5D70E9"/>
    <w:multiLevelType w:val="hybridMultilevel"/>
    <w:tmpl w:val="AFEC7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EF5809"/>
    <w:multiLevelType w:val="hybridMultilevel"/>
    <w:tmpl w:val="343C2AF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3C6555"/>
    <w:multiLevelType w:val="hybridMultilevel"/>
    <w:tmpl w:val="D73A5E30"/>
    <w:lvl w:ilvl="0" w:tplc="0A6A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CDE0B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7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4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84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4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B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D1D85"/>
    <w:multiLevelType w:val="hybridMultilevel"/>
    <w:tmpl w:val="4282F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BC713A"/>
    <w:multiLevelType w:val="hybridMultilevel"/>
    <w:tmpl w:val="6D46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F171E"/>
    <w:multiLevelType w:val="hybridMultilevel"/>
    <w:tmpl w:val="0172B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A7F61"/>
    <w:multiLevelType w:val="hybridMultilevel"/>
    <w:tmpl w:val="258CE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F6166A"/>
    <w:multiLevelType w:val="hybridMultilevel"/>
    <w:tmpl w:val="4F6419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FE41378"/>
    <w:multiLevelType w:val="hybridMultilevel"/>
    <w:tmpl w:val="5B74D95E"/>
    <w:lvl w:ilvl="0" w:tplc="1C3221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21"/>
  </w:num>
  <w:num w:numId="5">
    <w:abstractNumId w:val="24"/>
  </w:num>
  <w:num w:numId="6">
    <w:abstractNumId w:val="17"/>
  </w:num>
  <w:num w:numId="7">
    <w:abstractNumId w:val="0"/>
  </w:num>
  <w:num w:numId="8">
    <w:abstractNumId w:val="22"/>
  </w:num>
  <w:num w:numId="9">
    <w:abstractNumId w:val="6"/>
  </w:num>
  <w:num w:numId="10">
    <w:abstractNumId w:val="5"/>
  </w:num>
  <w:num w:numId="11">
    <w:abstractNumId w:val="7"/>
  </w:num>
  <w:num w:numId="12">
    <w:abstractNumId w:val="23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11"/>
  </w:num>
  <w:num w:numId="19">
    <w:abstractNumId w:val="13"/>
  </w:num>
  <w:num w:numId="20">
    <w:abstractNumId w:val="10"/>
  </w:num>
  <w:num w:numId="21">
    <w:abstractNumId w:val="14"/>
  </w:num>
  <w:num w:numId="22">
    <w:abstractNumId w:val="12"/>
  </w:num>
  <w:num w:numId="23">
    <w:abstractNumId w:val="4"/>
  </w:num>
  <w:num w:numId="24">
    <w:abstractNumId w:val="16"/>
  </w:num>
  <w:num w:numId="25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imir">
    <w15:presenceInfo w15:providerId="None" w15:userId="Vladim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2C"/>
    <w:rsid w:val="00000075"/>
    <w:rsid w:val="0000027D"/>
    <w:rsid w:val="00000908"/>
    <w:rsid w:val="000017B3"/>
    <w:rsid w:val="00002041"/>
    <w:rsid w:val="0000247C"/>
    <w:rsid w:val="00002DD5"/>
    <w:rsid w:val="0000473B"/>
    <w:rsid w:val="00005502"/>
    <w:rsid w:val="00005592"/>
    <w:rsid w:val="000056C4"/>
    <w:rsid w:val="000071DD"/>
    <w:rsid w:val="000079FB"/>
    <w:rsid w:val="00007C20"/>
    <w:rsid w:val="00007D9E"/>
    <w:rsid w:val="00010245"/>
    <w:rsid w:val="0001046C"/>
    <w:rsid w:val="00010668"/>
    <w:rsid w:val="00010B85"/>
    <w:rsid w:val="00012586"/>
    <w:rsid w:val="00012A4C"/>
    <w:rsid w:val="00012B42"/>
    <w:rsid w:val="00012FEB"/>
    <w:rsid w:val="000132B3"/>
    <w:rsid w:val="00013516"/>
    <w:rsid w:val="00013ACB"/>
    <w:rsid w:val="00014150"/>
    <w:rsid w:val="00014E39"/>
    <w:rsid w:val="0001515E"/>
    <w:rsid w:val="00015412"/>
    <w:rsid w:val="0001597D"/>
    <w:rsid w:val="00016041"/>
    <w:rsid w:val="000164AC"/>
    <w:rsid w:val="000166EE"/>
    <w:rsid w:val="000167B8"/>
    <w:rsid w:val="00016C38"/>
    <w:rsid w:val="00016F48"/>
    <w:rsid w:val="000173FB"/>
    <w:rsid w:val="00017830"/>
    <w:rsid w:val="000179B8"/>
    <w:rsid w:val="00020092"/>
    <w:rsid w:val="000202CC"/>
    <w:rsid w:val="0002034C"/>
    <w:rsid w:val="00020B1F"/>
    <w:rsid w:val="00020C4E"/>
    <w:rsid w:val="00021408"/>
    <w:rsid w:val="000216BB"/>
    <w:rsid w:val="0002187B"/>
    <w:rsid w:val="0002192F"/>
    <w:rsid w:val="00021DB7"/>
    <w:rsid w:val="000221DE"/>
    <w:rsid w:val="00022FAF"/>
    <w:rsid w:val="00023844"/>
    <w:rsid w:val="00024158"/>
    <w:rsid w:val="00024384"/>
    <w:rsid w:val="0002467B"/>
    <w:rsid w:val="000247D4"/>
    <w:rsid w:val="00024AE9"/>
    <w:rsid w:val="00024BBA"/>
    <w:rsid w:val="00024E45"/>
    <w:rsid w:val="00024F0B"/>
    <w:rsid w:val="000259B6"/>
    <w:rsid w:val="00025AC6"/>
    <w:rsid w:val="000261A1"/>
    <w:rsid w:val="000262A6"/>
    <w:rsid w:val="00026762"/>
    <w:rsid w:val="00027C12"/>
    <w:rsid w:val="0003000F"/>
    <w:rsid w:val="0003015A"/>
    <w:rsid w:val="000305A1"/>
    <w:rsid w:val="000315F3"/>
    <w:rsid w:val="000317A1"/>
    <w:rsid w:val="0003189F"/>
    <w:rsid w:val="00031B6E"/>
    <w:rsid w:val="0003219B"/>
    <w:rsid w:val="0003249D"/>
    <w:rsid w:val="000326BE"/>
    <w:rsid w:val="00032A75"/>
    <w:rsid w:val="0003320E"/>
    <w:rsid w:val="00033DBD"/>
    <w:rsid w:val="00033E39"/>
    <w:rsid w:val="00033F8C"/>
    <w:rsid w:val="00034111"/>
    <w:rsid w:val="00035991"/>
    <w:rsid w:val="00036054"/>
    <w:rsid w:val="0003616B"/>
    <w:rsid w:val="0003719A"/>
    <w:rsid w:val="0003728D"/>
    <w:rsid w:val="00037A45"/>
    <w:rsid w:val="00037BCD"/>
    <w:rsid w:val="00040AC6"/>
    <w:rsid w:val="00041815"/>
    <w:rsid w:val="00041EAF"/>
    <w:rsid w:val="000425F5"/>
    <w:rsid w:val="000427BD"/>
    <w:rsid w:val="00042DBB"/>
    <w:rsid w:val="00042EEC"/>
    <w:rsid w:val="0004521E"/>
    <w:rsid w:val="00045B98"/>
    <w:rsid w:val="00045FE1"/>
    <w:rsid w:val="00046115"/>
    <w:rsid w:val="00046499"/>
    <w:rsid w:val="00046820"/>
    <w:rsid w:val="00047DF1"/>
    <w:rsid w:val="00050682"/>
    <w:rsid w:val="000513A4"/>
    <w:rsid w:val="0005167A"/>
    <w:rsid w:val="00051F84"/>
    <w:rsid w:val="000529FB"/>
    <w:rsid w:val="0005315E"/>
    <w:rsid w:val="000533F0"/>
    <w:rsid w:val="00053757"/>
    <w:rsid w:val="00053F22"/>
    <w:rsid w:val="00054263"/>
    <w:rsid w:val="00054B2C"/>
    <w:rsid w:val="00054EC7"/>
    <w:rsid w:val="00055C69"/>
    <w:rsid w:val="00056262"/>
    <w:rsid w:val="0005686F"/>
    <w:rsid w:val="0005694D"/>
    <w:rsid w:val="00057101"/>
    <w:rsid w:val="00057441"/>
    <w:rsid w:val="00057562"/>
    <w:rsid w:val="00057CFA"/>
    <w:rsid w:val="00060F1C"/>
    <w:rsid w:val="0006170B"/>
    <w:rsid w:val="0006187F"/>
    <w:rsid w:val="0006274F"/>
    <w:rsid w:val="00062786"/>
    <w:rsid w:val="00062D35"/>
    <w:rsid w:val="000633A2"/>
    <w:rsid w:val="00063534"/>
    <w:rsid w:val="0006560C"/>
    <w:rsid w:val="000659B9"/>
    <w:rsid w:val="00065F09"/>
    <w:rsid w:val="00066430"/>
    <w:rsid w:val="00066868"/>
    <w:rsid w:val="000675B4"/>
    <w:rsid w:val="00067DBB"/>
    <w:rsid w:val="00070E40"/>
    <w:rsid w:val="00070E61"/>
    <w:rsid w:val="0007104F"/>
    <w:rsid w:val="00071199"/>
    <w:rsid w:val="0007245D"/>
    <w:rsid w:val="000728C5"/>
    <w:rsid w:val="0007323F"/>
    <w:rsid w:val="000736B9"/>
    <w:rsid w:val="000736D1"/>
    <w:rsid w:val="0007403B"/>
    <w:rsid w:val="000744F9"/>
    <w:rsid w:val="00075363"/>
    <w:rsid w:val="00075A81"/>
    <w:rsid w:val="00075B09"/>
    <w:rsid w:val="00076082"/>
    <w:rsid w:val="0007622F"/>
    <w:rsid w:val="00077182"/>
    <w:rsid w:val="00077265"/>
    <w:rsid w:val="00077A7B"/>
    <w:rsid w:val="00077AAA"/>
    <w:rsid w:val="00077EF6"/>
    <w:rsid w:val="000800C9"/>
    <w:rsid w:val="000805BA"/>
    <w:rsid w:val="00080949"/>
    <w:rsid w:val="00080B31"/>
    <w:rsid w:val="00080C00"/>
    <w:rsid w:val="00081104"/>
    <w:rsid w:val="0008130A"/>
    <w:rsid w:val="00081460"/>
    <w:rsid w:val="00081E0D"/>
    <w:rsid w:val="00083718"/>
    <w:rsid w:val="00083F82"/>
    <w:rsid w:val="0008436E"/>
    <w:rsid w:val="00084EE4"/>
    <w:rsid w:val="00085B3A"/>
    <w:rsid w:val="00085BE9"/>
    <w:rsid w:val="00085EC3"/>
    <w:rsid w:val="00085F9F"/>
    <w:rsid w:val="000862D6"/>
    <w:rsid w:val="00086B58"/>
    <w:rsid w:val="00087415"/>
    <w:rsid w:val="0008773E"/>
    <w:rsid w:val="00090CEA"/>
    <w:rsid w:val="00091A88"/>
    <w:rsid w:val="00091B45"/>
    <w:rsid w:val="00091B9C"/>
    <w:rsid w:val="000920D9"/>
    <w:rsid w:val="00092A90"/>
    <w:rsid w:val="00092D53"/>
    <w:rsid w:val="00093153"/>
    <w:rsid w:val="000931F3"/>
    <w:rsid w:val="00093904"/>
    <w:rsid w:val="00093F90"/>
    <w:rsid w:val="000948AA"/>
    <w:rsid w:val="00094C97"/>
    <w:rsid w:val="00094CB8"/>
    <w:rsid w:val="00096283"/>
    <w:rsid w:val="0009753B"/>
    <w:rsid w:val="0009772D"/>
    <w:rsid w:val="0009778B"/>
    <w:rsid w:val="00097C22"/>
    <w:rsid w:val="000A027F"/>
    <w:rsid w:val="000A0293"/>
    <w:rsid w:val="000A0998"/>
    <w:rsid w:val="000A1339"/>
    <w:rsid w:val="000A1BF0"/>
    <w:rsid w:val="000A237C"/>
    <w:rsid w:val="000A2391"/>
    <w:rsid w:val="000A259A"/>
    <w:rsid w:val="000A34C2"/>
    <w:rsid w:val="000A457C"/>
    <w:rsid w:val="000A4791"/>
    <w:rsid w:val="000A55AC"/>
    <w:rsid w:val="000A5D6B"/>
    <w:rsid w:val="000A5D80"/>
    <w:rsid w:val="000A6547"/>
    <w:rsid w:val="000A6D7B"/>
    <w:rsid w:val="000A7032"/>
    <w:rsid w:val="000A729B"/>
    <w:rsid w:val="000A79E3"/>
    <w:rsid w:val="000A7C2F"/>
    <w:rsid w:val="000A7C3A"/>
    <w:rsid w:val="000A7E82"/>
    <w:rsid w:val="000B0534"/>
    <w:rsid w:val="000B07C0"/>
    <w:rsid w:val="000B090E"/>
    <w:rsid w:val="000B0C12"/>
    <w:rsid w:val="000B128A"/>
    <w:rsid w:val="000B1F21"/>
    <w:rsid w:val="000B21B7"/>
    <w:rsid w:val="000B2771"/>
    <w:rsid w:val="000B2886"/>
    <w:rsid w:val="000B3076"/>
    <w:rsid w:val="000B327B"/>
    <w:rsid w:val="000B3443"/>
    <w:rsid w:val="000B347C"/>
    <w:rsid w:val="000B387C"/>
    <w:rsid w:val="000B42F7"/>
    <w:rsid w:val="000B4E35"/>
    <w:rsid w:val="000B4E41"/>
    <w:rsid w:val="000B53D7"/>
    <w:rsid w:val="000B56B5"/>
    <w:rsid w:val="000B5712"/>
    <w:rsid w:val="000B5CB4"/>
    <w:rsid w:val="000B6740"/>
    <w:rsid w:val="000B6E4C"/>
    <w:rsid w:val="000B7B0D"/>
    <w:rsid w:val="000B7CF4"/>
    <w:rsid w:val="000B7ED6"/>
    <w:rsid w:val="000C0755"/>
    <w:rsid w:val="000C0B75"/>
    <w:rsid w:val="000C0B7D"/>
    <w:rsid w:val="000C1BF8"/>
    <w:rsid w:val="000C1D1E"/>
    <w:rsid w:val="000C25BE"/>
    <w:rsid w:val="000C26B2"/>
    <w:rsid w:val="000C2A46"/>
    <w:rsid w:val="000C3048"/>
    <w:rsid w:val="000C32D9"/>
    <w:rsid w:val="000C330B"/>
    <w:rsid w:val="000C3616"/>
    <w:rsid w:val="000C3D7B"/>
    <w:rsid w:val="000C421B"/>
    <w:rsid w:val="000C449A"/>
    <w:rsid w:val="000C4D55"/>
    <w:rsid w:val="000C4FD3"/>
    <w:rsid w:val="000C512E"/>
    <w:rsid w:val="000C5389"/>
    <w:rsid w:val="000C591A"/>
    <w:rsid w:val="000C5C1E"/>
    <w:rsid w:val="000C6D95"/>
    <w:rsid w:val="000C6E5C"/>
    <w:rsid w:val="000D0027"/>
    <w:rsid w:val="000D024D"/>
    <w:rsid w:val="000D060C"/>
    <w:rsid w:val="000D0B17"/>
    <w:rsid w:val="000D0FDE"/>
    <w:rsid w:val="000D1103"/>
    <w:rsid w:val="000D23A6"/>
    <w:rsid w:val="000D3965"/>
    <w:rsid w:val="000D3F6C"/>
    <w:rsid w:val="000D4BE6"/>
    <w:rsid w:val="000D4E4F"/>
    <w:rsid w:val="000D563A"/>
    <w:rsid w:val="000D6330"/>
    <w:rsid w:val="000D7AED"/>
    <w:rsid w:val="000D7B09"/>
    <w:rsid w:val="000D7C77"/>
    <w:rsid w:val="000E188B"/>
    <w:rsid w:val="000E2FB5"/>
    <w:rsid w:val="000E3381"/>
    <w:rsid w:val="000E3786"/>
    <w:rsid w:val="000E4181"/>
    <w:rsid w:val="000E512E"/>
    <w:rsid w:val="000E51BF"/>
    <w:rsid w:val="000E5200"/>
    <w:rsid w:val="000E5362"/>
    <w:rsid w:val="000E5881"/>
    <w:rsid w:val="000E5ADD"/>
    <w:rsid w:val="000E5B4B"/>
    <w:rsid w:val="000E5F11"/>
    <w:rsid w:val="000E6452"/>
    <w:rsid w:val="000E6454"/>
    <w:rsid w:val="000E6E69"/>
    <w:rsid w:val="000E7528"/>
    <w:rsid w:val="000F01AA"/>
    <w:rsid w:val="000F045E"/>
    <w:rsid w:val="000F0B0A"/>
    <w:rsid w:val="000F0BC0"/>
    <w:rsid w:val="000F0C98"/>
    <w:rsid w:val="000F1352"/>
    <w:rsid w:val="000F142F"/>
    <w:rsid w:val="000F1526"/>
    <w:rsid w:val="000F1579"/>
    <w:rsid w:val="000F174E"/>
    <w:rsid w:val="000F1AAD"/>
    <w:rsid w:val="000F223F"/>
    <w:rsid w:val="000F3CCA"/>
    <w:rsid w:val="000F3F87"/>
    <w:rsid w:val="000F529E"/>
    <w:rsid w:val="000F565B"/>
    <w:rsid w:val="000F56BF"/>
    <w:rsid w:val="000F5BF3"/>
    <w:rsid w:val="000F63D8"/>
    <w:rsid w:val="000F6EB8"/>
    <w:rsid w:val="000F6F09"/>
    <w:rsid w:val="000F71CD"/>
    <w:rsid w:val="000F7259"/>
    <w:rsid w:val="000F764B"/>
    <w:rsid w:val="000F76E9"/>
    <w:rsid w:val="000F7F86"/>
    <w:rsid w:val="001000B0"/>
    <w:rsid w:val="00100DFC"/>
    <w:rsid w:val="00101014"/>
    <w:rsid w:val="0010161D"/>
    <w:rsid w:val="00101C3A"/>
    <w:rsid w:val="0010207A"/>
    <w:rsid w:val="001024DD"/>
    <w:rsid w:val="001027A7"/>
    <w:rsid w:val="00102EF4"/>
    <w:rsid w:val="00103F52"/>
    <w:rsid w:val="00104724"/>
    <w:rsid w:val="00105545"/>
    <w:rsid w:val="0010567A"/>
    <w:rsid w:val="001059D4"/>
    <w:rsid w:val="00105C1E"/>
    <w:rsid w:val="00105C26"/>
    <w:rsid w:val="001067ED"/>
    <w:rsid w:val="001074F8"/>
    <w:rsid w:val="00107A22"/>
    <w:rsid w:val="00107C97"/>
    <w:rsid w:val="001103FC"/>
    <w:rsid w:val="00110A67"/>
    <w:rsid w:val="00110B30"/>
    <w:rsid w:val="00110CA6"/>
    <w:rsid w:val="00111DF3"/>
    <w:rsid w:val="00111F2E"/>
    <w:rsid w:val="0011265D"/>
    <w:rsid w:val="00112D82"/>
    <w:rsid w:val="0011370F"/>
    <w:rsid w:val="0011496C"/>
    <w:rsid w:val="00114971"/>
    <w:rsid w:val="001149A5"/>
    <w:rsid w:val="001149D0"/>
    <w:rsid w:val="00116624"/>
    <w:rsid w:val="0011676C"/>
    <w:rsid w:val="001167BA"/>
    <w:rsid w:val="00116A49"/>
    <w:rsid w:val="00117331"/>
    <w:rsid w:val="00120583"/>
    <w:rsid w:val="00120955"/>
    <w:rsid w:val="00120ACD"/>
    <w:rsid w:val="00121128"/>
    <w:rsid w:val="001215FB"/>
    <w:rsid w:val="001226B3"/>
    <w:rsid w:val="0012319D"/>
    <w:rsid w:val="00123895"/>
    <w:rsid w:val="00123C5B"/>
    <w:rsid w:val="00123DD6"/>
    <w:rsid w:val="00123FE3"/>
    <w:rsid w:val="00124113"/>
    <w:rsid w:val="001242C7"/>
    <w:rsid w:val="00124586"/>
    <w:rsid w:val="0012498E"/>
    <w:rsid w:val="00124F35"/>
    <w:rsid w:val="00125FAE"/>
    <w:rsid w:val="0012686F"/>
    <w:rsid w:val="00126969"/>
    <w:rsid w:val="00130463"/>
    <w:rsid w:val="001307B8"/>
    <w:rsid w:val="001315EE"/>
    <w:rsid w:val="00133DBA"/>
    <w:rsid w:val="00134154"/>
    <w:rsid w:val="0013447D"/>
    <w:rsid w:val="00134F6C"/>
    <w:rsid w:val="00135D44"/>
    <w:rsid w:val="00135EE6"/>
    <w:rsid w:val="00136009"/>
    <w:rsid w:val="00136A70"/>
    <w:rsid w:val="00136EB1"/>
    <w:rsid w:val="001374FC"/>
    <w:rsid w:val="001378D0"/>
    <w:rsid w:val="0014065F"/>
    <w:rsid w:val="00140D0D"/>
    <w:rsid w:val="00141449"/>
    <w:rsid w:val="00141666"/>
    <w:rsid w:val="00141B67"/>
    <w:rsid w:val="00141D3E"/>
    <w:rsid w:val="00141E97"/>
    <w:rsid w:val="00142F32"/>
    <w:rsid w:val="001440DC"/>
    <w:rsid w:val="00144377"/>
    <w:rsid w:val="00144EC6"/>
    <w:rsid w:val="00145078"/>
    <w:rsid w:val="00145548"/>
    <w:rsid w:val="00145831"/>
    <w:rsid w:val="0014584B"/>
    <w:rsid w:val="001459DC"/>
    <w:rsid w:val="00145A69"/>
    <w:rsid w:val="00145CE1"/>
    <w:rsid w:val="001467CA"/>
    <w:rsid w:val="00146BBF"/>
    <w:rsid w:val="00146D09"/>
    <w:rsid w:val="00147572"/>
    <w:rsid w:val="001477D3"/>
    <w:rsid w:val="001508C0"/>
    <w:rsid w:val="0015099A"/>
    <w:rsid w:val="00151711"/>
    <w:rsid w:val="001518DC"/>
    <w:rsid w:val="00151F78"/>
    <w:rsid w:val="00152312"/>
    <w:rsid w:val="0015244A"/>
    <w:rsid w:val="00152935"/>
    <w:rsid w:val="00153728"/>
    <w:rsid w:val="00153ACC"/>
    <w:rsid w:val="00153BB9"/>
    <w:rsid w:val="00153DDF"/>
    <w:rsid w:val="00153F34"/>
    <w:rsid w:val="001540C4"/>
    <w:rsid w:val="00154264"/>
    <w:rsid w:val="001546FD"/>
    <w:rsid w:val="00155651"/>
    <w:rsid w:val="00155734"/>
    <w:rsid w:val="00156376"/>
    <w:rsid w:val="001605B1"/>
    <w:rsid w:val="00160994"/>
    <w:rsid w:val="00160E34"/>
    <w:rsid w:val="00160FCD"/>
    <w:rsid w:val="001618A8"/>
    <w:rsid w:val="00161FB4"/>
    <w:rsid w:val="0016207E"/>
    <w:rsid w:val="00162474"/>
    <w:rsid w:val="00162FAA"/>
    <w:rsid w:val="0016332A"/>
    <w:rsid w:val="00163337"/>
    <w:rsid w:val="00164A30"/>
    <w:rsid w:val="00164BC2"/>
    <w:rsid w:val="001652AB"/>
    <w:rsid w:val="00167621"/>
    <w:rsid w:val="00167657"/>
    <w:rsid w:val="00167EED"/>
    <w:rsid w:val="00170305"/>
    <w:rsid w:val="00170F15"/>
    <w:rsid w:val="00170F81"/>
    <w:rsid w:val="00171794"/>
    <w:rsid w:val="0017179A"/>
    <w:rsid w:val="00171A79"/>
    <w:rsid w:val="001728BD"/>
    <w:rsid w:val="0017304F"/>
    <w:rsid w:val="0017309A"/>
    <w:rsid w:val="0017348C"/>
    <w:rsid w:val="00174117"/>
    <w:rsid w:val="00174333"/>
    <w:rsid w:val="0017474E"/>
    <w:rsid w:val="001749F7"/>
    <w:rsid w:val="00175280"/>
    <w:rsid w:val="00175776"/>
    <w:rsid w:val="00175ADD"/>
    <w:rsid w:val="00175DB8"/>
    <w:rsid w:val="00176BB5"/>
    <w:rsid w:val="00180449"/>
    <w:rsid w:val="00180BAF"/>
    <w:rsid w:val="00180E24"/>
    <w:rsid w:val="0018150A"/>
    <w:rsid w:val="00181578"/>
    <w:rsid w:val="0018203E"/>
    <w:rsid w:val="0018207D"/>
    <w:rsid w:val="001820E7"/>
    <w:rsid w:val="00182AC4"/>
    <w:rsid w:val="00182CCC"/>
    <w:rsid w:val="00182EA8"/>
    <w:rsid w:val="001831B2"/>
    <w:rsid w:val="0018334D"/>
    <w:rsid w:val="001835CF"/>
    <w:rsid w:val="00183E68"/>
    <w:rsid w:val="0018413E"/>
    <w:rsid w:val="00184300"/>
    <w:rsid w:val="001847D4"/>
    <w:rsid w:val="00185088"/>
    <w:rsid w:val="00185D41"/>
    <w:rsid w:val="00185F07"/>
    <w:rsid w:val="00186099"/>
    <w:rsid w:val="0018774D"/>
    <w:rsid w:val="00187803"/>
    <w:rsid w:val="00187D20"/>
    <w:rsid w:val="00187D93"/>
    <w:rsid w:val="00187DAF"/>
    <w:rsid w:val="0019004C"/>
    <w:rsid w:val="0019179E"/>
    <w:rsid w:val="001917C3"/>
    <w:rsid w:val="00191A49"/>
    <w:rsid w:val="00192137"/>
    <w:rsid w:val="001923EA"/>
    <w:rsid w:val="0019270D"/>
    <w:rsid w:val="00192939"/>
    <w:rsid w:val="00192BA1"/>
    <w:rsid w:val="00192D19"/>
    <w:rsid w:val="00193A15"/>
    <w:rsid w:val="001943A6"/>
    <w:rsid w:val="00194625"/>
    <w:rsid w:val="001946CA"/>
    <w:rsid w:val="0019470F"/>
    <w:rsid w:val="00195F5C"/>
    <w:rsid w:val="00196AAB"/>
    <w:rsid w:val="00196ED0"/>
    <w:rsid w:val="001977D0"/>
    <w:rsid w:val="0019784E"/>
    <w:rsid w:val="0019795A"/>
    <w:rsid w:val="00197B6B"/>
    <w:rsid w:val="001A0288"/>
    <w:rsid w:val="001A04A2"/>
    <w:rsid w:val="001A0576"/>
    <w:rsid w:val="001A0625"/>
    <w:rsid w:val="001A08D4"/>
    <w:rsid w:val="001A0CEE"/>
    <w:rsid w:val="001A10BA"/>
    <w:rsid w:val="001A11D2"/>
    <w:rsid w:val="001A1FA5"/>
    <w:rsid w:val="001A2363"/>
    <w:rsid w:val="001A23C6"/>
    <w:rsid w:val="001A2B89"/>
    <w:rsid w:val="001A2C5F"/>
    <w:rsid w:val="001A2DB7"/>
    <w:rsid w:val="001A2FC9"/>
    <w:rsid w:val="001A3CC7"/>
    <w:rsid w:val="001A3EE6"/>
    <w:rsid w:val="001A47C2"/>
    <w:rsid w:val="001A5526"/>
    <w:rsid w:val="001A5F26"/>
    <w:rsid w:val="001A768C"/>
    <w:rsid w:val="001A7BCD"/>
    <w:rsid w:val="001A7F28"/>
    <w:rsid w:val="001B0E57"/>
    <w:rsid w:val="001B121F"/>
    <w:rsid w:val="001B1E75"/>
    <w:rsid w:val="001B213A"/>
    <w:rsid w:val="001B22D3"/>
    <w:rsid w:val="001B29C4"/>
    <w:rsid w:val="001B3033"/>
    <w:rsid w:val="001B4DD8"/>
    <w:rsid w:val="001B4EF4"/>
    <w:rsid w:val="001B5173"/>
    <w:rsid w:val="001B53BF"/>
    <w:rsid w:val="001B558F"/>
    <w:rsid w:val="001B55CA"/>
    <w:rsid w:val="001B58FE"/>
    <w:rsid w:val="001B590B"/>
    <w:rsid w:val="001B6FFD"/>
    <w:rsid w:val="001B73FB"/>
    <w:rsid w:val="001B7FA2"/>
    <w:rsid w:val="001C0FEC"/>
    <w:rsid w:val="001C1316"/>
    <w:rsid w:val="001C1890"/>
    <w:rsid w:val="001C2560"/>
    <w:rsid w:val="001C2A65"/>
    <w:rsid w:val="001C3379"/>
    <w:rsid w:val="001C3D06"/>
    <w:rsid w:val="001C4246"/>
    <w:rsid w:val="001C4E64"/>
    <w:rsid w:val="001C645B"/>
    <w:rsid w:val="001C6FD4"/>
    <w:rsid w:val="001D01A6"/>
    <w:rsid w:val="001D05F6"/>
    <w:rsid w:val="001D0B1B"/>
    <w:rsid w:val="001D1212"/>
    <w:rsid w:val="001D223C"/>
    <w:rsid w:val="001D2252"/>
    <w:rsid w:val="001D2FCE"/>
    <w:rsid w:val="001D34E4"/>
    <w:rsid w:val="001D40CF"/>
    <w:rsid w:val="001D4A43"/>
    <w:rsid w:val="001D4B0D"/>
    <w:rsid w:val="001D506F"/>
    <w:rsid w:val="001D5A3F"/>
    <w:rsid w:val="001D67EE"/>
    <w:rsid w:val="001D76E7"/>
    <w:rsid w:val="001E0030"/>
    <w:rsid w:val="001E0410"/>
    <w:rsid w:val="001E0605"/>
    <w:rsid w:val="001E077E"/>
    <w:rsid w:val="001E1430"/>
    <w:rsid w:val="001E149E"/>
    <w:rsid w:val="001E181C"/>
    <w:rsid w:val="001E18A0"/>
    <w:rsid w:val="001E2630"/>
    <w:rsid w:val="001E2743"/>
    <w:rsid w:val="001E3389"/>
    <w:rsid w:val="001E34A0"/>
    <w:rsid w:val="001E367D"/>
    <w:rsid w:val="001E3C02"/>
    <w:rsid w:val="001E4365"/>
    <w:rsid w:val="001E4844"/>
    <w:rsid w:val="001E4ABA"/>
    <w:rsid w:val="001E4C02"/>
    <w:rsid w:val="001E4CE2"/>
    <w:rsid w:val="001E551B"/>
    <w:rsid w:val="001E5546"/>
    <w:rsid w:val="001E6397"/>
    <w:rsid w:val="001E69EA"/>
    <w:rsid w:val="001E7222"/>
    <w:rsid w:val="001E798C"/>
    <w:rsid w:val="001F032D"/>
    <w:rsid w:val="001F092C"/>
    <w:rsid w:val="001F0F4B"/>
    <w:rsid w:val="001F0F63"/>
    <w:rsid w:val="001F1640"/>
    <w:rsid w:val="001F1BCD"/>
    <w:rsid w:val="001F2560"/>
    <w:rsid w:val="001F298C"/>
    <w:rsid w:val="001F2995"/>
    <w:rsid w:val="001F325B"/>
    <w:rsid w:val="001F3496"/>
    <w:rsid w:val="001F3D7D"/>
    <w:rsid w:val="001F42E4"/>
    <w:rsid w:val="001F4B69"/>
    <w:rsid w:val="001F4FAE"/>
    <w:rsid w:val="001F5136"/>
    <w:rsid w:val="001F53FF"/>
    <w:rsid w:val="001F55B7"/>
    <w:rsid w:val="001F5981"/>
    <w:rsid w:val="001F5D1A"/>
    <w:rsid w:val="001F6906"/>
    <w:rsid w:val="001F7046"/>
    <w:rsid w:val="001F786F"/>
    <w:rsid w:val="001F7B78"/>
    <w:rsid w:val="002001FA"/>
    <w:rsid w:val="0020049A"/>
    <w:rsid w:val="0020075A"/>
    <w:rsid w:val="00201193"/>
    <w:rsid w:val="00201F81"/>
    <w:rsid w:val="00202657"/>
    <w:rsid w:val="00202BCF"/>
    <w:rsid w:val="00203180"/>
    <w:rsid w:val="00203644"/>
    <w:rsid w:val="00203990"/>
    <w:rsid w:val="00203E62"/>
    <w:rsid w:val="00203F7C"/>
    <w:rsid w:val="00204258"/>
    <w:rsid w:val="00204972"/>
    <w:rsid w:val="002050BC"/>
    <w:rsid w:val="00205E7E"/>
    <w:rsid w:val="00206C47"/>
    <w:rsid w:val="002070A8"/>
    <w:rsid w:val="002071DC"/>
    <w:rsid w:val="00207893"/>
    <w:rsid w:val="00210FFD"/>
    <w:rsid w:val="002112A0"/>
    <w:rsid w:val="00211D62"/>
    <w:rsid w:val="00212ACE"/>
    <w:rsid w:val="00212E25"/>
    <w:rsid w:val="00212F8F"/>
    <w:rsid w:val="0021316E"/>
    <w:rsid w:val="0021333D"/>
    <w:rsid w:val="00213896"/>
    <w:rsid w:val="002143D0"/>
    <w:rsid w:val="00214421"/>
    <w:rsid w:val="00214885"/>
    <w:rsid w:val="00214DF7"/>
    <w:rsid w:val="00214FFD"/>
    <w:rsid w:val="002158E9"/>
    <w:rsid w:val="00215E8D"/>
    <w:rsid w:val="002177B2"/>
    <w:rsid w:val="002179B4"/>
    <w:rsid w:val="00217DD8"/>
    <w:rsid w:val="002204F1"/>
    <w:rsid w:val="002209FD"/>
    <w:rsid w:val="00221DC0"/>
    <w:rsid w:val="00221E1C"/>
    <w:rsid w:val="00222255"/>
    <w:rsid w:val="00222AC5"/>
    <w:rsid w:val="00222E10"/>
    <w:rsid w:val="00222FF4"/>
    <w:rsid w:val="00223671"/>
    <w:rsid w:val="00223685"/>
    <w:rsid w:val="00223E75"/>
    <w:rsid w:val="00224935"/>
    <w:rsid w:val="0022533D"/>
    <w:rsid w:val="002256F5"/>
    <w:rsid w:val="00225AEA"/>
    <w:rsid w:val="0022612C"/>
    <w:rsid w:val="00226673"/>
    <w:rsid w:val="00226823"/>
    <w:rsid w:val="00227390"/>
    <w:rsid w:val="00230412"/>
    <w:rsid w:val="00231152"/>
    <w:rsid w:val="00231367"/>
    <w:rsid w:val="002317B9"/>
    <w:rsid w:val="00231DAB"/>
    <w:rsid w:val="00232E5F"/>
    <w:rsid w:val="00232F4D"/>
    <w:rsid w:val="00233106"/>
    <w:rsid w:val="00233BA1"/>
    <w:rsid w:val="00233C32"/>
    <w:rsid w:val="00234804"/>
    <w:rsid w:val="00234A25"/>
    <w:rsid w:val="00234C13"/>
    <w:rsid w:val="00234EB5"/>
    <w:rsid w:val="00234FD0"/>
    <w:rsid w:val="002350AF"/>
    <w:rsid w:val="002353F1"/>
    <w:rsid w:val="0023547A"/>
    <w:rsid w:val="00235799"/>
    <w:rsid w:val="00236469"/>
    <w:rsid w:val="0023652B"/>
    <w:rsid w:val="00236701"/>
    <w:rsid w:val="00236A21"/>
    <w:rsid w:val="00236A31"/>
    <w:rsid w:val="0023729D"/>
    <w:rsid w:val="0023753A"/>
    <w:rsid w:val="00240CCC"/>
    <w:rsid w:val="00240F79"/>
    <w:rsid w:val="00241182"/>
    <w:rsid w:val="00241758"/>
    <w:rsid w:val="002418D7"/>
    <w:rsid w:val="002420A6"/>
    <w:rsid w:val="00243CC6"/>
    <w:rsid w:val="00244279"/>
    <w:rsid w:val="00244A0E"/>
    <w:rsid w:val="00244DB3"/>
    <w:rsid w:val="00244F55"/>
    <w:rsid w:val="00245479"/>
    <w:rsid w:val="00245942"/>
    <w:rsid w:val="002463C8"/>
    <w:rsid w:val="002464E8"/>
    <w:rsid w:val="00246863"/>
    <w:rsid w:val="00246A31"/>
    <w:rsid w:val="00246B5B"/>
    <w:rsid w:val="00247A62"/>
    <w:rsid w:val="0025038E"/>
    <w:rsid w:val="00250A24"/>
    <w:rsid w:val="00250D05"/>
    <w:rsid w:val="00250FAB"/>
    <w:rsid w:val="00252EE8"/>
    <w:rsid w:val="002530EF"/>
    <w:rsid w:val="002532AA"/>
    <w:rsid w:val="00253446"/>
    <w:rsid w:val="00253D0B"/>
    <w:rsid w:val="00253F88"/>
    <w:rsid w:val="002540EC"/>
    <w:rsid w:val="00254E07"/>
    <w:rsid w:val="0025519B"/>
    <w:rsid w:val="00255337"/>
    <w:rsid w:val="0025541E"/>
    <w:rsid w:val="002565AD"/>
    <w:rsid w:val="00260E4A"/>
    <w:rsid w:val="00262336"/>
    <w:rsid w:val="00262E06"/>
    <w:rsid w:val="0026329F"/>
    <w:rsid w:val="00263ACE"/>
    <w:rsid w:val="00264CDC"/>
    <w:rsid w:val="00264DA8"/>
    <w:rsid w:val="002656E1"/>
    <w:rsid w:val="00266427"/>
    <w:rsid w:val="00266506"/>
    <w:rsid w:val="00267A31"/>
    <w:rsid w:val="00267A38"/>
    <w:rsid w:val="00267CD2"/>
    <w:rsid w:val="00270B1B"/>
    <w:rsid w:val="00271211"/>
    <w:rsid w:val="002713D7"/>
    <w:rsid w:val="00271A18"/>
    <w:rsid w:val="00271ADF"/>
    <w:rsid w:val="00272965"/>
    <w:rsid w:val="00272B82"/>
    <w:rsid w:val="00272C6F"/>
    <w:rsid w:val="00272D0A"/>
    <w:rsid w:val="00272E8E"/>
    <w:rsid w:val="002732CB"/>
    <w:rsid w:val="00273CF3"/>
    <w:rsid w:val="00273FC7"/>
    <w:rsid w:val="00274480"/>
    <w:rsid w:val="0027494F"/>
    <w:rsid w:val="00274989"/>
    <w:rsid w:val="002750FE"/>
    <w:rsid w:val="00275620"/>
    <w:rsid w:val="00275BE1"/>
    <w:rsid w:val="0027603B"/>
    <w:rsid w:val="00276461"/>
    <w:rsid w:val="002767ED"/>
    <w:rsid w:val="002768CA"/>
    <w:rsid w:val="0027692B"/>
    <w:rsid w:val="00277206"/>
    <w:rsid w:val="00277411"/>
    <w:rsid w:val="002808E5"/>
    <w:rsid w:val="00280DBD"/>
    <w:rsid w:val="0028153E"/>
    <w:rsid w:val="00281BE5"/>
    <w:rsid w:val="0028209F"/>
    <w:rsid w:val="0028242D"/>
    <w:rsid w:val="002829A4"/>
    <w:rsid w:val="002839D2"/>
    <w:rsid w:val="00283D07"/>
    <w:rsid w:val="00284042"/>
    <w:rsid w:val="00284270"/>
    <w:rsid w:val="00284304"/>
    <w:rsid w:val="00284893"/>
    <w:rsid w:val="00284BC5"/>
    <w:rsid w:val="00285243"/>
    <w:rsid w:val="00285287"/>
    <w:rsid w:val="00285BED"/>
    <w:rsid w:val="0028687C"/>
    <w:rsid w:val="00286EFD"/>
    <w:rsid w:val="00287A51"/>
    <w:rsid w:val="00290215"/>
    <w:rsid w:val="002905D4"/>
    <w:rsid w:val="00290B25"/>
    <w:rsid w:val="00291002"/>
    <w:rsid w:val="00292F7D"/>
    <w:rsid w:val="00293133"/>
    <w:rsid w:val="00293AEA"/>
    <w:rsid w:val="00293E96"/>
    <w:rsid w:val="00293EFA"/>
    <w:rsid w:val="00294A7B"/>
    <w:rsid w:val="00294EA6"/>
    <w:rsid w:val="0029678D"/>
    <w:rsid w:val="00297550"/>
    <w:rsid w:val="00297889"/>
    <w:rsid w:val="002979A4"/>
    <w:rsid w:val="00297D73"/>
    <w:rsid w:val="002A01A4"/>
    <w:rsid w:val="002A0758"/>
    <w:rsid w:val="002A09A7"/>
    <w:rsid w:val="002A0B0B"/>
    <w:rsid w:val="002A1DE4"/>
    <w:rsid w:val="002A1E4B"/>
    <w:rsid w:val="002A252D"/>
    <w:rsid w:val="002A3C3E"/>
    <w:rsid w:val="002A40A9"/>
    <w:rsid w:val="002A4DBB"/>
    <w:rsid w:val="002A4E9E"/>
    <w:rsid w:val="002A5441"/>
    <w:rsid w:val="002A5B21"/>
    <w:rsid w:val="002A61CA"/>
    <w:rsid w:val="002A65E6"/>
    <w:rsid w:val="002A67C3"/>
    <w:rsid w:val="002A79DB"/>
    <w:rsid w:val="002A7A9B"/>
    <w:rsid w:val="002B02BC"/>
    <w:rsid w:val="002B055E"/>
    <w:rsid w:val="002B11EE"/>
    <w:rsid w:val="002B1574"/>
    <w:rsid w:val="002B18DF"/>
    <w:rsid w:val="002B1E07"/>
    <w:rsid w:val="002B38EA"/>
    <w:rsid w:val="002B424B"/>
    <w:rsid w:val="002B492A"/>
    <w:rsid w:val="002B68BD"/>
    <w:rsid w:val="002B6F11"/>
    <w:rsid w:val="002B7244"/>
    <w:rsid w:val="002B7305"/>
    <w:rsid w:val="002B7634"/>
    <w:rsid w:val="002B7650"/>
    <w:rsid w:val="002B7EAE"/>
    <w:rsid w:val="002C0D58"/>
    <w:rsid w:val="002C0FF3"/>
    <w:rsid w:val="002C1905"/>
    <w:rsid w:val="002C1B45"/>
    <w:rsid w:val="002C1E0D"/>
    <w:rsid w:val="002C2C09"/>
    <w:rsid w:val="002C3868"/>
    <w:rsid w:val="002C445C"/>
    <w:rsid w:val="002C4E0C"/>
    <w:rsid w:val="002C4FBB"/>
    <w:rsid w:val="002C667A"/>
    <w:rsid w:val="002C6C51"/>
    <w:rsid w:val="002C78EA"/>
    <w:rsid w:val="002C792B"/>
    <w:rsid w:val="002D00FF"/>
    <w:rsid w:val="002D0C34"/>
    <w:rsid w:val="002D0FD9"/>
    <w:rsid w:val="002D14DE"/>
    <w:rsid w:val="002D2E7A"/>
    <w:rsid w:val="002D36F5"/>
    <w:rsid w:val="002D49C9"/>
    <w:rsid w:val="002D49DE"/>
    <w:rsid w:val="002D4D78"/>
    <w:rsid w:val="002D4E70"/>
    <w:rsid w:val="002D5B8D"/>
    <w:rsid w:val="002D5BB1"/>
    <w:rsid w:val="002D5ECC"/>
    <w:rsid w:val="002D5F90"/>
    <w:rsid w:val="002D646D"/>
    <w:rsid w:val="002D7467"/>
    <w:rsid w:val="002D767A"/>
    <w:rsid w:val="002D7AE1"/>
    <w:rsid w:val="002E085C"/>
    <w:rsid w:val="002E0B08"/>
    <w:rsid w:val="002E0BC8"/>
    <w:rsid w:val="002E0E3B"/>
    <w:rsid w:val="002E1DE7"/>
    <w:rsid w:val="002E1E25"/>
    <w:rsid w:val="002E23E6"/>
    <w:rsid w:val="002E2D6A"/>
    <w:rsid w:val="002E2EE7"/>
    <w:rsid w:val="002E4194"/>
    <w:rsid w:val="002E4297"/>
    <w:rsid w:val="002E483A"/>
    <w:rsid w:val="002E4FA9"/>
    <w:rsid w:val="002E564B"/>
    <w:rsid w:val="002E5A74"/>
    <w:rsid w:val="002E5CD8"/>
    <w:rsid w:val="002E643E"/>
    <w:rsid w:val="002E6558"/>
    <w:rsid w:val="002E6C83"/>
    <w:rsid w:val="002E7E78"/>
    <w:rsid w:val="002E7EFF"/>
    <w:rsid w:val="002E7F61"/>
    <w:rsid w:val="002E7F77"/>
    <w:rsid w:val="002F09AC"/>
    <w:rsid w:val="002F12A2"/>
    <w:rsid w:val="002F1C6B"/>
    <w:rsid w:val="002F1CFC"/>
    <w:rsid w:val="002F1D11"/>
    <w:rsid w:val="002F1F03"/>
    <w:rsid w:val="002F211A"/>
    <w:rsid w:val="002F22BF"/>
    <w:rsid w:val="002F2665"/>
    <w:rsid w:val="002F274E"/>
    <w:rsid w:val="002F2AE7"/>
    <w:rsid w:val="002F2B2E"/>
    <w:rsid w:val="002F3756"/>
    <w:rsid w:val="002F3FF4"/>
    <w:rsid w:val="002F5E67"/>
    <w:rsid w:val="002F6465"/>
    <w:rsid w:val="002F64F9"/>
    <w:rsid w:val="002F6EAC"/>
    <w:rsid w:val="002F753F"/>
    <w:rsid w:val="002F7653"/>
    <w:rsid w:val="002F7778"/>
    <w:rsid w:val="002F7995"/>
    <w:rsid w:val="0030025A"/>
    <w:rsid w:val="00300B29"/>
    <w:rsid w:val="0030118A"/>
    <w:rsid w:val="003011BD"/>
    <w:rsid w:val="00301277"/>
    <w:rsid w:val="0030129B"/>
    <w:rsid w:val="003012B0"/>
    <w:rsid w:val="00301CB8"/>
    <w:rsid w:val="00301CEC"/>
    <w:rsid w:val="00302D03"/>
    <w:rsid w:val="003031A2"/>
    <w:rsid w:val="00303433"/>
    <w:rsid w:val="00303C5F"/>
    <w:rsid w:val="00303F79"/>
    <w:rsid w:val="0030472A"/>
    <w:rsid w:val="003051AC"/>
    <w:rsid w:val="003064AB"/>
    <w:rsid w:val="003065D8"/>
    <w:rsid w:val="00306D13"/>
    <w:rsid w:val="003072BE"/>
    <w:rsid w:val="0030747A"/>
    <w:rsid w:val="00307A69"/>
    <w:rsid w:val="0031036F"/>
    <w:rsid w:val="00310B2A"/>
    <w:rsid w:val="00310B80"/>
    <w:rsid w:val="003120D2"/>
    <w:rsid w:val="003121BF"/>
    <w:rsid w:val="0031254F"/>
    <w:rsid w:val="003126A3"/>
    <w:rsid w:val="00313E47"/>
    <w:rsid w:val="0031468C"/>
    <w:rsid w:val="00314E3E"/>
    <w:rsid w:val="003150DE"/>
    <w:rsid w:val="00316039"/>
    <w:rsid w:val="00316305"/>
    <w:rsid w:val="00316608"/>
    <w:rsid w:val="00316690"/>
    <w:rsid w:val="003170E5"/>
    <w:rsid w:val="00317FD0"/>
    <w:rsid w:val="00320E72"/>
    <w:rsid w:val="0032199C"/>
    <w:rsid w:val="00321C1F"/>
    <w:rsid w:val="00321C7F"/>
    <w:rsid w:val="0032223E"/>
    <w:rsid w:val="00322B1B"/>
    <w:rsid w:val="00324893"/>
    <w:rsid w:val="003248D8"/>
    <w:rsid w:val="00324E18"/>
    <w:rsid w:val="00324FC1"/>
    <w:rsid w:val="003255BF"/>
    <w:rsid w:val="00325808"/>
    <w:rsid w:val="003273CE"/>
    <w:rsid w:val="00327A0D"/>
    <w:rsid w:val="00327C9B"/>
    <w:rsid w:val="00330850"/>
    <w:rsid w:val="00330886"/>
    <w:rsid w:val="0033177E"/>
    <w:rsid w:val="00332525"/>
    <w:rsid w:val="00333055"/>
    <w:rsid w:val="00333257"/>
    <w:rsid w:val="00333475"/>
    <w:rsid w:val="00333807"/>
    <w:rsid w:val="00333BBF"/>
    <w:rsid w:val="003340A9"/>
    <w:rsid w:val="00334211"/>
    <w:rsid w:val="003345C0"/>
    <w:rsid w:val="003345EF"/>
    <w:rsid w:val="00334CB5"/>
    <w:rsid w:val="00334F3D"/>
    <w:rsid w:val="00335021"/>
    <w:rsid w:val="003352D8"/>
    <w:rsid w:val="003361F9"/>
    <w:rsid w:val="00337138"/>
    <w:rsid w:val="00337B1D"/>
    <w:rsid w:val="00337B22"/>
    <w:rsid w:val="003400B9"/>
    <w:rsid w:val="003400D0"/>
    <w:rsid w:val="00340B29"/>
    <w:rsid w:val="00341FAB"/>
    <w:rsid w:val="00342632"/>
    <w:rsid w:val="00342837"/>
    <w:rsid w:val="0034386B"/>
    <w:rsid w:val="00343A1D"/>
    <w:rsid w:val="00343B39"/>
    <w:rsid w:val="003445F2"/>
    <w:rsid w:val="00345117"/>
    <w:rsid w:val="003453DB"/>
    <w:rsid w:val="00346040"/>
    <w:rsid w:val="003460C1"/>
    <w:rsid w:val="0034691E"/>
    <w:rsid w:val="003477EA"/>
    <w:rsid w:val="0035090D"/>
    <w:rsid w:val="003518C7"/>
    <w:rsid w:val="003523B0"/>
    <w:rsid w:val="003524B4"/>
    <w:rsid w:val="00352BCF"/>
    <w:rsid w:val="00352DFF"/>
    <w:rsid w:val="00352E3D"/>
    <w:rsid w:val="003536DC"/>
    <w:rsid w:val="00354BE1"/>
    <w:rsid w:val="003555EF"/>
    <w:rsid w:val="0035598D"/>
    <w:rsid w:val="00355C3F"/>
    <w:rsid w:val="00355CF7"/>
    <w:rsid w:val="003566C2"/>
    <w:rsid w:val="00357E94"/>
    <w:rsid w:val="00357F79"/>
    <w:rsid w:val="00360806"/>
    <w:rsid w:val="003608A9"/>
    <w:rsid w:val="00360A15"/>
    <w:rsid w:val="003610BB"/>
    <w:rsid w:val="00362ACD"/>
    <w:rsid w:val="00362E14"/>
    <w:rsid w:val="00363EEF"/>
    <w:rsid w:val="00363FDC"/>
    <w:rsid w:val="00364770"/>
    <w:rsid w:val="003651AC"/>
    <w:rsid w:val="00365978"/>
    <w:rsid w:val="00366BDD"/>
    <w:rsid w:val="00366D1E"/>
    <w:rsid w:val="00367094"/>
    <w:rsid w:val="00367357"/>
    <w:rsid w:val="0036754B"/>
    <w:rsid w:val="00367B6A"/>
    <w:rsid w:val="00367C1E"/>
    <w:rsid w:val="0037027E"/>
    <w:rsid w:val="003703B8"/>
    <w:rsid w:val="00370563"/>
    <w:rsid w:val="00370F71"/>
    <w:rsid w:val="0037115B"/>
    <w:rsid w:val="00371D33"/>
    <w:rsid w:val="00372164"/>
    <w:rsid w:val="0037225D"/>
    <w:rsid w:val="0037252F"/>
    <w:rsid w:val="00373343"/>
    <w:rsid w:val="00373CBD"/>
    <w:rsid w:val="0037446C"/>
    <w:rsid w:val="00374679"/>
    <w:rsid w:val="0037473F"/>
    <w:rsid w:val="0037544C"/>
    <w:rsid w:val="00375860"/>
    <w:rsid w:val="0037587E"/>
    <w:rsid w:val="003758B0"/>
    <w:rsid w:val="00376BB4"/>
    <w:rsid w:val="00377065"/>
    <w:rsid w:val="00377345"/>
    <w:rsid w:val="00377577"/>
    <w:rsid w:val="00377B6E"/>
    <w:rsid w:val="0038021B"/>
    <w:rsid w:val="003809B8"/>
    <w:rsid w:val="00381949"/>
    <w:rsid w:val="003828F4"/>
    <w:rsid w:val="00382D63"/>
    <w:rsid w:val="00382EEC"/>
    <w:rsid w:val="0038550B"/>
    <w:rsid w:val="0038576F"/>
    <w:rsid w:val="00385AF2"/>
    <w:rsid w:val="00385D29"/>
    <w:rsid w:val="00385F53"/>
    <w:rsid w:val="00386824"/>
    <w:rsid w:val="00386DC3"/>
    <w:rsid w:val="003871D7"/>
    <w:rsid w:val="00387204"/>
    <w:rsid w:val="0038777B"/>
    <w:rsid w:val="00387904"/>
    <w:rsid w:val="00390FCF"/>
    <w:rsid w:val="003911A5"/>
    <w:rsid w:val="00391283"/>
    <w:rsid w:val="00392677"/>
    <w:rsid w:val="003928DB"/>
    <w:rsid w:val="00392D75"/>
    <w:rsid w:val="00393560"/>
    <w:rsid w:val="00393F77"/>
    <w:rsid w:val="00394486"/>
    <w:rsid w:val="00394520"/>
    <w:rsid w:val="00394557"/>
    <w:rsid w:val="00394734"/>
    <w:rsid w:val="003947CD"/>
    <w:rsid w:val="003948A3"/>
    <w:rsid w:val="00394A05"/>
    <w:rsid w:val="0039502C"/>
    <w:rsid w:val="0039524A"/>
    <w:rsid w:val="00395673"/>
    <w:rsid w:val="00395705"/>
    <w:rsid w:val="00395964"/>
    <w:rsid w:val="00395B6C"/>
    <w:rsid w:val="00396816"/>
    <w:rsid w:val="00396B63"/>
    <w:rsid w:val="00396CEB"/>
    <w:rsid w:val="00397DB0"/>
    <w:rsid w:val="003A0B71"/>
    <w:rsid w:val="003A0D9C"/>
    <w:rsid w:val="003A1406"/>
    <w:rsid w:val="003A19F8"/>
    <w:rsid w:val="003A1B36"/>
    <w:rsid w:val="003A2B67"/>
    <w:rsid w:val="003A2EF0"/>
    <w:rsid w:val="003A323F"/>
    <w:rsid w:val="003A44A9"/>
    <w:rsid w:val="003A45E1"/>
    <w:rsid w:val="003A48FC"/>
    <w:rsid w:val="003A5A04"/>
    <w:rsid w:val="003A5D9F"/>
    <w:rsid w:val="003A6827"/>
    <w:rsid w:val="003A6B86"/>
    <w:rsid w:val="003A6DD4"/>
    <w:rsid w:val="003A74C4"/>
    <w:rsid w:val="003A75C5"/>
    <w:rsid w:val="003A7B7A"/>
    <w:rsid w:val="003B00CF"/>
    <w:rsid w:val="003B013E"/>
    <w:rsid w:val="003B0E6A"/>
    <w:rsid w:val="003B1F25"/>
    <w:rsid w:val="003B212D"/>
    <w:rsid w:val="003B219A"/>
    <w:rsid w:val="003B2873"/>
    <w:rsid w:val="003B2FA4"/>
    <w:rsid w:val="003B2FCA"/>
    <w:rsid w:val="003B3ABB"/>
    <w:rsid w:val="003B54DB"/>
    <w:rsid w:val="003B5D34"/>
    <w:rsid w:val="003B6062"/>
    <w:rsid w:val="003C0355"/>
    <w:rsid w:val="003C0D2D"/>
    <w:rsid w:val="003C0E2E"/>
    <w:rsid w:val="003C1424"/>
    <w:rsid w:val="003C1ACC"/>
    <w:rsid w:val="003C1B0B"/>
    <w:rsid w:val="003C1EB4"/>
    <w:rsid w:val="003C1F60"/>
    <w:rsid w:val="003C3003"/>
    <w:rsid w:val="003C3231"/>
    <w:rsid w:val="003C3391"/>
    <w:rsid w:val="003C3B67"/>
    <w:rsid w:val="003C4438"/>
    <w:rsid w:val="003C48DA"/>
    <w:rsid w:val="003C4D85"/>
    <w:rsid w:val="003C634A"/>
    <w:rsid w:val="003C6401"/>
    <w:rsid w:val="003C771F"/>
    <w:rsid w:val="003C7CE4"/>
    <w:rsid w:val="003C7E3B"/>
    <w:rsid w:val="003D1767"/>
    <w:rsid w:val="003D18A7"/>
    <w:rsid w:val="003D1CB9"/>
    <w:rsid w:val="003D1D4E"/>
    <w:rsid w:val="003D2FAC"/>
    <w:rsid w:val="003D4A01"/>
    <w:rsid w:val="003D55C8"/>
    <w:rsid w:val="003D5E99"/>
    <w:rsid w:val="003D62AE"/>
    <w:rsid w:val="003D6721"/>
    <w:rsid w:val="003D6A36"/>
    <w:rsid w:val="003D6C9E"/>
    <w:rsid w:val="003D70A2"/>
    <w:rsid w:val="003D7635"/>
    <w:rsid w:val="003D77DA"/>
    <w:rsid w:val="003D7EFA"/>
    <w:rsid w:val="003E04B5"/>
    <w:rsid w:val="003E0E2F"/>
    <w:rsid w:val="003E11A4"/>
    <w:rsid w:val="003E1603"/>
    <w:rsid w:val="003E1FDA"/>
    <w:rsid w:val="003E21AA"/>
    <w:rsid w:val="003E21FA"/>
    <w:rsid w:val="003E2FC8"/>
    <w:rsid w:val="003E3533"/>
    <w:rsid w:val="003E44E4"/>
    <w:rsid w:val="003E4F34"/>
    <w:rsid w:val="003E544F"/>
    <w:rsid w:val="003E5846"/>
    <w:rsid w:val="003E5894"/>
    <w:rsid w:val="003E634C"/>
    <w:rsid w:val="003E6D2A"/>
    <w:rsid w:val="003E6E3A"/>
    <w:rsid w:val="003E7492"/>
    <w:rsid w:val="003E7EC8"/>
    <w:rsid w:val="003F0381"/>
    <w:rsid w:val="003F04E5"/>
    <w:rsid w:val="003F06FF"/>
    <w:rsid w:val="003F0894"/>
    <w:rsid w:val="003F0FB9"/>
    <w:rsid w:val="003F1389"/>
    <w:rsid w:val="003F1789"/>
    <w:rsid w:val="003F27FF"/>
    <w:rsid w:val="003F28E3"/>
    <w:rsid w:val="003F433D"/>
    <w:rsid w:val="003F481F"/>
    <w:rsid w:val="003F55CD"/>
    <w:rsid w:val="003F57B8"/>
    <w:rsid w:val="003F5ED1"/>
    <w:rsid w:val="003F675A"/>
    <w:rsid w:val="003F7179"/>
    <w:rsid w:val="003F7953"/>
    <w:rsid w:val="003F7B4C"/>
    <w:rsid w:val="003F7F1D"/>
    <w:rsid w:val="00400AD5"/>
    <w:rsid w:val="00401609"/>
    <w:rsid w:val="00401962"/>
    <w:rsid w:val="00401CEE"/>
    <w:rsid w:val="0040259B"/>
    <w:rsid w:val="00402D28"/>
    <w:rsid w:val="00402E0E"/>
    <w:rsid w:val="00402E75"/>
    <w:rsid w:val="004030AC"/>
    <w:rsid w:val="004038B0"/>
    <w:rsid w:val="00403B99"/>
    <w:rsid w:val="004041B5"/>
    <w:rsid w:val="00404340"/>
    <w:rsid w:val="0040469F"/>
    <w:rsid w:val="0040507B"/>
    <w:rsid w:val="0040511D"/>
    <w:rsid w:val="00405A26"/>
    <w:rsid w:val="00405B45"/>
    <w:rsid w:val="00405DEC"/>
    <w:rsid w:val="00407719"/>
    <w:rsid w:val="0040788F"/>
    <w:rsid w:val="00407B72"/>
    <w:rsid w:val="004100EF"/>
    <w:rsid w:val="00410161"/>
    <w:rsid w:val="00410222"/>
    <w:rsid w:val="0041030F"/>
    <w:rsid w:val="00410B5C"/>
    <w:rsid w:val="004111A9"/>
    <w:rsid w:val="004112D6"/>
    <w:rsid w:val="00411B47"/>
    <w:rsid w:val="00412002"/>
    <w:rsid w:val="004127AF"/>
    <w:rsid w:val="00412A02"/>
    <w:rsid w:val="00412D82"/>
    <w:rsid w:val="00412D88"/>
    <w:rsid w:val="00413145"/>
    <w:rsid w:val="00413881"/>
    <w:rsid w:val="0041416D"/>
    <w:rsid w:val="004145BC"/>
    <w:rsid w:val="00415828"/>
    <w:rsid w:val="004164EC"/>
    <w:rsid w:val="00417093"/>
    <w:rsid w:val="0041732F"/>
    <w:rsid w:val="0041771A"/>
    <w:rsid w:val="00417CAF"/>
    <w:rsid w:val="00420523"/>
    <w:rsid w:val="0042086F"/>
    <w:rsid w:val="00420AF2"/>
    <w:rsid w:val="00420E27"/>
    <w:rsid w:val="004210C3"/>
    <w:rsid w:val="00421426"/>
    <w:rsid w:val="0042231B"/>
    <w:rsid w:val="00423EF0"/>
    <w:rsid w:val="00424460"/>
    <w:rsid w:val="00425479"/>
    <w:rsid w:val="00427163"/>
    <w:rsid w:val="0042746A"/>
    <w:rsid w:val="00427C5B"/>
    <w:rsid w:val="00427D22"/>
    <w:rsid w:val="00427E99"/>
    <w:rsid w:val="004303C8"/>
    <w:rsid w:val="00431E76"/>
    <w:rsid w:val="004321C1"/>
    <w:rsid w:val="00432C59"/>
    <w:rsid w:val="00432EC1"/>
    <w:rsid w:val="0043308F"/>
    <w:rsid w:val="00433908"/>
    <w:rsid w:val="00433C02"/>
    <w:rsid w:val="004342BD"/>
    <w:rsid w:val="004356EB"/>
    <w:rsid w:val="004362D6"/>
    <w:rsid w:val="00436AAC"/>
    <w:rsid w:val="00436BFA"/>
    <w:rsid w:val="00436E9B"/>
    <w:rsid w:val="00436FE6"/>
    <w:rsid w:val="00440307"/>
    <w:rsid w:val="0044047C"/>
    <w:rsid w:val="00440BA4"/>
    <w:rsid w:val="00441676"/>
    <w:rsid w:val="00441738"/>
    <w:rsid w:val="004418CE"/>
    <w:rsid w:val="00442133"/>
    <w:rsid w:val="0044229B"/>
    <w:rsid w:val="00442E41"/>
    <w:rsid w:val="004433A0"/>
    <w:rsid w:val="0044373E"/>
    <w:rsid w:val="00443CA2"/>
    <w:rsid w:val="00444364"/>
    <w:rsid w:val="0044459C"/>
    <w:rsid w:val="004447F9"/>
    <w:rsid w:val="00444E05"/>
    <w:rsid w:val="004457B4"/>
    <w:rsid w:val="00445C09"/>
    <w:rsid w:val="0044700F"/>
    <w:rsid w:val="004475F9"/>
    <w:rsid w:val="00447865"/>
    <w:rsid w:val="00447BF6"/>
    <w:rsid w:val="00447F36"/>
    <w:rsid w:val="00447FE3"/>
    <w:rsid w:val="004507EE"/>
    <w:rsid w:val="00450C11"/>
    <w:rsid w:val="00450C6B"/>
    <w:rsid w:val="00450E1B"/>
    <w:rsid w:val="004512F7"/>
    <w:rsid w:val="004518B1"/>
    <w:rsid w:val="00452131"/>
    <w:rsid w:val="0045233A"/>
    <w:rsid w:val="00452716"/>
    <w:rsid w:val="00452988"/>
    <w:rsid w:val="004530BF"/>
    <w:rsid w:val="00453322"/>
    <w:rsid w:val="0045374F"/>
    <w:rsid w:val="00453DDF"/>
    <w:rsid w:val="0045423C"/>
    <w:rsid w:val="00454AC0"/>
    <w:rsid w:val="0045506A"/>
    <w:rsid w:val="004560D5"/>
    <w:rsid w:val="00456E5D"/>
    <w:rsid w:val="00456EA8"/>
    <w:rsid w:val="00456FF4"/>
    <w:rsid w:val="004572C4"/>
    <w:rsid w:val="00457341"/>
    <w:rsid w:val="0045789D"/>
    <w:rsid w:val="0045793A"/>
    <w:rsid w:val="004603FC"/>
    <w:rsid w:val="00460484"/>
    <w:rsid w:val="004617EC"/>
    <w:rsid w:val="00461959"/>
    <w:rsid w:val="00461BD8"/>
    <w:rsid w:val="00461E61"/>
    <w:rsid w:val="00461F6A"/>
    <w:rsid w:val="00462174"/>
    <w:rsid w:val="0046277E"/>
    <w:rsid w:val="00462994"/>
    <w:rsid w:val="0046341D"/>
    <w:rsid w:val="00463E22"/>
    <w:rsid w:val="0046426A"/>
    <w:rsid w:val="00464818"/>
    <w:rsid w:val="00465E4C"/>
    <w:rsid w:val="004667D2"/>
    <w:rsid w:val="00466D28"/>
    <w:rsid w:val="00467217"/>
    <w:rsid w:val="00467EFE"/>
    <w:rsid w:val="00470423"/>
    <w:rsid w:val="0047046C"/>
    <w:rsid w:val="00470D58"/>
    <w:rsid w:val="00470EC6"/>
    <w:rsid w:val="004710B1"/>
    <w:rsid w:val="004713F7"/>
    <w:rsid w:val="004714B5"/>
    <w:rsid w:val="00471A0B"/>
    <w:rsid w:val="00471A55"/>
    <w:rsid w:val="0047214E"/>
    <w:rsid w:val="0047218F"/>
    <w:rsid w:val="004722D7"/>
    <w:rsid w:val="0047233B"/>
    <w:rsid w:val="00472A7C"/>
    <w:rsid w:val="00472B1B"/>
    <w:rsid w:val="00472C2D"/>
    <w:rsid w:val="00472E89"/>
    <w:rsid w:val="0047304A"/>
    <w:rsid w:val="0047306F"/>
    <w:rsid w:val="004731D4"/>
    <w:rsid w:val="004738EC"/>
    <w:rsid w:val="0047405B"/>
    <w:rsid w:val="00475BF1"/>
    <w:rsid w:val="00476124"/>
    <w:rsid w:val="00476D89"/>
    <w:rsid w:val="004776C4"/>
    <w:rsid w:val="00477ED4"/>
    <w:rsid w:val="00480571"/>
    <w:rsid w:val="00481FEF"/>
    <w:rsid w:val="00482B5D"/>
    <w:rsid w:val="00482DF1"/>
    <w:rsid w:val="00483783"/>
    <w:rsid w:val="0048406C"/>
    <w:rsid w:val="004847E0"/>
    <w:rsid w:val="004848D7"/>
    <w:rsid w:val="00484E99"/>
    <w:rsid w:val="00485C0F"/>
    <w:rsid w:val="0048615E"/>
    <w:rsid w:val="00486D01"/>
    <w:rsid w:val="0048708B"/>
    <w:rsid w:val="00490582"/>
    <w:rsid w:val="0049087C"/>
    <w:rsid w:val="004909AF"/>
    <w:rsid w:val="00491049"/>
    <w:rsid w:val="0049119D"/>
    <w:rsid w:val="0049123B"/>
    <w:rsid w:val="00492348"/>
    <w:rsid w:val="00495DD5"/>
    <w:rsid w:val="00496012"/>
    <w:rsid w:val="0049666F"/>
    <w:rsid w:val="004A0444"/>
    <w:rsid w:val="004A17F0"/>
    <w:rsid w:val="004A1C0C"/>
    <w:rsid w:val="004A1E8A"/>
    <w:rsid w:val="004A2C6D"/>
    <w:rsid w:val="004A355D"/>
    <w:rsid w:val="004A35BB"/>
    <w:rsid w:val="004A4C49"/>
    <w:rsid w:val="004A4F52"/>
    <w:rsid w:val="004A54A5"/>
    <w:rsid w:val="004A6411"/>
    <w:rsid w:val="004A65FB"/>
    <w:rsid w:val="004A6844"/>
    <w:rsid w:val="004A6E10"/>
    <w:rsid w:val="004A6F29"/>
    <w:rsid w:val="004A6FA5"/>
    <w:rsid w:val="004A7143"/>
    <w:rsid w:val="004B0CEE"/>
    <w:rsid w:val="004B1E3F"/>
    <w:rsid w:val="004B2EFD"/>
    <w:rsid w:val="004B3ADF"/>
    <w:rsid w:val="004B40DE"/>
    <w:rsid w:val="004B44DC"/>
    <w:rsid w:val="004B4646"/>
    <w:rsid w:val="004B536E"/>
    <w:rsid w:val="004B56C2"/>
    <w:rsid w:val="004B5DCC"/>
    <w:rsid w:val="004B5EE5"/>
    <w:rsid w:val="004B64CC"/>
    <w:rsid w:val="004B6784"/>
    <w:rsid w:val="004B67FD"/>
    <w:rsid w:val="004B6BD9"/>
    <w:rsid w:val="004B6C09"/>
    <w:rsid w:val="004B7889"/>
    <w:rsid w:val="004B7A60"/>
    <w:rsid w:val="004C0840"/>
    <w:rsid w:val="004C09D2"/>
    <w:rsid w:val="004C0F9B"/>
    <w:rsid w:val="004C11BC"/>
    <w:rsid w:val="004C3992"/>
    <w:rsid w:val="004C4102"/>
    <w:rsid w:val="004C4870"/>
    <w:rsid w:val="004C4958"/>
    <w:rsid w:val="004C4DAA"/>
    <w:rsid w:val="004C580A"/>
    <w:rsid w:val="004C5D92"/>
    <w:rsid w:val="004C75AD"/>
    <w:rsid w:val="004C7876"/>
    <w:rsid w:val="004C7882"/>
    <w:rsid w:val="004C7A03"/>
    <w:rsid w:val="004C7D81"/>
    <w:rsid w:val="004C7E10"/>
    <w:rsid w:val="004D07FE"/>
    <w:rsid w:val="004D09D9"/>
    <w:rsid w:val="004D113C"/>
    <w:rsid w:val="004D133A"/>
    <w:rsid w:val="004D2933"/>
    <w:rsid w:val="004D2C38"/>
    <w:rsid w:val="004D3E32"/>
    <w:rsid w:val="004D4091"/>
    <w:rsid w:val="004D48AF"/>
    <w:rsid w:val="004D4C74"/>
    <w:rsid w:val="004D5B4A"/>
    <w:rsid w:val="004D5F57"/>
    <w:rsid w:val="004D64A5"/>
    <w:rsid w:val="004D70CD"/>
    <w:rsid w:val="004D72CF"/>
    <w:rsid w:val="004D777E"/>
    <w:rsid w:val="004D786D"/>
    <w:rsid w:val="004E0394"/>
    <w:rsid w:val="004E0704"/>
    <w:rsid w:val="004E0BBF"/>
    <w:rsid w:val="004E0F7E"/>
    <w:rsid w:val="004E1C7B"/>
    <w:rsid w:val="004E1EB7"/>
    <w:rsid w:val="004E212F"/>
    <w:rsid w:val="004E2315"/>
    <w:rsid w:val="004E26BF"/>
    <w:rsid w:val="004E2ABB"/>
    <w:rsid w:val="004E45BF"/>
    <w:rsid w:val="004E474D"/>
    <w:rsid w:val="004E4B09"/>
    <w:rsid w:val="004E5AAB"/>
    <w:rsid w:val="004E6299"/>
    <w:rsid w:val="004E6BBE"/>
    <w:rsid w:val="004E6BD0"/>
    <w:rsid w:val="004E6C9B"/>
    <w:rsid w:val="004E7453"/>
    <w:rsid w:val="004E7A61"/>
    <w:rsid w:val="004E7E9B"/>
    <w:rsid w:val="004F060F"/>
    <w:rsid w:val="004F0763"/>
    <w:rsid w:val="004F1DB1"/>
    <w:rsid w:val="004F1FB7"/>
    <w:rsid w:val="004F26E5"/>
    <w:rsid w:val="004F29ED"/>
    <w:rsid w:val="004F2B13"/>
    <w:rsid w:val="004F2CAE"/>
    <w:rsid w:val="004F2D9D"/>
    <w:rsid w:val="004F371B"/>
    <w:rsid w:val="004F37DF"/>
    <w:rsid w:val="004F48AF"/>
    <w:rsid w:val="004F49F8"/>
    <w:rsid w:val="004F4A79"/>
    <w:rsid w:val="004F4C0B"/>
    <w:rsid w:val="004F5ED0"/>
    <w:rsid w:val="004F68F1"/>
    <w:rsid w:val="004F6961"/>
    <w:rsid w:val="004F7007"/>
    <w:rsid w:val="004F730D"/>
    <w:rsid w:val="004F733B"/>
    <w:rsid w:val="004F7345"/>
    <w:rsid w:val="004F7667"/>
    <w:rsid w:val="0050029D"/>
    <w:rsid w:val="005003B2"/>
    <w:rsid w:val="00500798"/>
    <w:rsid w:val="005010D0"/>
    <w:rsid w:val="0050112E"/>
    <w:rsid w:val="00501292"/>
    <w:rsid w:val="005013FD"/>
    <w:rsid w:val="005019C5"/>
    <w:rsid w:val="00501C7C"/>
    <w:rsid w:val="00501F06"/>
    <w:rsid w:val="00502A43"/>
    <w:rsid w:val="00502CCA"/>
    <w:rsid w:val="005041F4"/>
    <w:rsid w:val="005046E6"/>
    <w:rsid w:val="00504923"/>
    <w:rsid w:val="00504D53"/>
    <w:rsid w:val="00504F59"/>
    <w:rsid w:val="005050BD"/>
    <w:rsid w:val="00505442"/>
    <w:rsid w:val="00505B1E"/>
    <w:rsid w:val="005060AB"/>
    <w:rsid w:val="00507027"/>
    <w:rsid w:val="005070B1"/>
    <w:rsid w:val="005073FC"/>
    <w:rsid w:val="00507587"/>
    <w:rsid w:val="00507773"/>
    <w:rsid w:val="00507EE1"/>
    <w:rsid w:val="00510366"/>
    <w:rsid w:val="0051049B"/>
    <w:rsid w:val="005106AE"/>
    <w:rsid w:val="00510A04"/>
    <w:rsid w:val="00511278"/>
    <w:rsid w:val="00511D2B"/>
    <w:rsid w:val="00511F11"/>
    <w:rsid w:val="00512777"/>
    <w:rsid w:val="005128B7"/>
    <w:rsid w:val="00512E28"/>
    <w:rsid w:val="00513387"/>
    <w:rsid w:val="005133A3"/>
    <w:rsid w:val="00513595"/>
    <w:rsid w:val="00514178"/>
    <w:rsid w:val="00514E20"/>
    <w:rsid w:val="005153B8"/>
    <w:rsid w:val="0051572B"/>
    <w:rsid w:val="00515D58"/>
    <w:rsid w:val="00515ED1"/>
    <w:rsid w:val="005165D4"/>
    <w:rsid w:val="005169E0"/>
    <w:rsid w:val="00516CA9"/>
    <w:rsid w:val="00516DA3"/>
    <w:rsid w:val="00517FF5"/>
    <w:rsid w:val="00520862"/>
    <w:rsid w:val="00520E17"/>
    <w:rsid w:val="00521E0B"/>
    <w:rsid w:val="005231E9"/>
    <w:rsid w:val="0052332F"/>
    <w:rsid w:val="0052380E"/>
    <w:rsid w:val="00524413"/>
    <w:rsid w:val="005259F2"/>
    <w:rsid w:val="005264BC"/>
    <w:rsid w:val="00526A08"/>
    <w:rsid w:val="00526C06"/>
    <w:rsid w:val="00526C28"/>
    <w:rsid w:val="00527CDF"/>
    <w:rsid w:val="005302C8"/>
    <w:rsid w:val="00530898"/>
    <w:rsid w:val="00531212"/>
    <w:rsid w:val="00531ED4"/>
    <w:rsid w:val="00532D3B"/>
    <w:rsid w:val="00532DA3"/>
    <w:rsid w:val="0053376E"/>
    <w:rsid w:val="00535A54"/>
    <w:rsid w:val="00535A6C"/>
    <w:rsid w:val="00536901"/>
    <w:rsid w:val="005371B6"/>
    <w:rsid w:val="005372A0"/>
    <w:rsid w:val="00540068"/>
    <w:rsid w:val="0054100F"/>
    <w:rsid w:val="00541E2D"/>
    <w:rsid w:val="005420B7"/>
    <w:rsid w:val="0054242B"/>
    <w:rsid w:val="00542699"/>
    <w:rsid w:val="005432C9"/>
    <w:rsid w:val="00543478"/>
    <w:rsid w:val="00543B87"/>
    <w:rsid w:val="00544BAB"/>
    <w:rsid w:val="00544EB2"/>
    <w:rsid w:val="0054502A"/>
    <w:rsid w:val="00545203"/>
    <w:rsid w:val="005452EE"/>
    <w:rsid w:val="00545800"/>
    <w:rsid w:val="005461C9"/>
    <w:rsid w:val="00547578"/>
    <w:rsid w:val="00547FC3"/>
    <w:rsid w:val="00550257"/>
    <w:rsid w:val="005512F7"/>
    <w:rsid w:val="00551A21"/>
    <w:rsid w:val="00551A87"/>
    <w:rsid w:val="0055258C"/>
    <w:rsid w:val="00553025"/>
    <w:rsid w:val="005539AE"/>
    <w:rsid w:val="00554674"/>
    <w:rsid w:val="00554B41"/>
    <w:rsid w:val="00554CFA"/>
    <w:rsid w:val="00554E95"/>
    <w:rsid w:val="005550AF"/>
    <w:rsid w:val="00555618"/>
    <w:rsid w:val="005558EA"/>
    <w:rsid w:val="00555CA7"/>
    <w:rsid w:val="005565D7"/>
    <w:rsid w:val="005569BB"/>
    <w:rsid w:val="00556EF4"/>
    <w:rsid w:val="00557944"/>
    <w:rsid w:val="00557C4D"/>
    <w:rsid w:val="0056154B"/>
    <w:rsid w:val="005626AB"/>
    <w:rsid w:val="00562D30"/>
    <w:rsid w:val="0056421F"/>
    <w:rsid w:val="005654FB"/>
    <w:rsid w:val="00565557"/>
    <w:rsid w:val="00565AF0"/>
    <w:rsid w:val="0056607F"/>
    <w:rsid w:val="005668E8"/>
    <w:rsid w:val="00566A1F"/>
    <w:rsid w:val="00567095"/>
    <w:rsid w:val="00567221"/>
    <w:rsid w:val="005703FF"/>
    <w:rsid w:val="0057175B"/>
    <w:rsid w:val="0057233A"/>
    <w:rsid w:val="00572353"/>
    <w:rsid w:val="005729C5"/>
    <w:rsid w:val="00572D73"/>
    <w:rsid w:val="00573F15"/>
    <w:rsid w:val="0057443B"/>
    <w:rsid w:val="005748FB"/>
    <w:rsid w:val="005751BE"/>
    <w:rsid w:val="005759BE"/>
    <w:rsid w:val="00576A46"/>
    <w:rsid w:val="0057767F"/>
    <w:rsid w:val="005778FD"/>
    <w:rsid w:val="00577E46"/>
    <w:rsid w:val="00577F54"/>
    <w:rsid w:val="00580AE7"/>
    <w:rsid w:val="00580D82"/>
    <w:rsid w:val="00582572"/>
    <w:rsid w:val="00583179"/>
    <w:rsid w:val="0058338D"/>
    <w:rsid w:val="00583FAA"/>
    <w:rsid w:val="005843AD"/>
    <w:rsid w:val="00584B8D"/>
    <w:rsid w:val="00584FFC"/>
    <w:rsid w:val="005850B2"/>
    <w:rsid w:val="0058513A"/>
    <w:rsid w:val="00585C24"/>
    <w:rsid w:val="00585FAA"/>
    <w:rsid w:val="00586140"/>
    <w:rsid w:val="0058643F"/>
    <w:rsid w:val="005869A4"/>
    <w:rsid w:val="00586C2C"/>
    <w:rsid w:val="005870A0"/>
    <w:rsid w:val="00587DB4"/>
    <w:rsid w:val="0059013A"/>
    <w:rsid w:val="005901B5"/>
    <w:rsid w:val="005903D5"/>
    <w:rsid w:val="00590427"/>
    <w:rsid w:val="00590584"/>
    <w:rsid w:val="0059058F"/>
    <w:rsid w:val="0059099E"/>
    <w:rsid w:val="005909D7"/>
    <w:rsid w:val="00591062"/>
    <w:rsid w:val="00592B2C"/>
    <w:rsid w:val="00592C8A"/>
    <w:rsid w:val="00593B63"/>
    <w:rsid w:val="00593EC1"/>
    <w:rsid w:val="00593FCC"/>
    <w:rsid w:val="00594FC0"/>
    <w:rsid w:val="005951D9"/>
    <w:rsid w:val="005953C1"/>
    <w:rsid w:val="00595E64"/>
    <w:rsid w:val="005967AA"/>
    <w:rsid w:val="00596897"/>
    <w:rsid w:val="00596C81"/>
    <w:rsid w:val="00596E7E"/>
    <w:rsid w:val="00597C45"/>
    <w:rsid w:val="005A0055"/>
    <w:rsid w:val="005A062A"/>
    <w:rsid w:val="005A0838"/>
    <w:rsid w:val="005A2BF2"/>
    <w:rsid w:val="005A2FF3"/>
    <w:rsid w:val="005A36FB"/>
    <w:rsid w:val="005A375D"/>
    <w:rsid w:val="005A43CC"/>
    <w:rsid w:val="005A4401"/>
    <w:rsid w:val="005A4FFF"/>
    <w:rsid w:val="005A594E"/>
    <w:rsid w:val="005A5BF5"/>
    <w:rsid w:val="005A5CB9"/>
    <w:rsid w:val="005A623C"/>
    <w:rsid w:val="005A6884"/>
    <w:rsid w:val="005A7732"/>
    <w:rsid w:val="005A7A28"/>
    <w:rsid w:val="005B1258"/>
    <w:rsid w:val="005B1C1B"/>
    <w:rsid w:val="005B2611"/>
    <w:rsid w:val="005B263C"/>
    <w:rsid w:val="005B2ECF"/>
    <w:rsid w:val="005B39BF"/>
    <w:rsid w:val="005B3F84"/>
    <w:rsid w:val="005B5BBD"/>
    <w:rsid w:val="005B6DA1"/>
    <w:rsid w:val="005B6E80"/>
    <w:rsid w:val="005B7B78"/>
    <w:rsid w:val="005B7DBA"/>
    <w:rsid w:val="005B7F4A"/>
    <w:rsid w:val="005C0E06"/>
    <w:rsid w:val="005C134B"/>
    <w:rsid w:val="005C15B8"/>
    <w:rsid w:val="005C173A"/>
    <w:rsid w:val="005C203A"/>
    <w:rsid w:val="005C2BB2"/>
    <w:rsid w:val="005C2E31"/>
    <w:rsid w:val="005C367A"/>
    <w:rsid w:val="005C39F1"/>
    <w:rsid w:val="005C3CBE"/>
    <w:rsid w:val="005C4038"/>
    <w:rsid w:val="005C40F5"/>
    <w:rsid w:val="005C42EB"/>
    <w:rsid w:val="005C4B3C"/>
    <w:rsid w:val="005C4B4D"/>
    <w:rsid w:val="005C510F"/>
    <w:rsid w:val="005C51E5"/>
    <w:rsid w:val="005C59AD"/>
    <w:rsid w:val="005C602A"/>
    <w:rsid w:val="005C6400"/>
    <w:rsid w:val="005C6BBA"/>
    <w:rsid w:val="005C70FD"/>
    <w:rsid w:val="005D0618"/>
    <w:rsid w:val="005D0FF4"/>
    <w:rsid w:val="005D1392"/>
    <w:rsid w:val="005D1896"/>
    <w:rsid w:val="005D1D20"/>
    <w:rsid w:val="005D2198"/>
    <w:rsid w:val="005D2A72"/>
    <w:rsid w:val="005D2EED"/>
    <w:rsid w:val="005D31DB"/>
    <w:rsid w:val="005D57C2"/>
    <w:rsid w:val="005D591D"/>
    <w:rsid w:val="005D59FC"/>
    <w:rsid w:val="005D5D04"/>
    <w:rsid w:val="005D60C7"/>
    <w:rsid w:val="005D6FD9"/>
    <w:rsid w:val="005D7BA8"/>
    <w:rsid w:val="005E02CD"/>
    <w:rsid w:val="005E066F"/>
    <w:rsid w:val="005E0862"/>
    <w:rsid w:val="005E0B82"/>
    <w:rsid w:val="005E0CD7"/>
    <w:rsid w:val="005E0DEB"/>
    <w:rsid w:val="005E0F76"/>
    <w:rsid w:val="005E0FE8"/>
    <w:rsid w:val="005E1756"/>
    <w:rsid w:val="005E229F"/>
    <w:rsid w:val="005E287E"/>
    <w:rsid w:val="005E37C4"/>
    <w:rsid w:val="005E3B55"/>
    <w:rsid w:val="005E4042"/>
    <w:rsid w:val="005E41B6"/>
    <w:rsid w:val="005E4225"/>
    <w:rsid w:val="005E4552"/>
    <w:rsid w:val="005E476C"/>
    <w:rsid w:val="005E4A1E"/>
    <w:rsid w:val="005E4CE6"/>
    <w:rsid w:val="005E4D29"/>
    <w:rsid w:val="005E4EF8"/>
    <w:rsid w:val="005E522B"/>
    <w:rsid w:val="005E52CE"/>
    <w:rsid w:val="005E5AA7"/>
    <w:rsid w:val="005E708F"/>
    <w:rsid w:val="005E7179"/>
    <w:rsid w:val="005E747B"/>
    <w:rsid w:val="005F0774"/>
    <w:rsid w:val="005F0BBF"/>
    <w:rsid w:val="005F0E8F"/>
    <w:rsid w:val="005F1056"/>
    <w:rsid w:val="005F1918"/>
    <w:rsid w:val="005F1AC1"/>
    <w:rsid w:val="005F2470"/>
    <w:rsid w:val="005F2A35"/>
    <w:rsid w:val="005F31EE"/>
    <w:rsid w:val="005F3695"/>
    <w:rsid w:val="005F3D49"/>
    <w:rsid w:val="005F425C"/>
    <w:rsid w:val="005F4646"/>
    <w:rsid w:val="005F47B5"/>
    <w:rsid w:val="005F4B7A"/>
    <w:rsid w:val="005F4E07"/>
    <w:rsid w:val="005F4E4D"/>
    <w:rsid w:val="005F4E9F"/>
    <w:rsid w:val="005F5404"/>
    <w:rsid w:val="005F594F"/>
    <w:rsid w:val="005F60F0"/>
    <w:rsid w:val="005F673F"/>
    <w:rsid w:val="005F7025"/>
    <w:rsid w:val="005F7390"/>
    <w:rsid w:val="005F7EF0"/>
    <w:rsid w:val="006001AA"/>
    <w:rsid w:val="0060089F"/>
    <w:rsid w:val="00600A9E"/>
    <w:rsid w:val="0060101C"/>
    <w:rsid w:val="0060102B"/>
    <w:rsid w:val="0060224B"/>
    <w:rsid w:val="00602ACD"/>
    <w:rsid w:val="00602CB9"/>
    <w:rsid w:val="00604969"/>
    <w:rsid w:val="0060671C"/>
    <w:rsid w:val="00606964"/>
    <w:rsid w:val="00606D40"/>
    <w:rsid w:val="00607369"/>
    <w:rsid w:val="00607EDC"/>
    <w:rsid w:val="00610374"/>
    <w:rsid w:val="006103A6"/>
    <w:rsid w:val="00610E27"/>
    <w:rsid w:val="00611462"/>
    <w:rsid w:val="006117E3"/>
    <w:rsid w:val="0061196A"/>
    <w:rsid w:val="00612D6C"/>
    <w:rsid w:val="006136D1"/>
    <w:rsid w:val="00613E7A"/>
    <w:rsid w:val="00614FFE"/>
    <w:rsid w:val="006156AD"/>
    <w:rsid w:val="00615D85"/>
    <w:rsid w:val="0061654A"/>
    <w:rsid w:val="00616A68"/>
    <w:rsid w:val="00616AB9"/>
    <w:rsid w:val="00616F6E"/>
    <w:rsid w:val="00616F98"/>
    <w:rsid w:val="00617352"/>
    <w:rsid w:val="0062035D"/>
    <w:rsid w:val="00621699"/>
    <w:rsid w:val="006216E3"/>
    <w:rsid w:val="00621758"/>
    <w:rsid w:val="00621DC0"/>
    <w:rsid w:val="00622906"/>
    <w:rsid w:val="00622BAD"/>
    <w:rsid w:val="00622C6B"/>
    <w:rsid w:val="006231AD"/>
    <w:rsid w:val="00623247"/>
    <w:rsid w:val="00623A54"/>
    <w:rsid w:val="006245C4"/>
    <w:rsid w:val="006247D8"/>
    <w:rsid w:val="0062488B"/>
    <w:rsid w:val="00625229"/>
    <w:rsid w:val="0062591B"/>
    <w:rsid w:val="006271F6"/>
    <w:rsid w:val="00627461"/>
    <w:rsid w:val="00627BC3"/>
    <w:rsid w:val="00630416"/>
    <w:rsid w:val="006308F5"/>
    <w:rsid w:val="00630BD9"/>
    <w:rsid w:val="00631E40"/>
    <w:rsid w:val="006325A4"/>
    <w:rsid w:val="006327E2"/>
    <w:rsid w:val="00632976"/>
    <w:rsid w:val="00632A70"/>
    <w:rsid w:val="006337F0"/>
    <w:rsid w:val="0063390B"/>
    <w:rsid w:val="00633BFD"/>
    <w:rsid w:val="00634412"/>
    <w:rsid w:val="006352D1"/>
    <w:rsid w:val="0063583E"/>
    <w:rsid w:val="006359CA"/>
    <w:rsid w:val="00635C4D"/>
    <w:rsid w:val="00636A8F"/>
    <w:rsid w:val="00637458"/>
    <w:rsid w:val="006376A8"/>
    <w:rsid w:val="00637883"/>
    <w:rsid w:val="006402F4"/>
    <w:rsid w:val="006403C1"/>
    <w:rsid w:val="00640AC8"/>
    <w:rsid w:val="00640DF4"/>
    <w:rsid w:val="0064103D"/>
    <w:rsid w:val="0064172D"/>
    <w:rsid w:val="00642B40"/>
    <w:rsid w:val="00642C61"/>
    <w:rsid w:val="00643243"/>
    <w:rsid w:val="00643450"/>
    <w:rsid w:val="00643A2F"/>
    <w:rsid w:val="00644399"/>
    <w:rsid w:val="00644408"/>
    <w:rsid w:val="0064572E"/>
    <w:rsid w:val="0064598C"/>
    <w:rsid w:val="006463BC"/>
    <w:rsid w:val="006469FA"/>
    <w:rsid w:val="00647F09"/>
    <w:rsid w:val="006508DA"/>
    <w:rsid w:val="00650D92"/>
    <w:rsid w:val="00651383"/>
    <w:rsid w:val="00651684"/>
    <w:rsid w:val="00651A5A"/>
    <w:rsid w:val="00651AE9"/>
    <w:rsid w:val="006520B0"/>
    <w:rsid w:val="00652387"/>
    <w:rsid w:val="00652680"/>
    <w:rsid w:val="00652E89"/>
    <w:rsid w:val="0065385B"/>
    <w:rsid w:val="00653E64"/>
    <w:rsid w:val="006544DF"/>
    <w:rsid w:val="00654991"/>
    <w:rsid w:val="006549C2"/>
    <w:rsid w:val="00654A70"/>
    <w:rsid w:val="00654B4E"/>
    <w:rsid w:val="00654BE2"/>
    <w:rsid w:val="006553E2"/>
    <w:rsid w:val="00655914"/>
    <w:rsid w:val="00655AEE"/>
    <w:rsid w:val="00656163"/>
    <w:rsid w:val="00656971"/>
    <w:rsid w:val="00656FD9"/>
    <w:rsid w:val="006576AA"/>
    <w:rsid w:val="006601F8"/>
    <w:rsid w:val="00660570"/>
    <w:rsid w:val="00660ACC"/>
    <w:rsid w:val="00660B3A"/>
    <w:rsid w:val="00660BAF"/>
    <w:rsid w:val="00661A69"/>
    <w:rsid w:val="00661F07"/>
    <w:rsid w:val="00662170"/>
    <w:rsid w:val="006637C4"/>
    <w:rsid w:val="00663AA5"/>
    <w:rsid w:val="00664637"/>
    <w:rsid w:val="00664755"/>
    <w:rsid w:val="0066483B"/>
    <w:rsid w:val="006648E3"/>
    <w:rsid w:val="006652FB"/>
    <w:rsid w:val="00665934"/>
    <w:rsid w:val="006659A2"/>
    <w:rsid w:val="00665C89"/>
    <w:rsid w:val="00665DCB"/>
    <w:rsid w:val="00665E2B"/>
    <w:rsid w:val="00666304"/>
    <w:rsid w:val="006664A9"/>
    <w:rsid w:val="00666CE8"/>
    <w:rsid w:val="006670C0"/>
    <w:rsid w:val="00667214"/>
    <w:rsid w:val="006672DA"/>
    <w:rsid w:val="00667C07"/>
    <w:rsid w:val="00667F15"/>
    <w:rsid w:val="00670AEF"/>
    <w:rsid w:val="00671060"/>
    <w:rsid w:val="006716EB"/>
    <w:rsid w:val="00671CCA"/>
    <w:rsid w:val="006728F7"/>
    <w:rsid w:val="00672EFD"/>
    <w:rsid w:val="00673D7C"/>
    <w:rsid w:val="00673E22"/>
    <w:rsid w:val="006757E0"/>
    <w:rsid w:val="00675DC2"/>
    <w:rsid w:val="00676F4F"/>
    <w:rsid w:val="006772AA"/>
    <w:rsid w:val="00677333"/>
    <w:rsid w:val="006775D8"/>
    <w:rsid w:val="00677AD1"/>
    <w:rsid w:val="00677C70"/>
    <w:rsid w:val="00677EC9"/>
    <w:rsid w:val="00677F2D"/>
    <w:rsid w:val="0068032C"/>
    <w:rsid w:val="0068078F"/>
    <w:rsid w:val="00682057"/>
    <w:rsid w:val="00682A36"/>
    <w:rsid w:val="00684763"/>
    <w:rsid w:val="006869E1"/>
    <w:rsid w:val="00686B79"/>
    <w:rsid w:val="0068709B"/>
    <w:rsid w:val="00687341"/>
    <w:rsid w:val="00687F25"/>
    <w:rsid w:val="0069084D"/>
    <w:rsid w:val="0069099E"/>
    <w:rsid w:val="00690EBB"/>
    <w:rsid w:val="0069168A"/>
    <w:rsid w:val="00691E8F"/>
    <w:rsid w:val="00692429"/>
    <w:rsid w:val="006925D2"/>
    <w:rsid w:val="00692C87"/>
    <w:rsid w:val="00693320"/>
    <w:rsid w:val="006934F2"/>
    <w:rsid w:val="006943AF"/>
    <w:rsid w:val="0069441B"/>
    <w:rsid w:val="00695216"/>
    <w:rsid w:val="006958FD"/>
    <w:rsid w:val="00696C58"/>
    <w:rsid w:val="00697674"/>
    <w:rsid w:val="00697C51"/>
    <w:rsid w:val="006A0E13"/>
    <w:rsid w:val="006A1C62"/>
    <w:rsid w:val="006A2133"/>
    <w:rsid w:val="006A21CC"/>
    <w:rsid w:val="006A21D3"/>
    <w:rsid w:val="006A2410"/>
    <w:rsid w:val="006A2997"/>
    <w:rsid w:val="006A2B3F"/>
    <w:rsid w:val="006A36B4"/>
    <w:rsid w:val="006A40A8"/>
    <w:rsid w:val="006A4906"/>
    <w:rsid w:val="006A49E7"/>
    <w:rsid w:val="006A4B58"/>
    <w:rsid w:val="006A5518"/>
    <w:rsid w:val="006A570D"/>
    <w:rsid w:val="006A5C14"/>
    <w:rsid w:val="006A628D"/>
    <w:rsid w:val="006A6A5C"/>
    <w:rsid w:val="006A6C68"/>
    <w:rsid w:val="006A79E6"/>
    <w:rsid w:val="006A7AE9"/>
    <w:rsid w:val="006B0385"/>
    <w:rsid w:val="006B107E"/>
    <w:rsid w:val="006B1153"/>
    <w:rsid w:val="006B241F"/>
    <w:rsid w:val="006B3157"/>
    <w:rsid w:val="006B32E0"/>
    <w:rsid w:val="006B3308"/>
    <w:rsid w:val="006B35DA"/>
    <w:rsid w:val="006B42FD"/>
    <w:rsid w:val="006B4EC9"/>
    <w:rsid w:val="006B509A"/>
    <w:rsid w:val="006B50F7"/>
    <w:rsid w:val="006B528B"/>
    <w:rsid w:val="006B5305"/>
    <w:rsid w:val="006B5455"/>
    <w:rsid w:val="006B57CC"/>
    <w:rsid w:val="006B5926"/>
    <w:rsid w:val="006B6235"/>
    <w:rsid w:val="006B64E9"/>
    <w:rsid w:val="006B6E77"/>
    <w:rsid w:val="006B6F52"/>
    <w:rsid w:val="006B6FED"/>
    <w:rsid w:val="006B791D"/>
    <w:rsid w:val="006B7BDE"/>
    <w:rsid w:val="006C036B"/>
    <w:rsid w:val="006C10FD"/>
    <w:rsid w:val="006C214D"/>
    <w:rsid w:val="006C22BE"/>
    <w:rsid w:val="006C38EB"/>
    <w:rsid w:val="006C3BB8"/>
    <w:rsid w:val="006C4643"/>
    <w:rsid w:val="006C4745"/>
    <w:rsid w:val="006C5979"/>
    <w:rsid w:val="006C5B9C"/>
    <w:rsid w:val="006C5D28"/>
    <w:rsid w:val="006C5DEC"/>
    <w:rsid w:val="006C6115"/>
    <w:rsid w:val="006C6936"/>
    <w:rsid w:val="006C7BFF"/>
    <w:rsid w:val="006C7C45"/>
    <w:rsid w:val="006D058A"/>
    <w:rsid w:val="006D0E65"/>
    <w:rsid w:val="006D1973"/>
    <w:rsid w:val="006D1AAD"/>
    <w:rsid w:val="006D2209"/>
    <w:rsid w:val="006D25B4"/>
    <w:rsid w:val="006D2A3C"/>
    <w:rsid w:val="006D2B86"/>
    <w:rsid w:val="006D2BD5"/>
    <w:rsid w:val="006D340B"/>
    <w:rsid w:val="006D36C5"/>
    <w:rsid w:val="006D387E"/>
    <w:rsid w:val="006D3AFB"/>
    <w:rsid w:val="006D3D64"/>
    <w:rsid w:val="006D3DF7"/>
    <w:rsid w:val="006D4564"/>
    <w:rsid w:val="006D4B2A"/>
    <w:rsid w:val="006D4E41"/>
    <w:rsid w:val="006D4F56"/>
    <w:rsid w:val="006D5C0D"/>
    <w:rsid w:val="006D5EF8"/>
    <w:rsid w:val="006D6041"/>
    <w:rsid w:val="006D64F2"/>
    <w:rsid w:val="006D6FB9"/>
    <w:rsid w:val="006D746E"/>
    <w:rsid w:val="006D785F"/>
    <w:rsid w:val="006D7B5B"/>
    <w:rsid w:val="006D7BCE"/>
    <w:rsid w:val="006D7F8F"/>
    <w:rsid w:val="006D7FF2"/>
    <w:rsid w:val="006E0040"/>
    <w:rsid w:val="006E013B"/>
    <w:rsid w:val="006E0711"/>
    <w:rsid w:val="006E0D77"/>
    <w:rsid w:val="006E0E28"/>
    <w:rsid w:val="006E132B"/>
    <w:rsid w:val="006E2373"/>
    <w:rsid w:val="006E4B7C"/>
    <w:rsid w:val="006E4DEF"/>
    <w:rsid w:val="006E5830"/>
    <w:rsid w:val="006E5BE8"/>
    <w:rsid w:val="006E5CFD"/>
    <w:rsid w:val="006E607D"/>
    <w:rsid w:val="006E6E26"/>
    <w:rsid w:val="006E758B"/>
    <w:rsid w:val="006E7C1B"/>
    <w:rsid w:val="006E7CF3"/>
    <w:rsid w:val="006F08E0"/>
    <w:rsid w:val="006F0D1D"/>
    <w:rsid w:val="006F0F81"/>
    <w:rsid w:val="006F12C9"/>
    <w:rsid w:val="006F1973"/>
    <w:rsid w:val="006F2ACD"/>
    <w:rsid w:val="006F36B2"/>
    <w:rsid w:val="006F36DE"/>
    <w:rsid w:val="006F53F9"/>
    <w:rsid w:val="006F56C5"/>
    <w:rsid w:val="006F5DB6"/>
    <w:rsid w:val="006F65A6"/>
    <w:rsid w:val="006F7111"/>
    <w:rsid w:val="006F7657"/>
    <w:rsid w:val="007003E9"/>
    <w:rsid w:val="00700494"/>
    <w:rsid w:val="00700AF8"/>
    <w:rsid w:val="00701B82"/>
    <w:rsid w:val="00701EEE"/>
    <w:rsid w:val="00702CEA"/>
    <w:rsid w:val="00702E88"/>
    <w:rsid w:val="00703923"/>
    <w:rsid w:val="00704809"/>
    <w:rsid w:val="00704D79"/>
    <w:rsid w:val="00704E9E"/>
    <w:rsid w:val="00704F6B"/>
    <w:rsid w:val="0070579F"/>
    <w:rsid w:val="0070583C"/>
    <w:rsid w:val="00705C21"/>
    <w:rsid w:val="00710AC0"/>
    <w:rsid w:val="00710AE4"/>
    <w:rsid w:val="00711211"/>
    <w:rsid w:val="007114AD"/>
    <w:rsid w:val="0071178F"/>
    <w:rsid w:val="00711A0D"/>
    <w:rsid w:val="007130E0"/>
    <w:rsid w:val="00713606"/>
    <w:rsid w:val="007139B7"/>
    <w:rsid w:val="00714147"/>
    <w:rsid w:val="00714921"/>
    <w:rsid w:val="00714923"/>
    <w:rsid w:val="00714BC5"/>
    <w:rsid w:val="0071512D"/>
    <w:rsid w:val="00715FC9"/>
    <w:rsid w:val="007160FA"/>
    <w:rsid w:val="0071613C"/>
    <w:rsid w:val="00716BEC"/>
    <w:rsid w:val="00716C41"/>
    <w:rsid w:val="00716E66"/>
    <w:rsid w:val="00717485"/>
    <w:rsid w:val="0071777D"/>
    <w:rsid w:val="00717801"/>
    <w:rsid w:val="00717C36"/>
    <w:rsid w:val="00720777"/>
    <w:rsid w:val="00721226"/>
    <w:rsid w:val="00722967"/>
    <w:rsid w:val="00723588"/>
    <w:rsid w:val="007238B7"/>
    <w:rsid w:val="00723BC1"/>
    <w:rsid w:val="007243C3"/>
    <w:rsid w:val="0072443D"/>
    <w:rsid w:val="007244FB"/>
    <w:rsid w:val="00724D19"/>
    <w:rsid w:val="00725031"/>
    <w:rsid w:val="00725B9E"/>
    <w:rsid w:val="0072653E"/>
    <w:rsid w:val="00726843"/>
    <w:rsid w:val="007268FD"/>
    <w:rsid w:val="00726C80"/>
    <w:rsid w:val="00727672"/>
    <w:rsid w:val="00727AF3"/>
    <w:rsid w:val="0073064A"/>
    <w:rsid w:val="00730B81"/>
    <w:rsid w:val="00730FB4"/>
    <w:rsid w:val="0073115A"/>
    <w:rsid w:val="007311FA"/>
    <w:rsid w:val="00731CDE"/>
    <w:rsid w:val="007321CC"/>
    <w:rsid w:val="00733012"/>
    <w:rsid w:val="007331DB"/>
    <w:rsid w:val="00733342"/>
    <w:rsid w:val="00733B4C"/>
    <w:rsid w:val="007348D8"/>
    <w:rsid w:val="00734A5E"/>
    <w:rsid w:val="00735035"/>
    <w:rsid w:val="0073651C"/>
    <w:rsid w:val="007367A1"/>
    <w:rsid w:val="007369CC"/>
    <w:rsid w:val="00736FD2"/>
    <w:rsid w:val="00737B4E"/>
    <w:rsid w:val="00737F92"/>
    <w:rsid w:val="00740A4A"/>
    <w:rsid w:val="00740D5F"/>
    <w:rsid w:val="0074136E"/>
    <w:rsid w:val="00741CFB"/>
    <w:rsid w:val="00741D54"/>
    <w:rsid w:val="00741DC2"/>
    <w:rsid w:val="00742080"/>
    <w:rsid w:val="007421BF"/>
    <w:rsid w:val="00742737"/>
    <w:rsid w:val="00743749"/>
    <w:rsid w:val="007438FE"/>
    <w:rsid w:val="00743C1E"/>
    <w:rsid w:val="007449FC"/>
    <w:rsid w:val="007453D9"/>
    <w:rsid w:val="00745530"/>
    <w:rsid w:val="0074576A"/>
    <w:rsid w:val="007457C0"/>
    <w:rsid w:val="00745EC5"/>
    <w:rsid w:val="0074613F"/>
    <w:rsid w:val="007469B1"/>
    <w:rsid w:val="007479EB"/>
    <w:rsid w:val="00747A22"/>
    <w:rsid w:val="007500D0"/>
    <w:rsid w:val="00750571"/>
    <w:rsid w:val="00751054"/>
    <w:rsid w:val="007517E0"/>
    <w:rsid w:val="00751EAF"/>
    <w:rsid w:val="007523C8"/>
    <w:rsid w:val="00753085"/>
    <w:rsid w:val="0075341A"/>
    <w:rsid w:val="0075426F"/>
    <w:rsid w:val="0075440A"/>
    <w:rsid w:val="00754BAD"/>
    <w:rsid w:val="00754D1A"/>
    <w:rsid w:val="00754F90"/>
    <w:rsid w:val="007550A9"/>
    <w:rsid w:val="007556CB"/>
    <w:rsid w:val="0075582E"/>
    <w:rsid w:val="007558D1"/>
    <w:rsid w:val="00755F1C"/>
    <w:rsid w:val="00756909"/>
    <w:rsid w:val="00756DB9"/>
    <w:rsid w:val="00756F2A"/>
    <w:rsid w:val="00757278"/>
    <w:rsid w:val="00757743"/>
    <w:rsid w:val="0075784F"/>
    <w:rsid w:val="00757A95"/>
    <w:rsid w:val="00760116"/>
    <w:rsid w:val="00760821"/>
    <w:rsid w:val="00760E23"/>
    <w:rsid w:val="007613B5"/>
    <w:rsid w:val="0076193A"/>
    <w:rsid w:val="0076236B"/>
    <w:rsid w:val="00762D45"/>
    <w:rsid w:val="00762D5E"/>
    <w:rsid w:val="00762F48"/>
    <w:rsid w:val="007633BE"/>
    <w:rsid w:val="00763C18"/>
    <w:rsid w:val="0076453F"/>
    <w:rsid w:val="00765AB0"/>
    <w:rsid w:val="00765D30"/>
    <w:rsid w:val="00767BB5"/>
    <w:rsid w:val="00767C31"/>
    <w:rsid w:val="00767E6A"/>
    <w:rsid w:val="00770005"/>
    <w:rsid w:val="00770DE9"/>
    <w:rsid w:val="00770FCC"/>
    <w:rsid w:val="00771274"/>
    <w:rsid w:val="00771CC7"/>
    <w:rsid w:val="00771E53"/>
    <w:rsid w:val="00772280"/>
    <w:rsid w:val="00772470"/>
    <w:rsid w:val="00772539"/>
    <w:rsid w:val="0077267B"/>
    <w:rsid w:val="00772E38"/>
    <w:rsid w:val="0077484B"/>
    <w:rsid w:val="00775A0B"/>
    <w:rsid w:val="0077642C"/>
    <w:rsid w:val="00776811"/>
    <w:rsid w:val="00776CF8"/>
    <w:rsid w:val="00776FCC"/>
    <w:rsid w:val="007773BB"/>
    <w:rsid w:val="0077775F"/>
    <w:rsid w:val="00777B12"/>
    <w:rsid w:val="0078061B"/>
    <w:rsid w:val="00780A36"/>
    <w:rsid w:val="00781327"/>
    <w:rsid w:val="00781626"/>
    <w:rsid w:val="00781B07"/>
    <w:rsid w:val="00782092"/>
    <w:rsid w:val="0078242B"/>
    <w:rsid w:val="00782499"/>
    <w:rsid w:val="007828C1"/>
    <w:rsid w:val="007829AF"/>
    <w:rsid w:val="00783049"/>
    <w:rsid w:val="00783142"/>
    <w:rsid w:val="00783665"/>
    <w:rsid w:val="007845AE"/>
    <w:rsid w:val="007846AD"/>
    <w:rsid w:val="00784A8D"/>
    <w:rsid w:val="00784ACA"/>
    <w:rsid w:val="00784C2F"/>
    <w:rsid w:val="00784EB2"/>
    <w:rsid w:val="007852B0"/>
    <w:rsid w:val="00785E57"/>
    <w:rsid w:val="007866A8"/>
    <w:rsid w:val="00786731"/>
    <w:rsid w:val="00787F96"/>
    <w:rsid w:val="00790295"/>
    <w:rsid w:val="007908C7"/>
    <w:rsid w:val="00790A3F"/>
    <w:rsid w:val="00790D51"/>
    <w:rsid w:val="00790FB4"/>
    <w:rsid w:val="007911E4"/>
    <w:rsid w:val="00791A93"/>
    <w:rsid w:val="00792056"/>
    <w:rsid w:val="0079293C"/>
    <w:rsid w:val="00792B03"/>
    <w:rsid w:val="00792D48"/>
    <w:rsid w:val="0079387A"/>
    <w:rsid w:val="00793ECC"/>
    <w:rsid w:val="007941BC"/>
    <w:rsid w:val="007956E7"/>
    <w:rsid w:val="00797032"/>
    <w:rsid w:val="007975D2"/>
    <w:rsid w:val="00797C57"/>
    <w:rsid w:val="00797E63"/>
    <w:rsid w:val="00797F8C"/>
    <w:rsid w:val="007A05BC"/>
    <w:rsid w:val="007A05E3"/>
    <w:rsid w:val="007A0E33"/>
    <w:rsid w:val="007A11C0"/>
    <w:rsid w:val="007A2126"/>
    <w:rsid w:val="007A237B"/>
    <w:rsid w:val="007A2409"/>
    <w:rsid w:val="007A2A51"/>
    <w:rsid w:val="007A2BD2"/>
    <w:rsid w:val="007A2ECA"/>
    <w:rsid w:val="007A2F02"/>
    <w:rsid w:val="007A3000"/>
    <w:rsid w:val="007A317E"/>
    <w:rsid w:val="007A391D"/>
    <w:rsid w:val="007A3DCE"/>
    <w:rsid w:val="007A4040"/>
    <w:rsid w:val="007A46C6"/>
    <w:rsid w:val="007A4836"/>
    <w:rsid w:val="007A4A20"/>
    <w:rsid w:val="007A5328"/>
    <w:rsid w:val="007A6612"/>
    <w:rsid w:val="007A78D0"/>
    <w:rsid w:val="007A7BEA"/>
    <w:rsid w:val="007B070A"/>
    <w:rsid w:val="007B0933"/>
    <w:rsid w:val="007B0B6C"/>
    <w:rsid w:val="007B13D9"/>
    <w:rsid w:val="007B142E"/>
    <w:rsid w:val="007B1ED2"/>
    <w:rsid w:val="007B21C0"/>
    <w:rsid w:val="007B3B8F"/>
    <w:rsid w:val="007B407E"/>
    <w:rsid w:val="007B48DE"/>
    <w:rsid w:val="007B4CB3"/>
    <w:rsid w:val="007B50E6"/>
    <w:rsid w:val="007B5670"/>
    <w:rsid w:val="007B5F79"/>
    <w:rsid w:val="007B65AE"/>
    <w:rsid w:val="007B6F56"/>
    <w:rsid w:val="007B7FDE"/>
    <w:rsid w:val="007C0422"/>
    <w:rsid w:val="007C077F"/>
    <w:rsid w:val="007C0DFB"/>
    <w:rsid w:val="007C1226"/>
    <w:rsid w:val="007C13E2"/>
    <w:rsid w:val="007C1890"/>
    <w:rsid w:val="007C1A55"/>
    <w:rsid w:val="007C1EF4"/>
    <w:rsid w:val="007C2A9E"/>
    <w:rsid w:val="007C3315"/>
    <w:rsid w:val="007C36A4"/>
    <w:rsid w:val="007C371B"/>
    <w:rsid w:val="007C4AA1"/>
    <w:rsid w:val="007C52A5"/>
    <w:rsid w:val="007C6208"/>
    <w:rsid w:val="007C77FB"/>
    <w:rsid w:val="007C7846"/>
    <w:rsid w:val="007C7AB8"/>
    <w:rsid w:val="007C7E33"/>
    <w:rsid w:val="007D09B4"/>
    <w:rsid w:val="007D0B87"/>
    <w:rsid w:val="007D0BF6"/>
    <w:rsid w:val="007D145E"/>
    <w:rsid w:val="007D15B8"/>
    <w:rsid w:val="007D3CED"/>
    <w:rsid w:val="007D3EEB"/>
    <w:rsid w:val="007D4667"/>
    <w:rsid w:val="007D472C"/>
    <w:rsid w:val="007D4D4E"/>
    <w:rsid w:val="007D4FC0"/>
    <w:rsid w:val="007D5230"/>
    <w:rsid w:val="007D5429"/>
    <w:rsid w:val="007D59C1"/>
    <w:rsid w:val="007D5BB2"/>
    <w:rsid w:val="007D5E56"/>
    <w:rsid w:val="007D6178"/>
    <w:rsid w:val="007D684E"/>
    <w:rsid w:val="007D6E2D"/>
    <w:rsid w:val="007D6F74"/>
    <w:rsid w:val="007D6FE6"/>
    <w:rsid w:val="007D73D0"/>
    <w:rsid w:val="007D7EA7"/>
    <w:rsid w:val="007D7F19"/>
    <w:rsid w:val="007D7F1D"/>
    <w:rsid w:val="007E0787"/>
    <w:rsid w:val="007E0984"/>
    <w:rsid w:val="007E1192"/>
    <w:rsid w:val="007E2FEE"/>
    <w:rsid w:val="007E3489"/>
    <w:rsid w:val="007E36A0"/>
    <w:rsid w:val="007E391D"/>
    <w:rsid w:val="007E420E"/>
    <w:rsid w:val="007E4AA9"/>
    <w:rsid w:val="007E65A8"/>
    <w:rsid w:val="007E70EA"/>
    <w:rsid w:val="007E75A4"/>
    <w:rsid w:val="007E798D"/>
    <w:rsid w:val="007E7BA2"/>
    <w:rsid w:val="007F0595"/>
    <w:rsid w:val="007F1031"/>
    <w:rsid w:val="007F105F"/>
    <w:rsid w:val="007F181A"/>
    <w:rsid w:val="007F1A5B"/>
    <w:rsid w:val="007F1C95"/>
    <w:rsid w:val="007F1E2C"/>
    <w:rsid w:val="007F311B"/>
    <w:rsid w:val="007F3793"/>
    <w:rsid w:val="007F53A9"/>
    <w:rsid w:val="007F5471"/>
    <w:rsid w:val="007F5539"/>
    <w:rsid w:val="007F58C0"/>
    <w:rsid w:val="007F58FE"/>
    <w:rsid w:val="007F63DA"/>
    <w:rsid w:val="007F723A"/>
    <w:rsid w:val="007F7255"/>
    <w:rsid w:val="007F77E2"/>
    <w:rsid w:val="007F78C5"/>
    <w:rsid w:val="007F7924"/>
    <w:rsid w:val="007F7D17"/>
    <w:rsid w:val="00800016"/>
    <w:rsid w:val="00800146"/>
    <w:rsid w:val="008002D4"/>
    <w:rsid w:val="00800A6C"/>
    <w:rsid w:val="00800B43"/>
    <w:rsid w:val="00800C33"/>
    <w:rsid w:val="00801008"/>
    <w:rsid w:val="00801FC7"/>
    <w:rsid w:val="008023C9"/>
    <w:rsid w:val="00802692"/>
    <w:rsid w:val="008034CE"/>
    <w:rsid w:val="00803654"/>
    <w:rsid w:val="00803900"/>
    <w:rsid w:val="00803A18"/>
    <w:rsid w:val="00803D15"/>
    <w:rsid w:val="008045D8"/>
    <w:rsid w:val="0080600D"/>
    <w:rsid w:val="008066E0"/>
    <w:rsid w:val="00807771"/>
    <w:rsid w:val="00807935"/>
    <w:rsid w:val="00807D96"/>
    <w:rsid w:val="00810503"/>
    <w:rsid w:val="00811247"/>
    <w:rsid w:val="00811297"/>
    <w:rsid w:val="008113E1"/>
    <w:rsid w:val="00811EB3"/>
    <w:rsid w:val="00811F2C"/>
    <w:rsid w:val="00812DBF"/>
    <w:rsid w:val="00812EAC"/>
    <w:rsid w:val="00813224"/>
    <w:rsid w:val="0081324C"/>
    <w:rsid w:val="00813428"/>
    <w:rsid w:val="008134BF"/>
    <w:rsid w:val="00813796"/>
    <w:rsid w:val="00813B61"/>
    <w:rsid w:val="00813F86"/>
    <w:rsid w:val="00814E93"/>
    <w:rsid w:val="008150CD"/>
    <w:rsid w:val="00815420"/>
    <w:rsid w:val="00815A02"/>
    <w:rsid w:val="00815F29"/>
    <w:rsid w:val="008160B3"/>
    <w:rsid w:val="00816121"/>
    <w:rsid w:val="00816487"/>
    <w:rsid w:val="0081661B"/>
    <w:rsid w:val="00816D41"/>
    <w:rsid w:val="00817FB8"/>
    <w:rsid w:val="008204D5"/>
    <w:rsid w:val="0082219F"/>
    <w:rsid w:val="00822376"/>
    <w:rsid w:val="0082238F"/>
    <w:rsid w:val="008224C6"/>
    <w:rsid w:val="00822773"/>
    <w:rsid w:val="008228D7"/>
    <w:rsid w:val="008229DF"/>
    <w:rsid w:val="00823C00"/>
    <w:rsid w:val="00823F7E"/>
    <w:rsid w:val="00824305"/>
    <w:rsid w:val="008246FD"/>
    <w:rsid w:val="00824CEE"/>
    <w:rsid w:val="00825FE8"/>
    <w:rsid w:val="008263BC"/>
    <w:rsid w:val="008265A0"/>
    <w:rsid w:val="00826686"/>
    <w:rsid w:val="0082677D"/>
    <w:rsid w:val="008268F7"/>
    <w:rsid w:val="00827314"/>
    <w:rsid w:val="00827C0D"/>
    <w:rsid w:val="008305CE"/>
    <w:rsid w:val="0083062C"/>
    <w:rsid w:val="00830640"/>
    <w:rsid w:val="008312C7"/>
    <w:rsid w:val="00831552"/>
    <w:rsid w:val="00831DAB"/>
    <w:rsid w:val="008323BC"/>
    <w:rsid w:val="0083307A"/>
    <w:rsid w:val="00833480"/>
    <w:rsid w:val="00833857"/>
    <w:rsid w:val="008338F3"/>
    <w:rsid w:val="00833953"/>
    <w:rsid w:val="00833E86"/>
    <w:rsid w:val="008344E1"/>
    <w:rsid w:val="008345C6"/>
    <w:rsid w:val="008349E9"/>
    <w:rsid w:val="00834D5A"/>
    <w:rsid w:val="00834FE7"/>
    <w:rsid w:val="00835450"/>
    <w:rsid w:val="008355E4"/>
    <w:rsid w:val="00835ADF"/>
    <w:rsid w:val="008363DA"/>
    <w:rsid w:val="0083680B"/>
    <w:rsid w:val="008370C8"/>
    <w:rsid w:val="0083792C"/>
    <w:rsid w:val="00837D44"/>
    <w:rsid w:val="00840142"/>
    <w:rsid w:val="00840CB6"/>
    <w:rsid w:val="00841B20"/>
    <w:rsid w:val="00841B44"/>
    <w:rsid w:val="00841C76"/>
    <w:rsid w:val="00842151"/>
    <w:rsid w:val="00842694"/>
    <w:rsid w:val="008426BA"/>
    <w:rsid w:val="00842BA1"/>
    <w:rsid w:val="00842CEB"/>
    <w:rsid w:val="00842E1A"/>
    <w:rsid w:val="00843236"/>
    <w:rsid w:val="00843432"/>
    <w:rsid w:val="00843D95"/>
    <w:rsid w:val="00843FD6"/>
    <w:rsid w:val="00844445"/>
    <w:rsid w:val="00844CC8"/>
    <w:rsid w:val="0084534C"/>
    <w:rsid w:val="008457C0"/>
    <w:rsid w:val="0084624E"/>
    <w:rsid w:val="00846587"/>
    <w:rsid w:val="00846CA0"/>
    <w:rsid w:val="00846D8A"/>
    <w:rsid w:val="00846FF3"/>
    <w:rsid w:val="00847441"/>
    <w:rsid w:val="008505C8"/>
    <w:rsid w:val="00850E43"/>
    <w:rsid w:val="00851163"/>
    <w:rsid w:val="008514EA"/>
    <w:rsid w:val="00851B06"/>
    <w:rsid w:val="00851C51"/>
    <w:rsid w:val="00852043"/>
    <w:rsid w:val="0085231B"/>
    <w:rsid w:val="00852A2E"/>
    <w:rsid w:val="00852B67"/>
    <w:rsid w:val="008536AD"/>
    <w:rsid w:val="008539D1"/>
    <w:rsid w:val="00853F49"/>
    <w:rsid w:val="00854B91"/>
    <w:rsid w:val="00854FF6"/>
    <w:rsid w:val="00855167"/>
    <w:rsid w:val="00855A4A"/>
    <w:rsid w:val="00855BF3"/>
    <w:rsid w:val="00855BFA"/>
    <w:rsid w:val="00856173"/>
    <w:rsid w:val="008568E9"/>
    <w:rsid w:val="00856B82"/>
    <w:rsid w:val="0085730A"/>
    <w:rsid w:val="00857EB0"/>
    <w:rsid w:val="00857F20"/>
    <w:rsid w:val="00860400"/>
    <w:rsid w:val="0086046B"/>
    <w:rsid w:val="008610F4"/>
    <w:rsid w:val="00861280"/>
    <w:rsid w:val="00862233"/>
    <w:rsid w:val="00862C55"/>
    <w:rsid w:val="008638D4"/>
    <w:rsid w:val="00863989"/>
    <w:rsid w:val="008639F5"/>
    <w:rsid w:val="00865BDB"/>
    <w:rsid w:val="00865C3F"/>
    <w:rsid w:val="00865DD1"/>
    <w:rsid w:val="00866B86"/>
    <w:rsid w:val="00866BA0"/>
    <w:rsid w:val="00870060"/>
    <w:rsid w:val="00870850"/>
    <w:rsid w:val="00870C88"/>
    <w:rsid w:val="0087188D"/>
    <w:rsid w:val="00872A8A"/>
    <w:rsid w:val="00872BC5"/>
    <w:rsid w:val="00872D4B"/>
    <w:rsid w:val="0087378F"/>
    <w:rsid w:val="00873D5D"/>
    <w:rsid w:val="00874D1F"/>
    <w:rsid w:val="00874EF6"/>
    <w:rsid w:val="00875267"/>
    <w:rsid w:val="0087553C"/>
    <w:rsid w:val="008759CF"/>
    <w:rsid w:val="008767C8"/>
    <w:rsid w:val="0087682F"/>
    <w:rsid w:val="00876B77"/>
    <w:rsid w:val="0087778B"/>
    <w:rsid w:val="008777FE"/>
    <w:rsid w:val="0087781D"/>
    <w:rsid w:val="008779CA"/>
    <w:rsid w:val="008800B2"/>
    <w:rsid w:val="00882484"/>
    <w:rsid w:val="00882884"/>
    <w:rsid w:val="00884F7C"/>
    <w:rsid w:val="00885432"/>
    <w:rsid w:val="00885549"/>
    <w:rsid w:val="008856E5"/>
    <w:rsid w:val="00885C54"/>
    <w:rsid w:val="00885DEA"/>
    <w:rsid w:val="008861B8"/>
    <w:rsid w:val="00886E39"/>
    <w:rsid w:val="00886E83"/>
    <w:rsid w:val="00887F09"/>
    <w:rsid w:val="00890CA7"/>
    <w:rsid w:val="008918CD"/>
    <w:rsid w:val="00891C7D"/>
    <w:rsid w:val="00891ECB"/>
    <w:rsid w:val="0089233D"/>
    <w:rsid w:val="00892A0A"/>
    <w:rsid w:val="00893251"/>
    <w:rsid w:val="00893322"/>
    <w:rsid w:val="00894134"/>
    <w:rsid w:val="00894427"/>
    <w:rsid w:val="008945D9"/>
    <w:rsid w:val="00894740"/>
    <w:rsid w:val="00895990"/>
    <w:rsid w:val="00895994"/>
    <w:rsid w:val="008962CA"/>
    <w:rsid w:val="00896440"/>
    <w:rsid w:val="0089656C"/>
    <w:rsid w:val="008968DD"/>
    <w:rsid w:val="00896E17"/>
    <w:rsid w:val="0089734C"/>
    <w:rsid w:val="00897EA3"/>
    <w:rsid w:val="008A03D9"/>
    <w:rsid w:val="008A097B"/>
    <w:rsid w:val="008A1469"/>
    <w:rsid w:val="008A18C9"/>
    <w:rsid w:val="008A2799"/>
    <w:rsid w:val="008A27D5"/>
    <w:rsid w:val="008A2895"/>
    <w:rsid w:val="008A2A4F"/>
    <w:rsid w:val="008A2E3F"/>
    <w:rsid w:val="008A35E9"/>
    <w:rsid w:val="008A477D"/>
    <w:rsid w:val="008A4870"/>
    <w:rsid w:val="008A4A04"/>
    <w:rsid w:val="008A4A0D"/>
    <w:rsid w:val="008A5C1B"/>
    <w:rsid w:val="008A5D59"/>
    <w:rsid w:val="008A66AB"/>
    <w:rsid w:val="008A7CF3"/>
    <w:rsid w:val="008B033B"/>
    <w:rsid w:val="008B04B5"/>
    <w:rsid w:val="008B0815"/>
    <w:rsid w:val="008B0F3B"/>
    <w:rsid w:val="008B13A0"/>
    <w:rsid w:val="008B18E5"/>
    <w:rsid w:val="008B1A32"/>
    <w:rsid w:val="008B1CCB"/>
    <w:rsid w:val="008B2670"/>
    <w:rsid w:val="008B34E2"/>
    <w:rsid w:val="008B369A"/>
    <w:rsid w:val="008B3A53"/>
    <w:rsid w:val="008B3D46"/>
    <w:rsid w:val="008B3D8B"/>
    <w:rsid w:val="008B403A"/>
    <w:rsid w:val="008B44DA"/>
    <w:rsid w:val="008B51CA"/>
    <w:rsid w:val="008B598F"/>
    <w:rsid w:val="008B59D0"/>
    <w:rsid w:val="008B6675"/>
    <w:rsid w:val="008B6741"/>
    <w:rsid w:val="008B6B81"/>
    <w:rsid w:val="008B72FF"/>
    <w:rsid w:val="008B75C6"/>
    <w:rsid w:val="008B7795"/>
    <w:rsid w:val="008B7D2C"/>
    <w:rsid w:val="008C026C"/>
    <w:rsid w:val="008C16CA"/>
    <w:rsid w:val="008C24E8"/>
    <w:rsid w:val="008C28A1"/>
    <w:rsid w:val="008C2BAB"/>
    <w:rsid w:val="008C2E68"/>
    <w:rsid w:val="008C309B"/>
    <w:rsid w:val="008C3389"/>
    <w:rsid w:val="008C3649"/>
    <w:rsid w:val="008C42EB"/>
    <w:rsid w:val="008C5A73"/>
    <w:rsid w:val="008C5D75"/>
    <w:rsid w:val="008C5ED2"/>
    <w:rsid w:val="008C6003"/>
    <w:rsid w:val="008C612B"/>
    <w:rsid w:val="008C6E6F"/>
    <w:rsid w:val="008C7223"/>
    <w:rsid w:val="008D0CFE"/>
    <w:rsid w:val="008D1031"/>
    <w:rsid w:val="008D120A"/>
    <w:rsid w:val="008D142C"/>
    <w:rsid w:val="008D180D"/>
    <w:rsid w:val="008D5AC0"/>
    <w:rsid w:val="008D5E44"/>
    <w:rsid w:val="008D68E1"/>
    <w:rsid w:val="008D70C0"/>
    <w:rsid w:val="008D7C3A"/>
    <w:rsid w:val="008E0246"/>
    <w:rsid w:val="008E0589"/>
    <w:rsid w:val="008E1E06"/>
    <w:rsid w:val="008E2188"/>
    <w:rsid w:val="008E26C0"/>
    <w:rsid w:val="008E3052"/>
    <w:rsid w:val="008E4335"/>
    <w:rsid w:val="008E5038"/>
    <w:rsid w:val="008E5198"/>
    <w:rsid w:val="008E55E4"/>
    <w:rsid w:val="008E5A7E"/>
    <w:rsid w:val="008E5FCE"/>
    <w:rsid w:val="008E6826"/>
    <w:rsid w:val="008E6A6A"/>
    <w:rsid w:val="008F05DD"/>
    <w:rsid w:val="008F1238"/>
    <w:rsid w:val="008F1B53"/>
    <w:rsid w:val="008F1C40"/>
    <w:rsid w:val="008F1C4A"/>
    <w:rsid w:val="008F2302"/>
    <w:rsid w:val="008F261B"/>
    <w:rsid w:val="008F291A"/>
    <w:rsid w:val="008F2EF1"/>
    <w:rsid w:val="008F31B3"/>
    <w:rsid w:val="008F3597"/>
    <w:rsid w:val="008F36F6"/>
    <w:rsid w:val="008F3907"/>
    <w:rsid w:val="008F41F4"/>
    <w:rsid w:val="008F4C76"/>
    <w:rsid w:val="008F5138"/>
    <w:rsid w:val="008F5BDC"/>
    <w:rsid w:val="008F5C15"/>
    <w:rsid w:val="008F6757"/>
    <w:rsid w:val="008F6BC0"/>
    <w:rsid w:val="008F6C4B"/>
    <w:rsid w:val="008F7074"/>
    <w:rsid w:val="008F70E9"/>
    <w:rsid w:val="008F7135"/>
    <w:rsid w:val="00900C54"/>
    <w:rsid w:val="00900D7E"/>
    <w:rsid w:val="00900E2C"/>
    <w:rsid w:val="00901327"/>
    <w:rsid w:val="00902946"/>
    <w:rsid w:val="00902A98"/>
    <w:rsid w:val="00902C7D"/>
    <w:rsid w:val="00902EB3"/>
    <w:rsid w:val="00903361"/>
    <w:rsid w:val="009048B4"/>
    <w:rsid w:val="00904919"/>
    <w:rsid w:val="00905C3C"/>
    <w:rsid w:val="00906286"/>
    <w:rsid w:val="009070B0"/>
    <w:rsid w:val="00907348"/>
    <w:rsid w:val="009076B7"/>
    <w:rsid w:val="00907802"/>
    <w:rsid w:val="00907A58"/>
    <w:rsid w:val="00910985"/>
    <w:rsid w:val="00910CA5"/>
    <w:rsid w:val="00911480"/>
    <w:rsid w:val="00911910"/>
    <w:rsid w:val="00911F81"/>
    <w:rsid w:val="00912386"/>
    <w:rsid w:val="00912438"/>
    <w:rsid w:val="0091283F"/>
    <w:rsid w:val="00912B88"/>
    <w:rsid w:val="009130DA"/>
    <w:rsid w:val="00913DA0"/>
    <w:rsid w:val="0091472C"/>
    <w:rsid w:val="00914C15"/>
    <w:rsid w:val="00915111"/>
    <w:rsid w:val="00916518"/>
    <w:rsid w:val="00916DBD"/>
    <w:rsid w:val="0091776A"/>
    <w:rsid w:val="00920467"/>
    <w:rsid w:val="00920A4D"/>
    <w:rsid w:val="00920B35"/>
    <w:rsid w:val="00920DA8"/>
    <w:rsid w:val="00921627"/>
    <w:rsid w:val="00922606"/>
    <w:rsid w:val="00922E94"/>
    <w:rsid w:val="00922ECC"/>
    <w:rsid w:val="009231CD"/>
    <w:rsid w:val="00923FE3"/>
    <w:rsid w:val="00924260"/>
    <w:rsid w:val="00924BD4"/>
    <w:rsid w:val="0092545E"/>
    <w:rsid w:val="009254AB"/>
    <w:rsid w:val="0092569B"/>
    <w:rsid w:val="00925796"/>
    <w:rsid w:val="009258C3"/>
    <w:rsid w:val="00925B2B"/>
    <w:rsid w:val="009261E2"/>
    <w:rsid w:val="009270D5"/>
    <w:rsid w:val="009272B4"/>
    <w:rsid w:val="009272FA"/>
    <w:rsid w:val="0092734E"/>
    <w:rsid w:val="009273AB"/>
    <w:rsid w:val="00927DEA"/>
    <w:rsid w:val="00927F9C"/>
    <w:rsid w:val="0093079D"/>
    <w:rsid w:val="009307B4"/>
    <w:rsid w:val="009309A0"/>
    <w:rsid w:val="00930E3A"/>
    <w:rsid w:val="0093118A"/>
    <w:rsid w:val="0093155D"/>
    <w:rsid w:val="00931910"/>
    <w:rsid w:val="009324CC"/>
    <w:rsid w:val="0093288F"/>
    <w:rsid w:val="00932CEB"/>
    <w:rsid w:val="00932FC7"/>
    <w:rsid w:val="009337C4"/>
    <w:rsid w:val="00933B04"/>
    <w:rsid w:val="00933BD3"/>
    <w:rsid w:val="00933FE7"/>
    <w:rsid w:val="00935085"/>
    <w:rsid w:val="00935097"/>
    <w:rsid w:val="009353DB"/>
    <w:rsid w:val="00935404"/>
    <w:rsid w:val="00936282"/>
    <w:rsid w:val="009366AF"/>
    <w:rsid w:val="00936822"/>
    <w:rsid w:val="00936ABB"/>
    <w:rsid w:val="0093726B"/>
    <w:rsid w:val="00937380"/>
    <w:rsid w:val="00937590"/>
    <w:rsid w:val="009376E9"/>
    <w:rsid w:val="0093783E"/>
    <w:rsid w:val="009401AE"/>
    <w:rsid w:val="00940246"/>
    <w:rsid w:val="0094066A"/>
    <w:rsid w:val="00941D33"/>
    <w:rsid w:val="00941D5E"/>
    <w:rsid w:val="00941F33"/>
    <w:rsid w:val="0094327C"/>
    <w:rsid w:val="0094460D"/>
    <w:rsid w:val="0094485C"/>
    <w:rsid w:val="00944ABE"/>
    <w:rsid w:val="00945023"/>
    <w:rsid w:val="00945774"/>
    <w:rsid w:val="009457F8"/>
    <w:rsid w:val="00945EF7"/>
    <w:rsid w:val="00946085"/>
    <w:rsid w:val="00946713"/>
    <w:rsid w:val="009468B5"/>
    <w:rsid w:val="00946AF6"/>
    <w:rsid w:val="00947146"/>
    <w:rsid w:val="0094774E"/>
    <w:rsid w:val="00951015"/>
    <w:rsid w:val="00951228"/>
    <w:rsid w:val="009513F8"/>
    <w:rsid w:val="00951433"/>
    <w:rsid w:val="00952286"/>
    <w:rsid w:val="009524E6"/>
    <w:rsid w:val="009543FB"/>
    <w:rsid w:val="009545FF"/>
    <w:rsid w:val="0095493E"/>
    <w:rsid w:val="009549AC"/>
    <w:rsid w:val="009551FB"/>
    <w:rsid w:val="00955FBA"/>
    <w:rsid w:val="00956294"/>
    <w:rsid w:val="00956812"/>
    <w:rsid w:val="00956FDC"/>
    <w:rsid w:val="00957473"/>
    <w:rsid w:val="009574A8"/>
    <w:rsid w:val="00957B82"/>
    <w:rsid w:val="00960225"/>
    <w:rsid w:val="00960E79"/>
    <w:rsid w:val="00961E0F"/>
    <w:rsid w:val="00962DA5"/>
    <w:rsid w:val="00962FE7"/>
    <w:rsid w:val="0096305F"/>
    <w:rsid w:val="00963541"/>
    <w:rsid w:val="00963655"/>
    <w:rsid w:val="00963AF1"/>
    <w:rsid w:val="00963B69"/>
    <w:rsid w:val="00964066"/>
    <w:rsid w:val="00964220"/>
    <w:rsid w:val="00964242"/>
    <w:rsid w:val="0096441E"/>
    <w:rsid w:val="009649F8"/>
    <w:rsid w:val="00964B01"/>
    <w:rsid w:val="00965291"/>
    <w:rsid w:val="0096611B"/>
    <w:rsid w:val="0096625B"/>
    <w:rsid w:val="00966A29"/>
    <w:rsid w:val="00966DF4"/>
    <w:rsid w:val="00966DF8"/>
    <w:rsid w:val="00967862"/>
    <w:rsid w:val="0097057F"/>
    <w:rsid w:val="00970A08"/>
    <w:rsid w:val="00970DB2"/>
    <w:rsid w:val="009713A4"/>
    <w:rsid w:val="00971650"/>
    <w:rsid w:val="00971A4E"/>
    <w:rsid w:val="00972D6C"/>
    <w:rsid w:val="00973570"/>
    <w:rsid w:val="009736CB"/>
    <w:rsid w:val="00973B7C"/>
    <w:rsid w:val="00973BE7"/>
    <w:rsid w:val="009742EE"/>
    <w:rsid w:val="00974332"/>
    <w:rsid w:val="00975057"/>
    <w:rsid w:val="009750DB"/>
    <w:rsid w:val="009766D6"/>
    <w:rsid w:val="00976861"/>
    <w:rsid w:val="00976D30"/>
    <w:rsid w:val="00977330"/>
    <w:rsid w:val="00977951"/>
    <w:rsid w:val="00980039"/>
    <w:rsid w:val="009806C3"/>
    <w:rsid w:val="00980713"/>
    <w:rsid w:val="00981215"/>
    <w:rsid w:val="009815F3"/>
    <w:rsid w:val="00981CC9"/>
    <w:rsid w:val="00981D8F"/>
    <w:rsid w:val="0098220E"/>
    <w:rsid w:val="009825EF"/>
    <w:rsid w:val="00982B74"/>
    <w:rsid w:val="009837B5"/>
    <w:rsid w:val="0098413F"/>
    <w:rsid w:val="009846C5"/>
    <w:rsid w:val="009847B2"/>
    <w:rsid w:val="009848E8"/>
    <w:rsid w:val="00984C3A"/>
    <w:rsid w:val="00984CAA"/>
    <w:rsid w:val="00984F70"/>
    <w:rsid w:val="009850CF"/>
    <w:rsid w:val="00985168"/>
    <w:rsid w:val="00985D43"/>
    <w:rsid w:val="00986A76"/>
    <w:rsid w:val="009870AD"/>
    <w:rsid w:val="00987752"/>
    <w:rsid w:val="00987793"/>
    <w:rsid w:val="00990139"/>
    <w:rsid w:val="00990E1A"/>
    <w:rsid w:val="00990E4A"/>
    <w:rsid w:val="00990E6B"/>
    <w:rsid w:val="0099159C"/>
    <w:rsid w:val="00991F14"/>
    <w:rsid w:val="0099278B"/>
    <w:rsid w:val="009927ED"/>
    <w:rsid w:val="009928B8"/>
    <w:rsid w:val="00992F8B"/>
    <w:rsid w:val="009947F0"/>
    <w:rsid w:val="00994F5E"/>
    <w:rsid w:val="009950FE"/>
    <w:rsid w:val="00995665"/>
    <w:rsid w:val="00995671"/>
    <w:rsid w:val="00995806"/>
    <w:rsid w:val="0099590F"/>
    <w:rsid w:val="0099596C"/>
    <w:rsid w:val="009960CC"/>
    <w:rsid w:val="00996943"/>
    <w:rsid w:val="009976DA"/>
    <w:rsid w:val="00997BEB"/>
    <w:rsid w:val="009A0BB5"/>
    <w:rsid w:val="009A0E4E"/>
    <w:rsid w:val="009A167B"/>
    <w:rsid w:val="009A19B8"/>
    <w:rsid w:val="009A1BE6"/>
    <w:rsid w:val="009A1F04"/>
    <w:rsid w:val="009A2537"/>
    <w:rsid w:val="009A2E09"/>
    <w:rsid w:val="009A2EB8"/>
    <w:rsid w:val="009A33F3"/>
    <w:rsid w:val="009A3E42"/>
    <w:rsid w:val="009A473B"/>
    <w:rsid w:val="009A499E"/>
    <w:rsid w:val="009A5A4E"/>
    <w:rsid w:val="009A5A70"/>
    <w:rsid w:val="009A5B41"/>
    <w:rsid w:val="009A5F8A"/>
    <w:rsid w:val="009A6F6B"/>
    <w:rsid w:val="009B0397"/>
    <w:rsid w:val="009B042B"/>
    <w:rsid w:val="009B0545"/>
    <w:rsid w:val="009B079F"/>
    <w:rsid w:val="009B0894"/>
    <w:rsid w:val="009B28B4"/>
    <w:rsid w:val="009B657B"/>
    <w:rsid w:val="009B756D"/>
    <w:rsid w:val="009C00F5"/>
    <w:rsid w:val="009C219A"/>
    <w:rsid w:val="009C4500"/>
    <w:rsid w:val="009C46A6"/>
    <w:rsid w:val="009C4826"/>
    <w:rsid w:val="009C4E2E"/>
    <w:rsid w:val="009C5274"/>
    <w:rsid w:val="009C59F4"/>
    <w:rsid w:val="009C6132"/>
    <w:rsid w:val="009C6374"/>
    <w:rsid w:val="009C6581"/>
    <w:rsid w:val="009C6671"/>
    <w:rsid w:val="009C6E8C"/>
    <w:rsid w:val="009C730D"/>
    <w:rsid w:val="009C7377"/>
    <w:rsid w:val="009C7680"/>
    <w:rsid w:val="009C7BE6"/>
    <w:rsid w:val="009D04A1"/>
    <w:rsid w:val="009D0D12"/>
    <w:rsid w:val="009D141D"/>
    <w:rsid w:val="009D161F"/>
    <w:rsid w:val="009D172C"/>
    <w:rsid w:val="009D174F"/>
    <w:rsid w:val="009D1A79"/>
    <w:rsid w:val="009D1C16"/>
    <w:rsid w:val="009D1DF1"/>
    <w:rsid w:val="009D25C9"/>
    <w:rsid w:val="009D27AA"/>
    <w:rsid w:val="009D2B99"/>
    <w:rsid w:val="009D32FB"/>
    <w:rsid w:val="009D3A34"/>
    <w:rsid w:val="009D3F1D"/>
    <w:rsid w:val="009D4248"/>
    <w:rsid w:val="009D4938"/>
    <w:rsid w:val="009D4A4E"/>
    <w:rsid w:val="009D50F1"/>
    <w:rsid w:val="009D519D"/>
    <w:rsid w:val="009D6059"/>
    <w:rsid w:val="009D63EA"/>
    <w:rsid w:val="009D6AA1"/>
    <w:rsid w:val="009D6C14"/>
    <w:rsid w:val="009D6E49"/>
    <w:rsid w:val="009E00AF"/>
    <w:rsid w:val="009E024D"/>
    <w:rsid w:val="009E0DD7"/>
    <w:rsid w:val="009E12C2"/>
    <w:rsid w:val="009E1868"/>
    <w:rsid w:val="009E1B99"/>
    <w:rsid w:val="009E1F6D"/>
    <w:rsid w:val="009E2E84"/>
    <w:rsid w:val="009E2EBB"/>
    <w:rsid w:val="009E33FA"/>
    <w:rsid w:val="009E3456"/>
    <w:rsid w:val="009E38AC"/>
    <w:rsid w:val="009E3AAE"/>
    <w:rsid w:val="009E40C5"/>
    <w:rsid w:val="009E4633"/>
    <w:rsid w:val="009E5210"/>
    <w:rsid w:val="009E57DD"/>
    <w:rsid w:val="009E6A2B"/>
    <w:rsid w:val="009E709E"/>
    <w:rsid w:val="009E7BDC"/>
    <w:rsid w:val="009F0B2A"/>
    <w:rsid w:val="009F0BA3"/>
    <w:rsid w:val="009F15F1"/>
    <w:rsid w:val="009F1B87"/>
    <w:rsid w:val="009F23D2"/>
    <w:rsid w:val="009F23E5"/>
    <w:rsid w:val="009F2B31"/>
    <w:rsid w:val="009F3589"/>
    <w:rsid w:val="009F35AA"/>
    <w:rsid w:val="009F37C0"/>
    <w:rsid w:val="009F3D40"/>
    <w:rsid w:val="009F434C"/>
    <w:rsid w:val="009F44E4"/>
    <w:rsid w:val="009F47B5"/>
    <w:rsid w:val="009F4FE3"/>
    <w:rsid w:val="009F6030"/>
    <w:rsid w:val="009F60C8"/>
    <w:rsid w:val="009F6611"/>
    <w:rsid w:val="009F7642"/>
    <w:rsid w:val="009F7D47"/>
    <w:rsid w:val="00A003B3"/>
    <w:rsid w:val="00A0178F"/>
    <w:rsid w:val="00A01F1D"/>
    <w:rsid w:val="00A02960"/>
    <w:rsid w:val="00A03413"/>
    <w:rsid w:val="00A03F23"/>
    <w:rsid w:val="00A041FC"/>
    <w:rsid w:val="00A0512C"/>
    <w:rsid w:val="00A05383"/>
    <w:rsid w:val="00A06982"/>
    <w:rsid w:val="00A06A35"/>
    <w:rsid w:val="00A07EC6"/>
    <w:rsid w:val="00A115A6"/>
    <w:rsid w:val="00A12221"/>
    <w:rsid w:val="00A1235F"/>
    <w:rsid w:val="00A128AF"/>
    <w:rsid w:val="00A12F3F"/>
    <w:rsid w:val="00A1329C"/>
    <w:rsid w:val="00A13F8F"/>
    <w:rsid w:val="00A14332"/>
    <w:rsid w:val="00A14C95"/>
    <w:rsid w:val="00A156A3"/>
    <w:rsid w:val="00A15700"/>
    <w:rsid w:val="00A15990"/>
    <w:rsid w:val="00A16B00"/>
    <w:rsid w:val="00A16F6F"/>
    <w:rsid w:val="00A17077"/>
    <w:rsid w:val="00A176FF"/>
    <w:rsid w:val="00A17989"/>
    <w:rsid w:val="00A2000A"/>
    <w:rsid w:val="00A208B5"/>
    <w:rsid w:val="00A20FC4"/>
    <w:rsid w:val="00A214F9"/>
    <w:rsid w:val="00A2180C"/>
    <w:rsid w:val="00A231F6"/>
    <w:rsid w:val="00A23954"/>
    <w:rsid w:val="00A243CC"/>
    <w:rsid w:val="00A24AAF"/>
    <w:rsid w:val="00A24D3F"/>
    <w:rsid w:val="00A25160"/>
    <w:rsid w:val="00A25ACC"/>
    <w:rsid w:val="00A25D48"/>
    <w:rsid w:val="00A269A5"/>
    <w:rsid w:val="00A26B51"/>
    <w:rsid w:val="00A27967"/>
    <w:rsid w:val="00A30891"/>
    <w:rsid w:val="00A30E6B"/>
    <w:rsid w:val="00A30FE2"/>
    <w:rsid w:val="00A3125A"/>
    <w:rsid w:val="00A31CE5"/>
    <w:rsid w:val="00A31FF2"/>
    <w:rsid w:val="00A32A06"/>
    <w:rsid w:val="00A33564"/>
    <w:rsid w:val="00A33A33"/>
    <w:rsid w:val="00A345AC"/>
    <w:rsid w:val="00A34ED6"/>
    <w:rsid w:val="00A35681"/>
    <w:rsid w:val="00A35699"/>
    <w:rsid w:val="00A35AF9"/>
    <w:rsid w:val="00A36286"/>
    <w:rsid w:val="00A3635D"/>
    <w:rsid w:val="00A3680A"/>
    <w:rsid w:val="00A37043"/>
    <w:rsid w:val="00A375C3"/>
    <w:rsid w:val="00A3767D"/>
    <w:rsid w:val="00A376EA"/>
    <w:rsid w:val="00A37E0C"/>
    <w:rsid w:val="00A402DD"/>
    <w:rsid w:val="00A4038F"/>
    <w:rsid w:val="00A40466"/>
    <w:rsid w:val="00A407F3"/>
    <w:rsid w:val="00A40900"/>
    <w:rsid w:val="00A40CF4"/>
    <w:rsid w:val="00A41296"/>
    <w:rsid w:val="00A41484"/>
    <w:rsid w:val="00A4189C"/>
    <w:rsid w:val="00A42D61"/>
    <w:rsid w:val="00A430EE"/>
    <w:rsid w:val="00A44140"/>
    <w:rsid w:val="00A44360"/>
    <w:rsid w:val="00A443BD"/>
    <w:rsid w:val="00A448CC"/>
    <w:rsid w:val="00A45B8F"/>
    <w:rsid w:val="00A45D9E"/>
    <w:rsid w:val="00A45DE3"/>
    <w:rsid w:val="00A46436"/>
    <w:rsid w:val="00A4676B"/>
    <w:rsid w:val="00A46848"/>
    <w:rsid w:val="00A46DBE"/>
    <w:rsid w:val="00A46E0B"/>
    <w:rsid w:val="00A47B66"/>
    <w:rsid w:val="00A50E66"/>
    <w:rsid w:val="00A51978"/>
    <w:rsid w:val="00A52074"/>
    <w:rsid w:val="00A52511"/>
    <w:rsid w:val="00A526E0"/>
    <w:rsid w:val="00A5293A"/>
    <w:rsid w:val="00A52974"/>
    <w:rsid w:val="00A52EE9"/>
    <w:rsid w:val="00A5361C"/>
    <w:rsid w:val="00A54943"/>
    <w:rsid w:val="00A549BB"/>
    <w:rsid w:val="00A55873"/>
    <w:rsid w:val="00A55F97"/>
    <w:rsid w:val="00A56387"/>
    <w:rsid w:val="00A56726"/>
    <w:rsid w:val="00A56CF5"/>
    <w:rsid w:val="00A56FCB"/>
    <w:rsid w:val="00A57409"/>
    <w:rsid w:val="00A57884"/>
    <w:rsid w:val="00A57B7E"/>
    <w:rsid w:val="00A6080B"/>
    <w:rsid w:val="00A60BB2"/>
    <w:rsid w:val="00A617C8"/>
    <w:rsid w:val="00A62415"/>
    <w:rsid w:val="00A632B7"/>
    <w:rsid w:val="00A637E8"/>
    <w:rsid w:val="00A63B0A"/>
    <w:rsid w:val="00A65150"/>
    <w:rsid w:val="00A653E2"/>
    <w:rsid w:val="00A65618"/>
    <w:rsid w:val="00A6625E"/>
    <w:rsid w:val="00A66C50"/>
    <w:rsid w:val="00A67233"/>
    <w:rsid w:val="00A67661"/>
    <w:rsid w:val="00A677ED"/>
    <w:rsid w:val="00A67B18"/>
    <w:rsid w:val="00A67C7B"/>
    <w:rsid w:val="00A67F0D"/>
    <w:rsid w:val="00A7036C"/>
    <w:rsid w:val="00A70EB7"/>
    <w:rsid w:val="00A71ADA"/>
    <w:rsid w:val="00A71C90"/>
    <w:rsid w:val="00A72091"/>
    <w:rsid w:val="00A72544"/>
    <w:rsid w:val="00A72D6D"/>
    <w:rsid w:val="00A72DA0"/>
    <w:rsid w:val="00A74319"/>
    <w:rsid w:val="00A749CD"/>
    <w:rsid w:val="00A74C29"/>
    <w:rsid w:val="00A75512"/>
    <w:rsid w:val="00A75F33"/>
    <w:rsid w:val="00A760DA"/>
    <w:rsid w:val="00A763D7"/>
    <w:rsid w:val="00A764F0"/>
    <w:rsid w:val="00A7736E"/>
    <w:rsid w:val="00A77372"/>
    <w:rsid w:val="00A775A3"/>
    <w:rsid w:val="00A77733"/>
    <w:rsid w:val="00A77E49"/>
    <w:rsid w:val="00A77F8A"/>
    <w:rsid w:val="00A8038B"/>
    <w:rsid w:val="00A8136D"/>
    <w:rsid w:val="00A81520"/>
    <w:rsid w:val="00A816FA"/>
    <w:rsid w:val="00A81986"/>
    <w:rsid w:val="00A81FFE"/>
    <w:rsid w:val="00A82F6A"/>
    <w:rsid w:val="00A83970"/>
    <w:rsid w:val="00A83C8E"/>
    <w:rsid w:val="00A84915"/>
    <w:rsid w:val="00A849FA"/>
    <w:rsid w:val="00A85415"/>
    <w:rsid w:val="00A85E97"/>
    <w:rsid w:val="00A85FA0"/>
    <w:rsid w:val="00A86BD2"/>
    <w:rsid w:val="00A87720"/>
    <w:rsid w:val="00A87738"/>
    <w:rsid w:val="00A90011"/>
    <w:rsid w:val="00A901EE"/>
    <w:rsid w:val="00A90355"/>
    <w:rsid w:val="00A907BC"/>
    <w:rsid w:val="00A909B6"/>
    <w:rsid w:val="00A90DBB"/>
    <w:rsid w:val="00A9152C"/>
    <w:rsid w:val="00A91A78"/>
    <w:rsid w:val="00A9244F"/>
    <w:rsid w:val="00A9290E"/>
    <w:rsid w:val="00A92CB2"/>
    <w:rsid w:val="00A932F3"/>
    <w:rsid w:val="00A9408F"/>
    <w:rsid w:val="00A94563"/>
    <w:rsid w:val="00A94927"/>
    <w:rsid w:val="00A951D9"/>
    <w:rsid w:val="00A95D08"/>
    <w:rsid w:val="00A95F70"/>
    <w:rsid w:val="00A96949"/>
    <w:rsid w:val="00A971EE"/>
    <w:rsid w:val="00A9767F"/>
    <w:rsid w:val="00AA0E71"/>
    <w:rsid w:val="00AA1D7F"/>
    <w:rsid w:val="00AA1DA9"/>
    <w:rsid w:val="00AA23EA"/>
    <w:rsid w:val="00AA29D3"/>
    <w:rsid w:val="00AA3FE5"/>
    <w:rsid w:val="00AA485B"/>
    <w:rsid w:val="00AA497D"/>
    <w:rsid w:val="00AA4A92"/>
    <w:rsid w:val="00AA4B4D"/>
    <w:rsid w:val="00AA4C0A"/>
    <w:rsid w:val="00AA4C6B"/>
    <w:rsid w:val="00AA4E3D"/>
    <w:rsid w:val="00AA5034"/>
    <w:rsid w:val="00AA5133"/>
    <w:rsid w:val="00AA51D2"/>
    <w:rsid w:val="00AA57FA"/>
    <w:rsid w:val="00AA6833"/>
    <w:rsid w:val="00AA6846"/>
    <w:rsid w:val="00AA6BB6"/>
    <w:rsid w:val="00AA6EAB"/>
    <w:rsid w:val="00AB034E"/>
    <w:rsid w:val="00AB12B4"/>
    <w:rsid w:val="00AB22DA"/>
    <w:rsid w:val="00AB274B"/>
    <w:rsid w:val="00AB2A37"/>
    <w:rsid w:val="00AB2BB0"/>
    <w:rsid w:val="00AB2BEA"/>
    <w:rsid w:val="00AB2E7F"/>
    <w:rsid w:val="00AB362F"/>
    <w:rsid w:val="00AB378E"/>
    <w:rsid w:val="00AB3843"/>
    <w:rsid w:val="00AB4553"/>
    <w:rsid w:val="00AB4A4E"/>
    <w:rsid w:val="00AB52D5"/>
    <w:rsid w:val="00AB5C85"/>
    <w:rsid w:val="00AB6297"/>
    <w:rsid w:val="00AB7417"/>
    <w:rsid w:val="00AB75D6"/>
    <w:rsid w:val="00AB7CB9"/>
    <w:rsid w:val="00AB7EC1"/>
    <w:rsid w:val="00AC07E9"/>
    <w:rsid w:val="00AC0C36"/>
    <w:rsid w:val="00AC10FE"/>
    <w:rsid w:val="00AC15D9"/>
    <w:rsid w:val="00AC174F"/>
    <w:rsid w:val="00AC1B64"/>
    <w:rsid w:val="00AC1D18"/>
    <w:rsid w:val="00AC245F"/>
    <w:rsid w:val="00AC3135"/>
    <w:rsid w:val="00AC3EA8"/>
    <w:rsid w:val="00AC4243"/>
    <w:rsid w:val="00AC43E1"/>
    <w:rsid w:val="00AC4882"/>
    <w:rsid w:val="00AC5258"/>
    <w:rsid w:val="00AC5528"/>
    <w:rsid w:val="00AC5533"/>
    <w:rsid w:val="00AC59B7"/>
    <w:rsid w:val="00AC5A37"/>
    <w:rsid w:val="00AC5D37"/>
    <w:rsid w:val="00AD0197"/>
    <w:rsid w:val="00AD069C"/>
    <w:rsid w:val="00AD0F5F"/>
    <w:rsid w:val="00AD132F"/>
    <w:rsid w:val="00AD1BD0"/>
    <w:rsid w:val="00AD2CDE"/>
    <w:rsid w:val="00AD35D8"/>
    <w:rsid w:val="00AD38D2"/>
    <w:rsid w:val="00AD3ABA"/>
    <w:rsid w:val="00AD3DFF"/>
    <w:rsid w:val="00AD4FE8"/>
    <w:rsid w:val="00AD5168"/>
    <w:rsid w:val="00AD557D"/>
    <w:rsid w:val="00AD573F"/>
    <w:rsid w:val="00AD5AB8"/>
    <w:rsid w:val="00AD676F"/>
    <w:rsid w:val="00AD70FC"/>
    <w:rsid w:val="00AD7627"/>
    <w:rsid w:val="00AD78B6"/>
    <w:rsid w:val="00AD7F5D"/>
    <w:rsid w:val="00AE05C1"/>
    <w:rsid w:val="00AE0B15"/>
    <w:rsid w:val="00AE0DC6"/>
    <w:rsid w:val="00AE0E10"/>
    <w:rsid w:val="00AE1669"/>
    <w:rsid w:val="00AE1F96"/>
    <w:rsid w:val="00AE201E"/>
    <w:rsid w:val="00AE212B"/>
    <w:rsid w:val="00AE250A"/>
    <w:rsid w:val="00AE2642"/>
    <w:rsid w:val="00AE2E0A"/>
    <w:rsid w:val="00AE2F9E"/>
    <w:rsid w:val="00AE2FBD"/>
    <w:rsid w:val="00AE3291"/>
    <w:rsid w:val="00AE3BCC"/>
    <w:rsid w:val="00AE3F84"/>
    <w:rsid w:val="00AE43B2"/>
    <w:rsid w:val="00AE5170"/>
    <w:rsid w:val="00AE5A84"/>
    <w:rsid w:val="00AE62EF"/>
    <w:rsid w:val="00AE6AF8"/>
    <w:rsid w:val="00AE775C"/>
    <w:rsid w:val="00AF07D4"/>
    <w:rsid w:val="00AF0A08"/>
    <w:rsid w:val="00AF0C91"/>
    <w:rsid w:val="00AF0D1D"/>
    <w:rsid w:val="00AF109C"/>
    <w:rsid w:val="00AF1E5D"/>
    <w:rsid w:val="00AF227B"/>
    <w:rsid w:val="00AF3440"/>
    <w:rsid w:val="00AF46B5"/>
    <w:rsid w:val="00AF4FA1"/>
    <w:rsid w:val="00AF6480"/>
    <w:rsid w:val="00AF682C"/>
    <w:rsid w:val="00AF699C"/>
    <w:rsid w:val="00AF76A9"/>
    <w:rsid w:val="00AF7E2D"/>
    <w:rsid w:val="00B00324"/>
    <w:rsid w:val="00B003E9"/>
    <w:rsid w:val="00B00663"/>
    <w:rsid w:val="00B00908"/>
    <w:rsid w:val="00B00A0F"/>
    <w:rsid w:val="00B01BB4"/>
    <w:rsid w:val="00B02B54"/>
    <w:rsid w:val="00B03235"/>
    <w:rsid w:val="00B035CC"/>
    <w:rsid w:val="00B039BA"/>
    <w:rsid w:val="00B03A12"/>
    <w:rsid w:val="00B03D97"/>
    <w:rsid w:val="00B04544"/>
    <w:rsid w:val="00B04D41"/>
    <w:rsid w:val="00B051C7"/>
    <w:rsid w:val="00B0697E"/>
    <w:rsid w:val="00B06E37"/>
    <w:rsid w:val="00B101CC"/>
    <w:rsid w:val="00B111E2"/>
    <w:rsid w:val="00B11514"/>
    <w:rsid w:val="00B1152C"/>
    <w:rsid w:val="00B11A26"/>
    <w:rsid w:val="00B11F14"/>
    <w:rsid w:val="00B11F51"/>
    <w:rsid w:val="00B12DD8"/>
    <w:rsid w:val="00B1336D"/>
    <w:rsid w:val="00B137CF"/>
    <w:rsid w:val="00B13B34"/>
    <w:rsid w:val="00B13C8F"/>
    <w:rsid w:val="00B14D79"/>
    <w:rsid w:val="00B14FAF"/>
    <w:rsid w:val="00B152A2"/>
    <w:rsid w:val="00B15DA8"/>
    <w:rsid w:val="00B1658E"/>
    <w:rsid w:val="00B16B2B"/>
    <w:rsid w:val="00B16DDE"/>
    <w:rsid w:val="00B17C20"/>
    <w:rsid w:val="00B21578"/>
    <w:rsid w:val="00B21798"/>
    <w:rsid w:val="00B219E2"/>
    <w:rsid w:val="00B22576"/>
    <w:rsid w:val="00B22D93"/>
    <w:rsid w:val="00B2309E"/>
    <w:rsid w:val="00B233D4"/>
    <w:rsid w:val="00B23516"/>
    <w:rsid w:val="00B24247"/>
    <w:rsid w:val="00B266E0"/>
    <w:rsid w:val="00B26830"/>
    <w:rsid w:val="00B26FEA"/>
    <w:rsid w:val="00B27AE2"/>
    <w:rsid w:val="00B3052A"/>
    <w:rsid w:val="00B30569"/>
    <w:rsid w:val="00B30E4A"/>
    <w:rsid w:val="00B311FC"/>
    <w:rsid w:val="00B317A1"/>
    <w:rsid w:val="00B31896"/>
    <w:rsid w:val="00B31AFB"/>
    <w:rsid w:val="00B334E1"/>
    <w:rsid w:val="00B3383D"/>
    <w:rsid w:val="00B3399F"/>
    <w:rsid w:val="00B3438D"/>
    <w:rsid w:val="00B34A8B"/>
    <w:rsid w:val="00B34D07"/>
    <w:rsid w:val="00B357D6"/>
    <w:rsid w:val="00B3580B"/>
    <w:rsid w:val="00B35B38"/>
    <w:rsid w:val="00B36542"/>
    <w:rsid w:val="00B36928"/>
    <w:rsid w:val="00B400A9"/>
    <w:rsid w:val="00B40FAE"/>
    <w:rsid w:val="00B416D1"/>
    <w:rsid w:val="00B416E8"/>
    <w:rsid w:val="00B41B82"/>
    <w:rsid w:val="00B41C71"/>
    <w:rsid w:val="00B41D2B"/>
    <w:rsid w:val="00B422DA"/>
    <w:rsid w:val="00B4237B"/>
    <w:rsid w:val="00B42C1C"/>
    <w:rsid w:val="00B42EB7"/>
    <w:rsid w:val="00B43796"/>
    <w:rsid w:val="00B43AEE"/>
    <w:rsid w:val="00B445DA"/>
    <w:rsid w:val="00B44DA4"/>
    <w:rsid w:val="00B44E06"/>
    <w:rsid w:val="00B450F8"/>
    <w:rsid w:val="00B4535C"/>
    <w:rsid w:val="00B45372"/>
    <w:rsid w:val="00B45B3A"/>
    <w:rsid w:val="00B45D4A"/>
    <w:rsid w:val="00B45E79"/>
    <w:rsid w:val="00B4606E"/>
    <w:rsid w:val="00B46382"/>
    <w:rsid w:val="00B46761"/>
    <w:rsid w:val="00B468CE"/>
    <w:rsid w:val="00B46A7C"/>
    <w:rsid w:val="00B46A9E"/>
    <w:rsid w:val="00B46B0A"/>
    <w:rsid w:val="00B477AC"/>
    <w:rsid w:val="00B478DC"/>
    <w:rsid w:val="00B500B4"/>
    <w:rsid w:val="00B50465"/>
    <w:rsid w:val="00B5143D"/>
    <w:rsid w:val="00B51723"/>
    <w:rsid w:val="00B51B86"/>
    <w:rsid w:val="00B51D07"/>
    <w:rsid w:val="00B52F8A"/>
    <w:rsid w:val="00B536CA"/>
    <w:rsid w:val="00B54B40"/>
    <w:rsid w:val="00B54C2B"/>
    <w:rsid w:val="00B54D34"/>
    <w:rsid w:val="00B552F4"/>
    <w:rsid w:val="00B55795"/>
    <w:rsid w:val="00B55963"/>
    <w:rsid w:val="00B55E7F"/>
    <w:rsid w:val="00B55F36"/>
    <w:rsid w:val="00B565A3"/>
    <w:rsid w:val="00B570A1"/>
    <w:rsid w:val="00B604E8"/>
    <w:rsid w:val="00B618C3"/>
    <w:rsid w:val="00B619D3"/>
    <w:rsid w:val="00B61B88"/>
    <w:rsid w:val="00B6244A"/>
    <w:rsid w:val="00B631AE"/>
    <w:rsid w:val="00B634F5"/>
    <w:rsid w:val="00B64512"/>
    <w:rsid w:val="00B64F3D"/>
    <w:rsid w:val="00B65C7A"/>
    <w:rsid w:val="00B66662"/>
    <w:rsid w:val="00B66E00"/>
    <w:rsid w:val="00B66FB8"/>
    <w:rsid w:val="00B674C4"/>
    <w:rsid w:val="00B6791D"/>
    <w:rsid w:val="00B67C19"/>
    <w:rsid w:val="00B70C9B"/>
    <w:rsid w:val="00B7177F"/>
    <w:rsid w:val="00B71A6F"/>
    <w:rsid w:val="00B71BF0"/>
    <w:rsid w:val="00B71DF4"/>
    <w:rsid w:val="00B73134"/>
    <w:rsid w:val="00B73788"/>
    <w:rsid w:val="00B7459E"/>
    <w:rsid w:val="00B74CE2"/>
    <w:rsid w:val="00B75243"/>
    <w:rsid w:val="00B75665"/>
    <w:rsid w:val="00B76123"/>
    <w:rsid w:val="00B7725B"/>
    <w:rsid w:val="00B80461"/>
    <w:rsid w:val="00B81170"/>
    <w:rsid w:val="00B81351"/>
    <w:rsid w:val="00B826F1"/>
    <w:rsid w:val="00B82CE0"/>
    <w:rsid w:val="00B82ED9"/>
    <w:rsid w:val="00B840D7"/>
    <w:rsid w:val="00B8558E"/>
    <w:rsid w:val="00B85E1E"/>
    <w:rsid w:val="00B8606A"/>
    <w:rsid w:val="00B86374"/>
    <w:rsid w:val="00B87FB5"/>
    <w:rsid w:val="00B90414"/>
    <w:rsid w:val="00B90BDE"/>
    <w:rsid w:val="00B910C0"/>
    <w:rsid w:val="00B91A99"/>
    <w:rsid w:val="00B92749"/>
    <w:rsid w:val="00B92BCB"/>
    <w:rsid w:val="00B92E09"/>
    <w:rsid w:val="00B93289"/>
    <w:rsid w:val="00B93676"/>
    <w:rsid w:val="00B93AA3"/>
    <w:rsid w:val="00B9404D"/>
    <w:rsid w:val="00B94DEE"/>
    <w:rsid w:val="00B958B0"/>
    <w:rsid w:val="00B95B22"/>
    <w:rsid w:val="00B95BC8"/>
    <w:rsid w:val="00B95D2C"/>
    <w:rsid w:val="00B963AC"/>
    <w:rsid w:val="00B96424"/>
    <w:rsid w:val="00B967CD"/>
    <w:rsid w:val="00B974EA"/>
    <w:rsid w:val="00BA0A18"/>
    <w:rsid w:val="00BA1429"/>
    <w:rsid w:val="00BA1589"/>
    <w:rsid w:val="00BA1716"/>
    <w:rsid w:val="00BA2301"/>
    <w:rsid w:val="00BA2BA6"/>
    <w:rsid w:val="00BA2E5C"/>
    <w:rsid w:val="00BA2E86"/>
    <w:rsid w:val="00BA3122"/>
    <w:rsid w:val="00BA3236"/>
    <w:rsid w:val="00BA3685"/>
    <w:rsid w:val="00BA3C3A"/>
    <w:rsid w:val="00BA4C46"/>
    <w:rsid w:val="00BA54A0"/>
    <w:rsid w:val="00BA693D"/>
    <w:rsid w:val="00BA6A1E"/>
    <w:rsid w:val="00BA6C7D"/>
    <w:rsid w:val="00BA6F2F"/>
    <w:rsid w:val="00BA7454"/>
    <w:rsid w:val="00BA768C"/>
    <w:rsid w:val="00BB06C9"/>
    <w:rsid w:val="00BB0726"/>
    <w:rsid w:val="00BB0748"/>
    <w:rsid w:val="00BB0E9C"/>
    <w:rsid w:val="00BB1497"/>
    <w:rsid w:val="00BB1552"/>
    <w:rsid w:val="00BB1EE6"/>
    <w:rsid w:val="00BB2137"/>
    <w:rsid w:val="00BB24E5"/>
    <w:rsid w:val="00BB2784"/>
    <w:rsid w:val="00BB2A97"/>
    <w:rsid w:val="00BB2DFE"/>
    <w:rsid w:val="00BB3866"/>
    <w:rsid w:val="00BB412D"/>
    <w:rsid w:val="00BB42CF"/>
    <w:rsid w:val="00BB4732"/>
    <w:rsid w:val="00BB48CE"/>
    <w:rsid w:val="00BB5626"/>
    <w:rsid w:val="00BB579F"/>
    <w:rsid w:val="00BB5BFB"/>
    <w:rsid w:val="00BB5E83"/>
    <w:rsid w:val="00BB6254"/>
    <w:rsid w:val="00BB6600"/>
    <w:rsid w:val="00BB6A05"/>
    <w:rsid w:val="00BB6A59"/>
    <w:rsid w:val="00BB6AD7"/>
    <w:rsid w:val="00BB6C2C"/>
    <w:rsid w:val="00BB7353"/>
    <w:rsid w:val="00BC0975"/>
    <w:rsid w:val="00BC0E1E"/>
    <w:rsid w:val="00BC1DAF"/>
    <w:rsid w:val="00BC1FDE"/>
    <w:rsid w:val="00BC2267"/>
    <w:rsid w:val="00BC23A2"/>
    <w:rsid w:val="00BC2AAE"/>
    <w:rsid w:val="00BC2B3C"/>
    <w:rsid w:val="00BC2B78"/>
    <w:rsid w:val="00BC2CEE"/>
    <w:rsid w:val="00BC2D6C"/>
    <w:rsid w:val="00BC31B2"/>
    <w:rsid w:val="00BC5975"/>
    <w:rsid w:val="00BC5D98"/>
    <w:rsid w:val="00BC5F3F"/>
    <w:rsid w:val="00BC6049"/>
    <w:rsid w:val="00BC7245"/>
    <w:rsid w:val="00BC7731"/>
    <w:rsid w:val="00BC7903"/>
    <w:rsid w:val="00BC7909"/>
    <w:rsid w:val="00BD10C1"/>
    <w:rsid w:val="00BD1150"/>
    <w:rsid w:val="00BD176B"/>
    <w:rsid w:val="00BD1C2A"/>
    <w:rsid w:val="00BD21D0"/>
    <w:rsid w:val="00BD26DC"/>
    <w:rsid w:val="00BD2779"/>
    <w:rsid w:val="00BD2956"/>
    <w:rsid w:val="00BD30AD"/>
    <w:rsid w:val="00BD322D"/>
    <w:rsid w:val="00BD4152"/>
    <w:rsid w:val="00BD4783"/>
    <w:rsid w:val="00BD4909"/>
    <w:rsid w:val="00BD4B1D"/>
    <w:rsid w:val="00BD4B80"/>
    <w:rsid w:val="00BD4EE8"/>
    <w:rsid w:val="00BD53E2"/>
    <w:rsid w:val="00BD5405"/>
    <w:rsid w:val="00BD57DB"/>
    <w:rsid w:val="00BD57ED"/>
    <w:rsid w:val="00BD7155"/>
    <w:rsid w:val="00BD7751"/>
    <w:rsid w:val="00BE03BF"/>
    <w:rsid w:val="00BE1391"/>
    <w:rsid w:val="00BE15BF"/>
    <w:rsid w:val="00BE1682"/>
    <w:rsid w:val="00BE1EFF"/>
    <w:rsid w:val="00BE1F03"/>
    <w:rsid w:val="00BE2339"/>
    <w:rsid w:val="00BE2943"/>
    <w:rsid w:val="00BE2F77"/>
    <w:rsid w:val="00BE31D3"/>
    <w:rsid w:val="00BE3295"/>
    <w:rsid w:val="00BE355F"/>
    <w:rsid w:val="00BE3B35"/>
    <w:rsid w:val="00BE3BAF"/>
    <w:rsid w:val="00BE3D59"/>
    <w:rsid w:val="00BE4517"/>
    <w:rsid w:val="00BE460B"/>
    <w:rsid w:val="00BE5204"/>
    <w:rsid w:val="00BE5694"/>
    <w:rsid w:val="00BE5CF6"/>
    <w:rsid w:val="00BE5D0F"/>
    <w:rsid w:val="00BE6552"/>
    <w:rsid w:val="00BE67C3"/>
    <w:rsid w:val="00BE6B51"/>
    <w:rsid w:val="00BE7487"/>
    <w:rsid w:val="00BE7F43"/>
    <w:rsid w:val="00BF0E06"/>
    <w:rsid w:val="00BF1643"/>
    <w:rsid w:val="00BF2189"/>
    <w:rsid w:val="00BF25BC"/>
    <w:rsid w:val="00BF260B"/>
    <w:rsid w:val="00BF26CF"/>
    <w:rsid w:val="00BF2859"/>
    <w:rsid w:val="00BF3148"/>
    <w:rsid w:val="00BF3B6B"/>
    <w:rsid w:val="00BF460D"/>
    <w:rsid w:val="00BF4B94"/>
    <w:rsid w:val="00BF526B"/>
    <w:rsid w:val="00BF5BBD"/>
    <w:rsid w:val="00BF66D2"/>
    <w:rsid w:val="00BF74D0"/>
    <w:rsid w:val="00BF76E5"/>
    <w:rsid w:val="00BF7B7C"/>
    <w:rsid w:val="00BF7D1E"/>
    <w:rsid w:val="00C01035"/>
    <w:rsid w:val="00C011C6"/>
    <w:rsid w:val="00C01468"/>
    <w:rsid w:val="00C02830"/>
    <w:rsid w:val="00C029D2"/>
    <w:rsid w:val="00C046D0"/>
    <w:rsid w:val="00C04710"/>
    <w:rsid w:val="00C055F1"/>
    <w:rsid w:val="00C05FC2"/>
    <w:rsid w:val="00C060F8"/>
    <w:rsid w:val="00C0745D"/>
    <w:rsid w:val="00C07ABD"/>
    <w:rsid w:val="00C10322"/>
    <w:rsid w:val="00C10449"/>
    <w:rsid w:val="00C10DD8"/>
    <w:rsid w:val="00C10E1F"/>
    <w:rsid w:val="00C10ECA"/>
    <w:rsid w:val="00C1120A"/>
    <w:rsid w:val="00C1128A"/>
    <w:rsid w:val="00C11C86"/>
    <w:rsid w:val="00C12A8A"/>
    <w:rsid w:val="00C13151"/>
    <w:rsid w:val="00C1320B"/>
    <w:rsid w:val="00C13886"/>
    <w:rsid w:val="00C13D56"/>
    <w:rsid w:val="00C14238"/>
    <w:rsid w:val="00C144C2"/>
    <w:rsid w:val="00C1471A"/>
    <w:rsid w:val="00C15695"/>
    <w:rsid w:val="00C1671A"/>
    <w:rsid w:val="00C1694B"/>
    <w:rsid w:val="00C16BCC"/>
    <w:rsid w:val="00C16D9B"/>
    <w:rsid w:val="00C170CD"/>
    <w:rsid w:val="00C174F2"/>
    <w:rsid w:val="00C17F85"/>
    <w:rsid w:val="00C20665"/>
    <w:rsid w:val="00C20942"/>
    <w:rsid w:val="00C20A3A"/>
    <w:rsid w:val="00C20AC2"/>
    <w:rsid w:val="00C21129"/>
    <w:rsid w:val="00C22055"/>
    <w:rsid w:val="00C22739"/>
    <w:rsid w:val="00C23510"/>
    <w:rsid w:val="00C23FEF"/>
    <w:rsid w:val="00C24591"/>
    <w:rsid w:val="00C257BA"/>
    <w:rsid w:val="00C2624F"/>
    <w:rsid w:val="00C26990"/>
    <w:rsid w:val="00C26EE1"/>
    <w:rsid w:val="00C27954"/>
    <w:rsid w:val="00C27FFD"/>
    <w:rsid w:val="00C301C6"/>
    <w:rsid w:val="00C31A30"/>
    <w:rsid w:val="00C32944"/>
    <w:rsid w:val="00C32DBA"/>
    <w:rsid w:val="00C33B75"/>
    <w:rsid w:val="00C344D9"/>
    <w:rsid w:val="00C34E60"/>
    <w:rsid w:val="00C359E1"/>
    <w:rsid w:val="00C35D5E"/>
    <w:rsid w:val="00C36861"/>
    <w:rsid w:val="00C3780E"/>
    <w:rsid w:val="00C37D57"/>
    <w:rsid w:val="00C37E35"/>
    <w:rsid w:val="00C40176"/>
    <w:rsid w:val="00C402E1"/>
    <w:rsid w:val="00C408FD"/>
    <w:rsid w:val="00C4172E"/>
    <w:rsid w:val="00C41991"/>
    <w:rsid w:val="00C41CF5"/>
    <w:rsid w:val="00C42907"/>
    <w:rsid w:val="00C42B5F"/>
    <w:rsid w:val="00C42D2B"/>
    <w:rsid w:val="00C43129"/>
    <w:rsid w:val="00C43EEA"/>
    <w:rsid w:val="00C44C50"/>
    <w:rsid w:val="00C44F79"/>
    <w:rsid w:val="00C45019"/>
    <w:rsid w:val="00C46151"/>
    <w:rsid w:val="00C46254"/>
    <w:rsid w:val="00C4751E"/>
    <w:rsid w:val="00C503F8"/>
    <w:rsid w:val="00C50C11"/>
    <w:rsid w:val="00C50DA7"/>
    <w:rsid w:val="00C50FEF"/>
    <w:rsid w:val="00C510FC"/>
    <w:rsid w:val="00C51C4A"/>
    <w:rsid w:val="00C51E81"/>
    <w:rsid w:val="00C5217D"/>
    <w:rsid w:val="00C5245F"/>
    <w:rsid w:val="00C52733"/>
    <w:rsid w:val="00C52C8A"/>
    <w:rsid w:val="00C52EAA"/>
    <w:rsid w:val="00C52F8D"/>
    <w:rsid w:val="00C532FA"/>
    <w:rsid w:val="00C537B9"/>
    <w:rsid w:val="00C53AD6"/>
    <w:rsid w:val="00C53BAE"/>
    <w:rsid w:val="00C54469"/>
    <w:rsid w:val="00C5498F"/>
    <w:rsid w:val="00C557C1"/>
    <w:rsid w:val="00C56205"/>
    <w:rsid w:val="00C56551"/>
    <w:rsid w:val="00C57396"/>
    <w:rsid w:val="00C5770D"/>
    <w:rsid w:val="00C579AC"/>
    <w:rsid w:val="00C57B3C"/>
    <w:rsid w:val="00C60970"/>
    <w:rsid w:val="00C60D1B"/>
    <w:rsid w:val="00C60E14"/>
    <w:rsid w:val="00C60FC3"/>
    <w:rsid w:val="00C611F6"/>
    <w:rsid w:val="00C61F3B"/>
    <w:rsid w:val="00C621EA"/>
    <w:rsid w:val="00C62AD1"/>
    <w:rsid w:val="00C6384C"/>
    <w:rsid w:val="00C638B7"/>
    <w:rsid w:val="00C638CD"/>
    <w:rsid w:val="00C64646"/>
    <w:rsid w:val="00C649DE"/>
    <w:rsid w:val="00C64DFB"/>
    <w:rsid w:val="00C65054"/>
    <w:rsid w:val="00C6543C"/>
    <w:rsid w:val="00C6585A"/>
    <w:rsid w:val="00C65A5C"/>
    <w:rsid w:val="00C65AAA"/>
    <w:rsid w:val="00C65EBA"/>
    <w:rsid w:val="00C6613F"/>
    <w:rsid w:val="00C675ED"/>
    <w:rsid w:val="00C708BE"/>
    <w:rsid w:val="00C71020"/>
    <w:rsid w:val="00C713D3"/>
    <w:rsid w:val="00C719F7"/>
    <w:rsid w:val="00C71F30"/>
    <w:rsid w:val="00C73425"/>
    <w:rsid w:val="00C737AF"/>
    <w:rsid w:val="00C73942"/>
    <w:rsid w:val="00C74016"/>
    <w:rsid w:val="00C745B8"/>
    <w:rsid w:val="00C746DA"/>
    <w:rsid w:val="00C7489B"/>
    <w:rsid w:val="00C757AC"/>
    <w:rsid w:val="00C75F07"/>
    <w:rsid w:val="00C76627"/>
    <w:rsid w:val="00C76B96"/>
    <w:rsid w:val="00C77203"/>
    <w:rsid w:val="00C77A2A"/>
    <w:rsid w:val="00C80E4C"/>
    <w:rsid w:val="00C81274"/>
    <w:rsid w:val="00C834C4"/>
    <w:rsid w:val="00C835DE"/>
    <w:rsid w:val="00C8382D"/>
    <w:rsid w:val="00C83DCB"/>
    <w:rsid w:val="00C83FE3"/>
    <w:rsid w:val="00C84967"/>
    <w:rsid w:val="00C8503E"/>
    <w:rsid w:val="00C8570D"/>
    <w:rsid w:val="00C85924"/>
    <w:rsid w:val="00C85F9A"/>
    <w:rsid w:val="00C85FCA"/>
    <w:rsid w:val="00C86EE3"/>
    <w:rsid w:val="00C871E7"/>
    <w:rsid w:val="00C87289"/>
    <w:rsid w:val="00C87428"/>
    <w:rsid w:val="00C87468"/>
    <w:rsid w:val="00C874C2"/>
    <w:rsid w:val="00C8770F"/>
    <w:rsid w:val="00C87F89"/>
    <w:rsid w:val="00C90101"/>
    <w:rsid w:val="00C90139"/>
    <w:rsid w:val="00C90DE2"/>
    <w:rsid w:val="00C9159B"/>
    <w:rsid w:val="00C916B0"/>
    <w:rsid w:val="00C91E28"/>
    <w:rsid w:val="00C92507"/>
    <w:rsid w:val="00C925BC"/>
    <w:rsid w:val="00C929F5"/>
    <w:rsid w:val="00C92BC0"/>
    <w:rsid w:val="00C93D21"/>
    <w:rsid w:val="00C93FDA"/>
    <w:rsid w:val="00C947DB"/>
    <w:rsid w:val="00C94D55"/>
    <w:rsid w:val="00C94FBC"/>
    <w:rsid w:val="00C950B6"/>
    <w:rsid w:val="00C951DE"/>
    <w:rsid w:val="00C95308"/>
    <w:rsid w:val="00C95353"/>
    <w:rsid w:val="00C96957"/>
    <w:rsid w:val="00C9741E"/>
    <w:rsid w:val="00C97433"/>
    <w:rsid w:val="00C97DEF"/>
    <w:rsid w:val="00CA0363"/>
    <w:rsid w:val="00CA0C9D"/>
    <w:rsid w:val="00CA0CFE"/>
    <w:rsid w:val="00CA19D3"/>
    <w:rsid w:val="00CA1EF2"/>
    <w:rsid w:val="00CA230D"/>
    <w:rsid w:val="00CA261D"/>
    <w:rsid w:val="00CA27B1"/>
    <w:rsid w:val="00CA2963"/>
    <w:rsid w:val="00CA2989"/>
    <w:rsid w:val="00CA2E2A"/>
    <w:rsid w:val="00CA2ED7"/>
    <w:rsid w:val="00CA3A41"/>
    <w:rsid w:val="00CA439C"/>
    <w:rsid w:val="00CA4547"/>
    <w:rsid w:val="00CA4B1E"/>
    <w:rsid w:val="00CA4CF0"/>
    <w:rsid w:val="00CA5155"/>
    <w:rsid w:val="00CA5840"/>
    <w:rsid w:val="00CA5943"/>
    <w:rsid w:val="00CA5A77"/>
    <w:rsid w:val="00CA6564"/>
    <w:rsid w:val="00CA6BC9"/>
    <w:rsid w:val="00CA71D2"/>
    <w:rsid w:val="00CA7266"/>
    <w:rsid w:val="00CA7472"/>
    <w:rsid w:val="00CA7DF2"/>
    <w:rsid w:val="00CA7E5B"/>
    <w:rsid w:val="00CB0E1D"/>
    <w:rsid w:val="00CB1342"/>
    <w:rsid w:val="00CB149F"/>
    <w:rsid w:val="00CB1720"/>
    <w:rsid w:val="00CB1A3C"/>
    <w:rsid w:val="00CB1A6C"/>
    <w:rsid w:val="00CB2297"/>
    <w:rsid w:val="00CB22F0"/>
    <w:rsid w:val="00CB240A"/>
    <w:rsid w:val="00CB2847"/>
    <w:rsid w:val="00CB39E5"/>
    <w:rsid w:val="00CB3D61"/>
    <w:rsid w:val="00CB48D5"/>
    <w:rsid w:val="00CB4FE0"/>
    <w:rsid w:val="00CB6271"/>
    <w:rsid w:val="00CB643F"/>
    <w:rsid w:val="00CB6CF7"/>
    <w:rsid w:val="00CB6F1E"/>
    <w:rsid w:val="00CB6FD0"/>
    <w:rsid w:val="00CB7498"/>
    <w:rsid w:val="00CB7823"/>
    <w:rsid w:val="00CB7F58"/>
    <w:rsid w:val="00CC0099"/>
    <w:rsid w:val="00CC05F2"/>
    <w:rsid w:val="00CC0707"/>
    <w:rsid w:val="00CC0AE1"/>
    <w:rsid w:val="00CC120E"/>
    <w:rsid w:val="00CC151E"/>
    <w:rsid w:val="00CC1701"/>
    <w:rsid w:val="00CC2EF0"/>
    <w:rsid w:val="00CC30F1"/>
    <w:rsid w:val="00CC3BFF"/>
    <w:rsid w:val="00CC4358"/>
    <w:rsid w:val="00CC4859"/>
    <w:rsid w:val="00CC4A24"/>
    <w:rsid w:val="00CC54F4"/>
    <w:rsid w:val="00CC59EA"/>
    <w:rsid w:val="00CC729C"/>
    <w:rsid w:val="00CC72B0"/>
    <w:rsid w:val="00CC74DF"/>
    <w:rsid w:val="00CC7626"/>
    <w:rsid w:val="00CC7E57"/>
    <w:rsid w:val="00CD14C2"/>
    <w:rsid w:val="00CD14FD"/>
    <w:rsid w:val="00CD15B4"/>
    <w:rsid w:val="00CD1809"/>
    <w:rsid w:val="00CD216B"/>
    <w:rsid w:val="00CD2270"/>
    <w:rsid w:val="00CD2E4B"/>
    <w:rsid w:val="00CD315B"/>
    <w:rsid w:val="00CD3173"/>
    <w:rsid w:val="00CD3EF5"/>
    <w:rsid w:val="00CD3F2F"/>
    <w:rsid w:val="00CD413C"/>
    <w:rsid w:val="00CD441C"/>
    <w:rsid w:val="00CD452A"/>
    <w:rsid w:val="00CD486F"/>
    <w:rsid w:val="00CD4998"/>
    <w:rsid w:val="00CD4A03"/>
    <w:rsid w:val="00CD4F24"/>
    <w:rsid w:val="00CD5F62"/>
    <w:rsid w:val="00CD7712"/>
    <w:rsid w:val="00CD7C7B"/>
    <w:rsid w:val="00CE0434"/>
    <w:rsid w:val="00CE0D1E"/>
    <w:rsid w:val="00CE1D59"/>
    <w:rsid w:val="00CE2004"/>
    <w:rsid w:val="00CE273E"/>
    <w:rsid w:val="00CE2B23"/>
    <w:rsid w:val="00CE2C8D"/>
    <w:rsid w:val="00CE4769"/>
    <w:rsid w:val="00CE4C7C"/>
    <w:rsid w:val="00CE50BF"/>
    <w:rsid w:val="00CE52E5"/>
    <w:rsid w:val="00CE6575"/>
    <w:rsid w:val="00CE6D99"/>
    <w:rsid w:val="00CE76B0"/>
    <w:rsid w:val="00CE76B8"/>
    <w:rsid w:val="00CF0489"/>
    <w:rsid w:val="00CF13EF"/>
    <w:rsid w:val="00CF1442"/>
    <w:rsid w:val="00CF29DB"/>
    <w:rsid w:val="00CF321D"/>
    <w:rsid w:val="00CF350B"/>
    <w:rsid w:val="00CF37D8"/>
    <w:rsid w:val="00CF3F79"/>
    <w:rsid w:val="00CF4007"/>
    <w:rsid w:val="00CF4533"/>
    <w:rsid w:val="00CF512B"/>
    <w:rsid w:val="00CF5264"/>
    <w:rsid w:val="00CF56E0"/>
    <w:rsid w:val="00CF5E6F"/>
    <w:rsid w:val="00CF63E6"/>
    <w:rsid w:val="00CF7149"/>
    <w:rsid w:val="00CF78EE"/>
    <w:rsid w:val="00CF7D0A"/>
    <w:rsid w:val="00D00328"/>
    <w:rsid w:val="00D0052E"/>
    <w:rsid w:val="00D00CE2"/>
    <w:rsid w:val="00D00EFF"/>
    <w:rsid w:val="00D019AB"/>
    <w:rsid w:val="00D01DE3"/>
    <w:rsid w:val="00D02A54"/>
    <w:rsid w:val="00D02D41"/>
    <w:rsid w:val="00D02DBC"/>
    <w:rsid w:val="00D03336"/>
    <w:rsid w:val="00D03F34"/>
    <w:rsid w:val="00D04444"/>
    <w:rsid w:val="00D04830"/>
    <w:rsid w:val="00D048F2"/>
    <w:rsid w:val="00D05077"/>
    <w:rsid w:val="00D050A8"/>
    <w:rsid w:val="00D05401"/>
    <w:rsid w:val="00D05B1E"/>
    <w:rsid w:val="00D060B0"/>
    <w:rsid w:val="00D06EC0"/>
    <w:rsid w:val="00D06FD9"/>
    <w:rsid w:val="00D073BE"/>
    <w:rsid w:val="00D07DEE"/>
    <w:rsid w:val="00D1055C"/>
    <w:rsid w:val="00D10D67"/>
    <w:rsid w:val="00D1177C"/>
    <w:rsid w:val="00D11AAC"/>
    <w:rsid w:val="00D11EFD"/>
    <w:rsid w:val="00D12363"/>
    <w:rsid w:val="00D135E0"/>
    <w:rsid w:val="00D13843"/>
    <w:rsid w:val="00D13E88"/>
    <w:rsid w:val="00D1400E"/>
    <w:rsid w:val="00D15AEF"/>
    <w:rsid w:val="00D1785D"/>
    <w:rsid w:val="00D2010D"/>
    <w:rsid w:val="00D211A7"/>
    <w:rsid w:val="00D212B3"/>
    <w:rsid w:val="00D21698"/>
    <w:rsid w:val="00D219E6"/>
    <w:rsid w:val="00D22A63"/>
    <w:rsid w:val="00D23244"/>
    <w:rsid w:val="00D232FF"/>
    <w:rsid w:val="00D2392A"/>
    <w:rsid w:val="00D23ED4"/>
    <w:rsid w:val="00D2438E"/>
    <w:rsid w:val="00D24722"/>
    <w:rsid w:val="00D24D11"/>
    <w:rsid w:val="00D24D37"/>
    <w:rsid w:val="00D250A7"/>
    <w:rsid w:val="00D25390"/>
    <w:rsid w:val="00D256D6"/>
    <w:rsid w:val="00D25C6B"/>
    <w:rsid w:val="00D26D41"/>
    <w:rsid w:val="00D2777A"/>
    <w:rsid w:val="00D279C3"/>
    <w:rsid w:val="00D30455"/>
    <w:rsid w:val="00D30793"/>
    <w:rsid w:val="00D30D2A"/>
    <w:rsid w:val="00D30D70"/>
    <w:rsid w:val="00D310F5"/>
    <w:rsid w:val="00D31388"/>
    <w:rsid w:val="00D3180D"/>
    <w:rsid w:val="00D31A90"/>
    <w:rsid w:val="00D3243D"/>
    <w:rsid w:val="00D327C1"/>
    <w:rsid w:val="00D328DF"/>
    <w:rsid w:val="00D32F79"/>
    <w:rsid w:val="00D33773"/>
    <w:rsid w:val="00D33B78"/>
    <w:rsid w:val="00D348B3"/>
    <w:rsid w:val="00D353E5"/>
    <w:rsid w:val="00D3696B"/>
    <w:rsid w:val="00D36AE4"/>
    <w:rsid w:val="00D36F2E"/>
    <w:rsid w:val="00D37720"/>
    <w:rsid w:val="00D37A57"/>
    <w:rsid w:val="00D37D60"/>
    <w:rsid w:val="00D37E73"/>
    <w:rsid w:val="00D4023E"/>
    <w:rsid w:val="00D403DA"/>
    <w:rsid w:val="00D40744"/>
    <w:rsid w:val="00D40F38"/>
    <w:rsid w:val="00D415BB"/>
    <w:rsid w:val="00D422F3"/>
    <w:rsid w:val="00D42C88"/>
    <w:rsid w:val="00D42CF2"/>
    <w:rsid w:val="00D453C7"/>
    <w:rsid w:val="00D46401"/>
    <w:rsid w:val="00D46676"/>
    <w:rsid w:val="00D4719B"/>
    <w:rsid w:val="00D47883"/>
    <w:rsid w:val="00D47948"/>
    <w:rsid w:val="00D47F66"/>
    <w:rsid w:val="00D502D0"/>
    <w:rsid w:val="00D5079D"/>
    <w:rsid w:val="00D50CC8"/>
    <w:rsid w:val="00D5170C"/>
    <w:rsid w:val="00D5194C"/>
    <w:rsid w:val="00D519AC"/>
    <w:rsid w:val="00D51CE3"/>
    <w:rsid w:val="00D51FB6"/>
    <w:rsid w:val="00D52125"/>
    <w:rsid w:val="00D52381"/>
    <w:rsid w:val="00D52911"/>
    <w:rsid w:val="00D52D1F"/>
    <w:rsid w:val="00D53B36"/>
    <w:rsid w:val="00D546E4"/>
    <w:rsid w:val="00D54D14"/>
    <w:rsid w:val="00D54D2D"/>
    <w:rsid w:val="00D54FDB"/>
    <w:rsid w:val="00D55036"/>
    <w:rsid w:val="00D55498"/>
    <w:rsid w:val="00D55D1C"/>
    <w:rsid w:val="00D55F7F"/>
    <w:rsid w:val="00D56468"/>
    <w:rsid w:val="00D566B5"/>
    <w:rsid w:val="00D568E5"/>
    <w:rsid w:val="00D56A3A"/>
    <w:rsid w:val="00D56F3D"/>
    <w:rsid w:val="00D57572"/>
    <w:rsid w:val="00D60280"/>
    <w:rsid w:val="00D603E7"/>
    <w:rsid w:val="00D60CD9"/>
    <w:rsid w:val="00D613CF"/>
    <w:rsid w:val="00D61CB7"/>
    <w:rsid w:val="00D63255"/>
    <w:rsid w:val="00D63763"/>
    <w:rsid w:val="00D64364"/>
    <w:rsid w:val="00D6446A"/>
    <w:rsid w:val="00D644F1"/>
    <w:rsid w:val="00D647E0"/>
    <w:rsid w:val="00D64C6C"/>
    <w:rsid w:val="00D64F33"/>
    <w:rsid w:val="00D65158"/>
    <w:rsid w:val="00D652B1"/>
    <w:rsid w:val="00D6658A"/>
    <w:rsid w:val="00D66D2A"/>
    <w:rsid w:val="00D66DDE"/>
    <w:rsid w:val="00D66DE5"/>
    <w:rsid w:val="00D66F4A"/>
    <w:rsid w:val="00D66FEF"/>
    <w:rsid w:val="00D679AE"/>
    <w:rsid w:val="00D70225"/>
    <w:rsid w:val="00D706E4"/>
    <w:rsid w:val="00D706F1"/>
    <w:rsid w:val="00D70ECF"/>
    <w:rsid w:val="00D7149A"/>
    <w:rsid w:val="00D72603"/>
    <w:rsid w:val="00D72C97"/>
    <w:rsid w:val="00D72F96"/>
    <w:rsid w:val="00D732EA"/>
    <w:rsid w:val="00D74708"/>
    <w:rsid w:val="00D74A1E"/>
    <w:rsid w:val="00D74B5E"/>
    <w:rsid w:val="00D74E2E"/>
    <w:rsid w:val="00D75096"/>
    <w:rsid w:val="00D755F0"/>
    <w:rsid w:val="00D75A54"/>
    <w:rsid w:val="00D7692D"/>
    <w:rsid w:val="00D76C04"/>
    <w:rsid w:val="00D77596"/>
    <w:rsid w:val="00D80436"/>
    <w:rsid w:val="00D80B03"/>
    <w:rsid w:val="00D80F27"/>
    <w:rsid w:val="00D8143C"/>
    <w:rsid w:val="00D81B90"/>
    <w:rsid w:val="00D81F2E"/>
    <w:rsid w:val="00D81F74"/>
    <w:rsid w:val="00D82168"/>
    <w:rsid w:val="00D82FB7"/>
    <w:rsid w:val="00D83701"/>
    <w:rsid w:val="00D83E62"/>
    <w:rsid w:val="00D840B3"/>
    <w:rsid w:val="00D844C9"/>
    <w:rsid w:val="00D85090"/>
    <w:rsid w:val="00D8575B"/>
    <w:rsid w:val="00D85C00"/>
    <w:rsid w:val="00D85CDF"/>
    <w:rsid w:val="00D8639F"/>
    <w:rsid w:val="00D86A0D"/>
    <w:rsid w:val="00D87B53"/>
    <w:rsid w:val="00D9082C"/>
    <w:rsid w:val="00D90862"/>
    <w:rsid w:val="00D90B7D"/>
    <w:rsid w:val="00D90F18"/>
    <w:rsid w:val="00D91663"/>
    <w:rsid w:val="00D9193C"/>
    <w:rsid w:val="00D92578"/>
    <w:rsid w:val="00D9260B"/>
    <w:rsid w:val="00D93EC1"/>
    <w:rsid w:val="00D9417A"/>
    <w:rsid w:val="00D94679"/>
    <w:rsid w:val="00D953A2"/>
    <w:rsid w:val="00D95493"/>
    <w:rsid w:val="00D9571B"/>
    <w:rsid w:val="00D95AE3"/>
    <w:rsid w:val="00D95CDD"/>
    <w:rsid w:val="00D97E13"/>
    <w:rsid w:val="00DA06AF"/>
    <w:rsid w:val="00DA072B"/>
    <w:rsid w:val="00DA0FF1"/>
    <w:rsid w:val="00DA158A"/>
    <w:rsid w:val="00DA1EA0"/>
    <w:rsid w:val="00DA219E"/>
    <w:rsid w:val="00DA22A9"/>
    <w:rsid w:val="00DA37F5"/>
    <w:rsid w:val="00DA3AF0"/>
    <w:rsid w:val="00DA3BEA"/>
    <w:rsid w:val="00DA3C28"/>
    <w:rsid w:val="00DA58F7"/>
    <w:rsid w:val="00DA7CE1"/>
    <w:rsid w:val="00DA7E89"/>
    <w:rsid w:val="00DB0479"/>
    <w:rsid w:val="00DB130D"/>
    <w:rsid w:val="00DB26C4"/>
    <w:rsid w:val="00DB31C2"/>
    <w:rsid w:val="00DB385A"/>
    <w:rsid w:val="00DB4659"/>
    <w:rsid w:val="00DB4E5D"/>
    <w:rsid w:val="00DB51F3"/>
    <w:rsid w:val="00DB5385"/>
    <w:rsid w:val="00DB5795"/>
    <w:rsid w:val="00DB60CE"/>
    <w:rsid w:val="00DB6382"/>
    <w:rsid w:val="00DB6BA9"/>
    <w:rsid w:val="00DB6FA8"/>
    <w:rsid w:val="00DB7247"/>
    <w:rsid w:val="00DB7840"/>
    <w:rsid w:val="00DB7CBB"/>
    <w:rsid w:val="00DC031B"/>
    <w:rsid w:val="00DC0AE8"/>
    <w:rsid w:val="00DC10C6"/>
    <w:rsid w:val="00DC16EC"/>
    <w:rsid w:val="00DC1CB1"/>
    <w:rsid w:val="00DC2352"/>
    <w:rsid w:val="00DC2500"/>
    <w:rsid w:val="00DC2F1B"/>
    <w:rsid w:val="00DC2F2D"/>
    <w:rsid w:val="00DC316B"/>
    <w:rsid w:val="00DC3DF9"/>
    <w:rsid w:val="00DC3E36"/>
    <w:rsid w:val="00DC4458"/>
    <w:rsid w:val="00DC4C98"/>
    <w:rsid w:val="00DC50AD"/>
    <w:rsid w:val="00DC5437"/>
    <w:rsid w:val="00DC57A6"/>
    <w:rsid w:val="00DC5B02"/>
    <w:rsid w:val="00DC664A"/>
    <w:rsid w:val="00DC6EF7"/>
    <w:rsid w:val="00DC70E5"/>
    <w:rsid w:val="00DC7DFF"/>
    <w:rsid w:val="00DD014C"/>
    <w:rsid w:val="00DD1452"/>
    <w:rsid w:val="00DD14B0"/>
    <w:rsid w:val="00DD1983"/>
    <w:rsid w:val="00DD1EB4"/>
    <w:rsid w:val="00DD2310"/>
    <w:rsid w:val="00DD2658"/>
    <w:rsid w:val="00DD2F53"/>
    <w:rsid w:val="00DD3278"/>
    <w:rsid w:val="00DD3606"/>
    <w:rsid w:val="00DD3696"/>
    <w:rsid w:val="00DD3A6B"/>
    <w:rsid w:val="00DD3FCA"/>
    <w:rsid w:val="00DD408F"/>
    <w:rsid w:val="00DD481D"/>
    <w:rsid w:val="00DD49F3"/>
    <w:rsid w:val="00DD4AA3"/>
    <w:rsid w:val="00DD4D17"/>
    <w:rsid w:val="00DD4F3D"/>
    <w:rsid w:val="00DD50CD"/>
    <w:rsid w:val="00DD5637"/>
    <w:rsid w:val="00DD5B00"/>
    <w:rsid w:val="00DD6299"/>
    <w:rsid w:val="00DD6CF4"/>
    <w:rsid w:val="00DD7DD2"/>
    <w:rsid w:val="00DE004E"/>
    <w:rsid w:val="00DE0407"/>
    <w:rsid w:val="00DE0A80"/>
    <w:rsid w:val="00DE0B53"/>
    <w:rsid w:val="00DE0BBD"/>
    <w:rsid w:val="00DE0C5D"/>
    <w:rsid w:val="00DE14C7"/>
    <w:rsid w:val="00DE1609"/>
    <w:rsid w:val="00DE1A97"/>
    <w:rsid w:val="00DE1E37"/>
    <w:rsid w:val="00DE2063"/>
    <w:rsid w:val="00DE292D"/>
    <w:rsid w:val="00DE2FC0"/>
    <w:rsid w:val="00DE358B"/>
    <w:rsid w:val="00DE393A"/>
    <w:rsid w:val="00DE409E"/>
    <w:rsid w:val="00DE506D"/>
    <w:rsid w:val="00DE52D0"/>
    <w:rsid w:val="00DE6C10"/>
    <w:rsid w:val="00DE6E23"/>
    <w:rsid w:val="00DE7189"/>
    <w:rsid w:val="00DE71DE"/>
    <w:rsid w:val="00DE7DFD"/>
    <w:rsid w:val="00DF024A"/>
    <w:rsid w:val="00DF0B54"/>
    <w:rsid w:val="00DF108A"/>
    <w:rsid w:val="00DF187F"/>
    <w:rsid w:val="00DF1E84"/>
    <w:rsid w:val="00DF2930"/>
    <w:rsid w:val="00DF3788"/>
    <w:rsid w:val="00DF4757"/>
    <w:rsid w:val="00DF6369"/>
    <w:rsid w:val="00DF6886"/>
    <w:rsid w:val="00DF6B98"/>
    <w:rsid w:val="00DF7607"/>
    <w:rsid w:val="00DF7E90"/>
    <w:rsid w:val="00DF7F24"/>
    <w:rsid w:val="00DF7FC6"/>
    <w:rsid w:val="00E003AD"/>
    <w:rsid w:val="00E00977"/>
    <w:rsid w:val="00E01C6F"/>
    <w:rsid w:val="00E02AAA"/>
    <w:rsid w:val="00E03367"/>
    <w:rsid w:val="00E0353F"/>
    <w:rsid w:val="00E0357A"/>
    <w:rsid w:val="00E0391E"/>
    <w:rsid w:val="00E03F70"/>
    <w:rsid w:val="00E051C5"/>
    <w:rsid w:val="00E053C1"/>
    <w:rsid w:val="00E0540A"/>
    <w:rsid w:val="00E0552D"/>
    <w:rsid w:val="00E05838"/>
    <w:rsid w:val="00E0642B"/>
    <w:rsid w:val="00E0695A"/>
    <w:rsid w:val="00E07FCD"/>
    <w:rsid w:val="00E07FDC"/>
    <w:rsid w:val="00E1084E"/>
    <w:rsid w:val="00E10853"/>
    <w:rsid w:val="00E108E3"/>
    <w:rsid w:val="00E11D9F"/>
    <w:rsid w:val="00E1236B"/>
    <w:rsid w:val="00E1263B"/>
    <w:rsid w:val="00E12717"/>
    <w:rsid w:val="00E128D1"/>
    <w:rsid w:val="00E12AD1"/>
    <w:rsid w:val="00E12F95"/>
    <w:rsid w:val="00E13401"/>
    <w:rsid w:val="00E136E7"/>
    <w:rsid w:val="00E13AA1"/>
    <w:rsid w:val="00E1483D"/>
    <w:rsid w:val="00E14C71"/>
    <w:rsid w:val="00E15036"/>
    <w:rsid w:val="00E158B2"/>
    <w:rsid w:val="00E15B39"/>
    <w:rsid w:val="00E15E31"/>
    <w:rsid w:val="00E16232"/>
    <w:rsid w:val="00E166CA"/>
    <w:rsid w:val="00E17444"/>
    <w:rsid w:val="00E177DC"/>
    <w:rsid w:val="00E17945"/>
    <w:rsid w:val="00E17C85"/>
    <w:rsid w:val="00E20142"/>
    <w:rsid w:val="00E20152"/>
    <w:rsid w:val="00E20486"/>
    <w:rsid w:val="00E20D10"/>
    <w:rsid w:val="00E21353"/>
    <w:rsid w:val="00E21956"/>
    <w:rsid w:val="00E22501"/>
    <w:rsid w:val="00E234CD"/>
    <w:rsid w:val="00E23595"/>
    <w:rsid w:val="00E236DA"/>
    <w:rsid w:val="00E23EE3"/>
    <w:rsid w:val="00E24331"/>
    <w:rsid w:val="00E24A07"/>
    <w:rsid w:val="00E24EA1"/>
    <w:rsid w:val="00E25249"/>
    <w:rsid w:val="00E2564E"/>
    <w:rsid w:val="00E2698B"/>
    <w:rsid w:val="00E27536"/>
    <w:rsid w:val="00E27703"/>
    <w:rsid w:val="00E2783D"/>
    <w:rsid w:val="00E30638"/>
    <w:rsid w:val="00E3119E"/>
    <w:rsid w:val="00E315EC"/>
    <w:rsid w:val="00E32435"/>
    <w:rsid w:val="00E32E85"/>
    <w:rsid w:val="00E33534"/>
    <w:rsid w:val="00E3360D"/>
    <w:rsid w:val="00E33957"/>
    <w:rsid w:val="00E3462E"/>
    <w:rsid w:val="00E34A5A"/>
    <w:rsid w:val="00E34BA7"/>
    <w:rsid w:val="00E3508A"/>
    <w:rsid w:val="00E3527D"/>
    <w:rsid w:val="00E35CD7"/>
    <w:rsid w:val="00E361EF"/>
    <w:rsid w:val="00E36233"/>
    <w:rsid w:val="00E36394"/>
    <w:rsid w:val="00E369A1"/>
    <w:rsid w:val="00E370F7"/>
    <w:rsid w:val="00E37A2E"/>
    <w:rsid w:val="00E37E1E"/>
    <w:rsid w:val="00E402F0"/>
    <w:rsid w:val="00E40676"/>
    <w:rsid w:val="00E41236"/>
    <w:rsid w:val="00E412AF"/>
    <w:rsid w:val="00E4189F"/>
    <w:rsid w:val="00E41BCD"/>
    <w:rsid w:val="00E41F5D"/>
    <w:rsid w:val="00E42E53"/>
    <w:rsid w:val="00E43021"/>
    <w:rsid w:val="00E43787"/>
    <w:rsid w:val="00E439F0"/>
    <w:rsid w:val="00E43C3A"/>
    <w:rsid w:val="00E4537A"/>
    <w:rsid w:val="00E45553"/>
    <w:rsid w:val="00E4588D"/>
    <w:rsid w:val="00E469B5"/>
    <w:rsid w:val="00E46A7C"/>
    <w:rsid w:val="00E47926"/>
    <w:rsid w:val="00E47A20"/>
    <w:rsid w:val="00E47CAB"/>
    <w:rsid w:val="00E503FE"/>
    <w:rsid w:val="00E50488"/>
    <w:rsid w:val="00E51618"/>
    <w:rsid w:val="00E51AB5"/>
    <w:rsid w:val="00E529E1"/>
    <w:rsid w:val="00E532BA"/>
    <w:rsid w:val="00E53959"/>
    <w:rsid w:val="00E543B8"/>
    <w:rsid w:val="00E5558B"/>
    <w:rsid w:val="00E557FD"/>
    <w:rsid w:val="00E55C31"/>
    <w:rsid w:val="00E55CE7"/>
    <w:rsid w:val="00E56616"/>
    <w:rsid w:val="00E56902"/>
    <w:rsid w:val="00E57776"/>
    <w:rsid w:val="00E57ED7"/>
    <w:rsid w:val="00E601E7"/>
    <w:rsid w:val="00E608A7"/>
    <w:rsid w:val="00E6125B"/>
    <w:rsid w:val="00E61410"/>
    <w:rsid w:val="00E6168F"/>
    <w:rsid w:val="00E61F43"/>
    <w:rsid w:val="00E62427"/>
    <w:rsid w:val="00E62908"/>
    <w:rsid w:val="00E630D0"/>
    <w:rsid w:val="00E632BE"/>
    <w:rsid w:val="00E63E74"/>
    <w:rsid w:val="00E64249"/>
    <w:rsid w:val="00E6433F"/>
    <w:rsid w:val="00E6459C"/>
    <w:rsid w:val="00E6461D"/>
    <w:rsid w:val="00E6607D"/>
    <w:rsid w:val="00E66E55"/>
    <w:rsid w:val="00E67982"/>
    <w:rsid w:val="00E70113"/>
    <w:rsid w:val="00E701F6"/>
    <w:rsid w:val="00E7020B"/>
    <w:rsid w:val="00E716AC"/>
    <w:rsid w:val="00E71B79"/>
    <w:rsid w:val="00E720C1"/>
    <w:rsid w:val="00E72426"/>
    <w:rsid w:val="00E7254C"/>
    <w:rsid w:val="00E726B0"/>
    <w:rsid w:val="00E72826"/>
    <w:rsid w:val="00E73C18"/>
    <w:rsid w:val="00E73DF1"/>
    <w:rsid w:val="00E744F7"/>
    <w:rsid w:val="00E748F8"/>
    <w:rsid w:val="00E74D90"/>
    <w:rsid w:val="00E74E6F"/>
    <w:rsid w:val="00E74E71"/>
    <w:rsid w:val="00E74FB1"/>
    <w:rsid w:val="00E75021"/>
    <w:rsid w:val="00E754DB"/>
    <w:rsid w:val="00E7572D"/>
    <w:rsid w:val="00E76BD7"/>
    <w:rsid w:val="00E76E56"/>
    <w:rsid w:val="00E80236"/>
    <w:rsid w:val="00E802B4"/>
    <w:rsid w:val="00E80794"/>
    <w:rsid w:val="00E80FB0"/>
    <w:rsid w:val="00E811EB"/>
    <w:rsid w:val="00E81213"/>
    <w:rsid w:val="00E814FC"/>
    <w:rsid w:val="00E81D70"/>
    <w:rsid w:val="00E81E40"/>
    <w:rsid w:val="00E827AC"/>
    <w:rsid w:val="00E83917"/>
    <w:rsid w:val="00E83A30"/>
    <w:rsid w:val="00E83B68"/>
    <w:rsid w:val="00E83D3E"/>
    <w:rsid w:val="00E83DF6"/>
    <w:rsid w:val="00E84619"/>
    <w:rsid w:val="00E859E8"/>
    <w:rsid w:val="00E86062"/>
    <w:rsid w:val="00E863AD"/>
    <w:rsid w:val="00E865EC"/>
    <w:rsid w:val="00E86761"/>
    <w:rsid w:val="00E86FCB"/>
    <w:rsid w:val="00E87170"/>
    <w:rsid w:val="00E87308"/>
    <w:rsid w:val="00E877A6"/>
    <w:rsid w:val="00E87F5B"/>
    <w:rsid w:val="00E903BC"/>
    <w:rsid w:val="00E90D41"/>
    <w:rsid w:val="00E918CA"/>
    <w:rsid w:val="00E9234C"/>
    <w:rsid w:val="00E92D3F"/>
    <w:rsid w:val="00E93157"/>
    <w:rsid w:val="00E9449E"/>
    <w:rsid w:val="00E94F94"/>
    <w:rsid w:val="00E95383"/>
    <w:rsid w:val="00E957E7"/>
    <w:rsid w:val="00E95E17"/>
    <w:rsid w:val="00E96271"/>
    <w:rsid w:val="00E9652F"/>
    <w:rsid w:val="00E9697A"/>
    <w:rsid w:val="00E96D06"/>
    <w:rsid w:val="00E971F7"/>
    <w:rsid w:val="00E97353"/>
    <w:rsid w:val="00E978C7"/>
    <w:rsid w:val="00EA0845"/>
    <w:rsid w:val="00EA0A15"/>
    <w:rsid w:val="00EA0D5D"/>
    <w:rsid w:val="00EA21F4"/>
    <w:rsid w:val="00EA2BB7"/>
    <w:rsid w:val="00EA2E17"/>
    <w:rsid w:val="00EA33D2"/>
    <w:rsid w:val="00EA33EF"/>
    <w:rsid w:val="00EA34F8"/>
    <w:rsid w:val="00EA35E3"/>
    <w:rsid w:val="00EA3EFF"/>
    <w:rsid w:val="00EA50D9"/>
    <w:rsid w:val="00EA519B"/>
    <w:rsid w:val="00EA53C2"/>
    <w:rsid w:val="00EA5926"/>
    <w:rsid w:val="00EA6EE2"/>
    <w:rsid w:val="00EA6F3D"/>
    <w:rsid w:val="00EA6FC3"/>
    <w:rsid w:val="00EA754C"/>
    <w:rsid w:val="00EA7CC5"/>
    <w:rsid w:val="00EA7CFB"/>
    <w:rsid w:val="00EB03EF"/>
    <w:rsid w:val="00EB0B8D"/>
    <w:rsid w:val="00EB1604"/>
    <w:rsid w:val="00EB1F2B"/>
    <w:rsid w:val="00EB2984"/>
    <w:rsid w:val="00EB2EE2"/>
    <w:rsid w:val="00EB3382"/>
    <w:rsid w:val="00EB3639"/>
    <w:rsid w:val="00EB4AC5"/>
    <w:rsid w:val="00EB5213"/>
    <w:rsid w:val="00EB5435"/>
    <w:rsid w:val="00EB546A"/>
    <w:rsid w:val="00EB58FC"/>
    <w:rsid w:val="00EB5C41"/>
    <w:rsid w:val="00EB622A"/>
    <w:rsid w:val="00EB7046"/>
    <w:rsid w:val="00EB783E"/>
    <w:rsid w:val="00EB7A07"/>
    <w:rsid w:val="00EC0A9A"/>
    <w:rsid w:val="00EC1020"/>
    <w:rsid w:val="00EC16C7"/>
    <w:rsid w:val="00EC18C4"/>
    <w:rsid w:val="00EC19C5"/>
    <w:rsid w:val="00EC1CFB"/>
    <w:rsid w:val="00EC1FAF"/>
    <w:rsid w:val="00EC25CD"/>
    <w:rsid w:val="00EC2BFC"/>
    <w:rsid w:val="00EC30B9"/>
    <w:rsid w:val="00EC33E5"/>
    <w:rsid w:val="00EC3AD4"/>
    <w:rsid w:val="00EC3E74"/>
    <w:rsid w:val="00EC44F5"/>
    <w:rsid w:val="00EC4582"/>
    <w:rsid w:val="00EC4EE9"/>
    <w:rsid w:val="00EC577E"/>
    <w:rsid w:val="00EC579B"/>
    <w:rsid w:val="00EC58FA"/>
    <w:rsid w:val="00EC5990"/>
    <w:rsid w:val="00EC5F2C"/>
    <w:rsid w:val="00EC63C1"/>
    <w:rsid w:val="00EC66AD"/>
    <w:rsid w:val="00EC6FD3"/>
    <w:rsid w:val="00EC70E2"/>
    <w:rsid w:val="00EC783A"/>
    <w:rsid w:val="00ED07E1"/>
    <w:rsid w:val="00ED100B"/>
    <w:rsid w:val="00ED1C01"/>
    <w:rsid w:val="00ED2458"/>
    <w:rsid w:val="00ED2861"/>
    <w:rsid w:val="00ED2875"/>
    <w:rsid w:val="00ED2ACC"/>
    <w:rsid w:val="00ED2DA5"/>
    <w:rsid w:val="00ED3D8B"/>
    <w:rsid w:val="00ED3ECF"/>
    <w:rsid w:val="00ED4B0A"/>
    <w:rsid w:val="00ED4E82"/>
    <w:rsid w:val="00ED6451"/>
    <w:rsid w:val="00ED65E1"/>
    <w:rsid w:val="00ED74CB"/>
    <w:rsid w:val="00EE0096"/>
    <w:rsid w:val="00EE02DD"/>
    <w:rsid w:val="00EE1E55"/>
    <w:rsid w:val="00EE1EA4"/>
    <w:rsid w:val="00EE2159"/>
    <w:rsid w:val="00EE2B55"/>
    <w:rsid w:val="00EE2D37"/>
    <w:rsid w:val="00EE365E"/>
    <w:rsid w:val="00EE3B96"/>
    <w:rsid w:val="00EE3ECD"/>
    <w:rsid w:val="00EE4584"/>
    <w:rsid w:val="00EE48A4"/>
    <w:rsid w:val="00EE48BB"/>
    <w:rsid w:val="00EE49E1"/>
    <w:rsid w:val="00EE4C0A"/>
    <w:rsid w:val="00EE6534"/>
    <w:rsid w:val="00EE7332"/>
    <w:rsid w:val="00EE7483"/>
    <w:rsid w:val="00EE79DB"/>
    <w:rsid w:val="00EF0421"/>
    <w:rsid w:val="00EF1885"/>
    <w:rsid w:val="00EF22E1"/>
    <w:rsid w:val="00EF2AA9"/>
    <w:rsid w:val="00EF318A"/>
    <w:rsid w:val="00EF38CE"/>
    <w:rsid w:val="00EF3DC6"/>
    <w:rsid w:val="00EF41B3"/>
    <w:rsid w:val="00EF4895"/>
    <w:rsid w:val="00EF49D7"/>
    <w:rsid w:val="00EF4C87"/>
    <w:rsid w:val="00EF4D9B"/>
    <w:rsid w:val="00EF52AA"/>
    <w:rsid w:val="00EF548B"/>
    <w:rsid w:val="00EF57B5"/>
    <w:rsid w:val="00EF59D1"/>
    <w:rsid w:val="00EF6657"/>
    <w:rsid w:val="00EF74CE"/>
    <w:rsid w:val="00EF74D0"/>
    <w:rsid w:val="00F00156"/>
    <w:rsid w:val="00F0064D"/>
    <w:rsid w:val="00F00675"/>
    <w:rsid w:val="00F007D4"/>
    <w:rsid w:val="00F00B95"/>
    <w:rsid w:val="00F00EAE"/>
    <w:rsid w:val="00F016B3"/>
    <w:rsid w:val="00F018E4"/>
    <w:rsid w:val="00F032D0"/>
    <w:rsid w:val="00F035C3"/>
    <w:rsid w:val="00F03B77"/>
    <w:rsid w:val="00F04685"/>
    <w:rsid w:val="00F0492B"/>
    <w:rsid w:val="00F05166"/>
    <w:rsid w:val="00F051F8"/>
    <w:rsid w:val="00F05ADA"/>
    <w:rsid w:val="00F06CC1"/>
    <w:rsid w:val="00F07242"/>
    <w:rsid w:val="00F07576"/>
    <w:rsid w:val="00F07B08"/>
    <w:rsid w:val="00F07E01"/>
    <w:rsid w:val="00F07F3D"/>
    <w:rsid w:val="00F10FB4"/>
    <w:rsid w:val="00F12E2A"/>
    <w:rsid w:val="00F13391"/>
    <w:rsid w:val="00F13867"/>
    <w:rsid w:val="00F138A3"/>
    <w:rsid w:val="00F13F89"/>
    <w:rsid w:val="00F142DD"/>
    <w:rsid w:val="00F1528E"/>
    <w:rsid w:val="00F1578C"/>
    <w:rsid w:val="00F157AB"/>
    <w:rsid w:val="00F15A33"/>
    <w:rsid w:val="00F15C85"/>
    <w:rsid w:val="00F16E96"/>
    <w:rsid w:val="00F17474"/>
    <w:rsid w:val="00F176E9"/>
    <w:rsid w:val="00F178EF"/>
    <w:rsid w:val="00F17E6A"/>
    <w:rsid w:val="00F2051B"/>
    <w:rsid w:val="00F21F13"/>
    <w:rsid w:val="00F22AA7"/>
    <w:rsid w:val="00F22BC6"/>
    <w:rsid w:val="00F235D6"/>
    <w:rsid w:val="00F23A10"/>
    <w:rsid w:val="00F23F83"/>
    <w:rsid w:val="00F24B17"/>
    <w:rsid w:val="00F24B96"/>
    <w:rsid w:val="00F2504F"/>
    <w:rsid w:val="00F25A67"/>
    <w:rsid w:val="00F25B35"/>
    <w:rsid w:val="00F25D0E"/>
    <w:rsid w:val="00F25DB3"/>
    <w:rsid w:val="00F26144"/>
    <w:rsid w:val="00F2648A"/>
    <w:rsid w:val="00F266E8"/>
    <w:rsid w:val="00F273F7"/>
    <w:rsid w:val="00F27F67"/>
    <w:rsid w:val="00F30667"/>
    <w:rsid w:val="00F306FB"/>
    <w:rsid w:val="00F30CF7"/>
    <w:rsid w:val="00F31269"/>
    <w:rsid w:val="00F31497"/>
    <w:rsid w:val="00F31CFA"/>
    <w:rsid w:val="00F31F32"/>
    <w:rsid w:val="00F31F45"/>
    <w:rsid w:val="00F325BA"/>
    <w:rsid w:val="00F32873"/>
    <w:rsid w:val="00F32CB9"/>
    <w:rsid w:val="00F32D6D"/>
    <w:rsid w:val="00F33276"/>
    <w:rsid w:val="00F33C08"/>
    <w:rsid w:val="00F33E68"/>
    <w:rsid w:val="00F340F6"/>
    <w:rsid w:val="00F34E95"/>
    <w:rsid w:val="00F34F1B"/>
    <w:rsid w:val="00F36115"/>
    <w:rsid w:val="00F36581"/>
    <w:rsid w:val="00F3666F"/>
    <w:rsid w:val="00F37DC0"/>
    <w:rsid w:val="00F400F6"/>
    <w:rsid w:val="00F4079E"/>
    <w:rsid w:val="00F40E2D"/>
    <w:rsid w:val="00F412C2"/>
    <w:rsid w:val="00F41B3E"/>
    <w:rsid w:val="00F41EB8"/>
    <w:rsid w:val="00F43397"/>
    <w:rsid w:val="00F43C02"/>
    <w:rsid w:val="00F44241"/>
    <w:rsid w:val="00F442EC"/>
    <w:rsid w:val="00F45FE5"/>
    <w:rsid w:val="00F4613B"/>
    <w:rsid w:val="00F46454"/>
    <w:rsid w:val="00F46465"/>
    <w:rsid w:val="00F46D57"/>
    <w:rsid w:val="00F47053"/>
    <w:rsid w:val="00F4736B"/>
    <w:rsid w:val="00F51868"/>
    <w:rsid w:val="00F527F2"/>
    <w:rsid w:val="00F52DCB"/>
    <w:rsid w:val="00F53C85"/>
    <w:rsid w:val="00F53FC8"/>
    <w:rsid w:val="00F5434E"/>
    <w:rsid w:val="00F54455"/>
    <w:rsid w:val="00F547BD"/>
    <w:rsid w:val="00F54B6E"/>
    <w:rsid w:val="00F55CE5"/>
    <w:rsid w:val="00F55EE8"/>
    <w:rsid w:val="00F562BB"/>
    <w:rsid w:val="00F569AF"/>
    <w:rsid w:val="00F57044"/>
    <w:rsid w:val="00F576E0"/>
    <w:rsid w:val="00F577C9"/>
    <w:rsid w:val="00F602BF"/>
    <w:rsid w:val="00F605B4"/>
    <w:rsid w:val="00F60693"/>
    <w:rsid w:val="00F6201D"/>
    <w:rsid w:val="00F629E7"/>
    <w:rsid w:val="00F64372"/>
    <w:rsid w:val="00F645D7"/>
    <w:rsid w:val="00F64DA6"/>
    <w:rsid w:val="00F655F9"/>
    <w:rsid w:val="00F6586A"/>
    <w:rsid w:val="00F65C73"/>
    <w:rsid w:val="00F6609F"/>
    <w:rsid w:val="00F6610D"/>
    <w:rsid w:val="00F66943"/>
    <w:rsid w:val="00F6734B"/>
    <w:rsid w:val="00F67701"/>
    <w:rsid w:val="00F701D5"/>
    <w:rsid w:val="00F701DB"/>
    <w:rsid w:val="00F702AF"/>
    <w:rsid w:val="00F7085D"/>
    <w:rsid w:val="00F71B81"/>
    <w:rsid w:val="00F71FF3"/>
    <w:rsid w:val="00F72357"/>
    <w:rsid w:val="00F7471B"/>
    <w:rsid w:val="00F7479B"/>
    <w:rsid w:val="00F74906"/>
    <w:rsid w:val="00F74DCF"/>
    <w:rsid w:val="00F751AB"/>
    <w:rsid w:val="00F75E12"/>
    <w:rsid w:val="00F7663E"/>
    <w:rsid w:val="00F76832"/>
    <w:rsid w:val="00F772AF"/>
    <w:rsid w:val="00F773E0"/>
    <w:rsid w:val="00F77430"/>
    <w:rsid w:val="00F77B14"/>
    <w:rsid w:val="00F80000"/>
    <w:rsid w:val="00F813F8"/>
    <w:rsid w:val="00F81AE7"/>
    <w:rsid w:val="00F81CF9"/>
    <w:rsid w:val="00F82221"/>
    <w:rsid w:val="00F82615"/>
    <w:rsid w:val="00F82A9E"/>
    <w:rsid w:val="00F82AB4"/>
    <w:rsid w:val="00F83CAA"/>
    <w:rsid w:val="00F840D9"/>
    <w:rsid w:val="00F84136"/>
    <w:rsid w:val="00F8436C"/>
    <w:rsid w:val="00F843B4"/>
    <w:rsid w:val="00F84981"/>
    <w:rsid w:val="00F84F7F"/>
    <w:rsid w:val="00F85BB9"/>
    <w:rsid w:val="00F86886"/>
    <w:rsid w:val="00F87056"/>
    <w:rsid w:val="00F87197"/>
    <w:rsid w:val="00F8722C"/>
    <w:rsid w:val="00F873FE"/>
    <w:rsid w:val="00F87F32"/>
    <w:rsid w:val="00F87F3C"/>
    <w:rsid w:val="00F911E4"/>
    <w:rsid w:val="00F92021"/>
    <w:rsid w:val="00F92030"/>
    <w:rsid w:val="00F9245E"/>
    <w:rsid w:val="00F925B3"/>
    <w:rsid w:val="00F9265D"/>
    <w:rsid w:val="00F930B5"/>
    <w:rsid w:val="00F9314E"/>
    <w:rsid w:val="00F9332D"/>
    <w:rsid w:val="00F93364"/>
    <w:rsid w:val="00F9357E"/>
    <w:rsid w:val="00F943C9"/>
    <w:rsid w:val="00F94947"/>
    <w:rsid w:val="00F94A14"/>
    <w:rsid w:val="00F94AA6"/>
    <w:rsid w:val="00F951AE"/>
    <w:rsid w:val="00F95E20"/>
    <w:rsid w:val="00F960D3"/>
    <w:rsid w:val="00F9633F"/>
    <w:rsid w:val="00F963E2"/>
    <w:rsid w:val="00F97229"/>
    <w:rsid w:val="00F974F8"/>
    <w:rsid w:val="00F978C4"/>
    <w:rsid w:val="00F97CA5"/>
    <w:rsid w:val="00FA03FC"/>
    <w:rsid w:val="00FA0628"/>
    <w:rsid w:val="00FA11F3"/>
    <w:rsid w:val="00FA137A"/>
    <w:rsid w:val="00FA1733"/>
    <w:rsid w:val="00FA18DF"/>
    <w:rsid w:val="00FA1A5E"/>
    <w:rsid w:val="00FA254A"/>
    <w:rsid w:val="00FA29C8"/>
    <w:rsid w:val="00FA2B35"/>
    <w:rsid w:val="00FA2D0A"/>
    <w:rsid w:val="00FA402F"/>
    <w:rsid w:val="00FA4B85"/>
    <w:rsid w:val="00FA50D4"/>
    <w:rsid w:val="00FA5FAB"/>
    <w:rsid w:val="00FA64AF"/>
    <w:rsid w:val="00FA6549"/>
    <w:rsid w:val="00FA66C7"/>
    <w:rsid w:val="00FA6779"/>
    <w:rsid w:val="00FA68C4"/>
    <w:rsid w:val="00FA781C"/>
    <w:rsid w:val="00FA7829"/>
    <w:rsid w:val="00FA7B5B"/>
    <w:rsid w:val="00FA7C0C"/>
    <w:rsid w:val="00FB033B"/>
    <w:rsid w:val="00FB0A31"/>
    <w:rsid w:val="00FB0A6C"/>
    <w:rsid w:val="00FB0B44"/>
    <w:rsid w:val="00FB0D9F"/>
    <w:rsid w:val="00FB0EC1"/>
    <w:rsid w:val="00FB16A9"/>
    <w:rsid w:val="00FB220E"/>
    <w:rsid w:val="00FB2785"/>
    <w:rsid w:val="00FB2875"/>
    <w:rsid w:val="00FB2CF2"/>
    <w:rsid w:val="00FB37DB"/>
    <w:rsid w:val="00FB3960"/>
    <w:rsid w:val="00FB4175"/>
    <w:rsid w:val="00FB49F1"/>
    <w:rsid w:val="00FB4B05"/>
    <w:rsid w:val="00FB50B3"/>
    <w:rsid w:val="00FB57D1"/>
    <w:rsid w:val="00FB6139"/>
    <w:rsid w:val="00FB6165"/>
    <w:rsid w:val="00FB62DA"/>
    <w:rsid w:val="00FB6550"/>
    <w:rsid w:val="00FB7351"/>
    <w:rsid w:val="00FB75C6"/>
    <w:rsid w:val="00FB76EA"/>
    <w:rsid w:val="00FC00D0"/>
    <w:rsid w:val="00FC0130"/>
    <w:rsid w:val="00FC01D4"/>
    <w:rsid w:val="00FC01EC"/>
    <w:rsid w:val="00FC0284"/>
    <w:rsid w:val="00FC0A43"/>
    <w:rsid w:val="00FC0AF3"/>
    <w:rsid w:val="00FC187D"/>
    <w:rsid w:val="00FC2020"/>
    <w:rsid w:val="00FC25E6"/>
    <w:rsid w:val="00FC350E"/>
    <w:rsid w:val="00FC36E3"/>
    <w:rsid w:val="00FC39E2"/>
    <w:rsid w:val="00FC4033"/>
    <w:rsid w:val="00FC4559"/>
    <w:rsid w:val="00FC49FF"/>
    <w:rsid w:val="00FC4A43"/>
    <w:rsid w:val="00FC4CFA"/>
    <w:rsid w:val="00FC539C"/>
    <w:rsid w:val="00FC53C8"/>
    <w:rsid w:val="00FC5AB5"/>
    <w:rsid w:val="00FC5D00"/>
    <w:rsid w:val="00FC601C"/>
    <w:rsid w:val="00FC6FF4"/>
    <w:rsid w:val="00FC7F5A"/>
    <w:rsid w:val="00FD0E7E"/>
    <w:rsid w:val="00FD1CAA"/>
    <w:rsid w:val="00FD2603"/>
    <w:rsid w:val="00FD2F57"/>
    <w:rsid w:val="00FD3239"/>
    <w:rsid w:val="00FD3B15"/>
    <w:rsid w:val="00FD475C"/>
    <w:rsid w:val="00FD48BB"/>
    <w:rsid w:val="00FD4952"/>
    <w:rsid w:val="00FD5FA4"/>
    <w:rsid w:val="00FD69CD"/>
    <w:rsid w:val="00FD6D26"/>
    <w:rsid w:val="00FD6FE0"/>
    <w:rsid w:val="00FD7AB7"/>
    <w:rsid w:val="00FE061E"/>
    <w:rsid w:val="00FE1020"/>
    <w:rsid w:val="00FE1118"/>
    <w:rsid w:val="00FE16D1"/>
    <w:rsid w:val="00FE23EE"/>
    <w:rsid w:val="00FE2CC6"/>
    <w:rsid w:val="00FE2F56"/>
    <w:rsid w:val="00FE43B6"/>
    <w:rsid w:val="00FE43F3"/>
    <w:rsid w:val="00FE55E5"/>
    <w:rsid w:val="00FE57AC"/>
    <w:rsid w:val="00FE5AA9"/>
    <w:rsid w:val="00FE5D27"/>
    <w:rsid w:val="00FE5EAD"/>
    <w:rsid w:val="00FE621C"/>
    <w:rsid w:val="00FE68DF"/>
    <w:rsid w:val="00FE6B44"/>
    <w:rsid w:val="00FE77B3"/>
    <w:rsid w:val="00FF0606"/>
    <w:rsid w:val="00FF275B"/>
    <w:rsid w:val="00FF327A"/>
    <w:rsid w:val="00FF3558"/>
    <w:rsid w:val="00FF3F7A"/>
    <w:rsid w:val="00FF51EE"/>
    <w:rsid w:val="00FF53DE"/>
    <w:rsid w:val="00FF5B50"/>
    <w:rsid w:val="00FF60CE"/>
    <w:rsid w:val="00FF67D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CA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4D37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722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8722C"/>
    <w:rPr>
      <w:rFonts w:ascii="Cambria" w:hAnsi="Cambria"/>
      <w:sz w:val="24"/>
      <w:szCs w:val="24"/>
      <w:lang w:val="en-US"/>
    </w:rPr>
  </w:style>
  <w:style w:type="paragraph" w:styleId="a5">
    <w:name w:val="List Paragraph"/>
    <w:basedOn w:val="a"/>
    <w:link w:val="a4"/>
    <w:qFormat/>
    <w:rsid w:val="00F8722C"/>
    <w:pPr>
      <w:widowControl/>
      <w:suppressAutoHyphens w:val="0"/>
      <w:ind w:left="720"/>
      <w:contextualSpacing/>
    </w:pPr>
    <w:rPr>
      <w:rFonts w:ascii="Cambria" w:eastAsiaTheme="minorHAnsi" w:hAnsi="Cambria" w:cstheme="minorBidi"/>
      <w:kern w:val="0"/>
      <w:sz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872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22C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D24D37"/>
  </w:style>
  <w:style w:type="character" w:customStyle="1" w:styleId="apple-converted-space">
    <w:name w:val="apple-converted-space"/>
    <w:basedOn w:val="a0"/>
    <w:rsid w:val="00D24D37"/>
  </w:style>
  <w:style w:type="character" w:styleId="a8">
    <w:name w:val="Strong"/>
    <w:basedOn w:val="a0"/>
    <w:uiPriority w:val="22"/>
    <w:qFormat/>
    <w:rsid w:val="00841C76"/>
    <w:rPr>
      <w:b/>
      <w:bCs/>
    </w:rPr>
  </w:style>
  <w:style w:type="character" w:customStyle="1" w:styleId="w">
    <w:name w:val="w"/>
    <w:basedOn w:val="a0"/>
    <w:rsid w:val="00841C76"/>
  </w:style>
  <w:style w:type="character" w:styleId="a9">
    <w:name w:val="Emphasis"/>
    <w:basedOn w:val="a0"/>
    <w:uiPriority w:val="20"/>
    <w:qFormat/>
    <w:rsid w:val="00841C76"/>
    <w:rPr>
      <w:i/>
      <w:iCs/>
    </w:rPr>
  </w:style>
  <w:style w:type="paragraph" w:styleId="aa">
    <w:name w:val="header"/>
    <w:basedOn w:val="a"/>
    <w:link w:val="ab"/>
    <w:uiPriority w:val="99"/>
    <w:unhideWhenUsed/>
    <w:rsid w:val="00D726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2603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726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2603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e">
    <w:name w:val="Normal (Web)"/>
    <w:basedOn w:val="a"/>
    <w:uiPriority w:val="99"/>
    <w:unhideWhenUsed/>
    <w:rsid w:val="00E16232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Cs w:val="20"/>
      <w:lang w:val="en-US" w:eastAsia="en-US"/>
    </w:rPr>
  </w:style>
  <w:style w:type="table" w:styleId="af">
    <w:name w:val="Table Grid"/>
    <w:basedOn w:val="a1"/>
    <w:uiPriority w:val="59"/>
    <w:rsid w:val="00E1623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6D340B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3A7B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A7B7A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A7B7A"/>
    <w:rPr>
      <w:rFonts w:ascii="Arial" w:eastAsia="Lucida Sans Unicode" w:hAnsi="Arial" w:cs="Times New Roman"/>
      <w:kern w:val="2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B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A7B7A"/>
    <w:rPr>
      <w:rFonts w:ascii="Arial" w:eastAsia="Lucida Sans Unicode" w:hAnsi="Arial" w:cs="Times New Roman"/>
      <w:b/>
      <w:bCs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4D37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722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8722C"/>
    <w:rPr>
      <w:rFonts w:ascii="Cambria" w:hAnsi="Cambria"/>
      <w:sz w:val="24"/>
      <w:szCs w:val="24"/>
      <w:lang w:val="en-US"/>
    </w:rPr>
  </w:style>
  <w:style w:type="paragraph" w:styleId="a5">
    <w:name w:val="List Paragraph"/>
    <w:basedOn w:val="a"/>
    <w:link w:val="a4"/>
    <w:qFormat/>
    <w:rsid w:val="00F8722C"/>
    <w:pPr>
      <w:widowControl/>
      <w:suppressAutoHyphens w:val="0"/>
      <w:ind w:left="720"/>
      <w:contextualSpacing/>
    </w:pPr>
    <w:rPr>
      <w:rFonts w:ascii="Cambria" w:eastAsiaTheme="minorHAnsi" w:hAnsi="Cambria" w:cstheme="minorBidi"/>
      <w:kern w:val="0"/>
      <w:sz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872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22C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D24D37"/>
  </w:style>
  <w:style w:type="character" w:customStyle="1" w:styleId="apple-converted-space">
    <w:name w:val="apple-converted-space"/>
    <w:basedOn w:val="a0"/>
    <w:rsid w:val="00D24D37"/>
  </w:style>
  <w:style w:type="character" w:styleId="a8">
    <w:name w:val="Strong"/>
    <w:basedOn w:val="a0"/>
    <w:uiPriority w:val="22"/>
    <w:qFormat/>
    <w:rsid w:val="00841C76"/>
    <w:rPr>
      <w:b/>
      <w:bCs/>
    </w:rPr>
  </w:style>
  <w:style w:type="character" w:customStyle="1" w:styleId="w">
    <w:name w:val="w"/>
    <w:basedOn w:val="a0"/>
    <w:rsid w:val="00841C76"/>
  </w:style>
  <w:style w:type="character" w:styleId="a9">
    <w:name w:val="Emphasis"/>
    <w:basedOn w:val="a0"/>
    <w:uiPriority w:val="20"/>
    <w:qFormat/>
    <w:rsid w:val="00841C76"/>
    <w:rPr>
      <w:i/>
      <w:iCs/>
    </w:rPr>
  </w:style>
  <w:style w:type="paragraph" w:styleId="aa">
    <w:name w:val="header"/>
    <w:basedOn w:val="a"/>
    <w:link w:val="ab"/>
    <w:uiPriority w:val="99"/>
    <w:unhideWhenUsed/>
    <w:rsid w:val="00D726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2603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726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2603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e">
    <w:name w:val="Normal (Web)"/>
    <w:basedOn w:val="a"/>
    <w:uiPriority w:val="99"/>
    <w:unhideWhenUsed/>
    <w:rsid w:val="00E16232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Cs w:val="20"/>
      <w:lang w:val="en-US" w:eastAsia="en-US"/>
    </w:rPr>
  </w:style>
  <w:style w:type="table" w:styleId="af">
    <w:name w:val="Table Grid"/>
    <w:basedOn w:val="a1"/>
    <w:uiPriority w:val="59"/>
    <w:rsid w:val="00E1623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6D340B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3A7B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A7B7A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A7B7A"/>
    <w:rPr>
      <w:rFonts w:ascii="Arial" w:eastAsia="Lucida Sans Unicode" w:hAnsi="Arial" w:cs="Times New Roman"/>
      <w:kern w:val="2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B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A7B7A"/>
    <w:rPr>
      <w:rFonts w:ascii="Arial" w:eastAsia="Lucida Sans Unicode" w:hAnsi="Arial" w:cs="Times New Roman"/>
      <w:b/>
      <w:bCs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wmf"/><Relationship Id="rId33" Type="http://schemas.openxmlformats.org/officeDocument/2006/relationships/oleObject" Target="embeddings/oleObject9.bin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5.bin"/><Relationship Id="rId32" Type="http://schemas.openxmlformats.org/officeDocument/2006/relationships/image" Target="media/image15.wmf"/><Relationship Id="rId37" Type="http://schemas.openxmlformats.org/officeDocument/2006/relationships/image" Target="media/image17.gif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hyperlink" Target="http://www.google.com/url?sa=i&amp;rct=j&amp;q=&amp;esrc=s&amp;frm=1&amp;source=images&amp;cd=&amp;cad=rja&amp;docid=oi4qUccHL1xhJM&amp;tbnid=XQey_sEb0xj8-M:&amp;ved=0CAUQjRw&amp;url=http://www.bymath.net/studyguide/prob/sec/prob6.htm&amp;ei=dnZSUpafFOKr4AT-o4DICQ&amp;bvm=bv.53537100,d.bGE&amp;psig=AFQjCNF0nl9IQ4K13TX2QjUaoHrgDzAwew&amp;ust=1381222384215000" TargetMode="External"/><Relationship Id="rId10" Type="http://schemas.openxmlformats.org/officeDocument/2006/relationships/hyperlink" Target="http://dic.academic.ru/dic.nsf/ogegova/277841" TargetMode="External"/><Relationship Id="rId19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rosovet.ru/activities/Koncepcija_razvitija_ocenochnoj_dejatelnosti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gif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3.bin"/><Relationship Id="rId4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14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2015-03-16T07:37:00Z</cp:lastPrinted>
  <dcterms:created xsi:type="dcterms:W3CDTF">2015-03-04T13:27:00Z</dcterms:created>
  <dcterms:modified xsi:type="dcterms:W3CDTF">2015-03-16T07:54:00Z</dcterms:modified>
</cp:coreProperties>
</file>