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9EE72" w14:textId="472997F9" w:rsidR="000671D8" w:rsidRDefault="000671D8" w:rsidP="008A58B0">
      <w:pPr>
        <w:pStyle w:val="10"/>
        <w:jc w:val="center"/>
        <w:rPr>
          <w:rFonts w:ascii="Times New Roman" w:hAnsi="Times New Roman" w:cs="Times New Roman"/>
          <w:b/>
          <w:bCs/>
          <w:color w:val="auto"/>
          <w:sz w:val="24"/>
          <w:szCs w:val="24"/>
        </w:rPr>
      </w:pPr>
      <w:bookmarkStart w:id="0" w:name="_Toc102674915"/>
      <w:r w:rsidRPr="006D38CB">
        <w:rPr>
          <w:rFonts w:ascii="Times New Roman" w:hAnsi="Times New Roman" w:cs="Times New Roman"/>
          <w:b/>
          <w:bCs/>
          <w:color w:val="auto"/>
          <w:sz w:val="24"/>
          <w:szCs w:val="24"/>
        </w:rPr>
        <w:t>Приложение</w:t>
      </w:r>
      <w:r w:rsidRPr="008A58B0">
        <w:rPr>
          <w:rFonts w:ascii="Times New Roman" w:hAnsi="Times New Roman" w:cs="Times New Roman"/>
          <w:b/>
          <w:bCs/>
          <w:color w:val="auto"/>
          <w:sz w:val="24"/>
          <w:szCs w:val="24"/>
        </w:rPr>
        <w:t xml:space="preserve"> 2. </w:t>
      </w:r>
      <w:r w:rsidR="00DE5834">
        <w:rPr>
          <w:rFonts w:ascii="Times New Roman" w:hAnsi="Times New Roman" w:cs="Times New Roman"/>
          <w:b/>
          <w:bCs/>
          <w:color w:val="auto"/>
          <w:sz w:val="24"/>
          <w:szCs w:val="24"/>
        </w:rPr>
        <w:t>О</w:t>
      </w:r>
      <w:r w:rsidR="00D251B8">
        <w:rPr>
          <w:rFonts w:ascii="Times New Roman" w:hAnsi="Times New Roman" w:cs="Times New Roman"/>
          <w:b/>
          <w:bCs/>
          <w:color w:val="auto"/>
          <w:sz w:val="24"/>
          <w:szCs w:val="24"/>
        </w:rPr>
        <w:t>тдельны</w:t>
      </w:r>
      <w:r w:rsidR="00DE5834">
        <w:rPr>
          <w:rFonts w:ascii="Times New Roman" w:hAnsi="Times New Roman" w:cs="Times New Roman"/>
          <w:b/>
          <w:bCs/>
          <w:color w:val="auto"/>
          <w:sz w:val="24"/>
          <w:szCs w:val="24"/>
        </w:rPr>
        <w:t>е</w:t>
      </w:r>
      <w:r w:rsidR="00D251B8">
        <w:rPr>
          <w:rFonts w:ascii="Times New Roman" w:hAnsi="Times New Roman" w:cs="Times New Roman"/>
          <w:b/>
          <w:bCs/>
          <w:color w:val="auto"/>
          <w:sz w:val="24"/>
          <w:szCs w:val="24"/>
        </w:rPr>
        <w:t xml:space="preserve"> категори</w:t>
      </w:r>
      <w:r w:rsidR="00DE5834">
        <w:rPr>
          <w:rFonts w:ascii="Times New Roman" w:hAnsi="Times New Roman" w:cs="Times New Roman"/>
          <w:b/>
          <w:bCs/>
          <w:color w:val="auto"/>
          <w:sz w:val="24"/>
          <w:szCs w:val="24"/>
        </w:rPr>
        <w:t>и</w:t>
      </w:r>
      <w:r w:rsidR="00D251B8">
        <w:rPr>
          <w:rFonts w:ascii="Times New Roman" w:hAnsi="Times New Roman" w:cs="Times New Roman"/>
          <w:b/>
          <w:bCs/>
          <w:color w:val="auto"/>
          <w:sz w:val="24"/>
          <w:szCs w:val="24"/>
        </w:rPr>
        <w:t xml:space="preserve"> с</w:t>
      </w:r>
      <w:r w:rsidRPr="008A58B0">
        <w:rPr>
          <w:rFonts w:ascii="Times New Roman" w:hAnsi="Times New Roman" w:cs="Times New Roman"/>
          <w:b/>
          <w:bCs/>
          <w:color w:val="auto"/>
          <w:sz w:val="24"/>
          <w:szCs w:val="24"/>
        </w:rPr>
        <w:t>поров</w:t>
      </w:r>
      <w:bookmarkEnd w:id="0"/>
    </w:p>
    <w:p w14:paraId="436ED438" w14:textId="77777777" w:rsidR="006D38CB" w:rsidRPr="006D38CB" w:rsidRDefault="006D38CB" w:rsidP="006D38CB"/>
    <w:p w14:paraId="16BD658E" w14:textId="0DD045B5" w:rsidR="000671D8" w:rsidRDefault="000671D8" w:rsidP="0037765D">
      <w:pPr>
        <w:pStyle w:val="10"/>
        <w:numPr>
          <w:ilvl w:val="0"/>
          <w:numId w:val="17"/>
        </w:numPr>
        <w:tabs>
          <w:tab w:val="left" w:pos="426"/>
        </w:tabs>
        <w:spacing w:before="0" w:line="240" w:lineRule="auto"/>
        <w:ind w:left="0" w:firstLine="0"/>
        <w:jc w:val="center"/>
        <w:rPr>
          <w:rFonts w:ascii="Times New Roman" w:hAnsi="Times New Roman" w:cs="Times New Roman"/>
          <w:b/>
          <w:bCs/>
          <w:color w:val="000000" w:themeColor="text1"/>
          <w:sz w:val="24"/>
          <w:szCs w:val="24"/>
        </w:rPr>
      </w:pPr>
      <w:bookmarkStart w:id="1" w:name="_Toc102674916"/>
      <w:r w:rsidRPr="0007185F">
        <w:rPr>
          <w:rFonts w:ascii="Times New Roman" w:hAnsi="Times New Roman" w:cs="Times New Roman"/>
          <w:b/>
          <w:bCs/>
          <w:color w:val="000000" w:themeColor="text1"/>
          <w:sz w:val="24"/>
          <w:szCs w:val="24"/>
        </w:rPr>
        <w:t>Договорные споры</w:t>
      </w:r>
      <w:r>
        <w:rPr>
          <w:rFonts w:ascii="Times New Roman" w:hAnsi="Times New Roman" w:cs="Times New Roman"/>
          <w:b/>
          <w:bCs/>
          <w:color w:val="000000" w:themeColor="text1"/>
          <w:sz w:val="24"/>
          <w:szCs w:val="24"/>
        </w:rPr>
        <w:t>. Общие положения</w:t>
      </w:r>
      <w:bookmarkEnd w:id="1"/>
    </w:p>
    <w:p w14:paraId="0DE2B17A" w14:textId="5F2AAB65" w:rsidR="000671D8" w:rsidRPr="0037765D" w:rsidRDefault="000671D8" w:rsidP="0037765D">
      <w:pPr>
        <w:pStyle w:val="a4"/>
        <w:numPr>
          <w:ilvl w:val="1"/>
          <w:numId w:val="17"/>
        </w:numPr>
        <w:tabs>
          <w:tab w:val="left" w:pos="567"/>
        </w:tabs>
        <w:spacing w:before="240" w:after="120" w:line="276" w:lineRule="auto"/>
        <w:ind w:left="0" w:firstLine="0"/>
        <w:contextualSpacing w:val="0"/>
        <w:jc w:val="both"/>
        <w:rPr>
          <w:rFonts w:ascii="Times New Roman" w:hAnsi="Times New Roman" w:cs="Times New Roman"/>
          <w:b/>
          <w:sz w:val="24"/>
          <w:szCs w:val="24"/>
        </w:rPr>
      </w:pPr>
      <w:r w:rsidRPr="0037765D">
        <w:rPr>
          <w:rFonts w:ascii="Times New Roman" w:hAnsi="Times New Roman" w:cs="Times New Roman"/>
          <w:b/>
          <w:sz w:val="24"/>
          <w:szCs w:val="24"/>
        </w:rPr>
        <w:t>Основания для возмещения</w:t>
      </w:r>
    </w:p>
    <w:p w14:paraId="4CBF3EC1" w14:textId="5A5C7028" w:rsidR="000671D8" w:rsidRPr="005D4CED" w:rsidRDefault="000671D8" w:rsidP="006D38CB">
      <w:pPr>
        <w:spacing w:after="0" w:line="276" w:lineRule="auto"/>
        <w:ind w:firstLine="708"/>
        <w:jc w:val="both"/>
        <w:rPr>
          <w:rFonts w:ascii="Times New Roman" w:hAnsi="Times New Roman" w:cs="Times New Roman"/>
          <w:sz w:val="24"/>
          <w:szCs w:val="24"/>
        </w:rPr>
      </w:pPr>
      <w:r w:rsidRPr="005D4CED">
        <w:rPr>
          <w:rFonts w:ascii="Times New Roman" w:hAnsi="Times New Roman" w:cs="Times New Roman"/>
          <w:sz w:val="24"/>
          <w:szCs w:val="24"/>
        </w:rPr>
        <w:t>Общи</w:t>
      </w:r>
      <w:r>
        <w:rPr>
          <w:rFonts w:ascii="Times New Roman" w:hAnsi="Times New Roman" w:cs="Times New Roman"/>
          <w:sz w:val="24"/>
          <w:szCs w:val="24"/>
        </w:rPr>
        <w:t>ми</w:t>
      </w:r>
      <w:r w:rsidRPr="005D4CED">
        <w:rPr>
          <w:rFonts w:ascii="Times New Roman" w:hAnsi="Times New Roman" w:cs="Times New Roman"/>
          <w:sz w:val="24"/>
          <w:szCs w:val="24"/>
        </w:rPr>
        <w:t xml:space="preserve"> основани</w:t>
      </w:r>
      <w:r>
        <w:rPr>
          <w:rFonts w:ascii="Times New Roman" w:hAnsi="Times New Roman" w:cs="Times New Roman"/>
          <w:sz w:val="24"/>
          <w:szCs w:val="24"/>
        </w:rPr>
        <w:t>ями</w:t>
      </w:r>
      <w:r w:rsidRPr="005D4CED">
        <w:rPr>
          <w:rFonts w:ascii="Times New Roman" w:hAnsi="Times New Roman" w:cs="Times New Roman"/>
          <w:sz w:val="24"/>
          <w:szCs w:val="24"/>
        </w:rPr>
        <w:t xml:space="preserve"> для возмещения упущенной выгоды, применимы</w:t>
      </w:r>
      <w:r w:rsidR="003E65B6">
        <w:rPr>
          <w:rFonts w:ascii="Times New Roman" w:hAnsi="Times New Roman" w:cs="Times New Roman"/>
          <w:sz w:val="24"/>
          <w:szCs w:val="24"/>
        </w:rPr>
        <w:t>ми</w:t>
      </w:r>
      <w:r w:rsidRPr="005D4CED">
        <w:rPr>
          <w:rFonts w:ascii="Times New Roman" w:hAnsi="Times New Roman" w:cs="Times New Roman"/>
          <w:sz w:val="24"/>
          <w:szCs w:val="24"/>
        </w:rPr>
        <w:t xml:space="preserve"> к обеим сторонам договора</w:t>
      </w:r>
      <w:r>
        <w:rPr>
          <w:rFonts w:ascii="Times New Roman" w:hAnsi="Times New Roman" w:cs="Times New Roman"/>
          <w:sz w:val="24"/>
          <w:szCs w:val="24"/>
        </w:rPr>
        <w:t xml:space="preserve"> (например: поставка, подряд, аренда), являются: </w:t>
      </w:r>
    </w:p>
    <w:p w14:paraId="5FD75D1C" w14:textId="06C667DF" w:rsidR="000671D8"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06421A">
        <w:rPr>
          <w:rFonts w:ascii="Times New Roman" w:hAnsi="Times New Roman" w:cs="Times New Roman"/>
          <w:sz w:val="24"/>
          <w:szCs w:val="24"/>
        </w:rPr>
        <w:t>изменение или расторжение договора в связи с его существенным нарушением</w:t>
      </w:r>
      <w:r w:rsidR="006D38CB">
        <w:rPr>
          <w:rFonts w:ascii="Times New Roman" w:hAnsi="Times New Roman" w:cs="Times New Roman"/>
          <w:sz w:val="24"/>
          <w:szCs w:val="24"/>
        </w:rPr>
        <w:br/>
      </w:r>
      <w:r w:rsidRPr="0006421A">
        <w:rPr>
          <w:rFonts w:ascii="Times New Roman" w:hAnsi="Times New Roman" w:cs="Times New Roman"/>
          <w:sz w:val="24"/>
          <w:szCs w:val="24"/>
        </w:rPr>
        <w:t>(п</w:t>
      </w:r>
      <w:r>
        <w:rPr>
          <w:rFonts w:ascii="Times New Roman" w:hAnsi="Times New Roman" w:cs="Times New Roman"/>
          <w:sz w:val="24"/>
          <w:szCs w:val="24"/>
        </w:rPr>
        <w:t>. 5 ст. 453, п. 2 ст. 450 ГК РФ);</w:t>
      </w:r>
    </w:p>
    <w:p w14:paraId="641BE3B2" w14:textId="3B728BD5" w:rsidR="000671D8"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195CEB">
        <w:rPr>
          <w:rFonts w:ascii="Times New Roman" w:hAnsi="Times New Roman" w:cs="Times New Roman"/>
          <w:sz w:val="24"/>
          <w:szCs w:val="24"/>
        </w:rPr>
        <w:t>досрочное прекращение договора в связи с неисполнением (ненадлежащим исполнением) одной из сторон обязательств по нему (ст. 393.1 ГК РФ)</w:t>
      </w:r>
      <w:r w:rsidR="006D38CB">
        <w:rPr>
          <w:rFonts w:ascii="Times New Roman" w:hAnsi="Times New Roman" w:cs="Times New Roman"/>
          <w:sz w:val="24"/>
          <w:szCs w:val="24"/>
        </w:rPr>
        <w:t>;</w:t>
      </w:r>
    </w:p>
    <w:p w14:paraId="1CFB0C6B" w14:textId="77777777" w:rsidR="000671D8"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п</w:t>
      </w:r>
      <w:r w:rsidRPr="00A147BC">
        <w:rPr>
          <w:rFonts w:ascii="Times New Roman" w:hAnsi="Times New Roman" w:cs="Times New Roman"/>
          <w:sz w:val="24"/>
          <w:szCs w:val="24"/>
        </w:rPr>
        <w:t>редоставление недостоверных заверений об обстоятельствах, имеющих значение для заключения, исполнения или прекращения договора (п. 1 ст. 431.2 ГК РФ).</w:t>
      </w:r>
    </w:p>
    <w:p w14:paraId="45092467" w14:textId="77777777" w:rsidR="000671D8" w:rsidRPr="0037765D" w:rsidRDefault="000671D8" w:rsidP="0037765D">
      <w:pPr>
        <w:pStyle w:val="a4"/>
        <w:numPr>
          <w:ilvl w:val="1"/>
          <w:numId w:val="17"/>
        </w:numPr>
        <w:tabs>
          <w:tab w:val="left" w:pos="567"/>
        </w:tabs>
        <w:spacing w:before="240" w:after="120" w:line="276" w:lineRule="auto"/>
        <w:ind w:left="0" w:firstLine="0"/>
        <w:contextualSpacing w:val="0"/>
        <w:jc w:val="both"/>
        <w:rPr>
          <w:rFonts w:ascii="Times New Roman" w:hAnsi="Times New Roman" w:cs="Times New Roman"/>
          <w:b/>
          <w:sz w:val="24"/>
          <w:szCs w:val="24"/>
        </w:rPr>
      </w:pPr>
      <w:r w:rsidRPr="0037765D">
        <w:rPr>
          <w:rFonts w:ascii="Times New Roman" w:hAnsi="Times New Roman" w:cs="Times New Roman"/>
          <w:b/>
          <w:sz w:val="24"/>
          <w:szCs w:val="24"/>
        </w:rPr>
        <w:t>Замещающая сделка</w:t>
      </w:r>
    </w:p>
    <w:p w14:paraId="0AC64F79" w14:textId="77777777" w:rsidR="000671D8" w:rsidRPr="00C65CB2" w:rsidRDefault="000671D8" w:rsidP="006D38CB">
      <w:pPr>
        <w:spacing w:after="0" w:line="276" w:lineRule="auto"/>
        <w:ind w:firstLine="708"/>
        <w:jc w:val="both"/>
        <w:rPr>
          <w:rFonts w:ascii="Times New Roman" w:hAnsi="Times New Roman" w:cs="Times New Roman"/>
          <w:sz w:val="24"/>
          <w:szCs w:val="24"/>
        </w:rPr>
      </w:pPr>
      <w:r w:rsidRPr="00C65CB2">
        <w:rPr>
          <w:rFonts w:ascii="Times New Roman" w:hAnsi="Times New Roman" w:cs="Times New Roman"/>
          <w:sz w:val="24"/>
          <w:szCs w:val="24"/>
        </w:rPr>
        <w:t>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 (п. 1 ст. 393.1.ГК РФ).</w:t>
      </w:r>
    </w:p>
    <w:p w14:paraId="74E39671" w14:textId="77777777" w:rsidR="000671D8" w:rsidRDefault="000671D8" w:rsidP="006D38C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Аналогичные положения имеют место в международном праве: е</w:t>
      </w:r>
      <w:r w:rsidRPr="00C65CB2">
        <w:rPr>
          <w:rFonts w:ascii="Times New Roman" w:hAnsi="Times New Roman" w:cs="Times New Roman"/>
          <w:sz w:val="24"/>
          <w:szCs w:val="24"/>
        </w:rPr>
        <w:t xml:space="preserve">сли потерпевшая сторона прекратила договор и совершила заменяющую сделку в разумный срок и разумным способом, она может получить разницу между договорной ценой и ценой заменяющей сделки, а также возмещение любого последующего ущерба (ст. 7.4.5. </w:t>
      </w:r>
      <w:r>
        <w:rPr>
          <w:rFonts w:ascii="Times New Roman" w:hAnsi="Times New Roman" w:cs="Times New Roman"/>
          <w:sz w:val="24"/>
          <w:szCs w:val="24"/>
        </w:rPr>
        <w:t xml:space="preserve">6. </w:t>
      </w:r>
      <w:r w:rsidRPr="005D4CED">
        <w:rPr>
          <w:rFonts w:ascii="Times New Roman" w:hAnsi="Times New Roman" w:cs="Times New Roman"/>
          <w:sz w:val="24"/>
          <w:szCs w:val="24"/>
        </w:rPr>
        <w:t>Принципы УНИДРУА</w:t>
      </w:r>
      <w:r>
        <w:rPr>
          <w:rStyle w:val="af"/>
          <w:rFonts w:ascii="Times New Roman" w:hAnsi="Times New Roman" w:cs="Times New Roman"/>
          <w:sz w:val="24"/>
          <w:szCs w:val="24"/>
        </w:rPr>
        <w:footnoteReference w:id="1"/>
      </w:r>
      <w:r w:rsidRPr="00C65CB2">
        <w:rPr>
          <w:rFonts w:ascii="Times New Roman" w:hAnsi="Times New Roman" w:cs="Times New Roman"/>
          <w:sz w:val="24"/>
          <w:szCs w:val="24"/>
        </w:rPr>
        <w:t>).</w:t>
      </w:r>
    </w:p>
    <w:p w14:paraId="1B74F8A8" w14:textId="77777777" w:rsidR="000671D8" w:rsidRPr="0037765D" w:rsidRDefault="000671D8" w:rsidP="0037765D">
      <w:pPr>
        <w:pStyle w:val="a4"/>
        <w:numPr>
          <w:ilvl w:val="1"/>
          <w:numId w:val="17"/>
        </w:numPr>
        <w:tabs>
          <w:tab w:val="left" w:pos="567"/>
        </w:tabs>
        <w:spacing w:before="240" w:after="120" w:line="276" w:lineRule="auto"/>
        <w:ind w:left="0" w:firstLine="0"/>
        <w:contextualSpacing w:val="0"/>
        <w:jc w:val="both"/>
        <w:rPr>
          <w:rFonts w:ascii="Times New Roman" w:hAnsi="Times New Roman" w:cs="Times New Roman"/>
          <w:b/>
          <w:sz w:val="24"/>
          <w:szCs w:val="24"/>
        </w:rPr>
      </w:pPr>
      <w:r w:rsidRPr="0037765D">
        <w:rPr>
          <w:rFonts w:ascii="Times New Roman" w:hAnsi="Times New Roman" w:cs="Times New Roman"/>
          <w:b/>
          <w:sz w:val="24"/>
          <w:szCs w:val="24"/>
        </w:rPr>
        <w:t>Использование текущей цены</w:t>
      </w:r>
    </w:p>
    <w:p w14:paraId="7174138E" w14:textId="77777777" w:rsidR="000671D8" w:rsidRPr="00C65CB2" w:rsidRDefault="000671D8" w:rsidP="006D38CB">
      <w:pPr>
        <w:spacing w:after="0" w:line="276" w:lineRule="auto"/>
        <w:ind w:firstLine="708"/>
        <w:jc w:val="both"/>
        <w:rPr>
          <w:rFonts w:ascii="Times New Roman" w:hAnsi="Times New Roman" w:cs="Times New Roman"/>
          <w:sz w:val="24"/>
          <w:szCs w:val="24"/>
        </w:rPr>
      </w:pPr>
      <w:r w:rsidRPr="00C65CB2">
        <w:rPr>
          <w:rFonts w:ascii="Times New Roman" w:hAnsi="Times New Roman" w:cs="Times New Roman"/>
          <w:sz w:val="24"/>
          <w:szCs w:val="24"/>
        </w:rPr>
        <w:t>Если кредитор не заключил аналогичный договор взамен прекращенного договора (п</w:t>
      </w:r>
      <w:r>
        <w:rPr>
          <w:rFonts w:ascii="Times New Roman" w:hAnsi="Times New Roman" w:cs="Times New Roman"/>
          <w:sz w:val="24"/>
          <w:szCs w:val="24"/>
        </w:rPr>
        <w:t>.</w:t>
      </w:r>
      <w:r w:rsidRPr="00C65CB2">
        <w:rPr>
          <w:rFonts w:ascii="Times New Roman" w:hAnsi="Times New Roman" w:cs="Times New Roman"/>
          <w:sz w:val="24"/>
          <w:szCs w:val="24"/>
        </w:rPr>
        <w:t xml:space="preserve"> 1 </w:t>
      </w:r>
      <w:r>
        <w:rPr>
          <w:rFonts w:ascii="Times New Roman" w:hAnsi="Times New Roman" w:cs="Times New Roman"/>
          <w:sz w:val="24"/>
          <w:szCs w:val="24"/>
        </w:rPr>
        <w:t>ст. 393.1 ГК РФ</w:t>
      </w:r>
      <w:r w:rsidRPr="00C65CB2">
        <w:rPr>
          <w:rFonts w:ascii="Times New Roman" w:hAnsi="Times New Roman" w:cs="Times New Roman"/>
          <w:sz w:val="24"/>
          <w:szCs w:val="24"/>
        </w:rPr>
        <w:t>),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14:paraId="447328ED" w14:textId="22DA96CD" w:rsidR="006D38CB" w:rsidRDefault="000671D8" w:rsidP="00D251B8">
      <w:pPr>
        <w:spacing w:after="0" w:line="276" w:lineRule="auto"/>
        <w:ind w:firstLine="708"/>
        <w:jc w:val="both"/>
        <w:rPr>
          <w:rFonts w:ascii="Times New Roman" w:hAnsi="Times New Roman" w:cs="Times New Roman"/>
          <w:b/>
          <w:bCs/>
          <w:color w:val="000000" w:themeColor="text1"/>
          <w:sz w:val="24"/>
          <w:szCs w:val="24"/>
        </w:rPr>
      </w:pPr>
      <w:r w:rsidRPr="00C65CB2">
        <w:rPr>
          <w:rFonts w:ascii="Times New Roman" w:hAnsi="Times New Roman" w:cs="Times New Roman"/>
          <w:sz w:val="24"/>
          <w:szCs w:val="24"/>
        </w:rPr>
        <w:t xml:space="preserve">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w:t>
      </w:r>
      <w:r w:rsidR="00414569">
        <w:rPr>
          <w:rFonts w:ascii="Times New Roman" w:hAnsi="Times New Roman" w:cs="Times New Roman"/>
          <w:sz w:val="24"/>
          <w:szCs w:val="24"/>
        </w:rPr>
        <w:t>—</w:t>
      </w:r>
      <w:r w:rsidRPr="00C65CB2">
        <w:rPr>
          <w:rFonts w:ascii="Times New Roman" w:hAnsi="Times New Roman" w:cs="Times New Roman"/>
          <w:sz w:val="24"/>
          <w:szCs w:val="24"/>
        </w:rPr>
        <w:t xml:space="preserve"> цена, которая применялась в другом месте и может служить разумной заменой с учетом транспортных и иных дополнительных расходов (п. 2 ст. 393.1 ГК РФ).</w:t>
      </w:r>
      <w:bookmarkStart w:id="2" w:name="_Toc90134862"/>
    </w:p>
    <w:p w14:paraId="7B595423" w14:textId="77777777" w:rsidR="007F075C" w:rsidRDefault="007F075C">
      <w:pPr>
        <w:rPr>
          <w:rFonts w:ascii="Times New Roman" w:eastAsiaTheme="majorEastAsia" w:hAnsi="Times New Roman" w:cs="Times New Roman"/>
          <w:b/>
          <w:bCs/>
          <w:color w:val="000000" w:themeColor="text1"/>
          <w:sz w:val="24"/>
          <w:szCs w:val="24"/>
        </w:rPr>
      </w:pPr>
      <w:bookmarkStart w:id="3" w:name="_Toc102674917"/>
      <w:r>
        <w:rPr>
          <w:rFonts w:ascii="Times New Roman" w:hAnsi="Times New Roman" w:cs="Times New Roman"/>
          <w:b/>
          <w:bCs/>
          <w:color w:val="000000" w:themeColor="text1"/>
          <w:sz w:val="24"/>
          <w:szCs w:val="24"/>
        </w:rPr>
        <w:br w:type="page"/>
      </w:r>
    </w:p>
    <w:p w14:paraId="7CA3F78C" w14:textId="763F7430" w:rsidR="000671D8" w:rsidRDefault="000671D8" w:rsidP="0037765D">
      <w:pPr>
        <w:pStyle w:val="10"/>
        <w:numPr>
          <w:ilvl w:val="0"/>
          <w:numId w:val="17"/>
        </w:numPr>
        <w:tabs>
          <w:tab w:val="left" w:pos="426"/>
        </w:tabs>
        <w:spacing w:before="0" w:line="240" w:lineRule="auto"/>
        <w:ind w:left="0" w:firstLine="0"/>
        <w:jc w:val="center"/>
        <w:rPr>
          <w:rFonts w:ascii="Times New Roman" w:hAnsi="Times New Roman" w:cs="Times New Roman"/>
          <w:b/>
          <w:bCs/>
          <w:color w:val="000000" w:themeColor="text1"/>
          <w:sz w:val="24"/>
          <w:szCs w:val="24"/>
        </w:rPr>
      </w:pPr>
      <w:r w:rsidRPr="0007185F">
        <w:rPr>
          <w:rFonts w:ascii="Times New Roman" w:hAnsi="Times New Roman" w:cs="Times New Roman"/>
          <w:b/>
          <w:bCs/>
          <w:color w:val="000000" w:themeColor="text1"/>
          <w:sz w:val="24"/>
          <w:szCs w:val="24"/>
        </w:rPr>
        <w:lastRenderedPageBreak/>
        <w:t>Договор поставки</w:t>
      </w:r>
      <w:bookmarkEnd w:id="2"/>
      <w:bookmarkEnd w:id="3"/>
    </w:p>
    <w:p w14:paraId="395C9F36" w14:textId="77777777" w:rsidR="000671D8" w:rsidRDefault="000671D8" w:rsidP="0037765D">
      <w:pPr>
        <w:pStyle w:val="a4"/>
        <w:numPr>
          <w:ilvl w:val="1"/>
          <w:numId w:val="17"/>
        </w:numPr>
        <w:tabs>
          <w:tab w:val="left" w:pos="567"/>
        </w:tabs>
        <w:spacing w:before="240" w:after="120" w:line="276" w:lineRule="auto"/>
        <w:ind w:left="0" w:firstLine="0"/>
        <w:contextualSpacing w:val="0"/>
        <w:jc w:val="both"/>
        <w:rPr>
          <w:rFonts w:ascii="Times New Roman" w:hAnsi="Times New Roman" w:cs="Times New Roman"/>
          <w:bCs/>
          <w:i/>
          <w:iCs/>
          <w:sz w:val="24"/>
          <w:szCs w:val="24"/>
        </w:rPr>
      </w:pPr>
      <w:r w:rsidRPr="0037765D">
        <w:rPr>
          <w:rFonts w:ascii="Times New Roman" w:hAnsi="Times New Roman" w:cs="Times New Roman"/>
          <w:b/>
          <w:sz w:val="24"/>
          <w:szCs w:val="24"/>
        </w:rPr>
        <w:t>Убытки покупателя и поставщика</w:t>
      </w:r>
    </w:p>
    <w:p w14:paraId="31549D14" w14:textId="77777777" w:rsidR="000671D8" w:rsidRDefault="000671D8" w:rsidP="006D38CB">
      <w:pPr>
        <w:pStyle w:val="a4"/>
        <w:spacing w:after="0" w:line="276" w:lineRule="auto"/>
        <w:ind w:left="0" w:firstLine="709"/>
        <w:jc w:val="both"/>
        <w:rPr>
          <w:rFonts w:ascii="Times New Roman" w:hAnsi="Times New Roman" w:cs="Times New Roman"/>
          <w:sz w:val="24"/>
          <w:szCs w:val="24"/>
        </w:rPr>
      </w:pPr>
      <w:bookmarkStart w:id="4" w:name="_Hlk91535613"/>
      <w:r>
        <w:rPr>
          <w:rFonts w:ascii="Times New Roman" w:hAnsi="Times New Roman" w:cs="Times New Roman"/>
          <w:sz w:val="24"/>
          <w:szCs w:val="24"/>
        </w:rPr>
        <w:t>Детализация оснований для возмещения убытков покупателя и поставщика представлена в таблице</w:t>
      </w:r>
      <w:bookmarkEnd w:id="4"/>
      <w:r>
        <w:rPr>
          <w:rFonts w:ascii="Times New Roman" w:hAnsi="Times New Roman" w:cs="Times New Roman"/>
          <w:sz w:val="24"/>
          <w:szCs w:val="24"/>
        </w:rPr>
        <w:t>.</w:t>
      </w:r>
    </w:p>
    <w:p w14:paraId="210A8FDA" w14:textId="4314BF6D" w:rsidR="000671D8" w:rsidRDefault="000671D8" w:rsidP="0037765D">
      <w:pPr>
        <w:spacing w:before="120" w:after="120" w:line="276" w:lineRule="auto"/>
        <w:rPr>
          <w:rFonts w:ascii="Times New Roman" w:hAnsi="Times New Roman" w:cs="Times New Roman"/>
          <w:sz w:val="24"/>
          <w:szCs w:val="24"/>
        </w:rPr>
      </w:pPr>
      <w:r>
        <w:rPr>
          <w:rFonts w:ascii="Times New Roman" w:hAnsi="Times New Roman" w:cs="Times New Roman"/>
          <w:sz w:val="24"/>
          <w:szCs w:val="24"/>
        </w:rPr>
        <w:t>Таблица 2.1. Основания для возмещения убытков в договоре поставки</w:t>
      </w:r>
    </w:p>
    <w:tbl>
      <w:tblPr>
        <w:tblStyle w:val="af2"/>
        <w:tblW w:w="0" w:type="auto"/>
        <w:tblLook w:val="04A0" w:firstRow="1" w:lastRow="0" w:firstColumn="1" w:lastColumn="0" w:noHBand="0" w:noVBand="1"/>
      </w:tblPr>
      <w:tblGrid>
        <w:gridCol w:w="5240"/>
        <w:gridCol w:w="4671"/>
      </w:tblGrid>
      <w:tr w:rsidR="000671D8" w:rsidRPr="0092198D" w14:paraId="4B36877B" w14:textId="77777777" w:rsidTr="00C5455E">
        <w:tc>
          <w:tcPr>
            <w:tcW w:w="5240" w:type="dxa"/>
            <w:shd w:val="clear" w:color="auto" w:fill="D9D9D9" w:themeFill="background1" w:themeFillShade="D9"/>
          </w:tcPr>
          <w:p w14:paraId="28303A18" w14:textId="77777777" w:rsidR="000671D8" w:rsidRPr="006D38CB" w:rsidRDefault="000671D8" w:rsidP="0092198D">
            <w:pPr>
              <w:jc w:val="center"/>
              <w:rPr>
                <w:rFonts w:ascii="Times New Roman" w:hAnsi="Times New Roman" w:cs="Times New Roman"/>
                <w:b/>
                <w:bCs/>
                <w:sz w:val="20"/>
                <w:szCs w:val="20"/>
              </w:rPr>
            </w:pPr>
            <w:r w:rsidRPr="006D38CB">
              <w:rPr>
                <w:rFonts w:ascii="Times New Roman" w:hAnsi="Times New Roman" w:cs="Times New Roman"/>
                <w:b/>
                <w:bCs/>
                <w:sz w:val="20"/>
                <w:szCs w:val="20"/>
              </w:rPr>
              <w:t>Убытки покупателя</w:t>
            </w:r>
          </w:p>
        </w:tc>
        <w:tc>
          <w:tcPr>
            <w:tcW w:w="4671" w:type="dxa"/>
            <w:shd w:val="clear" w:color="auto" w:fill="D9D9D9" w:themeFill="background1" w:themeFillShade="D9"/>
          </w:tcPr>
          <w:p w14:paraId="5D316683" w14:textId="77777777" w:rsidR="000671D8" w:rsidRPr="006D38CB" w:rsidRDefault="000671D8" w:rsidP="0092198D">
            <w:pPr>
              <w:jc w:val="center"/>
              <w:rPr>
                <w:rFonts w:ascii="Times New Roman" w:hAnsi="Times New Roman" w:cs="Times New Roman"/>
                <w:b/>
                <w:bCs/>
                <w:sz w:val="20"/>
                <w:szCs w:val="20"/>
              </w:rPr>
            </w:pPr>
            <w:r w:rsidRPr="006D38CB">
              <w:rPr>
                <w:rFonts w:ascii="Times New Roman" w:hAnsi="Times New Roman" w:cs="Times New Roman"/>
                <w:b/>
                <w:bCs/>
                <w:sz w:val="20"/>
                <w:szCs w:val="20"/>
              </w:rPr>
              <w:t xml:space="preserve">Убытки поставщика </w:t>
            </w:r>
          </w:p>
        </w:tc>
      </w:tr>
      <w:tr w:rsidR="000671D8" w:rsidRPr="0092198D" w14:paraId="018FE3EA" w14:textId="77777777" w:rsidTr="00C5455E">
        <w:tc>
          <w:tcPr>
            <w:tcW w:w="5240" w:type="dxa"/>
          </w:tcPr>
          <w:p w14:paraId="05F85600" w14:textId="6DA49ACF" w:rsidR="000671D8" w:rsidRPr="0092198D" w:rsidRDefault="000671D8" w:rsidP="0092198D">
            <w:pPr>
              <w:jc w:val="both"/>
              <w:rPr>
                <w:rFonts w:ascii="Times New Roman" w:hAnsi="Times New Roman" w:cs="Times New Roman"/>
                <w:sz w:val="20"/>
                <w:szCs w:val="20"/>
              </w:rPr>
            </w:pPr>
            <w:r w:rsidRPr="0092198D">
              <w:rPr>
                <w:rFonts w:ascii="Times New Roman" w:hAnsi="Times New Roman" w:cs="Times New Roman"/>
                <w:sz w:val="20"/>
                <w:szCs w:val="20"/>
              </w:rPr>
              <w:t xml:space="preserve">1) переданный покупателю </w:t>
            </w:r>
            <w:r w:rsidRPr="0092198D">
              <w:rPr>
                <w:rFonts w:ascii="Times New Roman" w:hAnsi="Times New Roman" w:cs="Times New Roman"/>
                <w:sz w:val="20"/>
                <w:szCs w:val="20"/>
                <w:u w:val="single"/>
              </w:rPr>
              <w:t>товар изъят</w:t>
            </w:r>
            <w:r w:rsidRPr="0092198D">
              <w:rPr>
                <w:rFonts w:ascii="Times New Roman" w:hAnsi="Times New Roman" w:cs="Times New Roman"/>
                <w:sz w:val="20"/>
                <w:szCs w:val="20"/>
              </w:rPr>
              <w:t xml:space="preserve"> у него</w:t>
            </w:r>
            <w:r w:rsidR="00C5455E">
              <w:rPr>
                <w:rFonts w:ascii="Times New Roman" w:hAnsi="Times New Roman" w:cs="Times New Roman"/>
                <w:sz w:val="20"/>
                <w:szCs w:val="20"/>
              </w:rPr>
              <w:br/>
            </w:r>
            <w:r w:rsidRPr="0092198D">
              <w:rPr>
                <w:rFonts w:ascii="Times New Roman" w:hAnsi="Times New Roman" w:cs="Times New Roman"/>
                <w:sz w:val="20"/>
                <w:szCs w:val="20"/>
              </w:rPr>
              <w:t>по основаниям, возникшим до исполнения договора,</w:t>
            </w:r>
            <w:r w:rsidR="00C5455E">
              <w:rPr>
                <w:rFonts w:ascii="Times New Roman" w:hAnsi="Times New Roman" w:cs="Times New Roman"/>
                <w:sz w:val="20"/>
                <w:szCs w:val="20"/>
              </w:rPr>
              <w:br/>
            </w:r>
            <w:r w:rsidRPr="0092198D">
              <w:rPr>
                <w:rFonts w:ascii="Times New Roman" w:hAnsi="Times New Roman" w:cs="Times New Roman"/>
                <w:sz w:val="20"/>
                <w:szCs w:val="20"/>
              </w:rPr>
              <w:t>и покупатель не был уведомлен об этих основаниях (</w:t>
            </w:r>
            <w:hyperlink r:id="rId8" w:history="1">
              <w:r w:rsidRPr="0092198D">
                <w:rPr>
                  <w:rFonts w:ascii="Times New Roman" w:hAnsi="Times New Roman" w:cs="Times New Roman"/>
                  <w:sz w:val="20"/>
                  <w:szCs w:val="20"/>
                </w:rPr>
                <w:t>ст. 461</w:t>
              </w:r>
            </w:hyperlink>
            <w:r w:rsidRPr="0092198D">
              <w:rPr>
                <w:rFonts w:ascii="Times New Roman" w:hAnsi="Times New Roman" w:cs="Times New Roman"/>
                <w:sz w:val="20"/>
                <w:szCs w:val="20"/>
              </w:rPr>
              <w:t xml:space="preserve"> ГК РФ)</w:t>
            </w:r>
          </w:p>
        </w:tc>
        <w:tc>
          <w:tcPr>
            <w:tcW w:w="4671" w:type="dxa"/>
          </w:tcPr>
          <w:p w14:paraId="0185B57B" w14:textId="5F722F23" w:rsidR="000671D8" w:rsidRPr="0092198D" w:rsidRDefault="000671D8" w:rsidP="00D251B8">
            <w:pPr>
              <w:jc w:val="both"/>
              <w:rPr>
                <w:rFonts w:ascii="Times New Roman" w:hAnsi="Times New Roman" w:cs="Times New Roman"/>
                <w:sz w:val="20"/>
                <w:szCs w:val="20"/>
              </w:rPr>
            </w:pPr>
            <w:r w:rsidRPr="0092198D">
              <w:rPr>
                <w:rFonts w:ascii="Times New Roman" w:hAnsi="Times New Roman" w:cs="Times New Roman"/>
                <w:sz w:val="20"/>
                <w:szCs w:val="20"/>
              </w:rPr>
              <w:t xml:space="preserve">1) поставщику не представлена предусмотренная договором </w:t>
            </w:r>
            <w:r w:rsidRPr="0092198D">
              <w:rPr>
                <w:rFonts w:ascii="Times New Roman" w:hAnsi="Times New Roman" w:cs="Times New Roman"/>
                <w:sz w:val="20"/>
                <w:szCs w:val="20"/>
                <w:u w:val="single"/>
              </w:rPr>
              <w:t>отгрузочная разнарядка</w:t>
            </w:r>
            <w:r w:rsidRPr="0092198D">
              <w:rPr>
                <w:rFonts w:ascii="Times New Roman" w:hAnsi="Times New Roman" w:cs="Times New Roman"/>
                <w:sz w:val="20"/>
                <w:szCs w:val="20"/>
              </w:rPr>
              <w:t xml:space="preserve"> (</w:t>
            </w:r>
            <w:hyperlink r:id="rId9" w:history="1">
              <w:r w:rsidRPr="0092198D">
                <w:rPr>
                  <w:rFonts w:ascii="Times New Roman" w:hAnsi="Times New Roman" w:cs="Times New Roman"/>
                  <w:sz w:val="20"/>
                  <w:szCs w:val="20"/>
                </w:rPr>
                <w:t>п. 3 ст. 509</w:t>
              </w:r>
            </w:hyperlink>
            <w:r w:rsidRPr="0092198D">
              <w:rPr>
                <w:rFonts w:ascii="Times New Roman" w:hAnsi="Times New Roman" w:cs="Times New Roman"/>
                <w:sz w:val="20"/>
                <w:szCs w:val="20"/>
              </w:rPr>
              <w:t xml:space="preserve"> ГК РФ)</w:t>
            </w:r>
          </w:p>
        </w:tc>
      </w:tr>
      <w:tr w:rsidR="000671D8" w:rsidRPr="0092198D" w14:paraId="10F3FA96" w14:textId="77777777" w:rsidTr="00C5455E">
        <w:tc>
          <w:tcPr>
            <w:tcW w:w="5240" w:type="dxa"/>
          </w:tcPr>
          <w:p w14:paraId="08272C47" w14:textId="3A873A04" w:rsidR="000671D8" w:rsidRPr="0092198D" w:rsidRDefault="000671D8" w:rsidP="0092198D">
            <w:pPr>
              <w:jc w:val="both"/>
              <w:rPr>
                <w:rFonts w:ascii="Times New Roman" w:hAnsi="Times New Roman" w:cs="Times New Roman"/>
                <w:sz w:val="20"/>
                <w:szCs w:val="20"/>
              </w:rPr>
            </w:pPr>
            <w:r w:rsidRPr="0092198D">
              <w:rPr>
                <w:rFonts w:ascii="Times New Roman" w:hAnsi="Times New Roman" w:cs="Times New Roman"/>
                <w:sz w:val="20"/>
                <w:szCs w:val="20"/>
              </w:rPr>
              <w:t xml:space="preserve">2) после расторжения договора в связи с нарушением поставщиком обязательства покупатель приобрел </w:t>
            </w:r>
            <w:r w:rsidRPr="0092198D">
              <w:rPr>
                <w:rFonts w:ascii="Times New Roman" w:hAnsi="Times New Roman" w:cs="Times New Roman"/>
                <w:sz w:val="20"/>
                <w:szCs w:val="20"/>
                <w:u w:val="single"/>
              </w:rPr>
              <w:t>товар по более высокой</w:t>
            </w:r>
            <w:r w:rsidRPr="0092198D">
              <w:rPr>
                <w:rFonts w:ascii="Times New Roman" w:hAnsi="Times New Roman" w:cs="Times New Roman"/>
                <w:sz w:val="20"/>
                <w:szCs w:val="20"/>
              </w:rPr>
              <w:t xml:space="preserve"> цене, чем было предусмотрено договором (</w:t>
            </w:r>
            <w:hyperlink r:id="rId10" w:history="1">
              <w:r w:rsidRPr="0092198D">
                <w:rPr>
                  <w:rFonts w:ascii="Times New Roman" w:hAnsi="Times New Roman" w:cs="Times New Roman"/>
                  <w:sz w:val="20"/>
                  <w:szCs w:val="20"/>
                </w:rPr>
                <w:t>п. 1 ст. 524</w:t>
              </w:r>
            </w:hyperlink>
            <w:r w:rsidRPr="0092198D">
              <w:rPr>
                <w:rFonts w:ascii="Times New Roman" w:hAnsi="Times New Roman" w:cs="Times New Roman"/>
                <w:sz w:val="20"/>
                <w:szCs w:val="20"/>
              </w:rPr>
              <w:t xml:space="preserve"> ГК РФ)</w:t>
            </w:r>
            <w:r w:rsidRPr="0092198D">
              <w:rPr>
                <w:rStyle w:val="af"/>
                <w:rFonts w:ascii="Times New Roman" w:hAnsi="Times New Roman" w:cs="Times New Roman"/>
                <w:sz w:val="20"/>
                <w:szCs w:val="20"/>
              </w:rPr>
              <w:footnoteReference w:id="2"/>
            </w:r>
          </w:p>
        </w:tc>
        <w:tc>
          <w:tcPr>
            <w:tcW w:w="4671" w:type="dxa"/>
          </w:tcPr>
          <w:p w14:paraId="61DA5B78" w14:textId="70C97F4C" w:rsidR="000671D8" w:rsidRPr="0092198D" w:rsidRDefault="000671D8" w:rsidP="0092198D">
            <w:pPr>
              <w:jc w:val="both"/>
              <w:rPr>
                <w:rFonts w:ascii="Times New Roman" w:hAnsi="Times New Roman" w:cs="Times New Roman"/>
                <w:sz w:val="20"/>
                <w:szCs w:val="20"/>
              </w:rPr>
            </w:pPr>
            <w:r w:rsidRPr="0092198D">
              <w:rPr>
                <w:rFonts w:ascii="Times New Roman" w:hAnsi="Times New Roman" w:cs="Times New Roman"/>
                <w:sz w:val="20"/>
                <w:szCs w:val="20"/>
              </w:rPr>
              <w:t xml:space="preserve">2) после расторжения договора в связи с нарушением покупателем обязательства поставщик </w:t>
            </w:r>
            <w:r w:rsidRPr="0092198D">
              <w:rPr>
                <w:rFonts w:ascii="Times New Roman" w:hAnsi="Times New Roman" w:cs="Times New Roman"/>
                <w:sz w:val="20"/>
                <w:szCs w:val="20"/>
                <w:u w:val="single"/>
              </w:rPr>
              <w:t>продал товар по более низкой цене</w:t>
            </w:r>
            <w:r w:rsidRPr="0092198D">
              <w:rPr>
                <w:rFonts w:ascii="Times New Roman" w:hAnsi="Times New Roman" w:cs="Times New Roman"/>
                <w:sz w:val="20"/>
                <w:szCs w:val="20"/>
              </w:rPr>
              <w:t>, чем было предусмотрено договором (</w:t>
            </w:r>
            <w:hyperlink r:id="rId11" w:history="1">
              <w:r w:rsidRPr="0092198D">
                <w:rPr>
                  <w:rFonts w:ascii="Times New Roman" w:hAnsi="Times New Roman" w:cs="Times New Roman"/>
                  <w:sz w:val="20"/>
                  <w:szCs w:val="20"/>
                </w:rPr>
                <w:t>п. 2 ст. 524</w:t>
              </w:r>
            </w:hyperlink>
            <w:r w:rsidRPr="0092198D">
              <w:rPr>
                <w:rFonts w:ascii="Times New Roman" w:hAnsi="Times New Roman" w:cs="Times New Roman"/>
                <w:sz w:val="20"/>
                <w:szCs w:val="20"/>
              </w:rPr>
              <w:t xml:space="preserve"> ГК РФ)</w:t>
            </w:r>
            <w:r w:rsidRPr="0092198D">
              <w:rPr>
                <w:rStyle w:val="af"/>
                <w:rFonts w:ascii="Times New Roman" w:hAnsi="Times New Roman" w:cs="Times New Roman"/>
                <w:sz w:val="20"/>
                <w:szCs w:val="20"/>
              </w:rPr>
              <w:footnoteReference w:id="3"/>
            </w:r>
          </w:p>
        </w:tc>
      </w:tr>
      <w:tr w:rsidR="000671D8" w:rsidRPr="0092198D" w14:paraId="021BBAA1" w14:textId="77777777" w:rsidTr="00C5455E">
        <w:tc>
          <w:tcPr>
            <w:tcW w:w="5240" w:type="dxa"/>
          </w:tcPr>
          <w:p w14:paraId="7AE10DC0" w14:textId="0428E335" w:rsidR="000671D8" w:rsidRPr="0092198D" w:rsidRDefault="000671D8" w:rsidP="0092198D">
            <w:pPr>
              <w:jc w:val="both"/>
              <w:rPr>
                <w:rFonts w:ascii="Times New Roman" w:hAnsi="Times New Roman" w:cs="Times New Roman"/>
                <w:sz w:val="20"/>
                <w:szCs w:val="20"/>
              </w:rPr>
            </w:pPr>
            <w:r w:rsidRPr="0092198D">
              <w:rPr>
                <w:rFonts w:ascii="Times New Roman" w:hAnsi="Times New Roman" w:cs="Times New Roman"/>
                <w:sz w:val="20"/>
                <w:szCs w:val="20"/>
              </w:rPr>
              <w:t xml:space="preserve">3) после расторжения договора в связи с нарушением поставщиком обязательства </w:t>
            </w:r>
            <w:hyperlink r:id="rId12" w:history="1">
              <w:r w:rsidRPr="0092198D">
                <w:rPr>
                  <w:rFonts w:ascii="Times New Roman" w:hAnsi="Times New Roman" w:cs="Times New Roman"/>
                  <w:sz w:val="20"/>
                  <w:szCs w:val="20"/>
                  <w:u w:val="single"/>
                </w:rPr>
                <w:t>текущая цена</w:t>
              </w:r>
            </w:hyperlink>
            <w:r w:rsidRPr="0092198D">
              <w:rPr>
                <w:rFonts w:ascii="Times New Roman" w:hAnsi="Times New Roman" w:cs="Times New Roman"/>
                <w:sz w:val="20"/>
                <w:szCs w:val="20"/>
                <w:u w:val="single"/>
              </w:rPr>
              <w:t xml:space="preserve"> на товар</w:t>
            </w:r>
            <w:r w:rsidRPr="0092198D">
              <w:rPr>
                <w:rFonts w:ascii="Times New Roman" w:hAnsi="Times New Roman" w:cs="Times New Roman"/>
                <w:sz w:val="20"/>
                <w:szCs w:val="20"/>
              </w:rPr>
              <w:t xml:space="preserve">, который планировал приобрести покупатель, оказалась </w:t>
            </w:r>
            <w:r w:rsidRPr="0092198D">
              <w:rPr>
                <w:rFonts w:ascii="Times New Roman" w:hAnsi="Times New Roman" w:cs="Times New Roman"/>
                <w:sz w:val="20"/>
                <w:szCs w:val="20"/>
                <w:u w:val="single"/>
              </w:rPr>
              <w:t xml:space="preserve">выше </w:t>
            </w:r>
            <w:r w:rsidRPr="0092198D">
              <w:rPr>
                <w:rFonts w:ascii="Times New Roman" w:hAnsi="Times New Roman" w:cs="Times New Roman"/>
                <w:sz w:val="20"/>
                <w:szCs w:val="20"/>
              </w:rPr>
              <w:t>цены, установленной договором, и покупатель</w:t>
            </w:r>
            <w:r w:rsidR="00C5455E">
              <w:rPr>
                <w:rFonts w:ascii="Times New Roman" w:hAnsi="Times New Roman" w:cs="Times New Roman"/>
                <w:sz w:val="20"/>
                <w:szCs w:val="20"/>
              </w:rPr>
              <w:br/>
            </w:r>
            <w:r w:rsidRPr="0092198D">
              <w:rPr>
                <w:rFonts w:ascii="Times New Roman" w:hAnsi="Times New Roman" w:cs="Times New Roman"/>
                <w:sz w:val="20"/>
                <w:szCs w:val="20"/>
              </w:rPr>
              <w:t>не совершил сделку взамен расторгнутой (</w:t>
            </w:r>
            <w:hyperlink r:id="rId13" w:history="1">
              <w:r w:rsidRPr="0092198D">
                <w:rPr>
                  <w:rFonts w:ascii="Times New Roman" w:hAnsi="Times New Roman" w:cs="Times New Roman"/>
                  <w:sz w:val="20"/>
                  <w:szCs w:val="20"/>
                </w:rPr>
                <w:t>п. 3 ст. 524</w:t>
              </w:r>
            </w:hyperlink>
            <w:r w:rsidRPr="0092198D">
              <w:rPr>
                <w:rFonts w:ascii="Times New Roman" w:hAnsi="Times New Roman" w:cs="Times New Roman"/>
                <w:sz w:val="20"/>
                <w:szCs w:val="20"/>
              </w:rPr>
              <w:t xml:space="preserve"> ГК РФ)</w:t>
            </w:r>
          </w:p>
        </w:tc>
        <w:tc>
          <w:tcPr>
            <w:tcW w:w="4671" w:type="dxa"/>
          </w:tcPr>
          <w:p w14:paraId="26D986F9" w14:textId="1F6A7CA9" w:rsidR="000671D8" w:rsidRPr="0092198D" w:rsidRDefault="000671D8" w:rsidP="0092198D">
            <w:pPr>
              <w:jc w:val="both"/>
              <w:rPr>
                <w:rFonts w:ascii="Times New Roman" w:hAnsi="Times New Roman" w:cs="Times New Roman"/>
                <w:sz w:val="20"/>
                <w:szCs w:val="20"/>
              </w:rPr>
            </w:pPr>
            <w:r w:rsidRPr="0092198D">
              <w:rPr>
                <w:rFonts w:ascii="Times New Roman" w:hAnsi="Times New Roman" w:cs="Times New Roman"/>
                <w:sz w:val="20"/>
                <w:szCs w:val="20"/>
              </w:rPr>
              <w:t xml:space="preserve">3) после расторжения договора в связи с нарушением покупателем обязательства </w:t>
            </w:r>
            <w:hyperlink r:id="rId14" w:history="1">
              <w:r w:rsidRPr="0092198D">
                <w:rPr>
                  <w:rFonts w:ascii="Times New Roman" w:hAnsi="Times New Roman" w:cs="Times New Roman"/>
                  <w:sz w:val="20"/>
                  <w:szCs w:val="20"/>
                  <w:u w:val="single"/>
                </w:rPr>
                <w:t>текущая цена</w:t>
              </w:r>
            </w:hyperlink>
            <w:r w:rsidRPr="0092198D">
              <w:rPr>
                <w:rFonts w:ascii="Times New Roman" w:hAnsi="Times New Roman" w:cs="Times New Roman"/>
                <w:sz w:val="20"/>
                <w:szCs w:val="20"/>
              </w:rPr>
              <w:t xml:space="preserve"> на товар, который планировал продать поставщик, оказалась </w:t>
            </w:r>
            <w:r w:rsidRPr="0092198D">
              <w:rPr>
                <w:rFonts w:ascii="Times New Roman" w:hAnsi="Times New Roman" w:cs="Times New Roman"/>
                <w:sz w:val="20"/>
                <w:szCs w:val="20"/>
                <w:u w:val="single"/>
              </w:rPr>
              <w:t xml:space="preserve">ниже </w:t>
            </w:r>
            <w:r w:rsidRPr="0092198D">
              <w:rPr>
                <w:rFonts w:ascii="Times New Roman" w:hAnsi="Times New Roman" w:cs="Times New Roman"/>
                <w:sz w:val="20"/>
                <w:szCs w:val="20"/>
              </w:rPr>
              <w:t>цены, установленной договором, и поставщик не совершил сделку взамен расторгнутой (</w:t>
            </w:r>
            <w:hyperlink r:id="rId15" w:history="1">
              <w:r w:rsidRPr="0092198D">
                <w:rPr>
                  <w:rFonts w:ascii="Times New Roman" w:hAnsi="Times New Roman" w:cs="Times New Roman"/>
                  <w:sz w:val="20"/>
                  <w:szCs w:val="20"/>
                </w:rPr>
                <w:t>п. 3 ст. 524</w:t>
              </w:r>
            </w:hyperlink>
            <w:r w:rsidRPr="0092198D">
              <w:rPr>
                <w:rFonts w:ascii="Times New Roman" w:hAnsi="Times New Roman" w:cs="Times New Roman"/>
                <w:sz w:val="20"/>
                <w:szCs w:val="20"/>
              </w:rPr>
              <w:t xml:space="preserve"> ГК РФ)</w:t>
            </w:r>
          </w:p>
        </w:tc>
      </w:tr>
      <w:tr w:rsidR="000671D8" w:rsidRPr="0092198D" w14:paraId="5E4BDBCA" w14:textId="77777777" w:rsidTr="00C5455E">
        <w:tc>
          <w:tcPr>
            <w:tcW w:w="5240" w:type="dxa"/>
          </w:tcPr>
          <w:p w14:paraId="7CD3607E" w14:textId="533D1DA9" w:rsidR="000671D8" w:rsidRPr="0092198D" w:rsidRDefault="000671D8" w:rsidP="0092198D">
            <w:pPr>
              <w:jc w:val="both"/>
              <w:rPr>
                <w:rFonts w:ascii="Times New Roman" w:hAnsi="Times New Roman" w:cs="Times New Roman"/>
                <w:sz w:val="20"/>
                <w:szCs w:val="20"/>
              </w:rPr>
            </w:pPr>
            <w:r w:rsidRPr="0092198D">
              <w:rPr>
                <w:rFonts w:ascii="Times New Roman" w:hAnsi="Times New Roman" w:cs="Times New Roman"/>
                <w:sz w:val="20"/>
                <w:szCs w:val="20"/>
              </w:rPr>
              <w:t xml:space="preserve">4) покупатель отказался от договора (исполнения договора) в связи с </w:t>
            </w:r>
            <w:r w:rsidRPr="0092198D">
              <w:rPr>
                <w:rFonts w:ascii="Times New Roman" w:hAnsi="Times New Roman" w:cs="Times New Roman"/>
                <w:sz w:val="20"/>
                <w:szCs w:val="20"/>
                <w:u w:val="single"/>
              </w:rPr>
              <w:t xml:space="preserve">отсутствием у поставщика лицензии </w:t>
            </w:r>
            <w:r w:rsidRPr="0092198D">
              <w:rPr>
                <w:rFonts w:ascii="Times New Roman" w:hAnsi="Times New Roman" w:cs="Times New Roman"/>
                <w:sz w:val="20"/>
                <w:szCs w:val="20"/>
              </w:rPr>
              <w:t>(членства в саморегулируемой организации), которая необходима для исполнения обязательств по договору (</w:t>
            </w:r>
            <w:hyperlink r:id="rId16" w:history="1">
              <w:r w:rsidRPr="0092198D">
                <w:rPr>
                  <w:rFonts w:ascii="Times New Roman" w:hAnsi="Times New Roman" w:cs="Times New Roman"/>
                  <w:sz w:val="20"/>
                  <w:szCs w:val="20"/>
                </w:rPr>
                <w:t>п. 3 ст. 450.1</w:t>
              </w:r>
            </w:hyperlink>
            <w:r w:rsidRPr="0092198D">
              <w:rPr>
                <w:rFonts w:ascii="Times New Roman" w:hAnsi="Times New Roman" w:cs="Times New Roman"/>
                <w:sz w:val="20"/>
                <w:szCs w:val="20"/>
              </w:rPr>
              <w:t xml:space="preserve"> ГК РФ)</w:t>
            </w:r>
            <w:r w:rsidRPr="0092198D">
              <w:rPr>
                <w:rStyle w:val="af"/>
                <w:rFonts w:ascii="Times New Roman" w:hAnsi="Times New Roman" w:cs="Times New Roman"/>
                <w:sz w:val="20"/>
                <w:szCs w:val="20"/>
              </w:rPr>
              <w:footnoteReference w:id="4"/>
            </w:r>
          </w:p>
        </w:tc>
        <w:tc>
          <w:tcPr>
            <w:tcW w:w="4671" w:type="dxa"/>
          </w:tcPr>
          <w:p w14:paraId="5429AFD8" w14:textId="77777777" w:rsidR="000671D8" w:rsidRPr="0092198D" w:rsidRDefault="000671D8" w:rsidP="0092198D">
            <w:pPr>
              <w:jc w:val="both"/>
              <w:rPr>
                <w:rFonts w:ascii="Times New Roman" w:hAnsi="Times New Roman" w:cs="Times New Roman"/>
                <w:sz w:val="20"/>
                <w:szCs w:val="20"/>
              </w:rPr>
            </w:pPr>
          </w:p>
        </w:tc>
      </w:tr>
    </w:tbl>
    <w:p w14:paraId="1F3BCAEC" w14:textId="77777777" w:rsidR="000671D8" w:rsidRDefault="000671D8" w:rsidP="006D38CB">
      <w:pPr>
        <w:pStyle w:val="a4"/>
        <w:spacing w:after="0" w:line="276" w:lineRule="auto"/>
        <w:ind w:left="1224"/>
        <w:jc w:val="both"/>
        <w:rPr>
          <w:rFonts w:ascii="Times New Roman" w:hAnsi="Times New Roman" w:cs="Times New Roman"/>
          <w:bCs/>
          <w:i/>
          <w:iCs/>
          <w:sz w:val="24"/>
          <w:szCs w:val="24"/>
        </w:rPr>
      </w:pPr>
    </w:p>
    <w:p w14:paraId="53E480D9" w14:textId="77777777" w:rsidR="000671D8" w:rsidRPr="0037765D" w:rsidRDefault="000671D8" w:rsidP="0037765D">
      <w:pPr>
        <w:pStyle w:val="a4"/>
        <w:numPr>
          <w:ilvl w:val="1"/>
          <w:numId w:val="17"/>
        </w:numPr>
        <w:tabs>
          <w:tab w:val="left" w:pos="567"/>
        </w:tabs>
        <w:spacing w:before="240" w:after="120" w:line="276" w:lineRule="auto"/>
        <w:ind w:left="0" w:firstLine="0"/>
        <w:contextualSpacing w:val="0"/>
        <w:jc w:val="both"/>
        <w:rPr>
          <w:rFonts w:ascii="Times New Roman" w:hAnsi="Times New Roman" w:cs="Times New Roman"/>
          <w:b/>
          <w:sz w:val="24"/>
          <w:szCs w:val="24"/>
        </w:rPr>
      </w:pPr>
      <w:r w:rsidRPr="0037765D">
        <w:rPr>
          <w:rFonts w:ascii="Times New Roman" w:hAnsi="Times New Roman" w:cs="Times New Roman"/>
          <w:b/>
          <w:sz w:val="24"/>
          <w:szCs w:val="24"/>
        </w:rPr>
        <w:t>Доходы и расходы</w:t>
      </w:r>
    </w:p>
    <w:p w14:paraId="002FD8C2" w14:textId="77777777" w:rsidR="000671D8" w:rsidRDefault="000671D8" w:rsidP="006D38CB">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Недополученные доходы при нарушении договора поставки могут возникнуть вследствие </w:t>
      </w:r>
      <w:r w:rsidRPr="00DA5C19">
        <w:rPr>
          <w:rFonts w:ascii="Times New Roman" w:hAnsi="Times New Roman" w:cs="Times New Roman"/>
          <w:sz w:val="24"/>
          <w:szCs w:val="24"/>
        </w:rPr>
        <w:t>уменьшени</w:t>
      </w:r>
      <w:r>
        <w:rPr>
          <w:rFonts w:ascii="Times New Roman" w:hAnsi="Times New Roman" w:cs="Times New Roman"/>
          <w:sz w:val="24"/>
          <w:szCs w:val="24"/>
        </w:rPr>
        <w:t>я</w:t>
      </w:r>
      <w:r w:rsidRPr="00DA5C19">
        <w:rPr>
          <w:rFonts w:ascii="Times New Roman" w:hAnsi="Times New Roman" w:cs="Times New Roman"/>
          <w:sz w:val="24"/>
          <w:szCs w:val="24"/>
        </w:rPr>
        <w:t xml:space="preserve"> объема производства и реализации</w:t>
      </w:r>
      <w:r>
        <w:rPr>
          <w:rFonts w:ascii="Times New Roman" w:hAnsi="Times New Roman" w:cs="Times New Roman"/>
          <w:sz w:val="24"/>
          <w:szCs w:val="24"/>
        </w:rPr>
        <w:t xml:space="preserve">, сокращения </w:t>
      </w:r>
      <w:r w:rsidRPr="00DA5C19">
        <w:rPr>
          <w:rFonts w:ascii="Times New Roman" w:hAnsi="Times New Roman" w:cs="Times New Roman"/>
          <w:sz w:val="24"/>
          <w:szCs w:val="24"/>
        </w:rPr>
        <w:t>ассортимента</w:t>
      </w:r>
      <w:r>
        <w:rPr>
          <w:rFonts w:ascii="Times New Roman" w:hAnsi="Times New Roman" w:cs="Times New Roman"/>
          <w:sz w:val="24"/>
          <w:szCs w:val="24"/>
        </w:rPr>
        <w:t xml:space="preserve">, </w:t>
      </w:r>
      <w:r w:rsidRPr="00DA5C19">
        <w:rPr>
          <w:rFonts w:ascii="Times New Roman" w:hAnsi="Times New Roman" w:cs="Times New Roman"/>
          <w:sz w:val="24"/>
          <w:szCs w:val="24"/>
        </w:rPr>
        <w:t>снижени</w:t>
      </w:r>
      <w:r>
        <w:rPr>
          <w:rFonts w:ascii="Times New Roman" w:hAnsi="Times New Roman" w:cs="Times New Roman"/>
          <w:sz w:val="24"/>
          <w:szCs w:val="24"/>
        </w:rPr>
        <w:t>я</w:t>
      </w:r>
      <w:r w:rsidRPr="00DA5C19">
        <w:rPr>
          <w:rFonts w:ascii="Times New Roman" w:hAnsi="Times New Roman" w:cs="Times New Roman"/>
          <w:sz w:val="24"/>
          <w:szCs w:val="24"/>
        </w:rPr>
        <w:t xml:space="preserve"> качества</w:t>
      </w:r>
      <w:r>
        <w:rPr>
          <w:rFonts w:ascii="Times New Roman" w:hAnsi="Times New Roman" w:cs="Times New Roman"/>
          <w:sz w:val="24"/>
          <w:szCs w:val="24"/>
        </w:rPr>
        <w:t xml:space="preserve"> продукции (работ, услуг) и др. </w:t>
      </w:r>
    </w:p>
    <w:p w14:paraId="469B285F" w14:textId="77777777" w:rsidR="000671D8" w:rsidRPr="007825AA" w:rsidRDefault="000671D8" w:rsidP="006D38CB">
      <w:pPr>
        <w:spacing w:after="0" w:line="276" w:lineRule="auto"/>
        <w:ind w:firstLine="709"/>
        <w:jc w:val="both"/>
        <w:rPr>
          <w:rFonts w:ascii="Times New Roman" w:hAnsi="Times New Roman" w:cs="Times New Roman"/>
          <w:sz w:val="24"/>
          <w:szCs w:val="24"/>
        </w:rPr>
      </w:pPr>
      <w:r w:rsidRPr="007825AA">
        <w:rPr>
          <w:rFonts w:ascii="Times New Roman" w:hAnsi="Times New Roman" w:cs="Times New Roman"/>
          <w:sz w:val="24"/>
          <w:szCs w:val="24"/>
        </w:rPr>
        <w:t>В практике встречаются также ситуации, когда упущенная выгода рассчитывается исходя их установленных в договоре размеров бонусов и премий</w:t>
      </w:r>
      <w:r>
        <w:rPr>
          <w:rFonts w:ascii="Times New Roman" w:hAnsi="Times New Roman" w:cs="Times New Roman"/>
          <w:sz w:val="24"/>
          <w:szCs w:val="24"/>
        </w:rPr>
        <w:t xml:space="preserve"> (</w:t>
      </w:r>
      <w:r w:rsidRPr="007825AA">
        <w:rPr>
          <w:rFonts w:ascii="Times New Roman" w:hAnsi="Times New Roman" w:cs="Times New Roman"/>
          <w:sz w:val="24"/>
          <w:szCs w:val="24"/>
        </w:rPr>
        <w:t>бонусы за объем продаж</w:t>
      </w:r>
      <w:r w:rsidRPr="007825AA">
        <w:rPr>
          <w:rFonts w:ascii="Times New Roman" w:hAnsi="Times New Roman" w:cs="Times New Roman"/>
          <w:sz w:val="24"/>
          <w:szCs w:val="24"/>
          <w:vertAlign w:val="superscript"/>
        </w:rPr>
        <w:footnoteReference w:id="5"/>
      </w:r>
      <w:r>
        <w:rPr>
          <w:rFonts w:ascii="Times New Roman" w:hAnsi="Times New Roman" w:cs="Times New Roman"/>
          <w:sz w:val="24"/>
          <w:szCs w:val="24"/>
        </w:rPr>
        <w:t>).</w:t>
      </w:r>
    </w:p>
    <w:p w14:paraId="4968B08F" w14:textId="63E66166" w:rsidR="000671D8" w:rsidRDefault="000671D8" w:rsidP="006D38C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Дополнительные расходы могут возникнуть вследствие </w:t>
      </w:r>
      <w:r w:rsidRPr="00AA64C5">
        <w:rPr>
          <w:rFonts w:ascii="Times New Roman" w:hAnsi="Times New Roman" w:cs="Times New Roman"/>
          <w:sz w:val="24"/>
          <w:szCs w:val="24"/>
        </w:rPr>
        <w:t>просто</w:t>
      </w:r>
      <w:r>
        <w:rPr>
          <w:rFonts w:ascii="Times New Roman" w:hAnsi="Times New Roman" w:cs="Times New Roman"/>
          <w:sz w:val="24"/>
          <w:szCs w:val="24"/>
        </w:rPr>
        <w:t>я</w:t>
      </w:r>
      <w:r w:rsidRPr="00AA64C5">
        <w:rPr>
          <w:rFonts w:ascii="Times New Roman" w:hAnsi="Times New Roman" w:cs="Times New Roman"/>
          <w:sz w:val="24"/>
          <w:szCs w:val="24"/>
        </w:rPr>
        <w:t xml:space="preserve"> и форсировани</w:t>
      </w:r>
      <w:r>
        <w:rPr>
          <w:rFonts w:ascii="Times New Roman" w:hAnsi="Times New Roman" w:cs="Times New Roman"/>
          <w:sz w:val="24"/>
          <w:szCs w:val="24"/>
        </w:rPr>
        <w:t>я</w:t>
      </w:r>
      <w:r w:rsidRPr="00AA64C5">
        <w:rPr>
          <w:rFonts w:ascii="Times New Roman" w:hAnsi="Times New Roman" w:cs="Times New Roman"/>
          <w:sz w:val="24"/>
          <w:szCs w:val="24"/>
        </w:rPr>
        <w:t xml:space="preserve"> производства</w:t>
      </w:r>
      <w:r>
        <w:rPr>
          <w:rFonts w:ascii="Times New Roman" w:hAnsi="Times New Roman" w:cs="Times New Roman"/>
          <w:sz w:val="24"/>
          <w:szCs w:val="24"/>
        </w:rPr>
        <w:t xml:space="preserve">, </w:t>
      </w:r>
      <w:r w:rsidRPr="00AA64C5">
        <w:rPr>
          <w:rFonts w:ascii="Times New Roman" w:hAnsi="Times New Roman" w:cs="Times New Roman"/>
          <w:sz w:val="24"/>
          <w:szCs w:val="24"/>
        </w:rPr>
        <w:t>замен</w:t>
      </w:r>
      <w:r w:rsidR="00CE739F">
        <w:rPr>
          <w:rFonts w:ascii="Times New Roman" w:hAnsi="Times New Roman" w:cs="Times New Roman"/>
          <w:sz w:val="24"/>
          <w:szCs w:val="24"/>
        </w:rPr>
        <w:t>ы</w:t>
      </w:r>
      <w:r w:rsidRPr="00AA64C5">
        <w:rPr>
          <w:rFonts w:ascii="Times New Roman" w:hAnsi="Times New Roman" w:cs="Times New Roman"/>
          <w:sz w:val="24"/>
          <w:szCs w:val="24"/>
        </w:rPr>
        <w:t xml:space="preserve"> сырья, материалов</w:t>
      </w:r>
      <w:r>
        <w:rPr>
          <w:rFonts w:ascii="Times New Roman" w:hAnsi="Times New Roman" w:cs="Times New Roman"/>
          <w:sz w:val="24"/>
          <w:szCs w:val="24"/>
        </w:rPr>
        <w:t xml:space="preserve"> и</w:t>
      </w:r>
      <w:r w:rsidRPr="00AA64C5">
        <w:rPr>
          <w:rFonts w:ascii="Times New Roman" w:hAnsi="Times New Roman" w:cs="Times New Roman"/>
          <w:sz w:val="24"/>
          <w:szCs w:val="24"/>
        </w:rPr>
        <w:t xml:space="preserve"> комплектующих изделий</w:t>
      </w:r>
      <w:r>
        <w:rPr>
          <w:rFonts w:ascii="Times New Roman" w:hAnsi="Times New Roman" w:cs="Times New Roman"/>
          <w:sz w:val="24"/>
          <w:szCs w:val="24"/>
        </w:rPr>
        <w:t>, устранени</w:t>
      </w:r>
      <w:r w:rsidR="00CE739F">
        <w:rPr>
          <w:rFonts w:ascii="Times New Roman" w:hAnsi="Times New Roman" w:cs="Times New Roman"/>
          <w:sz w:val="24"/>
          <w:szCs w:val="24"/>
        </w:rPr>
        <w:t>я</w:t>
      </w:r>
      <w:r>
        <w:rPr>
          <w:rFonts w:ascii="Times New Roman" w:hAnsi="Times New Roman" w:cs="Times New Roman"/>
          <w:sz w:val="24"/>
          <w:szCs w:val="24"/>
        </w:rPr>
        <w:t xml:space="preserve"> недостатков, возврат</w:t>
      </w:r>
      <w:r w:rsidR="00CE739F">
        <w:rPr>
          <w:rFonts w:ascii="Times New Roman" w:hAnsi="Times New Roman" w:cs="Times New Roman"/>
          <w:sz w:val="24"/>
          <w:szCs w:val="24"/>
        </w:rPr>
        <w:t>а</w:t>
      </w:r>
      <w:r>
        <w:rPr>
          <w:rFonts w:ascii="Times New Roman" w:hAnsi="Times New Roman" w:cs="Times New Roman"/>
          <w:sz w:val="24"/>
          <w:szCs w:val="24"/>
        </w:rPr>
        <w:t xml:space="preserve"> бракованной продукции, необходимости ускоренной доставки и др. </w:t>
      </w:r>
    </w:p>
    <w:p w14:paraId="1E6056EF" w14:textId="70F3D52E" w:rsidR="007F075C" w:rsidRDefault="000671D8" w:rsidP="00D251B8">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Расходы, связанные с приемкой некачественного товара, могут не признать убытками</w:t>
      </w:r>
      <w:r>
        <w:rPr>
          <w:rStyle w:val="af"/>
          <w:rFonts w:ascii="Times New Roman" w:hAnsi="Times New Roman" w:cs="Times New Roman"/>
          <w:sz w:val="24"/>
          <w:szCs w:val="24"/>
        </w:rPr>
        <w:footnoteReference w:id="6"/>
      </w:r>
      <w:r>
        <w:rPr>
          <w:rFonts w:ascii="Times New Roman" w:hAnsi="Times New Roman" w:cs="Times New Roman"/>
          <w:sz w:val="24"/>
          <w:szCs w:val="24"/>
        </w:rPr>
        <w:t>.</w:t>
      </w:r>
      <w:r w:rsidR="007F075C">
        <w:rPr>
          <w:rFonts w:ascii="Times New Roman" w:hAnsi="Times New Roman" w:cs="Times New Roman"/>
          <w:sz w:val="24"/>
          <w:szCs w:val="24"/>
        </w:rPr>
        <w:br w:type="page"/>
      </w:r>
    </w:p>
    <w:p w14:paraId="135C2FA4" w14:textId="10F5DF45" w:rsidR="000671D8" w:rsidRPr="0092198D" w:rsidRDefault="000671D8" w:rsidP="00D251B8">
      <w:pPr>
        <w:pStyle w:val="10"/>
        <w:numPr>
          <w:ilvl w:val="0"/>
          <w:numId w:val="17"/>
        </w:numPr>
        <w:tabs>
          <w:tab w:val="left" w:pos="426"/>
        </w:tabs>
        <w:spacing w:before="0" w:line="240" w:lineRule="auto"/>
        <w:ind w:left="0" w:firstLine="0"/>
        <w:jc w:val="center"/>
        <w:rPr>
          <w:rFonts w:ascii="Times New Roman" w:hAnsi="Times New Roman" w:cs="Times New Roman"/>
          <w:b/>
          <w:bCs/>
          <w:color w:val="000000" w:themeColor="text1"/>
          <w:sz w:val="24"/>
          <w:szCs w:val="24"/>
        </w:rPr>
      </w:pPr>
      <w:bookmarkStart w:id="5" w:name="_Toc90134863"/>
      <w:bookmarkStart w:id="6" w:name="_Toc102674918"/>
      <w:r w:rsidRPr="00D251B8">
        <w:rPr>
          <w:rFonts w:ascii="Times New Roman" w:hAnsi="Times New Roman" w:cs="Times New Roman"/>
          <w:b/>
          <w:bCs/>
          <w:color w:val="000000" w:themeColor="text1"/>
          <w:sz w:val="24"/>
          <w:szCs w:val="24"/>
        </w:rPr>
        <w:lastRenderedPageBreak/>
        <w:t>Договор</w:t>
      </w:r>
      <w:r w:rsidRPr="00EA6AEC">
        <w:rPr>
          <w:rFonts w:ascii="Times New Roman" w:hAnsi="Times New Roman" w:cs="Times New Roman"/>
          <w:b/>
          <w:bCs/>
          <w:color w:val="000000" w:themeColor="text1"/>
          <w:sz w:val="24"/>
          <w:szCs w:val="24"/>
        </w:rPr>
        <w:t xml:space="preserve"> подряда</w:t>
      </w:r>
      <w:bookmarkEnd w:id="5"/>
      <w:bookmarkEnd w:id="6"/>
    </w:p>
    <w:p w14:paraId="529C61C5" w14:textId="77777777" w:rsidR="000671D8" w:rsidRPr="0037765D" w:rsidRDefault="000671D8" w:rsidP="0037765D">
      <w:pPr>
        <w:pStyle w:val="a4"/>
        <w:numPr>
          <w:ilvl w:val="1"/>
          <w:numId w:val="17"/>
        </w:numPr>
        <w:tabs>
          <w:tab w:val="left" w:pos="567"/>
        </w:tabs>
        <w:spacing w:before="240" w:after="120" w:line="276" w:lineRule="auto"/>
        <w:ind w:left="0" w:firstLine="0"/>
        <w:contextualSpacing w:val="0"/>
        <w:jc w:val="both"/>
        <w:rPr>
          <w:rFonts w:ascii="Times New Roman" w:hAnsi="Times New Roman" w:cs="Times New Roman"/>
          <w:b/>
          <w:sz w:val="24"/>
          <w:szCs w:val="24"/>
        </w:rPr>
      </w:pPr>
      <w:r w:rsidRPr="0037765D">
        <w:rPr>
          <w:rFonts w:ascii="Times New Roman" w:hAnsi="Times New Roman" w:cs="Times New Roman"/>
          <w:b/>
          <w:sz w:val="24"/>
          <w:szCs w:val="24"/>
        </w:rPr>
        <w:t>Убытки подрядчика и заказчика</w:t>
      </w:r>
    </w:p>
    <w:p w14:paraId="75DA329A" w14:textId="74D1D471" w:rsidR="000671D8" w:rsidRDefault="000671D8" w:rsidP="0037765D">
      <w:pPr>
        <w:spacing w:before="120" w:after="120" w:line="276" w:lineRule="auto"/>
        <w:rPr>
          <w:rFonts w:ascii="Times New Roman" w:hAnsi="Times New Roman" w:cs="Times New Roman"/>
          <w:sz w:val="24"/>
          <w:szCs w:val="24"/>
        </w:rPr>
      </w:pPr>
      <w:r>
        <w:rPr>
          <w:rFonts w:ascii="Times New Roman" w:hAnsi="Times New Roman" w:cs="Times New Roman"/>
          <w:sz w:val="24"/>
          <w:szCs w:val="24"/>
        </w:rPr>
        <w:t xml:space="preserve">Таблица </w:t>
      </w:r>
      <w:r w:rsidR="007F075C">
        <w:rPr>
          <w:rFonts w:ascii="Times New Roman" w:hAnsi="Times New Roman" w:cs="Times New Roman"/>
          <w:sz w:val="24"/>
          <w:szCs w:val="24"/>
        </w:rPr>
        <w:t>2</w:t>
      </w:r>
      <w:r>
        <w:rPr>
          <w:rFonts w:ascii="Times New Roman" w:hAnsi="Times New Roman" w:cs="Times New Roman"/>
          <w:sz w:val="24"/>
          <w:szCs w:val="24"/>
        </w:rPr>
        <w:t>.</w:t>
      </w:r>
      <w:r w:rsidR="007F075C">
        <w:rPr>
          <w:rFonts w:ascii="Times New Roman" w:hAnsi="Times New Roman" w:cs="Times New Roman"/>
          <w:sz w:val="24"/>
          <w:szCs w:val="24"/>
        </w:rPr>
        <w:t>2</w:t>
      </w:r>
      <w:r>
        <w:rPr>
          <w:rFonts w:ascii="Times New Roman" w:hAnsi="Times New Roman" w:cs="Times New Roman"/>
          <w:sz w:val="24"/>
          <w:szCs w:val="24"/>
        </w:rPr>
        <w:t>. Основания для возмещения убытков подрядчика и заказчика</w:t>
      </w:r>
    </w:p>
    <w:tbl>
      <w:tblPr>
        <w:tblStyle w:val="af2"/>
        <w:tblW w:w="5000" w:type="pct"/>
        <w:tblLook w:val="04A0" w:firstRow="1" w:lastRow="0" w:firstColumn="1" w:lastColumn="0" w:noHBand="0" w:noVBand="1"/>
      </w:tblPr>
      <w:tblGrid>
        <w:gridCol w:w="4963"/>
        <w:gridCol w:w="4948"/>
      </w:tblGrid>
      <w:tr w:rsidR="000671D8" w:rsidRPr="0092198D" w14:paraId="0EE96734" w14:textId="77777777" w:rsidTr="006D38CB">
        <w:trPr>
          <w:tblHeader/>
        </w:trPr>
        <w:tc>
          <w:tcPr>
            <w:tcW w:w="2504" w:type="pct"/>
            <w:shd w:val="clear" w:color="auto" w:fill="D9D9D9" w:themeFill="background1" w:themeFillShade="D9"/>
          </w:tcPr>
          <w:p w14:paraId="4ED432C2" w14:textId="77777777" w:rsidR="000671D8" w:rsidRPr="006D38CB" w:rsidRDefault="000671D8" w:rsidP="0092198D">
            <w:pPr>
              <w:jc w:val="center"/>
              <w:rPr>
                <w:rFonts w:ascii="Times New Roman" w:hAnsi="Times New Roman" w:cs="Times New Roman"/>
                <w:b/>
                <w:bCs/>
                <w:sz w:val="20"/>
                <w:szCs w:val="20"/>
              </w:rPr>
            </w:pPr>
            <w:r w:rsidRPr="006D38CB">
              <w:rPr>
                <w:rFonts w:ascii="Times New Roman" w:hAnsi="Times New Roman" w:cs="Times New Roman"/>
                <w:b/>
                <w:bCs/>
                <w:sz w:val="20"/>
                <w:szCs w:val="20"/>
              </w:rPr>
              <w:t>Убытки подрядчика</w:t>
            </w:r>
          </w:p>
        </w:tc>
        <w:tc>
          <w:tcPr>
            <w:tcW w:w="2496" w:type="pct"/>
            <w:shd w:val="clear" w:color="auto" w:fill="D9D9D9" w:themeFill="background1" w:themeFillShade="D9"/>
          </w:tcPr>
          <w:p w14:paraId="3DAC1D36" w14:textId="77777777" w:rsidR="000671D8" w:rsidRPr="006D38CB" w:rsidRDefault="000671D8" w:rsidP="0092198D">
            <w:pPr>
              <w:jc w:val="center"/>
              <w:rPr>
                <w:rFonts w:ascii="Times New Roman" w:hAnsi="Times New Roman" w:cs="Times New Roman"/>
                <w:b/>
                <w:bCs/>
                <w:sz w:val="20"/>
                <w:szCs w:val="20"/>
              </w:rPr>
            </w:pPr>
            <w:r w:rsidRPr="006D38CB">
              <w:rPr>
                <w:rFonts w:ascii="Times New Roman" w:hAnsi="Times New Roman" w:cs="Times New Roman"/>
                <w:b/>
                <w:bCs/>
                <w:sz w:val="20"/>
                <w:szCs w:val="20"/>
              </w:rPr>
              <w:t>Убытки заказчика</w:t>
            </w:r>
            <w:r w:rsidRPr="006D38CB">
              <w:rPr>
                <w:rStyle w:val="af"/>
                <w:rFonts w:ascii="Times New Roman" w:hAnsi="Times New Roman" w:cs="Times New Roman"/>
                <w:b/>
                <w:bCs/>
                <w:sz w:val="20"/>
                <w:szCs w:val="20"/>
              </w:rPr>
              <w:footnoteReference w:id="7"/>
            </w:r>
            <w:r w:rsidRPr="006D38CB">
              <w:rPr>
                <w:rFonts w:ascii="Times New Roman" w:hAnsi="Times New Roman" w:cs="Times New Roman"/>
                <w:b/>
                <w:bCs/>
                <w:sz w:val="20"/>
                <w:szCs w:val="20"/>
              </w:rPr>
              <w:t xml:space="preserve"> </w:t>
            </w:r>
          </w:p>
        </w:tc>
      </w:tr>
      <w:tr w:rsidR="000671D8" w:rsidRPr="0092198D" w14:paraId="3EF351A0" w14:textId="77777777" w:rsidTr="0092198D">
        <w:tc>
          <w:tcPr>
            <w:tcW w:w="2504" w:type="pct"/>
          </w:tcPr>
          <w:p w14:paraId="2B28ED6A" w14:textId="77777777" w:rsidR="000671D8" w:rsidRPr="0092198D" w:rsidRDefault="000671D8" w:rsidP="0092198D">
            <w:pPr>
              <w:jc w:val="both"/>
              <w:rPr>
                <w:rFonts w:ascii="Times New Roman" w:hAnsi="Times New Roman" w:cs="Times New Roman"/>
                <w:sz w:val="20"/>
                <w:szCs w:val="20"/>
              </w:rPr>
            </w:pPr>
            <w:r w:rsidRPr="0092198D">
              <w:rPr>
                <w:rFonts w:ascii="Times New Roman" w:hAnsi="Times New Roman" w:cs="Times New Roman"/>
                <w:sz w:val="20"/>
                <w:szCs w:val="20"/>
              </w:rPr>
              <w:t>1. Отказ заказчика от исполнения договора, вызванный бездействием подрядчика, в связи с нарушением подрядчиком сроков выполнения работы или таким выполнением работы, при котором становится очевидным, что она не будет закончена в срок или выполнена надлежащим образом (</w:t>
            </w:r>
            <w:hyperlink r:id="rId17" w:history="1">
              <w:r w:rsidRPr="0092198D">
                <w:rPr>
                  <w:rFonts w:ascii="Times New Roman" w:hAnsi="Times New Roman" w:cs="Times New Roman"/>
                  <w:sz w:val="20"/>
                  <w:szCs w:val="20"/>
                </w:rPr>
                <w:t>п. п. 2</w:t>
              </w:r>
            </w:hyperlink>
            <w:r w:rsidRPr="0092198D">
              <w:rPr>
                <w:rFonts w:ascii="Times New Roman" w:hAnsi="Times New Roman" w:cs="Times New Roman"/>
                <w:sz w:val="20"/>
                <w:szCs w:val="20"/>
              </w:rPr>
              <w:t xml:space="preserve">, </w:t>
            </w:r>
            <w:hyperlink r:id="rId18" w:history="1">
              <w:r w:rsidRPr="0092198D">
                <w:rPr>
                  <w:rFonts w:ascii="Times New Roman" w:hAnsi="Times New Roman" w:cs="Times New Roman"/>
                  <w:sz w:val="20"/>
                  <w:szCs w:val="20"/>
                </w:rPr>
                <w:t>3 ст. 715</w:t>
              </w:r>
            </w:hyperlink>
            <w:r w:rsidRPr="0092198D">
              <w:rPr>
                <w:rFonts w:ascii="Times New Roman" w:hAnsi="Times New Roman" w:cs="Times New Roman"/>
                <w:sz w:val="20"/>
                <w:szCs w:val="20"/>
              </w:rPr>
              <w:t xml:space="preserve"> ГК РФ).</w:t>
            </w:r>
          </w:p>
        </w:tc>
        <w:tc>
          <w:tcPr>
            <w:tcW w:w="2496" w:type="pct"/>
          </w:tcPr>
          <w:p w14:paraId="5C28C5D6" w14:textId="77777777" w:rsidR="000671D8" w:rsidRPr="0092198D" w:rsidRDefault="000671D8" w:rsidP="0092198D">
            <w:pPr>
              <w:jc w:val="both"/>
              <w:rPr>
                <w:rFonts w:ascii="Times New Roman" w:hAnsi="Times New Roman" w:cs="Times New Roman"/>
                <w:sz w:val="20"/>
                <w:szCs w:val="20"/>
              </w:rPr>
            </w:pPr>
            <w:r w:rsidRPr="0092198D">
              <w:rPr>
                <w:rFonts w:ascii="Times New Roman" w:hAnsi="Times New Roman" w:cs="Times New Roman"/>
                <w:sz w:val="20"/>
                <w:szCs w:val="20"/>
              </w:rPr>
              <w:t>1. Отказ подрядчика от исполнения договора, вызванный невыполнением заказчиком своих встречных обязанностей по нему (</w:t>
            </w:r>
            <w:hyperlink r:id="rId19" w:history="1">
              <w:r w:rsidRPr="0092198D">
                <w:rPr>
                  <w:rFonts w:ascii="Times New Roman" w:hAnsi="Times New Roman" w:cs="Times New Roman"/>
                  <w:sz w:val="20"/>
                  <w:szCs w:val="20"/>
                </w:rPr>
                <w:t>п. 2 ст. 719</w:t>
              </w:r>
            </w:hyperlink>
            <w:r w:rsidRPr="0092198D">
              <w:rPr>
                <w:rFonts w:ascii="Times New Roman" w:hAnsi="Times New Roman" w:cs="Times New Roman"/>
                <w:sz w:val="20"/>
                <w:szCs w:val="20"/>
              </w:rPr>
              <w:t xml:space="preserve"> ГК РФ)</w:t>
            </w:r>
            <w:r w:rsidRPr="0092198D">
              <w:rPr>
                <w:rStyle w:val="af"/>
                <w:rFonts w:ascii="Times New Roman" w:hAnsi="Times New Roman" w:cs="Times New Roman"/>
                <w:sz w:val="20"/>
                <w:szCs w:val="20"/>
              </w:rPr>
              <w:footnoteReference w:id="8"/>
            </w:r>
            <w:r w:rsidRPr="0092198D">
              <w:rPr>
                <w:rFonts w:ascii="Times New Roman" w:hAnsi="Times New Roman" w:cs="Times New Roman"/>
                <w:sz w:val="20"/>
                <w:szCs w:val="20"/>
              </w:rPr>
              <w:t xml:space="preserve"> или непринятием заказчиком необходимых мер для устранения обстоятельств, грозящих годности работы (</w:t>
            </w:r>
            <w:hyperlink r:id="rId20" w:history="1">
              <w:r w:rsidRPr="0092198D">
                <w:rPr>
                  <w:rFonts w:ascii="Times New Roman" w:hAnsi="Times New Roman" w:cs="Times New Roman"/>
                  <w:sz w:val="20"/>
                  <w:szCs w:val="20"/>
                </w:rPr>
                <w:t>п. 3 ст. 716</w:t>
              </w:r>
            </w:hyperlink>
            <w:r w:rsidRPr="0092198D">
              <w:rPr>
                <w:rFonts w:ascii="Times New Roman" w:hAnsi="Times New Roman" w:cs="Times New Roman"/>
                <w:sz w:val="20"/>
                <w:szCs w:val="20"/>
              </w:rPr>
              <w:t xml:space="preserve"> ГК РФ).</w:t>
            </w:r>
          </w:p>
          <w:p w14:paraId="233A83C7" w14:textId="52194D75" w:rsidR="000671D8" w:rsidRPr="0092198D" w:rsidRDefault="000671D8" w:rsidP="0092198D">
            <w:pPr>
              <w:jc w:val="both"/>
              <w:rPr>
                <w:rFonts w:ascii="Times New Roman" w:hAnsi="Times New Roman" w:cs="Times New Roman"/>
                <w:sz w:val="20"/>
                <w:szCs w:val="20"/>
              </w:rPr>
            </w:pPr>
            <w:r w:rsidRPr="0092198D">
              <w:rPr>
                <w:rFonts w:ascii="Times New Roman" w:hAnsi="Times New Roman" w:cs="Times New Roman"/>
                <w:sz w:val="20"/>
                <w:szCs w:val="20"/>
              </w:rPr>
              <w:t>Судебная практика исходит из того, что закон</w:t>
            </w:r>
            <w:r w:rsidR="00C5455E">
              <w:rPr>
                <w:rFonts w:ascii="Times New Roman" w:hAnsi="Times New Roman" w:cs="Times New Roman"/>
                <w:sz w:val="20"/>
                <w:szCs w:val="20"/>
              </w:rPr>
              <w:br/>
            </w:r>
            <w:r w:rsidRPr="0092198D">
              <w:rPr>
                <w:rFonts w:ascii="Times New Roman" w:hAnsi="Times New Roman" w:cs="Times New Roman"/>
                <w:sz w:val="20"/>
                <w:szCs w:val="20"/>
              </w:rPr>
              <w:t>не содержит исчерпывающего перечня встречных обязательств заказчика, неисполнение которых препятствует исполнению подрядчиком договора</w:t>
            </w:r>
            <w:r w:rsidRPr="0092198D">
              <w:rPr>
                <w:rStyle w:val="af"/>
                <w:rFonts w:ascii="Times New Roman" w:hAnsi="Times New Roman" w:cs="Times New Roman"/>
                <w:sz w:val="20"/>
                <w:szCs w:val="20"/>
              </w:rPr>
              <w:footnoteReference w:id="9"/>
            </w:r>
            <w:r w:rsidRPr="0092198D">
              <w:rPr>
                <w:rFonts w:ascii="Times New Roman" w:hAnsi="Times New Roman" w:cs="Times New Roman"/>
                <w:sz w:val="20"/>
                <w:szCs w:val="20"/>
              </w:rPr>
              <w:t>. Наиболее значимые:</w:t>
            </w:r>
          </w:p>
          <w:p w14:paraId="16DE2563" w14:textId="77777777" w:rsidR="000671D8" w:rsidRPr="0092198D" w:rsidRDefault="000671D8" w:rsidP="00C91A72">
            <w:pPr>
              <w:pStyle w:val="a4"/>
              <w:numPr>
                <w:ilvl w:val="0"/>
                <w:numId w:val="31"/>
              </w:numPr>
              <w:jc w:val="both"/>
              <w:rPr>
                <w:rFonts w:ascii="Times New Roman" w:hAnsi="Times New Roman" w:cs="Times New Roman"/>
                <w:sz w:val="20"/>
                <w:szCs w:val="20"/>
              </w:rPr>
            </w:pPr>
            <w:r w:rsidRPr="0092198D">
              <w:rPr>
                <w:rFonts w:ascii="Times New Roman" w:hAnsi="Times New Roman" w:cs="Times New Roman"/>
                <w:sz w:val="20"/>
                <w:szCs w:val="20"/>
              </w:rPr>
              <w:t>отсутствие авансирования работ, которые должны быть начаты при условии оплаты аванса, если это прямо согласовано в договоре подряда</w:t>
            </w:r>
            <w:r w:rsidRPr="0092198D">
              <w:rPr>
                <w:rStyle w:val="af"/>
                <w:rFonts w:ascii="Times New Roman" w:hAnsi="Times New Roman" w:cs="Times New Roman"/>
                <w:sz w:val="20"/>
                <w:szCs w:val="20"/>
              </w:rPr>
              <w:footnoteReference w:id="10"/>
            </w:r>
            <w:r w:rsidRPr="0092198D">
              <w:rPr>
                <w:rFonts w:ascii="Times New Roman" w:hAnsi="Times New Roman" w:cs="Times New Roman"/>
                <w:sz w:val="20"/>
                <w:szCs w:val="20"/>
              </w:rPr>
              <w:t>;</w:t>
            </w:r>
          </w:p>
          <w:p w14:paraId="634D145D" w14:textId="77777777" w:rsidR="000671D8" w:rsidRPr="0092198D" w:rsidRDefault="000671D8" w:rsidP="00C91A72">
            <w:pPr>
              <w:pStyle w:val="a4"/>
              <w:numPr>
                <w:ilvl w:val="0"/>
                <w:numId w:val="31"/>
              </w:numPr>
              <w:jc w:val="both"/>
              <w:rPr>
                <w:rFonts w:ascii="Times New Roman" w:hAnsi="Times New Roman" w:cs="Times New Roman"/>
                <w:sz w:val="20"/>
                <w:szCs w:val="20"/>
              </w:rPr>
            </w:pPr>
            <w:r w:rsidRPr="0092198D">
              <w:rPr>
                <w:rFonts w:ascii="Times New Roman" w:hAnsi="Times New Roman" w:cs="Times New Roman"/>
                <w:sz w:val="20"/>
                <w:szCs w:val="20"/>
              </w:rPr>
              <w:t>непередача строительной площадки</w:t>
            </w:r>
            <w:r w:rsidRPr="0092198D">
              <w:rPr>
                <w:rStyle w:val="af"/>
                <w:rFonts w:ascii="Times New Roman" w:hAnsi="Times New Roman" w:cs="Times New Roman"/>
                <w:sz w:val="20"/>
                <w:szCs w:val="20"/>
              </w:rPr>
              <w:footnoteReference w:id="11"/>
            </w:r>
            <w:r w:rsidRPr="0092198D">
              <w:rPr>
                <w:rFonts w:ascii="Times New Roman" w:hAnsi="Times New Roman" w:cs="Times New Roman"/>
                <w:sz w:val="20"/>
                <w:szCs w:val="20"/>
              </w:rPr>
              <w:t>;</w:t>
            </w:r>
          </w:p>
          <w:p w14:paraId="33D47C5E" w14:textId="77777777" w:rsidR="006D38CB" w:rsidRDefault="000671D8" w:rsidP="00535C9D">
            <w:pPr>
              <w:pStyle w:val="a4"/>
              <w:numPr>
                <w:ilvl w:val="0"/>
                <w:numId w:val="31"/>
              </w:numPr>
              <w:jc w:val="both"/>
              <w:rPr>
                <w:rFonts w:ascii="Times New Roman" w:hAnsi="Times New Roman" w:cs="Times New Roman"/>
                <w:sz w:val="20"/>
                <w:szCs w:val="20"/>
              </w:rPr>
            </w:pPr>
            <w:r w:rsidRPr="006D38CB">
              <w:rPr>
                <w:rFonts w:ascii="Times New Roman" w:hAnsi="Times New Roman" w:cs="Times New Roman"/>
                <w:sz w:val="20"/>
                <w:szCs w:val="20"/>
              </w:rPr>
              <w:t>отсутствие разрешения на строительство</w:t>
            </w:r>
            <w:r w:rsidRPr="0092198D">
              <w:rPr>
                <w:rStyle w:val="af"/>
                <w:rFonts w:ascii="Times New Roman" w:hAnsi="Times New Roman" w:cs="Times New Roman"/>
                <w:sz w:val="20"/>
                <w:szCs w:val="20"/>
              </w:rPr>
              <w:footnoteReference w:id="12"/>
            </w:r>
            <w:r w:rsidRPr="006D38CB">
              <w:rPr>
                <w:rFonts w:ascii="Times New Roman" w:hAnsi="Times New Roman" w:cs="Times New Roman"/>
                <w:sz w:val="20"/>
                <w:szCs w:val="20"/>
              </w:rPr>
              <w:t>.</w:t>
            </w:r>
          </w:p>
          <w:p w14:paraId="3CA4BAC4" w14:textId="18C40A86" w:rsidR="000671D8" w:rsidRPr="006D38CB" w:rsidRDefault="000671D8" w:rsidP="006D38CB">
            <w:pPr>
              <w:pStyle w:val="a4"/>
              <w:ind w:left="34"/>
              <w:jc w:val="both"/>
              <w:rPr>
                <w:rFonts w:ascii="Times New Roman" w:hAnsi="Times New Roman" w:cs="Times New Roman"/>
                <w:sz w:val="20"/>
                <w:szCs w:val="20"/>
              </w:rPr>
            </w:pPr>
            <w:r w:rsidRPr="006D38CB">
              <w:rPr>
                <w:rFonts w:ascii="Times New Roman" w:hAnsi="Times New Roman" w:cs="Times New Roman"/>
                <w:sz w:val="20"/>
                <w:szCs w:val="20"/>
              </w:rPr>
              <w:t>Из буквального прочтения ст. 719 ГК РФ следует, что данной нормой не предусматривается обязанность подрядчика уведомлять заказчика о приостановлении работ или о том, что он не приступил к их выполнению.</w:t>
            </w:r>
          </w:p>
          <w:p w14:paraId="169DCDF8" w14:textId="77777777" w:rsidR="000671D8" w:rsidRPr="0092198D" w:rsidRDefault="000671D8" w:rsidP="0092198D">
            <w:pPr>
              <w:jc w:val="both"/>
              <w:rPr>
                <w:rFonts w:ascii="Times New Roman" w:hAnsi="Times New Roman" w:cs="Times New Roman"/>
                <w:sz w:val="20"/>
                <w:szCs w:val="20"/>
              </w:rPr>
            </w:pPr>
            <w:r w:rsidRPr="0092198D">
              <w:rPr>
                <w:rFonts w:ascii="Times New Roman" w:hAnsi="Times New Roman" w:cs="Times New Roman"/>
                <w:sz w:val="20"/>
                <w:szCs w:val="20"/>
              </w:rPr>
              <w:t>Для целей применения положений ст. 719 ГК РФ суды часто указывают на обязанность подрядчика направить в адрес заказчика соответствующее уведомление, толкуя закон во взаимосвязи со ст. 716 ГК РФ</w:t>
            </w:r>
            <w:r w:rsidRPr="0092198D">
              <w:rPr>
                <w:rStyle w:val="af"/>
                <w:rFonts w:ascii="Times New Roman" w:hAnsi="Times New Roman" w:cs="Times New Roman"/>
                <w:sz w:val="20"/>
                <w:szCs w:val="20"/>
              </w:rPr>
              <w:footnoteReference w:id="13"/>
            </w:r>
            <w:r w:rsidRPr="0092198D">
              <w:rPr>
                <w:rFonts w:ascii="Times New Roman" w:hAnsi="Times New Roman" w:cs="Times New Roman"/>
                <w:sz w:val="20"/>
                <w:szCs w:val="20"/>
              </w:rPr>
              <w:t>.</w:t>
            </w:r>
          </w:p>
        </w:tc>
      </w:tr>
      <w:tr w:rsidR="000671D8" w:rsidRPr="0092198D" w14:paraId="05394F13" w14:textId="77777777" w:rsidTr="0092198D">
        <w:tc>
          <w:tcPr>
            <w:tcW w:w="2504" w:type="pct"/>
          </w:tcPr>
          <w:p w14:paraId="178F3940" w14:textId="12514382" w:rsidR="000671D8" w:rsidRPr="0092198D" w:rsidRDefault="000671D8" w:rsidP="0092198D">
            <w:pPr>
              <w:jc w:val="both"/>
              <w:rPr>
                <w:rFonts w:ascii="Times New Roman" w:hAnsi="Times New Roman" w:cs="Times New Roman"/>
                <w:sz w:val="20"/>
                <w:szCs w:val="20"/>
              </w:rPr>
            </w:pPr>
            <w:r w:rsidRPr="0092198D">
              <w:rPr>
                <w:rFonts w:ascii="Times New Roman" w:hAnsi="Times New Roman" w:cs="Times New Roman"/>
                <w:sz w:val="20"/>
                <w:szCs w:val="20"/>
              </w:rPr>
              <w:t>2. Неисполнение требований заказчика об устранении недостатков результата работы в установленный заказчиком разумный срок либо выполнение работы</w:t>
            </w:r>
            <w:r w:rsidR="00C5455E">
              <w:rPr>
                <w:rFonts w:ascii="Times New Roman" w:hAnsi="Times New Roman" w:cs="Times New Roman"/>
                <w:sz w:val="20"/>
                <w:szCs w:val="20"/>
              </w:rPr>
              <w:br/>
            </w:r>
            <w:r w:rsidRPr="0092198D">
              <w:rPr>
                <w:rFonts w:ascii="Times New Roman" w:hAnsi="Times New Roman" w:cs="Times New Roman"/>
                <w:sz w:val="20"/>
                <w:szCs w:val="20"/>
              </w:rPr>
              <w:t>с существенными или неустранимыми недостатками (</w:t>
            </w:r>
            <w:hyperlink r:id="rId21" w:history="1">
              <w:r w:rsidRPr="0092198D">
                <w:rPr>
                  <w:rFonts w:ascii="Times New Roman" w:hAnsi="Times New Roman" w:cs="Times New Roman"/>
                  <w:sz w:val="20"/>
                  <w:szCs w:val="20"/>
                </w:rPr>
                <w:t>п. 3 ст. 723</w:t>
              </w:r>
            </w:hyperlink>
            <w:r w:rsidRPr="0092198D">
              <w:rPr>
                <w:rFonts w:ascii="Times New Roman" w:hAnsi="Times New Roman" w:cs="Times New Roman"/>
                <w:sz w:val="20"/>
                <w:szCs w:val="20"/>
              </w:rPr>
              <w:t xml:space="preserve"> ГК РФ).</w:t>
            </w:r>
          </w:p>
        </w:tc>
        <w:tc>
          <w:tcPr>
            <w:tcW w:w="2496" w:type="pct"/>
          </w:tcPr>
          <w:p w14:paraId="6C9402B8" w14:textId="77777777" w:rsidR="000671D8" w:rsidRPr="0092198D" w:rsidRDefault="000671D8" w:rsidP="0092198D">
            <w:pPr>
              <w:tabs>
                <w:tab w:val="left" w:pos="366"/>
              </w:tabs>
              <w:jc w:val="both"/>
              <w:rPr>
                <w:rFonts w:ascii="Times New Roman" w:hAnsi="Times New Roman" w:cs="Times New Roman"/>
                <w:sz w:val="20"/>
                <w:szCs w:val="20"/>
              </w:rPr>
            </w:pPr>
            <w:r w:rsidRPr="0092198D">
              <w:rPr>
                <w:rFonts w:ascii="Times New Roman" w:hAnsi="Times New Roman" w:cs="Times New Roman"/>
                <w:sz w:val="20"/>
                <w:szCs w:val="20"/>
              </w:rPr>
              <w:t>2. Неисполнение заказчиком предусмотренной договором обязанности по содействию в выполнении работы (</w:t>
            </w:r>
            <w:hyperlink r:id="rId22" w:history="1">
              <w:r w:rsidRPr="0092198D">
                <w:rPr>
                  <w:rFonts w:ascii="Times New Roman" w:hAnsi="Times New Roman" w:cs="Times New Roman"/>
                  <w:sz w:val="20"/>
                  <w:szCs w:val="20"/>
                </w:rPr>
                <w:t>п. 1 ст. 718</w:t>
              </w:r>
            </w:hyperlink>
            <w:r w:rsidRPr="0092198D">
              <w:rPr>
                <w:rFonts w:ascii="Times New Roman" w:hAnsi="Times New Roman" w:cs="Times New Roman"/>
                <w:sz w:val="20"/>
                <w:szCs w:val="20"/>
              </w:rPr>
              <w:t xml:space="preserve"> ГК РФ)</w:t>
            </w:r>
            <w:r w:rsidRPr="0092198D">
              <w:rPr>
                <w:rStyle w:val="af"/>
                <w:rFonts w:ascii="Times New Roman" w:hAnsi="Times New Roman" w:cs="Times New Roman"/>
                <w:sz w:val="20"/>
                <w:szCs w:val="20"/>
              </w:rPr>
              <w:footnoteReference w:id="14"/>
            </w:r>
            <w:r w:rsidRPr="0092198D">
              <w:rPr>
                <w:rFonts w:ascii="Times New Roman" w:hAnsi="Times New Roman" w:cs="Times New Roman"/>
                <w:sz w:val="20"/>
                <w:szCs w:val="20"/>
              </w:rPr>
              <w:t>.</w:t>
            </w:r>
          </w:p>
        </w:tc>
      </w:tr>
      <w:tr w:rsidR="000671D8" w:rsidRPr="0092198D" w14:paraId="732B77DD" w14:textId="77777777" w:rsidTr="0092198D">
        <w:tc>
          <w:tcPr>
            <w:tcW w:w="2504" w:type="pct"/>
          </w:tcPr>
          <w:p w14:paraId="029B33B1" w14:textId="77777777" w:rsidR="000671D8" w:rsidRPr="0092198D" w:rsidRDefault="000671D8" w:rsidP="0092198D">
            <w:pPr>
              <w:jc w:val="both"/>
              <w:rPr>
                <w:rFonts w:ascii="Times New Roman" w:hAnsi="Times New Roman" w:cs="Times New Roman"/>
                <w:sz w:val="20"/>
                <w:szCs w:val="20"/>
              </w:rPr>
            </w:pPr>
            <w:r w:rsidRPr="0092198D">
              <w:rPr>
                <w:rFonts w:ascii="Times New Roman" w:hAnsi="Times New Roman" w:cs="Times New Roman"/>
                <w:sz w:val="20"/>
                <w:szCs w:val="20"/>
              </w:rPr>
              <w:lastRenderedPageBreak/>
              <w:t>3. Участие в исполнении договора субподрядчика, привлеченного подрядчиком в нарушение требований закона или договора (</w:t>
            </w:r>
            <w:hyperlink r:id="rId23" w:history="1">
              <w:r w:rsidRPr="0092198D">
                <w:rPr>
                  <w:rFonts w:ascii="Times New Roman" w:hAnsi="Times New Roman" w:cs="Times New Roman"/>
                  <w:sz w:val="20"/>
                  <w:szCs w:val="20"/>
                </w:rPr>
                <w:t>п. 2 ст. 706</w:t>
              </w:r>
            </w:hyperlink>
            <w:r w:rsidRPr="0092198D">
              <w:rPr>
                <w:rFonts w:ascii="Times New Roman" w:hAnsi="Times New Roman" w:cs="Times New Roman"/>
                <w:sz w:val="20"/>
                <w:szCs w:val="20"/>
              </w:rPr>
              <w:t xml:space="preserve"> ГК РФ).</w:t>
            </w:r>
          </w:p>
        </w:tc>
        <w:tc>
          <w:tcPr>
            <w:tcW w:w="2496" w:type="pct"/>
          </w:tcPr>
          <w:p w14:paraId="171AD216" w14:textId="77777777" w:rsidR="000671D8" w:rsidRPr="0092198D" w:rsidRDefault="000671D8" w:rsidP="0092198D">
            <w:pPr>
              <w:jc w:val="both"/>
              <w:rPr>
                <w:rFonts w:ascii="Times New Roman" w:hAnsi="Times New Roman" w:cs="Times New Roman"/>
                <w:sz w:val="20"/>
                <w:szCs w:val="20"/>
              </w:rPr>
            </w:pPr>
            <w:r w:rsidRPr="0092198D">
              <w:rPr>
                <w:rFonts w:ascii="Times New Roman" w:hAnsi="Times New Roman" w:cs="Times New Roman"/>
                <w:sz w:val="20"/>
                <w:szCs w:val="20"/>
              </w:rPr>
              <w:t>3. Отказ заказчика от исполнения договора до сдачи ему результата работы (</w:t>
            </w:r>
            <w:hyperlink r:id="rId24" w:history="1">
              <w:r w:rsidRPr="0092198D">
                <w:rPr>
                  <w:rFonts w:ascii="Times New Roman" w:hAnsi="Times New Roman" w:cs="Times New Roman"/>
                  <w:sz w:val="20"/>
                  <w:szCs w:val="20"/>
                </w:rPr>
                <w:t>ст. 717</w:t>
              </w:r>
            </w:hyperlink>
            <w:r w:rsidRPr="0092198D">
              <w:rPr>
                <w:rFonts w:ascii="Times New Roman" w:hAnsi="Times New Roman" w:cs="Times New Roman"/>
                <w:sz w:val="20"/>
                <w:szCs w:val="20"/>
              </w:rPr>
              <w:t xml:space="preserve"> ГК РФ).</w:t>
            </w:r>
          </w:p>
          <w:p w14:paraId="7AFA6617" w14:textId="1CCE1B16" w:rsidR="000671D8" w:rsidRPr="0092198D" w:rsidRDefault="000671D8" w:rsidP="0092198D">
            <w:pPr>
              <w:jc w:val="both"/>
              <w:rPr>
                <w:rFonts w:ascii="Times New Roman" w:hAnsi="Times New Roman" w:cs="Times New Roman"/>
                <w:sz w:val="20"/>
                <w:szCs w:val="20"/>
              </w:rPr>
            </w:pPr>
            <w:r w:rsidRPr="0092198D">
              <w:rPr>
                <w:rFonts w:ascii="Times New Roman" w:hAnsi="Times New Roman" w:cs="Times New Roman"/>
                <w:sz w:val="20"/>
                <w:szCs w:val="20"/>
              </w:rPr>
              <w:t>В данном случае законом предусмотрено возмещение убытков в меньшем размере (п. 1 ст. 15 ГК РФ), возмещение убытков ограничено максимальным пределом</w:t>
            </w:r>
            <w:r w:rsidRPr="0092198D">
              <w:rPr>
                <w:rStyle w:val="af"/>
                <w:rFonts w:ascii="Times New Roman" w:hAnsi="Times New Roman" w:cs="Times New Roman"/>
                <w:sz w:val="20"/>
                <w:szCs w:val="20"/>
              </w:rPr>
              <w:footnoteReference w:id="15"/>
            </w:r>
            <w:r w:rsidRPr="0092198D">
              <w:rPr>
                <w:rFonts w:ascii="Times New Roman" w:hAnsi="Times New Roman" w:cs="Times New Roman"/>
                <w:sz w:val="20"/>
                <w:szCs w:val="20"/>
              </w:rPr>
              <w:t>: подрядчик вправе потребовать возмещения убытков, причиненных прекращением договора,</w:t>
            </w:r>
            <w:r w:rsidR="00C5455E">
              <w:rPr>
                <w:rFonts w:ascii="Times New Roman" w:hAnsi="Times New Roman" w:cs="Times New Roman"/>
                <w:sz w:val="20"/>
                <w:szCs w:val="20"/>
              </w:rPr>
              <w:br/>
            </w:r>
            <w:r w:rsidRPr="0092198D">
              <w:rPr>
                <w:rFonts w:ascii="Times New Roman" w:hAnsi="Times New Roman" w:cs="Times New Roman"/>
                <w:sz w:val="20"/>
                <w:szCs w:val="20"/>
              </w:rPr>
              <w:t xml:space="preserve">в пределах разницы между ценой, определенной за всю работу, и частью цены, выплаченной за выполненную работу (ст. 717 ГК РФ). </w:t>
            </w:r>
          </w:p>
        </w:tc>
      </w:tr>
      <w:tr w:rsidR="000671D8" w:rsidRPr="0092198D" w14:paraId="2C0868A3" w14:textId="77777777" w:rsidTr="0092198D">
        <w:tc>
          <w:tcPr>
            <w:tcW w:w="2504" w:type="pct"/>
          </w:tcPr>
          <w:p w14:paraId="65A24EB2" w14:textId="77777777" w:rsidR="000671D8" w:rsidRPr="0092198D" w:rsidRDefault="000671D8" w:rsidP="0092198D">
            <w:pPr>
              <w:jc w:val="both"/>
              <w:rPr>
                <w:rFonts w:ascii="Times New Roman" w:hAnsi="Times New Roman" w:cs="Times New Roman"/>
                <w:sz w:val="20"/>
                <w:szCs w:val="20"/>
              </w:rPr>
            </w:pPr>
            <w:r w:rsidRPr="0092198D">
              <w:rPr>
                <w:rFonts w:ascii="Times New Roman" w:hAnsi="Times New Roman" w:cs="Times New Roman"/>
                <w:sz w:val="20"/>
                <w:szCs w:val="20"/>
              </w:rPr>
              <w:t xml:space="preserve">4. Действия или бездействие подрядчика, повлекшие </w:t>
            </w:r>
            <w:proofErr w:type="spellStart"/>
            <w:r w:rsidRPr="0092198D">
              <w:rPr>
                <w:rFonts w:ascii="Times New Roman" w:hAnsi="Times New Roman" w:cs="Times New Roman"/>
                <w:sz w:val="20"/>
                <w:szCs w:val="20"/>
              </w:rPr>
              <w:t>несохранность</w:t>
            </w:r>
            <w:proofErr w:type="spellEnd"/>
            <w:r w:rsidRPr="0092198D">
              <w:rPr>
                <w:rFonts w:ascii="Times New Roman" w:hAnsi="Times New Roman" w:cs="Times New Roman"/>
                <w:sz w:val="20"/>
                <w:szCs w:val="20"/>
              </w:rPr>
              <w:t xml:space="preserve"> (гибель или повреждение) предоставленного заказчиком имущества (</w:t>
            </w:r>
            <w:hyperlink r:id="rId25" w:history="1">
              <w:r w:rsidRPr="0092198D">
                <w:rPr>
                  <w:rFonts w:ascii="Times New Roman" w:hAnsi="Times New Roman" w:cs="Times New Roman"/>
                  <w:sz w:val="20"/>
                  <w:szCs w:val="20"/>
                </w:rPr>
                <w:t>ст. 714</w:t>
              </w:r>
            </w:hyperlink>
            <w:r w:rsidRPr="0092198D">
              <w:rPr>
                <w:rFonts w:ascii="Times New Roman" w:hAnsi="Times New Roman" w:cs="Times New Roman"/>
                <w:sz w:val="20"/>
                <w:szCs w:val="20"/>
              </w:rPr>
              <w:t xml:space="preserve"> РФ).</w:t>
            </w:r>
          </w:p>
        </w:tc>
        <w:tc>
          <w:tcPr>
            <w:tcW w:w="2496" w:type="pct"/>
          </w:tcPr>
          <w:p w14:paraId="1EB1F4C8" w14:textId="77777777" w:rsidR="000671D8" w:rsidRPr="0092198D" w:rsidRDefault="000671D8" w:rsidP="0092198D">
            <w:pPr>
              <w:jc w:val="both"/>
              <w:rPr>
                <w:rFonts w:ascii="Times New Roman" w:hAnsi="Times New Roman" w:cs="Times New Roman"/>
                <w:sz w:val="20"/>
                <w:szCs w:val="20"/>
              </w:rPr>
            </w:pPr>
          </w:p>
        </w:tc>
      </w:tr>
      <w:tr w:rsidR="000671D8" w:rsidRPr="0092198D" w14:paraId="0B71CE93" w14:textId="77777777" w:rsidTr="0092198D">
        <w:tc>
          <w:tcPr>
            <w:tcW w:w="2504" w:type="pct"/>
          </w:tcPr>
          <w:p w14:paraId="59A2EFBC" w14:textId="77777777" w:rsidR="000671D8" w:rsidRPr="0092198D" w:rsidRDefault="000671D8" w:rsidP="0092198D">
            <w:pPr>
              <w:jc w:val="both"/>
              <w:rPr>
                <w:rFonts w:ascii="Times New Roman" w:hAnsi="Times New Roman" w:cs="Times New Roman"/>
                <w:sz w:val="20"/>
                <w:szCs w:val="20"/>
              </w:rPr>
            </w:pPr>
            <w:r w:rsidRPr="0092198D">
              <w:rPr>
                <w:rFonts w:ascii="Times New Roman" w:hAnsi="Times New Roman" w:cs="Times New Roman"/>
                <w:sz w:val="20"/>
                <w:szCs w:val="20"/>
              </w:rPr>
              <w:t>5. Отказ заказчика принять исполнение обязательств в связи с просрочкой подрядчика, вследствие которой исполнение утратило интерес для заказчика (</w:t>
            </w:r>
            <w:hyperlink r:id="rId26" w:history="1">
              <w:r w:rsidRPr="0092198D">
                <w:rPr>
                  <w:rFonts w:ascii="Times New Roman" w:hAnsi="Times New Roman" w:cs="Times New Roman"/>
                  <w:sz w:val="20"/>
                  <w:szCs w:val="20"/>
                </w:rPr>
                <w:t>п. 2 ст. 405</w:t>
              </w:r>
            </w:hyperlink>
            <w:r w:rsidRPr="0092198D">
              <w:rPr>
                <w:rFonts w:ascii="Times New Roman" w:hAnsi="Times New Roman" w:cs="Times New Roman"/>
                <w:sz w:val="20"/>
                <w:szCs w:val="20"/>
              </w:rPr>
              <w:t xml:space="preserve"> ГК РФ).</w:t>
            </w:r>
          </w:p>
        </w:tc>
        <w:tc>
          <w:tcPr>
            <w:tcW w:w="2496" w:type="pct"/>
          </w:tcPr>
          <w:p w14:paraId="5AD3D3D1" w14:textId="77777777" w:rsidR="000671D8" w:rsidRPr="0092198D" w:rsidRDefault="000671D8" w:rsidP="0092198D">
            <w:pPr>
              <w:jc w:val="both"/>
              <w:rPr>
                <w:rFonts w:ascii="Times New Roman" w:hAnsi="Times New Roman" w:cs="Times New Roman"/>
                <w:sz w:val="20"/>
                <w:szCs w:val="20"/>
              </w:rPr>
            </w:pPr>
          </w:p>
        </w:tc>
      </w:tr>
      <w:tr w:rsidR="000671D8" w:rsidRPr="0092198D" w14:paraId="2AE9EE13" w14:textId="77777777" w:rsidTr="0092198D">
        <w:tc>
          <w:tcPr>
            <w:tcW w:w="2504" w:type="pct"/>
          </w:tcPr>
          <w:p w14:paraId="280E821E" w14:textId="3FF75BD2" w:rsidR="000671D8" w:rsidRPr="0092198D" w:rsidRDefault="000671D8" w:rsidP="0092198D">
            <w:pPr>
              <w:jc w:val="both"/>
              <w:rPr>
                <w:rFonts w:ascii="Times New Roman" w:hAnsi="Times New Roman" w:cs="Times New Roman"/>
                <w:sz w:val="20"/>
                <w:szCs w:val="20"/>
              </w:rPr>
            </w:pPr>
            <w:r w:rsidRPr="0092198D">
              <w:rPr>
                <w:rFonts w:ascii="Times New Roman" w:hAnsi="Times New Roman" w:cs="Times New Roman"/>
                <w:sz w:val="20"/>
                <w:szCs w:val="20"/>
              </w:rPr>
              <w:t>6. Отказ заказчика от договора в связи с отсутствием у подрядчика лицензии или членства</w:t>
            </w:r>
            <w:r w:rsidR="00C5455E">
              <w:rPr>
                <w:rFonts w:ascii="Times New Roman" w:hAnsi="Times New Roman" w:cs="Times New Roman"/>
                <w:sz w:val="20"/>
                <w:szCs w:val="20"/>
              </w:rPr>
              <w:br/>
            </w:r>
            <w:r w:rsidRPr="0092198D">
              <w:rPr>
                <w:rFonts w:ascii="Times New Roman" w:hAnsi="Times New Roman" w:cs="Times New Roman"/>
                <w:sz w:val="20"/>
                <w:szCs w:val="20"/>
              </w:rPr>
              <w:t>в саморегулируемой организации, если таковое необходимо для исполнения обязательств по договору</w:t>
            </w:r>
            <w:r w:rsidRPr="0092198D">
              <w:rPr>
                <w:rStyle w:val="af"/>
                <w:rFonts w:ascii="Times New Roman" w:hAnsi="Times New Roman" w:cs="Times New Roman"/>
                <w:sz w:val="20"/>
                <w:szCs w:val="20"/>
              </w:rPr>
              <w:footnoteReference w:id="16"/>
            </w:r>
            <w:r w:rsidRPr="0092198D">
              <w:rPr>
                <w:rFonts w:ascii="Times New Roman" w:hAnsi="Times New Roman" w:cs="Times New Roman"/>
                <w:sz w:val="20"/>
                <w:szCs w:val="20"/>
              </w:rPr>
              <w:t xml:space="preserve"> (</w:t>
            </w:r>
            <w:hyperlink r:id="rId27" w:history="1">
              <w:r w:rsidRPr="0092198D">
                <w:rPr>
                  <w:rFonts w:ascii="Times New Roman" w:hAnsi="Times New Roman" w:cs="Times New Roman"/>
                  <w:sz w:val="20"/>
                  <w:szCs w:val="20"/>
                </w:rPr>
                <w:t>п. 3 ст. 450.1</w:t>
              </w:r>
            </w:hyperlink>
            <w:r w:rsidRPr="0092198D">
              <w:rPr>
                <w:rFonts w:ascii="Times New Roman" w:hAnsi="Times New Roman" w:cs="Times New Roman"/>
                <w:sz w:val="20"/>
                <w:szCs w:val="20"/>
              </w:rPr>
              <w:t xml:space="preserve"> ГК РФ). </w:t>
            </w:r>
          </w:p>
        </w:tc>
        <w:tc>
          <w:tcPr>
            <w:tcW w:w="2496" w:type="pct"/>
          </w:tcPr>
          <w:p w14:paraId="4FA292E3" w14:textId="77777777" w:rsidR="000671D8" w:rsidRPr="0092198D" w:rsidRDefault="000671D8" w:rsidP="0092198D">
            <w:pPr>
              <w:jc w:val="both"/>
              <w:rPr>
                <w:rFonts w:ascii="Times New Roman" w:hAnsi="Times New Roman" w:cs="Times New Roman"/>
                <w:sz w:val="20"/>
                <w:szCs w:val="20"/>
              </w:rPr>
            </w:pPr>
          </w:p>
        </w:tc>
      </w:tr>
      <w:tr w:rsidR="000671D8" w:rsidRPr="0092198D" w14:paraId="0879D4E4" w14:textId="77777777" w:rsidTr="0092198D">
        <w:tc>
          <w:tcPr>
            <w:tcW w:w="2504" w:type="pct"/>
          </w:tcPr>
          <w:p w14:paraId="6B5F200C" w14:textId="4C0791CA" w:rsidR="000671D8" w:rsidRPr="0092198D" w:rsidRDefault="000671D8" w:rsidP="0092198D">
            <w:pPr>
              <w:jc w:val="both"/>
              <w:rPr>
                <w:rFonts w:ascii="Times New Roman" w:hAnsi="Times New Roman" w:cs="Times New Roman"/>
                <w:sz w:val="20"/>
                <w:szCs w:val="20"/>
              </w:rPr>
            </w:pPr>
            <w:r w:rsidRPr="0092198D">
              <w:rPr>
                <w:rFonts w:ascii="Times New Roman" w:hAnsi="Times New Roman" w:cs="Times New Roman"/>
                <w:sz w:val="20"/>
                <w:szCs w:val="20"/>
              </w:rPr>
              <w:t>7. В случае если подрядчик не предупредил заказчика</w:t>
            </w:r>
            <w:r w:rsidR="00C5455E">
              <w:rPr>
                <w:rFonts w:ascii="Times New Roman" w:hAnsi="Times New Roman" w:cs="Times New Roman"/>
                <w:sz w:val="20"/>
                <w:szCs w:val="20"/>
              </w:rPr>
              <w:br/>
            </w:r>
            <w:r w:rsidRPr="0092198D">
              <w:rPr>
                <w:rFonts w:ascii="Times New Roman" w:hAnsi="Times New Roman" w:cs="Times New Roman"/>
                <w:sz w:val="20"/>
                <w:szCs w:val="20"/>
              </w:rPr>
              <w:t>о наступлении обстоятельства, предусмотренных п. 1 ст. 76 ГК РФ</w:t>
            </w:r>
          </w:p>
        </w:tc>
        <w:tc>
          <w:tcPr>
            <w:tcW w:w="2496" w:type="pct"/>
          </w:tcPr>
          <w:p w14:paraId="3B5D61B3" w14:textId="77777777" w:rsidR="000671D8" w:rsidRPr="0092198D" w:rsidRDefault="000671D8" w:rsidP="0092198D">
            <w:pPr>
              <w:jc w:val="both"/>
              <w:rPr>
                <w:rFonts w:ascii="Times New Roman" w:hAnsi="Times New Roman" w:cs="Times New Roman"/>
                <w:sz w:val="20"/>
                <w:szCs w:val="20"/>
              </w:rPr>
            </w:pPr>
          </w:p>
        </w:tc>
      </w:tr>
      <w:tr w:rsidR="000671D8" w:rsidRPr="0092198D" w14:paraId="53C8FF9F" w14:textId="77777777" w:rsidTr="0092198D">
        <w:tc>
          <w:tcPr>
            <w:tcW w:w="2504" w:type="pct"/>
          </w:tcPr>
          <w:p w14:paraId="44E8DF88" w14:textId="77777777" w:rsidR="000671D8" w:rsidRPr="0092198D" w:rsidRDefault="000671D8" w:rsidP="0092198D">
            <w:pPr>
              <w:jc w:val="both"/>
              <w:rPr>
                <w:rFonts w:ascii="Times New Roman" w:hAnsi="Times New Roman" w:cs="Times New Roman"/>
                <w:sz w:val="20"/>
                <w:szCs w:val="20"/>
              </w:rPr>
            </w:pPr>
            <w:r w:rsidRPr="0092198D">
              <w:rPr>
                <w:rFonts w:ascii="Times New Roman" w:hAnsi="Times New Roman" w:cs="Times New Roman"/>
                <w:sz w:val="20"/>
                <w:szCs w:val="20"/>
              </w:rPr>
              <w:t>8. Если подрядчик продолжил работу, не дожидаясь истечения указанного в договоре</w:t>
            </w:r>
          </w:p>
          <w:p w14:paraId="34D440CB" w14:textId="77777777" w:rsidR="000671D8" w:rsidRPr="0092198D" w:rsidRDefault="000671D8" w:rsidP="0092198D">
            <w:pPr>
              <w:jc w:val="both"/>
              <w:rPr>
                <w:rFonts w:ascii="Times New Roman" w:hAnsi="Times New Roman" w:cs="Times New Roman"/>
                <w:sz w:val="20"/>
                <w:szCs w:val="20"/>
              </w:rPr>
            </w:pPr>
            <w:r w:rsidRPr="0092198D">
              <w:rPr>
                <w:rFonts w:ascii="Times New Roman" w:hAnsi="Times New Roman" w:cs="Times New Roman"/>
                <w:sz w:val="20"/>
                <w:szCs w:val="20"/>
              </w:rPr>
              <w:t>срока, а при его отсутствии разумного срока для ответа на предупреждение или несмотря на своевременное указание заказчика о прекращении работы.</w:t>
            </w:r>
          </w:p>
        </w:tc>
        <w:tc>
          <w:tcPr>
            <w:tcW w:w="2496" w:type="pct"/>
          </w:tcPr>
          <w:p w14:paraId="4DC68429" w14:textId="77777777" w:rsidR="000671D8" w:rsidRPr="0092198D" w:rsidRDefault="000671D8" w:rsidP="0092198D">
            <w:pPr>
              <w:jc w:val="both"/>
              <w:rPr>
                <w:rFonts w:ascii="Times New Roman" w:hAnsi="Times New Roman" w:cs="Times New Roman"/>
                <w:sz w:val="20"/>
                <w:szCs w:val="20"/>
              </w:rPr>
            </w:pPr>
          </w:p>
        </w:tc>
      </w:tr>
    </w:tbl>
    <w:p w14:paraId="308FBC6A" w14:textId="06D89F6E" w:rsidR="007F075C" w:rsidRPr="0092198D" w:rsidRDefault="000671D8" w:rsidP="006D38CB">
      <w:pPr>
        <w:spacing w:before="120" w:after="0" w:line="276" w:lineRule="auto"/>
        <w:ind w:firstLine="709"/>
        <w:jc w:val="both"/>
        <w:rPr>
          <w:rFonts w:ascii="Times New Roman" w:hAnsi="Times New Roman" w:cs="Times New Roman"/>
          <w:bCs/>
          <w:i/>
          <w:iCs/>
          <w:sz w:val="24"/>
          <w:szCs w:val="24"/>
        </w:rPr>
      </w:pPr>
      <w:r w:rsidRPr="0092198D">
        <w:rPr>
          <w:rFonts w:ascii="Times New Roman" w:hAnsi="Times New Roman" w:cs="Times New Roman"/>
          <w:sz w:val="24"/>
          <w:szCs w:val="24"/>
        </w:rPr>
        <w:t>При расторжении договоров подряда, заключаемых по результатам конкурентных процедур в порядке ФЗ № 44-ФЗ,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(ФЗ № 44-ФЗ).</w:t>
      </w:r>
      <w:r>
        <w:rPr>
          <w:rStyle w:val="af"/>
          <w:rFonts w:ascii="Times New Roman" w:hAnsi="Times New Roman" w:cs="Times New Roman"/>
          <w:sz w:val="24"/>
          <w:szCs w:val="24"/>
        </w:rPr>
        <w:footnoteReference w:id="17"/>
      </w:r>
      <w:r w:rsidRPr="00EA1E3B">
        <w:t xml:space="preserve"> </w:t>
      </w:r>
      <w:r w:rsidRPr="0092198D">
        <w:rPr>
          <w:rFonts w:ascii="Times New Roman" w:hAnsi="Times New Roman" w:cs="Times New Roman"/>
          <w:sz w:val="24"/>
          <w:szCs w:val="24"/>
        </w:rPr>
        <w:t>Неполучение оплаты за выполненные работы при расторжении контракта является для подрядчика убытками, которые подлежат возмещению в виде реального ущерба</w:t>
      </w:r>
      <w:r>
        <w:rPr>
          <w:rStyle w:val="af"/>
          <w:rFonts w:ascii="Times New Roman" w:hAnsi="Times New Roman" w:cs="Times New Roman"/>
          <w:sz w:val="24"/>
          <w:szCs w:val="24"/>
        </w:rPr>
        <w:footnoteReference w:id="18"/>
      </w:r>
      <w:r w:rsidRPr="0092198D">
        <w:rPr>
          <w:rFonts w:ascii="Times New Roman" w:hAnsi="Times New Roman" w:cs="Times New Roman"/>
          <w:sz w:val="24"/>
          <w:szCs w:val="24"/>
        </w:rPr>
        <w:t>.</w:t>
      </w:r>
    </w:p>
    <w:p w14:paraId="0EF6BC27" w14:textId="6870CC49" w:rsidR="000671D8" w:rsidRDefault="007F075C" w:rsidP="00D251B8">
      <w:pPr>
        <w:spacing w:before="120"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0671D8" w:rsidRPr="00362DC8">
        <w:rPr>
          <w:rFonts w:ascii="Times New Roman" w:hAnsi="Times New Roman" w:cs="Times New Roman"/>
          <w:sz w:val="24"/>
          <w:szCs w:val="24"/>
        </w:rPr>
        <w:t xml:space="preserve">договор подряда стороны вправе включить условие </w:t>
      </w:r>
      <w:r w:rsidR="000671D8" w:rsidRPr="00D251B8">
        <w:rPr>
          <w:rFonts w:ascii="Times New Roman" w:hAnsi="Times New Roman" w:cs="Times New Roman"/>
          <w:sz w:val="24"/>
          <w:szCs w:val="24"/>
          <w:u w:val="single"/>
        </w:rPr>
        <w:t>об ограничении возмещения убытков</w:t>
      </w:r>
      <w:r>
        <w:rPr>
          <w:rFonts w:ascii="Times New Roman" w:hAnsi="Times New Roman" w:cs="Times New Roman"/>
          <w:sz w:val="24"/>
          <w:szCs w:val="24"/>
        </w:rPr>
        <w:t xml:space="preserve"> </w:t>
      </w:r>
      <w:r w:rsidR="000671D8" w:rsidRPr="00362DC8">
        <w:rPr>
          <w:rFonts w:ascii="Times New Roman" w:hAnsi="Times New Roman" w:cs="Times New Roman"/>
          <w:sz w:val="24"/>
          <w:szCs w:val="24"/>
        </w:rPr>
        <w:t>(п. 1 ст. 15 ГК РФ). Ограниче</w:t>
      </w:r>
      <w:r w:rsidR="000671D8">
        <w:rPr>
          <w:rFonts w:ascii="Times New Roman" w:hAnsi="Times New Roman" w:cs="Times New Roman"/>
          <w:sz w:val="24"/>
          <w:szCs w:val="24"/>
        </w:rPr>
        <w:t>ние</w:t>
      </w:r>
      <w:r w:rsidR="000671D8" w:rsidRPr="00362DC8">
        <w:rPr>
          <w:rFonts w:ascii="Times New Roman" w:hAnsi="Times New Roman" w:cs="Times New Roman"/>
          <w:sz w:val="24"/>
          <w:szCs w:val="24"/>
        </w:rPr>
        <w:t xml:space="preserve"> возмещени</w:t>
      </w:r>
      <w:r w:rsidR="000671D8">
        <w:rPr>
          <w:rFonts w:ascii="Times New Roman" w:hAnsi="Times New Roman" w:cs="Times New Roman"/>
          <w:sz w:val="24"/>
          <w:szCs w:val="24"/>
        </w:rPr>
        <w:t>я</w:t>
      </w:r>
      <w:r w:rsidR="000671D8" w:rsidRPr="00362DC8">
        <w:rPr>
          <w:rFonts w:ascii="Times New Roman" w:hAnsi="Times New Roman" w:cs="Times New Roman"/>
          <w:sz w:val="24"/>
          <w:szCs w:val="24"/>
        </w:rPr>
        <w:t xml:space="preserve"> </w:t>
      </w:r>
      <w:r w:rsidR="000671D8">
        <w:rPr>
          <w:rFonts w:ascii="Times New Roman" w:hAnsi="Times New Roman" w:cs="Times New Roman"/>
          <w:sz w:val="24"/>
          <w:szCs w:val="24"/>
        </w:rPr>
        <w:t>воз</w:t>
      </w:r>
      <w:r w:rsidR="000671D8" w:rsidRPr="00362DC8">
        <w:rPr>
          <w:rFonts w:ascii="Times New Roman" w:hAnsi="Times New Roman" w:cs="Times New Roman"/>
          <w:sz w:val="24"/>
          <w:szCs w:val="24"/>
        </w:rPr>
        <w:t>можно</w:t>
      </w:r>
      <w:r w:rsidR="000671D8">
        <w:rPr>
          <w:rFonts w:ascii="Times New Roman" w:hAnsi="Times New Roman" w:cs="Times New Roman"/>
          <w:sz w:val="24"/>
          <w:szCs w:val="24"/>
        </w:rPr>
        <w:t xml:space="preserve"> следующими способами:</w:t>
      </w:r>
    </w:p>
    <w:p w14:paraId="2A9CD1A7" w14:textId="77777777" w:rsidR="000671D8"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9A4845">
        <w:rPr>
          <w:rFonts w:ascii="Times New Roman" w:hAnsi="Times New Roman" w:cs="Times New Roman"/>
          <w:sz w:val="24"/>
          <w:szCs w:val="24"/>
        </w:rPr>
        <w:lastRenderedPageBreak/>
        <w:t>по составу убытков (например, может быть указано, что не подлежат возмещению упущенная выгода ил</w:t>
      </w:r>
      <w:r>
        <w:rPr>
          <w:rFonts w:ascii="Times New Roman" w:hAnsi="Times New Roman" w:cs="Times New Roman"/>
          <w:sz w:val="24"/>
          <w:szCs w:val="24"/>
        </w:rPr>
        <w:t>и определенные расходы стороны);</w:t>
      </w:r>
    </w:p>
    <w:p w14:paraId="5D23B0F5" w14:textId="77777777" w:rsidR="000671D8"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9A4845">
        <w:rPr>
          <w:rFonts w:ascii="Times New Roman" w:hAnsi="Times New Roman" w:cs="Times New Roman"/>
          <w:sz w:val="24"/>
          <w:szCs w:val="24"/>
        </w:rPr>
        <w:t xml:space="preserve">по определенным </w:t>
      </w:r>
      <w:r>
        <w:rPr>
          <w:rFonts w:ascii="Times New Roman" w:hAnsi="Times New Roman" w:cs="Times New Roman"/>
          <w:sz w:val="24"/>
          <w:szCs w:val="24"/>
        </w:rPr>
        <w:t>основаниям, допускаемым законом</w:t>
      </w:r>
      <w:r w:rsidRPr="009A4845">
        <w:rPr>
          <w:rFonts w:ascii="Times New Roman" w:hAnsi="Times New Roman" w:cs="Times New Roman"/>
          <w:sz w:val="24"/>
          <w:szCs w:val="24"/>
        </w:rPr>
        <w:t xml:space="preserve"> </w:t>
      </w:r>
      <w:r>
        <w:rPr>
          <w:rFonts w:ascii="Times New Roman" w:hAnsi="Times New Roman" w:cs="Times New Roman"/>
          <w:sz w:val="24"/>
          <w:szCs w:val="24"/>
        </w:rPr>
        <w:t>(н</w:t>
      </w:r>
      <w:r w:rsidRPr="009A4845">
        <w:rPr>
          <w:rFonts w:ascii="Times New Roman" w:hAnsi="Times New Roman" w:cs="Times New Roman"/>
          <w:sz w:val="24"/>
          <w:szCs w:val="24"/>
        </w:rPr>
        <w:t xml:space="preserve">апример, </w:t>
      </w:r>
      <w:r>
        <w:rPr>
          <w:rFonts w:ascii="Times New Roman" w:hAnsi="Times New Roman" w:cs="Times New Roman"/>
          <w:sz w:val="24"/>
          <w:szCs w:val="24"/>
        </w:rPr>
        <w:t>может быть</w:t>
      </w:r>
      <w:r w:rsidRPr="009A4845">
        <w:rPr>
          <w:rFonts w:ascii="Times New Roman" w:hAnsi="Times New Roman" w:cs="Times New Roman"/>
          <w:sz w:val="24"/>
          <w:szCs w:val="24"/>
        </w:rPr>
        <w:t xml:space="preserve"> установ</w:t>
      </w:r>
      <w:r>
        <w:rPr>
          <w:rFonts w:ascii="Times New Roman" w:hAnsi="Times New Roman" w:cs="Times New Roman"/>
          <w:sz w:val="24"/>
          <w:szCs w:val="24"/>
        </w:rPr>
        <w:t>лено</w:t>
      </w:r>
      <w:r w:rsidRPr="009A4845">
        <w:rPr>
          <w:rFonts w:ascii="Times New Roman" w:hAnsi="Times New Roman" w:cs="Times New Roman"/>
          <w:sz w:val="24"/>
          <w:szCs w:val="24"/>
        </w:rPr>
        <w:t>, что подрядчик не несет ответственности за недостатки результата работы, которые обнаружены после приемки</w:t>
      </w:r>
      <w:r>
        <w:rPr>
          <w:rFonts w:ascii="Times New Roman" w:hAnsi="Times New Roman" w:cs="Times New Roman"/>
          <w:sz w:val="24"/>
          <w:szCs w:val="24"/>
        </w:rPr>
        <w:t>)</w:t>
      </w:r>
      <w:r w:rsidRPr="009A4845">
        <w:rPr>
          <w:rFonts w:ascii="Times New Roman" w:hAnsi="Times New Roman" w:cs="Times New Roman"/>
          <w:sz w:val="24"/>
          <w:szCs w:val="24"/>
        </w:rPr>
        <w:t xml:space="preserve">. </w:t>
      </w:r>
    </w:p>
    <w:p w14:paraId="3D48972C" w14:textId="4F27574E" w:rsidR="000671D8" w:rsidRDefault="000671D8" w:rsidP="006D38CB">
      <w:pPr>
        <w:spacing w:after="0" w:line="276" w:lineRule="auto"/>
        <w:ind w:firstLine="708"/>
        <w:jc w:val="both"/>
        <w:rPr>
          <w:rFonts w:ascii="Times New Roman" w:hAnsi="Times New Roman" w:cs="Times New Roman"/>
          <w:sz w:val="24"/>
          <w:szCs w:val="24"/>
        </w:rPr>
      </w:pPr>
      <w:r w:rsidRPr="0007185F">
        <w:rPr>
          <w:rFonts w:ascii="Times New Roman" w:hAnsi="Times New Roman" w:cs="Times New Roman"/>
          <w:sz w:val="24"/>
          <w:szCs w:val="24"/>
        </w:rPr>
        <w:t>При согласовании ограничения возмещения убытков с подрядчика необходимо учитывать, что условия договора об освобождении подрядчика от ответственности за</w:t>
      </w:r>
      <w:r w:rsidR="00161EF8">
        <w:rPr>
          <w:rFonts w:ascii="Times New Roman" w:hAnsi="Times New Roman" w:cs="Times New Roman"/>
          <w:sz w:val="24"/>
          <w:szCs w:val="24"/>
        </w:rPr>
        <w:t> </w:t>
      </w:r>
      <w:r w:rsidRPr="0007185F">
        <w:rPr>
          <w:rFonts w:ascii="Times New Roman" w:hAnsi="Times New Roman" w:cs="Times New Roman"/>
          <w:sz w:val="24"/>
          <w:szCs w:val="24"/>
        </w:rPr>
        <w:t>определенные недостатки не освобождают его от ответственности, если доказано, что такие недостатки возникли вследствие его виновных действий или бездействия (п. 4 ст. 723 ГК РФ)).</w:t>
      </w:r>
    </w:p>
    <w:p w14:paraId="320071E3" w14:textId="77777777" w:rsidR="000671D8" w:rsidRPr="0037765D" w:rsidRDefault="000671D8" w:rsidP="0037765D">
      <w:pPr>
        <w:pStyle w:val="a4"/>
        <w:numPr>
          <w:ilvl w:val="1"/>
          <w:numId w:val="17"/>
        </w:numPr>
        <w:tabs>
          <w:tab w:val="left" w:pos="567"/>
        </w:tabs>
        <w:spacing w:before="240" w:after="120" w:line="276" w:lineRule="auto"/>
        <w:ind w:left="0" w:firstLine="0"/>
        <w:contextualSpacing w:val="0"/>
        <w:jc w:val="both"/>
        <w:rPr>
          <w:rFonts w:ascii="Times New Roman" w:hAnsi="Times New Roman" w:cs="Times New Roman"/>
          <w:b/>
          <w:sz w:val="24"/>
          <w:szCs w:val="24"/>
        </w:rPr>
      </w:pPr>
      <w:r w:rsidRPr="0037765D">
        <w:rPr>
          <w:rFonts w:ascii="Times New Roman" w:hAnsi="Times New Roman" w:cs="Times New Roman"/>
          <w:b/>
          <w:sz w:val="24"/>
          <w:szCs w:val="24"/>
        </w:rPr>
        <w:t>Дискуссионные позиции</w:t>
      </w:r>
    </w:p>
    <w:p w14:paraId="561DDC3E" w14:textId="32053C1B" w:rsidR="000671D8" w:rsidRPr="00DA5C19" w:rsidRDefault="000671D8" w:rsidP="006D38CB">
      <w:pPr>
        <w:spacing w:after="0" w:line="276" w:lineRule="auto"/>
        <w:ind w:firstLine="709"/>
        <w:jc w:val="both"/>
        <w:rPr>
          <w:rFonts w:ascii="Times New Roman" w:hAnsi="Times New Roman" w:cs="Times New Roman"/>
          <w:sz w:val="24"/>
          <w:szCs w:val="24"/>
        </w:rPr>
      </w:pPr>
      <w:r w:rsidRPr="00DA5C19">
        <w:rPr>
          <w:rFonts w:ascii="Times New Roman" w:hAnsi="Times New Roman" w:cs="Times New Roman"/>
          <w:sz w:val="24"/>
          <w:szCs w:val="24"/>
        </w:rPr>
        <w:t xml:space="preserve">Наиболее </w:t>
      </w:r>
      <w:r>
        <w:rPr>
          <w:rFonts w:ascii="Times New Roman" w:hAnsi="Times New Roman" w:cs="Times New Roman"/>
          <w:sz w:val="24"/>
          <w:szCs w:val="24"/>
        </w:rPr>
        <w:t>дискуссионными</w:t>
      </w:r>
      <w:r w:rsidRPr="00DA5C19">
        <w:rPr>
          <w:rFonts w:ascii="Times New Roman" w:hAnsi="Times New Roman" w:cs="Times New Roman"/>
          <w:sz w:val="24"/>
          <w:szCs w:val="24"/>
        </w:rPr>
        <w:t xml:space="preserve"> </w:t>
      </w:r>
      <w:r>
        <w:rPr>
          <w:rFonts w:ascii="Times New Roman" w:hAnsi="Times New Roman" w:cs="Times New Roman"/>
          <w:sz w:val="24"/>
          <w:szCs w:val="24"/>
        </w:rPr>
        <w:t>вопросами</w:t>
      </w:r>
      <w:r w:rsidRPr="00DA5C19">
        <w:rPr>
          <w:rFonts w:ascii="Times New Roman" w:hAnsi="Times New Roman" w:cs="Times New Roman"/>
          <w:sz w:val="24"/>
          <w:szCs w:val="24"/>
        </w:rPr>
        <w:t xml:space="preserve"> при расчете упущенной выгоды в спорах по</w:t>
      </w:r>
      <w:r w:rsidR="00161EF8">
        <w:rPr>
          <w:rFonts w:ascii="Times New Roman" w:hAnsi="Times New Roman" w:cs="Times New Roman"/>
          <w:sz w:val="24"/>
          <w:szCs w:val="24"/>
        </w:rPr>
        <w:t> </w:t>
      </w:r>
      <w:r w:rsidRPr="00DA5C19">
        <w:rPr>
          <w:rFonts w:ascii="Times New Roman" w:hAnsi="Times New Roman" w:cs="Times New Roman"/>
          <w:sz w:val="24"/>
          <w:szCs w:val="24"/>
        </w:rPr>
        <w:t>договорам строительного подряда являются:</w:t>
      </w:r>
    </w:p>
    <w:p w14:paraId="52971B00" w14:textId="77777777" w:rsidR="000671D8" w:rsidRPr="00DA5C19"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DA5C19">
        <w:rPr>
          <w:rFonts w:ascii="Times New Roman" w:hAnsi="Times New Roman" w:cs="Times New Roman"/>
          <w:sz w:val="24"/>
          <w:szCs w:val="24"/>
        </w:rPr>
        <w:t>дата отказа от договора (являющейся началом расчетного периода)</w:t>
      </w:r>
      <w:r>
        <w:rPr>
          <w:rFonts w:ascii="Times New Roman" w:hAnsi="Times New Roman" w:cs="Times New Roman"/>
          <w:sz w:val="24"/>
          <w:szCs w:val="24"/>
        </w:rPr>
        <w:t>. Обычно стороны спора предъявляют встречные иски с разными датами исчисления убытков. При частичном удовлетворении требований обеих сторон возникают вопросы о дате начала расчета упущенной выгоды</w:t>
      </w:r>
      <w:r w:rsidRPr="00DA5C19">
        <w:rPr>
          <w:rFonts w:ascii="Times New Roman" w:hAnsi="Times New Roman" w:cs="Times New Roman"/>
          <w:sz w:val="24"/>
          <w:szCs w:val="24"/>
        </w:rPr>
        <w:t>;</w:t>
      </w:r>
    </w:p>
    <w:p w14:paraId="09F3BF19" w14:textId="77777777" w:rsidR="000671D8"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DA5C19">
        <w:rPr>
          <w:rFonts w:ascii="Times New Roman" w:hAnsi="Times New Roman" w:cs="Times New Roman"/>
          <w:sz w:val="24"/>
          <w:szCs w:val="24"/>
        </w:rPr>
        <w:t>ориентация на размер сметной прибыли при оценке убытков подрядчика</w:t>
      </w:r>
      <w:r w:rsidRPr="00DA5C19">
        <w:rPr>
          <w:rStyle w:val="af"/>
          <w:rFonts w:ascii="Times New Roman" w:hAnsi="Times New Roman" w:cs="Times New Roman"/>
          <w:sz w:val="24"/>
          <w:szCs w:val="24"/>
        </w:rPr>
        <w:footnoteReference w:id="19"/>
      </w:r>
      <w:r w:rsidRPr="0007185F">
        <w:rPr>
          <w:rFonts w:ascii="Times New Roman" w:hAnsi="Times New Roman" w:cs="Times New Roman"/>
          <w:sz w:val="24"/>
          <w:szCs w:val="24"/>
        </w:rPr>
        <w:t>.</w:t>
      </w:r>
    </w:p>
    <w:p w14:paraId="66F6CB5E" w14:textId="77777777" w:rsidR="000671D8" w:rsidRPr="0007185F" w:rsidRDefault="000671D8" w:rsidP="006D38CB">
      <w:pPr>
        <w:pStyle w:val="a4"/>
        <w:spacing w:after="0" w:line="276" w:lineRule="auto"/>
        <w:jc w:val="both"/>
        <w:rPr>
          <w:rFonts w:ascii="Times New Roman" w:hAnsi="Times New Roman" w:cs="Times New Roman"/>
          <w:sz w:val="24"/>
          <w:szCs w:val="24"/>
        </w:rPr>
      </w:pPr>
    </w:p>
    <w:p w14:paraId="24E4B236" w14:textId="77777777" w:rsidR="000671D8" w:rsidRDefault="000671D8" w:rsidP="006D38CB">
      <w:pPr>
        <w:pStyle w:val="10"/>
        <w:numPr>
          <w:ilvl w:val="0"/>
          <w:numId w:val="17"/>
        </w:numPr>
        <w:tabs>
          <w:tab w:val="left" w:pos="426"/>
        </w:tabs>
        <w:spacing w:before="0" w:line="276" w:lineRule="auto"/>
        <w:ind w:left="720"/>
        <w:jc w:val="center"/>
        <w:rPr>
          <w:rFonts w:ascii="Times New Roman" w:hAnsi="Times New Roman" w:cs="Times New Roman"/>
          <w:b/>
          <w:bCs/>
          <w:color w:val="000000" w:themeColor="text1"/>
          <w:sz w:val="24"/>
          <w:szCs w:val="24"/>
        </w:rPr>
      </w:pPr>
      <w:bookmarkStart w:id="7" w:name="_Toc90134864"/>
      <w:bookmarkStart w:id="8" w:name="_Toc102674919"/>
      <w:r w:rsidRPr="0007185F">
        <w:rPr>
          <w:rFonts w:ascii="Times New Roman" w:hAnsi="Times New Roman" w:cs="Times New Roman"/>
          <w:b/>
          <w:bCs/>
          <w:color w:val="000000" w:themeColor="text1"/>
          <w:sz w:val="24"/>
          <w:szCs w:val="24"/>
        </w:rPr>
        <w:t>Договор аренды</w:t>
      </w:r>
      <w:bookmarkEnd w:id="7"/>
      <w:bookmarkEnd w:id="8"/>
    </w:p>
    <w:p w14:paraId="15507C6A" w14:textId="0CEA5D6B" w:rsidR="006F544B" w:rsidRPr="006F544B" w:rsidRDefault="006F544B" w:rsidP="006F544B">
      <w:pPr>
        <w:spacing w:before="120" w:after="0" w:line="276" w:lineRule="auto"/>
        <w:ind w:firstLine="709"/>
        <w:rPr>
          <w:rFonts w:ascii="Times New Roman" w:hAnsi="Times New Roman" w:cs="Times New Roman"/>
          <w:sz w:val="24"/>
          <w:szCs w:val="24"/>
        </w:rPr>
      </w:pPr>
      <w:r w:rsidRPr="006F544B">
        <w:rPr>
          <w:rFonts w:ascii="Times New Roman" w:hAnsi="Times New Roman" w:cs="Times New Roman"/>
          <w:sz w:val="24"/>
          <w:szCs w:val="24"/>
        </w:rPr>
        <w:t>Основания для возмещения убытков арендодателя:</w:t>
      </w:r>
    </w:p>
    <w:p w14:paraId="160E81AE" w14:textId="198BBD13" w:rsidR="006F544B" w:rsidRPr="006F544B" w:rsidRDefault="006F544B" w:rsidP="006F544B">
      <w:pPr>
        <w:pStyle w:val="a4"/>
        <w:numPr>
          <w:ilvl w:val="0"/>
          <w:numId w:val="11"/>
        </w:num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с</w:t>
      </w:r>
      <w:r w:rsidRPr="006F544B">
        <w:rPr>
          <w:rFonts w:ascii="Times New Roman" w:hAnsi="Times New Roman" w:cs="Times New Roman"/>
          <w:sz w:val="24"/>
          <w:szCs w:val="24"/>
        </w:rPr>
        <w:t xml:space="preserve"> арендатора</w:t>
      </w:r>
      <w:r>
        <w:rPr>
          <w:rFonts w:ascii="Times New Roman" w:hAnsi="Times New Roman" w:cs="Times New Roman"/>
          <w:sz w:val="24"/>
          <w:szCs w:val="24"/>
          <w:lang w:val="en-US"/>
        </w:rPr>
        <w:t>:</w:t>
      </w:r>
    </w:p>
    <w:p w14:paraId="201CDAB3" w14:textId="20AE57C0" w:rsidR="006F544B" w:rsidRPr="006F544B" w:rsidRDefault="006F544B" w:rsidP="006F544B">
      <w:pPr>
        <w:pStyle w:val="a4"/>
        <w:numPr>
          <w:ilvl w:val="0"/>
          <w:numId w:val="37"/>
        </w:numPr>
        <w:spacing w:before="120" w:after="120" w:line="276" w:lineRule="auto"/>
        <w:ind w:left="1560"/>
        <w:jc w:val="both"/>
        <w:rPr>
          <w:rFonts w:ascii="Times New Roman" w:hAnsi="Times New Roman" w:cs="Times New Roman"/>
          <w:sz w:val="24"/>
          <w:szCs w:val="24"/>
        </w:rPr>
      </w:pPr>
      <w:r w:rsidRPr="006F544B">
        <w:rPr>
          <w:rFonts w:ascii="Times New Roman" w:hAnsi="Times New Roman" w:cs="Times New Roman"/>
          <w:sz w:val="24"/>
          <w:szCs w:val="24"/>
        </w:rPr>
        <w:t>арендатор пользуется имуществом не в соответствии с условиями договора аренды или назначением имущества (п. 3 ст. 615 ГК РФ)</w:t>
      </w:r>
      <w:r>
        <w:rPr>
          <w:rFonts w:ascii="Times New Roman" w:hAnsi="Times New Roman" w:cs="Times New Roman"/>
          <w:sz w:val="24"/>
          <w:szCs w:val="24"/>
        </w:rPr>
        <w:t>;</w:t>
      </w:r>
    </w:p>
    <w:p w14:paraId="1BA1911A" w14:textId="1EF84330" w:rsidR="006F544B" w:rsidRPr="006F544B" w:rsidRDefault="006F544B" w:rsidP="00371750">
      <w:pPr>
        <w:pStyle w:val="a4"/>
        <w:numPr>
          <w:ilvl w:val="0"/>
          <w:numId w:val="37"/>
        </w:numPr>
        <w:ind w:left="1560"/>
        <w:jc w:val="both"/>
        <w:rPr>
          <w:rFonts w:ascii="Times New Roman" w:hAnsi="Times New Roman" w:cs="Times New Roman"/>
          <w:sz w:val="24"/>
          <w:szCs w:val="24"/>
        </w:rPr>
      </w:pPr>
      <w:r w:rsidRPr="006F544B">
        <w:rPr>
          <w:rFonts w:ascii="Times New Roman" w:hAnsi="Times New Roman" w:cs="Times New Roman"/>
          <w:sz w:val="24"/>
          <w:szCs w:val="24"/>
        </w:rPr>
        <w:t>если после прекращения действия договора аренды арендатор возвратил арендуемое помещение не вовремя или не возвратил его, и арендодатель заключил с третьим лицом предварительный договор аренды данного имущества, который не мог быть исполнен вследствие того, что прежний арендатор не</w:t>
      </w:r>
      <w:r w:rsidR="00161EF8">
        <w:rPr>
          <w:rFonts w:ascii="Times New Roman" w:hAnsi="Times New Roman" w:cs="Times New Roman"/>
          <w:sz w:val="24"/>
          <w:szCs w:val="24"/>
        </w:rPr>
        <w:t> </w:t>
      </w:r>
      <w:r w:rsidRPr="006F544B">
        <w:rPr>
          <w:rFonts w:ascii="Times New Roman" w:hAnsi="Times New Roman" w:cs="Times New Roman"/>
          <w:sz w:val="24"/>
          <w:szCs w:val="24"/>
        </w:rPr>
        <w:t>возвратил объект аренды</w:t>
      </w:r>
      <w:r>
        <w:rPr>
          <w:rFonts w:ascii="Times New Roman" w:hAnsi="Times New Roman" w:cs="Times New Roman"/>
          <w:sz w:val="24"/>
          <w:szCs w:val="24"/>
        </w:rPr>
        <w:t xml:space="preserve"> </w:t>
      </w:r>
      <w:r w:rsidRPr="006F544B">
        <w:rPr>
          <w:rFonts w:ascii="Times New Roman" w:hAnsi="Times New Roman" w:cs="Times New Roman"/>
          <w:sz w:val="24"/>
          <w:szCs w:val="24"/>
        </w:rPr>
        <w:t>(</w:t>
      </w:r>
      <w:r w:rsidR="00D010CC">
        <w:rPr>
          <w:rFonts w:ascii="Times New Roman" w:hAnsi="Times New Roman" w:cs="Times New Roman"/>
          <w:sz w:val="24"/>
          <w:szCs w:val="24"/>
        </w:rPr>
        <w:t>о</w:t>
      </w:r>
      <w:r w:rsidRPr="006F544B">
        <w:rPr>
          <w:rFonts w:ascii="Times New Roman" w:hAnsi="Times New Roman" w:cs="Times New Roman"/>
          <w:sz w:val="24"/>
          <w:szCs w:val="24"/>
        </w:rPr>
        <w:t xml:space="preserve"> приготовлениях истца по получению более выгодной для него арендной платы свидетельствует заключение предварительного договора, дополнительного соглашения к нему, заключение основного договора аренды сразу же после передачи ответчиком спорного имущества истцу, исполнение этого договора</w:t>
      </w:r>
      <w:r w:rsidRPr="006F544B">
        <w:rPr>
          <w:vertAlign w:val="superscript"/>
        </w:rPr>
        <w:footnoteReference w:id="20"/>
      </w:r>
      <w:r>
        <w:rPr>
          <w:rFonts w:ascii="Times New Roman" w:hAnsi="Times New Roman" w:cs="Times New Roman"/>
          <w:sz w:val="24"/>
          <w:szCs w:val="24"/>
        </w:rPr>
        <w:t>);</w:t>
      </w:r>
    </w:p>
    <w:p w14:paraId="5FF420C2" w14:textId="73D85A1B" w:rsidR="006F544B" w:rsidRPr="006F544B" w:rsidRDefault="006F544B" w:rsidP="006F544B">
      <w:pPr>
        <w:pStyle w:val="a4"/>
        <w:numPr>
          <w:ilvl w:val="0"/>
          <w:numId w:val="11"/>
        </w:numPr>
        <w:spacing w:after="0" w:line="276" w:lineRule="auto"/>
        <w:ind w:left="1134"/>
        <w:jc w:val="both"/>
        <w:rPr>
          <w:rFonts w:ascii="Times New Roman" w:hAnsi="Times New Roman" w:cs="Times New Roman"/>
          <w:sz w:val="24"/>
          <w:szCs w:val="24"/>
        </w:rPr>
      </w:pPr>
      <w:r w:rsidRPr="006F544B">
        <w:rPr>
          <w:rFonts w:ascii="Times New Roman" w:hAnsi="Times New Roman" w:cs="Times New Roman"/>
          <w:sz w:val="24"/>
          <w:szCs w:val="24"/>
        </w:rPr>
        <w:t>с третьих лиц – арендатор не обязан вносить арендную плату за период, в который он</w:t>
      </w:r>
      <w:r w:rsidR="00161EF8">
        <w:rPr>
          <w:rFonts w:ascii="Times New Roman" w:hAnsi="Times New Roman" w:cs="Times New Roman"/>
          <w:sz w:val="24"/>
          <w:szCs w:val="24"/>
        </w:rPr>
        <w:t> </w:t>
      </w:r>
      <w:r w:rsidRPr="006F544B">
        <w:rPr>
          <w:rFonts w:ascii="Times New Roman" w:hAnsi="Times New Roman" w:cs="Times New Roman"/>
          <w:sz w:val="24"/>
          <w:szCs w:val="24"/>
        </w:rPr>
        <w:t xml:space="preserve">лишен возможности пользоваться объектом аренды по независящим от него обстоятельствам. При доказанности оснований гражданско-правовой ответственности сумма арендной платы в качестве упущенной выгоды может быть </w:t>
      </w:r>
      <w:r w:rsidRPr="006F544B">
        <w:rPr>
          <w:rFonts w:ascii="Times New Roman" w:hAnsi="Times New Roman" w:cs="Times New Roman"/>
          <w:sz w:val="24"/>
          <w:szCs w:val="24"/>
        </w:rPr>
        <w:lastRenderedPageBreak/>
        <w:t>взыскана арендодателем с лица [третьего лица], действия которого привели к</w:t>
      </w:r>
      <w:r>
        <w:rPr>
          <w:rFonts w:ascii="Times New Roman" w:hAnsi="Times New Roman" w:cs="Times New Roman"/>
          <w:sz w:val="24"/>
          <w:szCs w:val="24"/>
          <w:lang w:val="en-US"/>
        </w:rPr>
        <w:t> </w:t>
      </w:r>
      <w:r w:rsidRPr="006F544B">
        <w:rPr>
          <w:rFonts w:ascii="Times New Roman" w:hAnsi="Times New Roman" w:cs="Times New Roman"/>
          <w:sz w:val="24"/>
          <w:szCs w:val="24"/>
        </w:rPr>
        <w:t>наступлению этих обстоятельств</w:t>
      </w:r>
      <w:r w:rsidRPr="006F544B">
        <w:rPr>
          <w:rFonts w:ascii="Times New Roman" w:hAnsi="Times New Roman" w:cs="Times New Roman"/>
          <w:sz w:val="24"/>
          <w:szCs w:val="24"/>
          <w:vertAlign w:val="superscript"/>
        </w:rPr>
        <w:footnoteReference w:id="21"/>
      </w:r>
      <w:r w:rsidRPr="006F544B">
        <w:rPr>
          <w:rFonts w:ascii="Times New Roman" w:hAnsi="Times New Roman" w:cs="Times New Roman"/>
          <w:sz w:val="24"/>
          <w:szCs w:val="24"/>
        </w:rPr>
        <w:t>.</w:t>
      </w:r>
    </w:p>
    <w:p w14:paraId="06C0B255" w14:textId="6C3312ED" w:rsidR="006F544B" w:rsidRPr="006F544B" w:rsidRDefault="006F544B" w:rsidP="006F544B">
      <w:pPr>
        <w:spacing w:before="120" w:after="0" w:line="276" w:lineRule="auto"/>
        <w:ind w:firstLine="709"/>
        <w:rPr>
          <w:rFonts w:ascii="Times New Roman" w:hAnsi="Times New Roman" w:cs="Times New Roman"/>
          <w:sz w:val="24"/>
          <w:szCs w:val="24"/>
        </w:rPr>
      </w:pPr>
      <w:r w:rsidRPr="006F544B">
        <w:rPr>
          <w:rFonts w:ascii="Times New Roman" w:hAnsi="Times New Roman" w:cs="Times New Roman"/>
          <w:sz w:val="24"/>
          <w:szCs w:val="24"/>
        </w:rPr>
        <w:t>Основания для возмещения убытков арендатора (с арендодателя):</w:t>
      </w:r>
    </w:p>
    <w:p w14:paraId="3CA1594A" w14:textId="659DAEC5" w:rsidR="006F544B" w:rsidRPr="006F544B" w:rsidRDefault="006F544B" w:rsidP="006F544B">
      <w:pPr>
        <w:pStyle w:val="a4"/>
        <w:numPr>
          <w:ilvl w:val="0"/>
          <w:numId w:val="11"/>
        </w:numPr>
        <w:spacing w:after="0" w:line="276" w:lineRule="auto"/>
        <w:ind w:left="1134"/>
        <w:jc w:val="both"/>
        <w:rPr>
          <w:rFonts w:ascii="Times New Roman" w:hAnsi="Times New Roman" w:cs="Times New Roman"/>
          <w:sz w:val="24"/>
          <w:szCs w:val="24"/>
        </w:rPr>
      </w:pPr>
      <w:r w:rsidRPr="006F544B">
        <w:rPr>
          <w:rFonts w:ascii="Times New Roman" w:hAnsi="Times New Roman" w:cs="Times New Roman"/>
          <w:sz w:val="24"/>
          <w:szCs w:val="24"/>
        </w:rPr>
        <w:t>имущество, которое сдается в аренду, было передано арендатору без принадлежностей и/или относящихся к нему документов (технический паспорт, сертификат качества и т.п.) и без них арендатор не может пользоваться имуществом в</w:t>
      </w:r>
      <w:r>
        <w:rPr>
          <w:rFonts w:ascii="Times New Roman" w:hAnsi="Times New Roman" w:cs="Times New Roman"/>
          <w:sz w:val="24"/>
          <w:szCs w:val="24"/>
          <w:lang w:val="en-US"/>
        </w:rPr>
        <w:t> </w:t>
      </w:r>
      <w:r w:rsidRPr="006F544B">
        <w:rPr>
          <w:rFonts w:ascii="Times New Roman" w:hAnsi="Times New Roman" w:cs="Times New Roman"/>
          <w:sz w:val="24"/>
          <w:szCs w:val="24"/>
        </w:rPr>
        <w:t>соответствии с его назначением либо в значительной степени лишается того, на что был вправе рассчитывать при заключении договора (п. 2 ст. 611 ГК РФ)</w:t>
      </w:r>
      <w:r>
        <w:rPr>
          <w:rFonts w:ascii="Times New Roman" w:hAnsi="Times New Roman" w:cs="Times New Roman"/>
          <w:sz w:val="24"/>
          <w:szCs w:val="24"/>
        </w:rPr>
        <w:t>;</w:t>
      </w:r>
    </w:p>
    <w:p w14:paraId="14EB46A0" w14:textId="6D46B59F" w:rsidR="006F544B" w:rsidRPr="006F544B" w:rsidRDefault="006F544B" w:rsidP="006F544B">
      <w:pPr>
        <w:pStyle w:val="a4"/>
        <w:numPr>
          <w:ilvl w:val="0"/>
          <w:numId w:val="11"/>
        </w:numPr>
        <w:spacing w:after="0" w:line="276" w:lineRule="auto"/>
        <w:ind w:left="1134"/>
        <w:jc w:val="both"/>
        <w:rPr>
          <w:rFonts w:ascii="Times New Roman" w:hAnsi="Times New Roman" w:cs="Times New Roman"/>
          <w:sz w:val="24"/>
          <w:szCs w:val="24"/>
        </w:rPr>
      </w:pPr>
      <w:r w:rsidRPr="006F544B">
        <w:rPr>
          <w:rFonts w:ascii="Times New Roman" w:hAnsi="Times New Roman" w:cs="Times New Roman"/>
          <w:sz w:val="24"/>
          <w:szCs w:val="24"/>
        </w:rPr>
        <w:t>арендодатель не предоставил арендатору сданное внаем имущество в установленный срок (п. 3 ст. 611 ГК РФ)</w:t>
      </w:r>
      <w:r>
        <w:rPr>
          <w:rFonts w:ascii="Times New Roman" w:hAnsi="Times New Roman" w:cs="Times New Roman"/>
          <w:sz w:val="24"/>
          <w:szCs w:val="24"/>
        </w:rPr>
        <w:t>;</w:t>
      </w:r>
    </w:p>
    <w:p w14:paraId="21011A54" w14:textId="4D90C840" w:rsidR="006F544B" w:rsidRPr="006F544B" w:rsidRDefault="006F544B" w:rsidP="006F544B">
      <w:pPr>
        <w:pStyle w:val="a4"/>
        <w:numPr>
          <w:ilvl w:val="0"/>
          <w:numId w:val="11"/>
        </w:numPr>
        <w:spacing w:after="0" w:line="276" w:lineRule="auto"/>
        <w:ind w:left="1134"/>
        <w:jc w:val="both"/>
        <w:rPr>
          <w:rFonts w:ascii="Times New Roman" w:hAnsi="Times New Roman" w:cs="Times New Roman"/>
          <w:sz w:val="24"/>
          <w:szCs w:val="24"/>
        </w:rPr>
      </w:pPr>
      <w:r w:rsidRPr="006F544B">
        <w:rPr>
          <w:rFonts w:ascii="Times New Roman" w:hAnsi="Times New Roman" w:cs="Times New Roman"/>
          <w:sz w:val="24"/>
          <w:szCs w:val="24"/>
        </w:rPr>
        <w:t>в случае обнаружения недостатков переданного в аренду имущества удовлетворение требований арендатора или удержание им расходов на устранение недостатков из</w:t>
      </w:r>
      <w:r w:rsidR="00161EF8">
        <w:rPr>
          <w:rFonts w:ascii="Times New Roman" w:hAnsi="Times New Roman" w:cs="Times New Roman"/>
          <w:sz w:val="24"/>
          <w:szCs w:val="24"/>
        </w:rPr>
        <w:t> </w:t>
      </w:r>
      <w:r w:rsidRPr="006F544B">
        <w:rPr>
          <w:rFonts w:ascii="Times New Roman" w:hAnsi="Times New Roman" w:cs="Times New Roman"/>
          <w:sz w:val="24"/>
          <w:szCs w:val="24"/>
        </w:rPr>
        <w:t>арендной платы</w:t>
      </w:r>
      <w:r>
        <w:rPr>
          <w:rFonts w:ascii="Times New Roman" w:hAnsi="Times New Roman" w:cs="Times New Roman"/>
          <w:sz w:val="24"/>
          <w:szCs w:val="24"/>
        </w:rPr>
        <w:t xml:space="preserve"> </w:t>
      </w:r>
      <w:r w:rsidRPr="006F544B">
        <w:rPr>
          <w:rFonts w:ascii="Times New Roman" w:hAnsi="Times New Roman" w:cs="Times New Roman"/>
          <w:sz w:val="24"/>
          <w:szCs w:val="24"/>
        </w:rPr>
        <w:t>не покрывает причиненных арендатору убытков (п. 1 ст. 612 ГК РФ)</w:t>
      </w:r>
      <w:r>
        <w:rPr>
          <w:rFonts w:ascii="Times New Roman" w:hAnsi="Times New Roman" w:cs="Times New Roman"/>
          <w:sz w:val="24"/>
          <w:szCs w:val="24"/>
        </w:rPr>
        <w:t>;</w:t>
      </w:r>
    </w:p>
    <w:p w14:paraId="425BD6D1" w14:textId="3A1CEDAD" w:rsidR="006F544B" w:rsidRPr="006F544B" w:rsidRDefault="006F544B" w:rsidP="006F544B">
      <w:pPr>
        <w:pStyle w:val="a4"/>
        <w:numPr>
          <w:ilvl w:val="0"/>
          <w:numId w:val="11"/>
        </w:numPr>
        <w:spacing w:after="0" w:line="276" w:lineRule="auto"/>
        <w:ind w:left="1134"/>
        <w:jc w:val="both"/>
        <w:rPr>
          <w:rFonts w:ascii="Times New Roman" w:hAnsi="Times New Roman" w:cs="Times New Roman"/>
          <w:sz w:val="24"/>
          <w:szCs w:val="24"/>
        </w:rPr>
      </w:pPr>
      <w:r w:rsidRPr="006F544B">
        <w:rPr>
          <w:rFonts w:ascii="Times New Roman" w:hAnsi="Times New Roman" w:cs="Times New Roman"/>
          <w:sz w:val="24"/>
          <w:szCs w:val="24"/>
        </w:rPr>
        <w:t>арендодатель не предупредил арендатора обо всех правах третьих лиц на сдаваемое в</w:t>
      </w:r>
      <w:r>
        <w:rPr>
          <w:rFonts w:ascii="Times New Roman" w:hAnsi="Times New Roman" w:cs="Times New Roman"/>
          <w:sz w:val="24"/>
          <w:szCs w:val="24"/>
        </w:rPr>
        <w:t> </w:t>
      </w:r>
      <w:r w:rsidRPr="006F544B">
        <w:rPr>
          <w:rFonts w:ascii="Times New Roman" w:hAnsi="Times New Roman" w:cs="Times New Roman"/>
          <w:sz w:val="24"/>
          <w:szCs w:val="24"/>
        </w:rPr>
        <w:t>аренду имущество и это привело к возникновению убытков у арендатора (ст. 613 ГК РФ)</w:t>
      </w:r>
      <w:r>
        <w:rPr>
          <w:rFonts w:ascii="Times New Roman" w:hAnsi="Times New Roman" w:cs="Times New Roman"/>
          <w:sz w:val="24"/>
          <w:szCs w:val="24"/>
        </w:rPr>
        <w:t>;</w:t>
      </w:r>
    </w:p>
    <w:p w14:paraId="584CE2A5" w14:textId="024A71E0" w:rsidR="006F544B" w:rsidRPr="006F544B" w:rsidRDefault="006F544B" w:rsidP="006F544B">
      <w:pPr>
        <w:pStyle w:val="a4"/>
        <w:numPr>
          <w:ilvl w:val="0"/>
          <w:numId w:val="11"/>
        </w:numPr>
        <w:spacing w:after="0" w:line="276" w:lineRule="auto"/>
        <w:ind w:left="1134"/>
        <w:jc w:val="both"/>
        <w:rPr>
          <w:rFonts w:ascii="Times New Roman" w:hAnsi="Times New Roman" w:cs="Times New Roman"/>
          <w:sz w:val="24"/>
          <w:szCs w:val="24"/>
        </w:rPr>
      </w:pPr>
      <w:r w:rsidRPr="006F544B">
        <w:rPr>
          <w:rFonts w:ascii="Times New Roman" w:hAnsi="Times New Roman" w:cs="Times New Roman"/>
          <w:sz w:val="24"/>
          <w:szCs w:val="24"/>
        </w:rPr>
        <w:t>арендодатель нарушил обязанность по производству капитального ремонта (п. 1</w:t>
      </w:r>
      <w:r>
        <w:rPr>
          <w:rFonts w:ascii="Times New Roman" w:hAnsi="Times New Roman" w:cs="Times New Roman"/>
          <w:sz w:val="24"/>
          <w:szCs w:val="24"/>
        </w:rPr>
        <w:br/>
      </w:r>
      <w:r w:rsidRPr="006F544B">
        <w:rPr>
          <w:rFonts w:ascii="Times New Roman" w:hAnsi="Times New Roman" w:cs="Times New Roman"/>
          <w:sz w:val="24"/>
          <w:szCs w:val="24"/>
        </w:rPr>
        <w:t>ст. 616 ГК РФ)</w:t>
      </w:r>
      <w:r>
        <w:rPr>
          <w:rFonts w:ascii="Times New Roman" w:hAnsi="Times New Roman" w:cs="Times New Roman"/>
          <w:sz w:val="24"/>
          <w:szCs w:val="24"/>
        </w:rPr>
        <w:t>;</w:t>
      </w:r>
    </w:p>
    <w:p w14:paraId="189FC22A" w14:textId="7CFF5B21" w:rsidR="006F544B" w:rsidRPr="006F544B" w:rsidRDefault="006F544B" w:rsidP="006F544B">
      <w:pPr>
        <w:pStyle w:val="a4"/>
        <w:numPr>
          <w:ilvl w:val="0"/>
          <w:numId w:val="11"/>
        </w:numPr>
        <w:spacing w:after="0" w:line="276" w:lineRule="auto"/>
        <w:ind w:left="1134"/>
        <w:jc w:val="both"/>
        <w:rPr>
          <w:rFonts w:ascii="Times New Roman" w:hAnsi="Times New Roman" w:cs="Times New Roman"/>
          <w:sz w:val="24"/>
          <w:szCs w:val="24"/>
        </w:rPr>
      </w:pPr>
      <w:r w:rsidRPr="006F544B">
        <w:rPr>
          <w:rFonts w:ascii="Times New Roman" w:hAnsi="Times New Roman" w:cs="Times New Roman"/>
          <w:sz w:val="24"/>
          <w:szCs w:val="24"/>
        </w:rPr>
        <w:t>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(п. 1 ст. 621 ГК РФ)</w:t>
      </w:r>
      <w:r>
        <w:rPr>
          <w:rFonts w:ascii="Times New Roman" w:hAnsi="Times New Roman" w:cs="Times New Roman"/>
          <w:sz w:val="24"/>
          <w:szCs w:val="24"/>
        </w:rPr>
        <w:t>;</w:t>
      </w:r>
    </w:p>
    <w:p w14:paraId="43E88027" w14:textId="2045B80D" w:rsidR="006F544B" w:rsidRPr="006F544B" w:rsidRDefault="006F544B" w:rsidP="006F544B">
      <w:pPr>
        <w:pStyle w:val="a4"/>
        <w:numPr>
          <w:ilvl w:val="0"/>
          <w:numId w:val="11"/>
        </w:numPr>
        <w:spacing w:after="0" w:line="276" w:lineRule="auto"/>
        <w:ind w:left="1134"/>
        <w:jc w:val="both"/>
        <w:rPr>
          <w:rFonts w:ascii="Times New Roman" w:hAnsi="Times New Roman" w:cs="Times New Roman"/>
          <w:sz w:val="24"/>
          <w:szCs w:val="24"/>
        </w:rPr>
      </w:pPr>
      <w:r w:rsidRPr="006F544B">
        <w:rPr>
          <w:rFonts w:ascii="Times New Roman" w:hAnsi="Times New Roman" w:cs="Times New Roman"/>
          <w:sz w:val="24"/>
          <w:szCs w:val="24"/>
        </w:rPr>
        <w:t>арендодатель отозвал предварительное согласие на совершение сделки (например, договора субаренды), что привело к возникновению убытков у ее сторон</w:t>
      </w:r>
      <w:r w:rsidRPr="006F544B">
        <w:rPr>
          <w:rStyle w:val="af"/>
          <w:rFonts w:ascii="Times New Roman" w:hAnsi="Times New Roman" w:cs="Times New Roman"/>
          <w:sz w:val="24"/>
          <w:szCs w:val="24"/>
        </w:rPr>
        <w:footnoteReference w:id="22"/>
      </w:r>
      <w:r>
        <w:rPr>
          <w:rFonts w:ascii="Times New Roman" w:hAnsi="Times New Roman" w:cs="Times New Roman"/>
          <w:sz w:val="24"/>
          <w:szCs w:val="24"/>
        </w:rPr>
        <w:t>;</w:t>
      </w:r>
    </w:p>
    <w:p w14:paraId="4989292A" w14:textId="37325313" w:rsidR="006F544B" w:rsidRPr="006F544B" w:rsidRDefault="006F544B" w:rsidP="006F544B">
      <w:pPr>
        <w:pStyle w:val="a4"/>
        <w:numPr>
          <w:ilvl w:val="0"/>
          <w:numId w:val="11"/>
        </w:numPr>
        <w:spacing w:after="0" w:line="276" w:lineRule="auto"/>
        <w:ind w:left="1134"/>
        <w:jc w:val="both"/>
        <w:rPr>
          <w:rFonts w:ascii="Times New Roman" w:hAnsi="Times New Roman" w:cs="Times New Roman"/>
          <w:sz w:val="24"/>
          <w:szCs w:val="24"/>
        </w:rPr>
      </w:pPr>
      <w:r w:rsidRPr="006F544B">
        <w:rPr>
          <w:rFonts w:ascii="Times New Roman" w:hAnsi="Times New Roman" w:cs="Times New Roman"/>
          <w:sz w:val="24"/>
          <w:szCs w:val="24"/>
        </w:rPr>
        <w:t>арендодателем нарушен порядок досрочного расторжения договора аренды</w:t>
      </w:r>
      <w:r w:rsidRPr="006F544B">
        <w:rPr>
          <w:rStyle w:val="af"/>
          <w:rFonts w:ascii="Times New Roman" w:hAnsi="Times New Roman" w:cs="Times New Roman"/>
          <w:i/>
          <w:sz w:val="24"/>
          <w:szCs w:val="24"/>
        </w:rPr>
        <w:footnoteReference w:id="23"/>
      </w:r>
      <w:r>
        <w:rPr>
          <w:rFonts w:ascii="Times New Roman" w:hAnsi="Times New Roman" w:cs="Times New Roman"/>
          <w:sz w:val="24"/>
          <w:szCs w:val="24"/>
        </w:rPr>
        <w:t>;</w:t>
      </w:r>
    </w:p>
    <w:p w14:paraId="7AB63F25" w14:textId="29B25742" w:rsidR="006F544B" w:rsidRPr="006F544B" w:rsidRDefault="006F544B" w:rsidP="006F544B">
      <w:pPr>
        <w:pStyle w:val="a4"/>
        <w:numPr>
          <w:ilvl w:val="0"/>
          <w:numId w:val="11"/>
        </w:numPr>
        <w:spacing w:after="0" w:line="276" w:lineRule="auto"/>
        <w:ind w:left="1134"/>
        <w:jc w:val="both"/>
        <w:rPr>
          <w:rFonts w:ascii="Times New Roman" w:hAnsi="Times New Roman" w:cs="Times New Roman"/>
          <w:sz w:val="24"/>
          <w:szCs w:val="24"/>
        </w:rPr>
      </w:pPr>
      <w:r w:rsidRPr="006F544B">
        <w:rPr>
          <w:rFonts w:ascii="Times New Roman" w:hAnsi="Times New Roman" w:cs="Times New Roman"/>
          <w:sz w:val="24"/>
          <w:szCs w:val="24"/>
        </w:rPr>
        <w:t>арендодатель в период действия договоров аренды препятствовал Арендатору в</w:t>
      </w:r>
      <w:r>
        <w:rPr>
          <w:rFonts w:ascii="Times New Roman" w:hAnsi="Times New Roman" w:cs="Times New Roman"/>
          <w:sz w:val="24"/>
          <w:szCs w:val="24"/>
        </w:rPr>
        <w:t> </w:t>
      </w:r>
      <w:r w:rsidRPr="006F544B">
        <w:rPr>
          <w:rFonts w:ascii="Times New Roman" w:hAnsi="Times New Roman" w:cs="Times New Roman"/>
          <w:sz w:val="24"/>
          <w:szCs w:val="24"/>
        </w:rPr>
        <w:t>использовании арендуемого имущества</w:t>
      </w:r>
      <w:r w:rsidRPr="006F544B">
        <w:rPr>
          <w:rStyle w:val="af"/>
          <w:rFonts w:ascii="Times New Roman" w:hAnsi="Times New Roman" w:cs="Times New Roman"/>
          <w:i/>
          <w:sz w:val="24"/>
          <w:szCs w:val="24"/>
        </w:rPr>
        <w:footnoteReference w:id="24"/>
      </w:r>
      <w:r w:rsidRPr="006F544B">
        <w:rPr>
          <w:rFonts w:ascii="Times New Roman" w:hAnsi="Times New Roman" w:cs="Times New Roman"/>
          <w:sz w:val="24"/>
          <w:szCs w:val="24"/>
        </w:rPr>
        <w:t xml:space="preserve"> </w:t>
      </w:r>
      <w:r w:rsidRPr="006F544B">
        <w:rPr>
          <w:rStyle w:val="af"/>
          <w:rFonts w:ascii="Times New Roman" w:hAnsi="Times New Roman" w:cs="Times New Roman"/>
          <w:i/>
          <w:sz w:val="24"/>
          <w:szCs w:val="24"/>
        </w:rPr>
        <w:footnoteReference w:id="25"/>
      </w:r>
      <w:r w:rsidRPr="006F544B">
        <w:rPr>
          <w:rFonts w:ascii="Times New Roman" w:hAnsi="Times New Roman" w:cs="Times New Roman"/>
          <w:sz w:val="24"/>
          <w:szCs w:val="24"/>
        </w:rPr>
        <w:t>.</w:t>
      </w:r>
    </w:p>
    <w:p w14:paraId="00A3C0CA" w14:textId="77777777" w:rsidR="000671D8" w:rsidRPr="00502103" w:rsidRDefault="000671D8" w:rsidP="000671D8">
      <w:pPr>
        <w:spacing w:after="0" w:line="240" w:lineRule="auto"/>
      </w:pPr>
    </w:p>
    <w:p w14:paraId="2527C91F" w14:textId="77777777" w:rsidR="000671D8" w:rsidRPr="0092198D" w:rsidRDefault="000671D8" w:rsidP="006D38CB">
      <w:pPr>
        <w:pStyle w:val="10"/>
        <w:numPr>
          <w:ilvl w:val="0"/>
          <w:numId w:val="17"/>
        </w:numPr>
        <w:tabs>
          <w:tab w:val="left" w:pos="426"/>
        </w:tabs>
        <w:spacing w:before="0" w:line="276" w:lineRule="auto"/>
        <w:ind w:left="720"/>
        <w:jc w:val="center"/>
        <w:rPr>
          <w:rFonts w:ascii="Times New Roman" w:hAnsi="Times New Roman" w:cs="Times New Roman"/>
          <w:b/>
          <w:bCs/>
          <w:color w:val="000000" w:themeColor="text1"/>
          <w:sz w:val="24"/>
          <w:szCs w:val="24"/>
        </w:rPr>
      </w:pPr>
      <w:bookmarkStart w:id="9" w:name="_Toc90134865"/>
      <w:bookmarkStart w:id="10" w:name="_Toc102674920"/>
      <w:r>
        <w:rPr>
          <w:rFonts w:ascii="Times New Roman" w:hAnsi="Times New Roman" w:cs="Times New Roman"/>
          <w:b/>
          <w:bCs/>
          <w:color w:val="000000" w:themeColor="text1"/>
          <w:sz w:val="24"/>
          <w:szCs w:val="24"/>
        </w:rPr>
        <w:t>Н</w:t>
      </w:r>
      <w:r w:rsidRPr="00EA6AEC">
        <w:rPr>
          <w:rFonts w:ascii="Times New Roman" w:hAnsi="Times New Roman" w:cs="Times New Roman"/>
          <w:b/>
          <w:bCs/>
          <w:color w:val="000000" w:themeColor="text1"/>
          <w:sz w:val="24"/>
          <w:szCs w:val="24"/>
        </w:rPr>
        <w:t>едобросовестны</w:t>
      </w:r>
      <w:r>
        <w:rPr>
          <w:rFonts w:ascii="Times New Roman" w:hAnsi="Times New Roman" w:cs="Times New Roman"/>
          <w:b/>
          <w:bCs/>
          <w:color w:val="000000" w:themeColor="text1"/>
          <w:sz w:val="24"/>
          <w:szCs w:val="24"/>
        </w:rPr>
        <w:t>е</w:t>
      </w:r>
      <w:r w:rsidRPr="00EA6AEC">
        <w:rPr>
          <w:rFonts w:ascii="Times New Roman" w:hAnsi="Times New Roman" w:cs="Times New Roman"/>
          <w:b/>
          <w:bCs/>
          <w:color w:val="000000" w:themeColor="text1"/>
          <w:sz w:val="24"/>
          <w:szCs w:val="24"/>
        </w:rPr>
        <w:t xml:space="preserve"> действи</w:t>
      </w:r>
      <w:r>
        <w:rPr>
          <w:rFonts w:ascii="Times New Roman" w:hAnsi="Times New Roman" w:cs="Times New Roman"/>
          <w:b/>
          <w:bCs/>
          <w:color w:val="000000" w:themeColor="text1"/>
          <w:sz w:val="24"/>
          <w:szCs w:val="24"/>
        </w:rPr>
        <w:t>я</w:t>
      </w:r>
      <w:r w:rsidRPr="00EA6AEC">
        <w:rPr>
          <w:rFonts w:ascii="Times New Roman" w:hAnsi="Times New Roman" w:cs="Times New Roman"/>
          <w:b/>
          <w:bCs/>
          <w:color w:val="000000" w:themeColor="text1"/>
          <w:sz w:val="24"/>
          <w:szCs w:val="24"/>
        </w:rPr>
        <w:t xml:space="preserve"> при ведении переговоров</w:t>
      </w:r>
      <w:bookmarkEnd w:id="9"/>
      <w:bookmarkEnd w:id="10"/>
    </w:p>
    <w:p w14:paraId="025B6589" w14:textId="77777777" w:rsidR="000671D8" w:rsidRPr="0037765D" w:rsidRDefault="000671D8" w:rsidP="0037765D">
      <w:pPr>
        <w:pStyle w:val="a4"/>
        <w:numPr>
          <w:ilvl w:val="1"/>
          <w:numId w:val="17"/>
        </w:numPr>
        <w:tabs>
          <w:tab w:val="left" w:pos="567"/>
        </w:tabs>
        <w:spacing w:before="240" w:after="120" w:line="276" w:lineRule="auto"/>
        <w:ind w:left="0" w:firstLine="0"/>
        <w:contextualSpacing w:val="0"/>
        <w:jc w:val="both"/>
        <w:rPr>
          <w:rFonts w:ascii="Times New Roman" w:hAnsi="Times New Roman" w:cs="Times New Roman"/>
          <w:b/>
          <w:sz w:val="24"/>
          <w:szCs w:val="24"/>
        </w:rPr>
      </w:pPr>
      <w:r w:rsidRPr="0037765D">
        <w:rPr>
          <w:rFonts w:ascii="Times New Roman" w:hAnsi="Times New Roman" w:cs="Times New Roman"/>
          <w:b/>
          <w:sz w:val="24"/>
          <w:szCs w:val="24"/>
        </w:rPr>
        <w:t>Основания для возмещения</w:t>
      </w:r>
    </w:p>
    <w:p w14:paraId="0752EB63" w14:textId="1FB653A8" w:rsidR="000671D8" w:rsidRDefault="000671D8" w:rsidP="006D38C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С</w:t>
      </w:r>
      <w:r w:rsidRPr="00073BE0">
        <w:rPr>
          <w:rFonts w:ascii="Times New Roman" w:hAnsi="Times New Roman" w:cs="Times New Roman"/>
          <w:sz w:val="24"/>
          <w:szCs w:val="24"/>
        </w:rPr>
        <w:t>торона, которая ведет или прерывает переговоры о заключении договора недобросовестно, обязана возместить другой стороне причиненные этим убытки как в период переговорного процесса, так и после его внезапного и необоснованного прекращения</w:t>
      </w:r>
      <w:r>
        <w:rPr>
          <w:rFonts w:ascii="Times New Roman" w:hAnsi="Times New Roman" w:cs="Times New Roman"/>
          <w:sz w:val="24"/>
          <w:szCs w:val="24"/>
        </w:rPr>
        <w:t xml:space="preserve"> </w:t>
      </w:r>
      <w:r w:rsidRPr="0007185F">
        <w:rPr>
          <w:rFonts w:ascii="Times New Roman" w:hAnsi="Times New Roman" w:cs="Times New Roman"/>
          <w:iCs/>
          <w:sz w:val="24"/>
          <w:szCs w:val="24"/>
        </w:rPr>
        <w:t xml:space="preserve">(дело (ООО) </w:t>
      </w:r>
      <w:r w:rsidR="00D010CC">
        <w:rPr>
          <w:rFonts w:ascii="Times New Roman" w:hAnsi="Times New Roman" w:cs="Times New Roman"/>
          <w:iCs/>
          <w:sz w:val="24"/>
          <w:szCs w:val="24"/>
        </w:rPr>
        <w:t>«</w:t>
      </w:r>
      <w:r w:rsidRPr="0007185F">
        <w:rPr>
          <w:rFonts w:ascii="Times New Roman" w:hAnsi="Times New Roman" w:cs="Times New Roman"/>
          <w:iCs/>
          <w:sz w:val="24"/>
          <w:szCs w:val="24"/>
        </w:rPr>
        <w:t>Декорт</w:t>
      </w:r>
      <w:r w:rsidR="00D010CC">
        <w:rPr>
          <w:rFonts w:ascii="Times New Roman" w:hAnsi="Times New Roman" w:cs="Times New Roman"/>
          <w:iCs/>
          <w:sz w:val="24"/>
          <w:szCs w:val="24"/>
        </w:rPr>
        <w:t>»</w:t>
      </w:r>
      <w:r w:rsidRPr="0007185F">
        <w:rPr>
          <w:rFonts w:ascii="Times New Roman" w:hAnsi="Times New Roman" w:cs="Times New Roman"/>
          <w:iCs/>
          <w:sz w:val="24"/>
          <w:szCs w:val="24"/>
        </w:rPr>
        <w:t xml:space="preserve"> к (ООО) </w:t>
      </w:r>
      <w:r w:rsidR="00D010CC">
        <w:rPr>
          <w:rFonts w:ascii="Times New Roman" w:hAnsi="Times New Roman" w:cs="Times New Roman"/>
          <w:iCs/>
          <w:sz w:val="24"/>
          <w:szCs w:val="24"/>
        </w:rPr>
        <w:t>«</w:t>
      </w:r>
      <w:r w:rsidRPr="0007185F">
        <w:rPr>
          <w:rFonts w:ascii="Times New Roman" w:hAnsi="Times New Roman" w:cs="Times New Roman"/>
          <w:iCs/>
          <w:sz w:val="24"/>
          <w:szCs w:val="24"/>
        </w:rPr>
        <w:t>АШАН</w:t>
      </w:r>
      <w:r w:rsidR="00D010CC">
        <w:rPr>
          <w:rFonts w:ascii="Times New Roman" w:hAnsi="Times New Roman" w:cs="Times New Roman"/>
          <w:iCs/>
          <w:sz w:val="24"/>
          <w:szCs w:val="24"/>
        </w:rPr>
        <w:t>»</w:t>
      </w:r>
      <w:r w:rsidRPr="0007185F">
        <w:rPr>
          <w:rFonts w:ascii="Times New Roman" w:hAnsi="Times New Roman" w:cs="Times New Roman"/>
          <w:iCs/>
          <w:sz w:val="24"/>
          <w:szCs w:val="24"/>
        </w:rPr>
        <w:t xml:space="preserve"> о взыскании убытков за недобросовестное ведение переговоров в виде упущенной выгоды</w:t>
      </w:r>
      <w:r>
        <w:rPr>
          <w:rStyle w:val="af"/>
          <w:rFonts w:ascii="Times New Roman" w:hAnsi="Times New Roman" w:cs="Times New Roman"/>
          <w:iCs/>
          <w:sz w:val="24"/>
          <w:szCs w:val="24"/>
        </w:rPr>
        <w:footnoteReference w:id="26"/>
      </w:r>
      <w:r w:rsidRPr="0007185F">
        <w:rPr>
          <w:rFonts w:ascii="Times New Roman" w:hAnsi="Times New Roman" w:cs="Times New Roman"/>
          <w:iCs/>
          <w:sz w:val="24"/>
          <w:szCs w:val="24"/>
        </w:rPr>
        <w:t>)</w:t>
      </w:r>
      <w:r w:rsidRPr="00073BE0">
        <w:rPr>
          <w:rFonts w:ascii="Times New Roman" w:hAnsi="Times New Roman" w:cs="Times New Roman"/>
          <w:sz w:val="24"/>
          <w:szCs w:val="24"/>
        </w:rPr>
        <w:t>.</w:t>
      </w:r>
    </w:p>
    <w:p w14:paraId="2525C1EE" w14:textId="77777777" w:rsidR="007F075C" w:rsidRDefault="007F075C">
      <w:pPr>
        <w:rPr>
          <w:rFonts w:ascii="Times New Roman" w:hAnsi="Times New Roman" w:cs="Times New Roman"/>
          <w:b/>
          <w:sz w:val="24"/>
          <w:szCs w:val="24"/>
        </w:rPr>
      </w:pPr>
      <w:r>
        <w:rPr>
          <w:rFonts w:ascii="Times New Roman" w:hAnsi="Times New Roman" w:cs="Times New Roman"/>
          <w:b/>
          <w:sz w:val="24"/>
          <w:szCs w:val="24"/>
        </w:rPr>
        <w:br w:type="page"/>
      </w:r>
    </w:p>
    <w:p w14:paraId="5831E297" w14:textId="104AEAFE" w:rsidR="000671D8" w:rsidRPr="0037765D" w:rsidRDefault="000671D8" w:rsidP="0037765D">
      <w:pPr>
        <w:pStyle w:val="a4"/>
        <w:numPr>
          <w:ilvl w:val="1"/>
          <w:numId w:val="17"/>
        </w:numPr>
        <w:tabs>
          <w:tab w:val="left" w:pos="567"/>
        </w:tabs>
        <w:spacing w:before="240" w:after="120" w:line="276" w:lineRule="auto"/>
        <w:ind w:left="0" w:firstLine="0"/>
        <w:contextualSpacing w:val="0"/>
        <w:jc w:val="both"/>
        <w:rPr>
          <w:rFonts w:ascii="Times New Roman" w:hAnsi="Times New Roman" w:cs="Times New Roman"/>
          <w:b/>
          <w:sz w:val="24"/>
          <w:szCs w:val="24"/>
        </w:rPr>
      </w:pPr>
      <w:r w:rsidRPr="0037765D">
        <w:rPr>
          <w:rFonts w:ascii="Times New Roman" w:hAnsi="Times New Roman" w:cs="Times New Roman"/>
          <w:b/>
          <w:sz w:val="24"/>
          <w:szCs w:val="24"/>
        </w:rPr>
        <w:lastRenderedPageBreak/>
        <w:t>Недобросовестные действия</w:t>
      </w:r>
    </w:p>
    <w:p w14:paraId="0CCE92D3" w14:textId="77777777" w:rsidR="000671D8" w:rsidRPr="005D7E9E" w:rsidRDefault="000671D8" w:rsidP="006D38CB">
      <w:pPr>
        <w:spacing w:after="0" w:line="276" w:lineRule="auto"/>
        <w:ind w:firstLine="708"/>
        <w:jc w:val="both"/>
        <w:rPr>
          <w:rFonts w:ascii="Times New Roman" w:hAnsi="Times New Roman" w:cs="Times New Roman"/>
          <w:sz w:val="24"/>
          <w:szCs w:val="24"/>
        </w:rPr>
      </w:pPr>
      <w:r w:rsidRPr="005D7E9E">
        <w:rPr>
          <w:rFonts w:ascii="Times New Roman" w:hAnsi="Times New Roman" w:cs="Times New Roman"/>
          <w:sz w:val="24"/>
          <w:szCs w:val="24"/>
        </w:rPr>
        <w:t>Недобросовестными действиями при проведении переговоров предполагаются:</w:t>
      </w:r>
    </w:p>
    <w:p w14:paraId="6BE36591" w14:textId="4971F79B" w:rsidR="000671D8" w:rsidRPr="005D7E9E" w:rsidRDefault="000671D8" w:rsidP="006D38CB">
      <w:pPr>
        <w:spacing w:after="0" w:line="276" w:lineRule="auto"/>
        <w:ind w:firstLine="708"/>
        <w:jc w:val="both"/>
        <w:rPr>
          <w:rFonts w:ascii="Times New Roman" w:hAnsi="Times New Roman" w:cs="Times New Roman"/>
          <w:sz w:val="24"/>
          <w:szCs w:val="24"/>
        </w:rPr>
      </w:pPr>
      <w:r w:rsidRPr="005D7E9E">
        <w:rPr>
          <w:rFonts w:ascii="Times New Roman" w:hAnsi="Times New Roman" w:cs="Times New Roman"/>
          <w:sz w:val="24"/>
          <w:szCs w:val="24"/>
        </w:rP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w:t>
      </w:r>
      <w:r w:rsidR="00161EF8">
        <w:rPr>
          <w:rFonts w:ascii="Times New Roman" w:hAnsi="Times New Roman" w:cs="Times New Roman"/>
          <w:sz w:val="24"/>
          <w:szCs w:val="24"/>
        </w:rPr>
        <w:t> </w:t>
      </w:r>
      <w:r w:rsidRPr="005D7E9E">
        <w:rPr>
          <w:rFonts w:ascii="Times New Roman" w:hAnsi="Times New Roman" w:cs="Times New Roman"/>
          <w:sz w:val="24"/>
          <w:szCs w:val="24"/>
        </w:rPr>
        <w:t>сведения другой стороны;</w:t>
      </w:r>
    </w:p>
    <w:p w14:paraId="0DBC5F5E" w14:textId="77777777" w:rsidR="000671D8" w:rsidRDefault="000671D8" w:rsidP="006D38CB">
      <w:pPr>
        <w:spacing w:after="0" w:line="276" w:lineRule="auto"/>
        <w:ind w:firstLine="708"/>
        <w:jc w:val="both"/>
        <w:rPr>
          <w:rFonts w:ascii="Times New Roman" w:hAnsi="Times New Roman" w:cs="Times New Roman"/>
          <w:sz w:val="24"/>
          <w:szCs w:val="24"/>
        </w:rPr>
      </w:pPr>
      <w:r w:rsidRPr="005D7E9E">
        <w:rPr>
          <w:rFonts w:ascii="Times New Roman" w:hAnsi="Times New Roman" w:cs="Times New Roman"/>
          <w:sz w:val="24"/>
          <w:szCs w:val="24"/>
        </w:rP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r>
        <w:rPr>
          <w:rStyle w:val="af"/>
          <w:rFonts w:ascii="Times New Roman" w:hAnsi="Times New Roman" w:cs="Times New Roman"/>
          <w:sz w:val="24"/>
          <w:szCs w:val="24"/>
        </w:rPr>
        <w:footnoteReference w:id="27"/>
      </w:r>
      <w:r w:rsidRPr="005D7E9E">
        <w:rPr>
          <w:rFonts w:ascii="Times New Roman" w:hAnsi="Times New Roman" w:cs="Times New Roman"/>
          <w:sz w:val="24"/>
          <w:szCs w:val="24"/>
        </w:rPr>
        <w:t>.</w:t>
      </w:r>
    </w:p>
    <w:p w14:paraId="0EA35E03" w14:textId="17895778" w:rsidR="000671D8" w:rsidRDefault="000671D8" w:rsidP="006D38C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И</w:t>
      </w:r>
      <w:r w:rsidRPr="005D7E9E">
        <w:rPr>
          <w:rFonts w:ascii="Times New Roman" w:hAnsi="Times New Roman" w:cs="Times New Roman"/>
          <w:sz w:val="24"/>
          <w:szCs w:val="24"/>
        </w:rPr>
        <w:t>стец должен доказать, что внезапное и неоправданное прекращение переговоров о</w:t>
      </w:r>
      <w:r w:rsidR="00161EF8">
        <w:rPr>
          <w:rFonts w:ascii="Times New Roman" w:hAnsi="Times New Roman" w:cs="Times New Roman"/>
          <w:sz w:val="24"/>
          <w:szCs w:val="24"/>
        </w:rPr>
        <w:t> </w:t>
      </w:r>
      <w:r w:rsidRPr="005D7E9E">
        <w:rPr>
          <w:rFonts w:ascii="Times New Roman" w:hAnsi="Times New Roman" w:cs="Times New Roman"/>
          <w:sz w:val="24"/>
          <w:szCs w:val="24"/>
        </w:rPr>
        <w:t>заключении договора ответчиком произошло при таких обстоятельствах, при которых истец не мог разумно этого ожидать</w:t>
      </w:r>
      <w:r>
        <w:rPr>
          <w:rFonts w:ascii="Times New Roman" w:hAnsi="Times New Roman" w:cs="Times New Roman"/>
          <w:sz w:val="24"/>
          <w:szCs w:val="24"/>
        </w:rPr>
        <w:t xml:space="preserve"> (</w:t>
      </w:r>
      <w:r w:rsidRPr="005D7E9E">
        <w:rPr>
          <w:rFonts w:ascii="Times New Roman" w:hAnsi="Times New Roman" w:cs="Times New Roman"/>
          <w:sz w:val="24"/>
          <w:szCs w:val="24"/>
        </w:rPr>
        <w:t>подп. 2 п. 2 ст. 434.1 ГК РФ</w:t>
      </w:r>
      <w:r>
        <w:rPr>
          <w:rFonts w:ascii="Times New Roman" w:hAnsi="Times New Roman" w:cs="Times New Roman"/>
          <w:sz w:val="24"/>
          <w:szCs w:val="24"/>
        </w:rPr>
        <w:t>)</w:t>
      </w:r>
      <w:r w:rsidRPr="005D7E9E">
        <w:rPr>
          <w:rFonts w:ascii="Times New Roman" w:hAnsi="Times New Roman" w:cs="Times New Roman"/>
          <w:sz w:val="24"/>
          <w:szCs w:val="24"/>
        </w:rPr>
        <w:t xml:space="preserve">. Такое поведение ответчика </w:t>
      </w:r>
      <w:proofErr w:type="spellStart"/>
      <w:r w:rsidRPr="005D7E9E">
        <w:rPr>
          <w:rFonts w:ascii="Times New Roman" w:hAnsi="Times New Roman" w:cs="Times New Roman"/>
          <w:sz w:val="24"/>
          <w:szCs w:val="24"/>
        </w:rPr>
        <w:t>презюмируется</w:t>
      </w:r>
      <w:proofErr w:type="spellEnd"/>
      <w:r w:rsidRPr="005D7E9E">
        <w:rPr>
          <w:rFonts w:ascii="Times New Roman" w:hAnsi="Times New Roman" w:cs="Times New Roman"/>
          <w:sz w:val="24"/>
          <w:szCs w:val="24"/>
        </w:rPr>
        <w:t xml:space="preserve"> недобросовестным, то есть противоправным, нарушающим защищаемое законом особое состояние доверия добросовестного контрагента к благополучному завершению переговоров, образовавшееся от поведения другой стороны переговоров, позиционирующей себя в глазах своего контрагента как имеющ</w:t>
      </w:r>
      <w:r w:rsidR="003D2ADE">
        <w:rPr>
          <w:rFonts w:ascii="Times New Roman" w:hAnsi="Times New Roman" w:cs="Times New Roman"/>
          <w:sz w:val="24"/>
          <w:szCs w:val="24"/>
        </w:rPr>
        <w:t>ую</w:t>
      </w:r>
      <w:r w:rsidRPr="005D7E9E">
        <w:rPr>
          <w:rFonts w:ascii="Times New Roman" w:hAnsi="Times New Roman" w:cs="Times New Roman"/>
          <w:sz w:val="24"/>
          <w:szCs w:val="24"/>
        </w:rPr>
        <w:t xml:space="preserve"> твердые намерения вступить с ним в договорные отношения. </w:t>
      </w:r>
    </w:p>
    <w:p w14:paraId="2C5A49CB" w14:textId="77777777" w:rsidR="000671D8" w:rsidRDefault="000671D8" w:rsidP="006D38CB">
      <w:pPr>
        <w:spacing w:after="0" w:line="276" w:lineRule="auto"/>
        <w:ind w:firstLine="708"/>
        <w:jc w:val="both"/>
        <w:rPr>
          <w:rFonts w:ascii="Times New Roman" w:hAnsi="Times New Roman" w:cs="Times New Roman"/>
          <w:sz w:val="24"/>
          <w:szCs w:val="24"/>
        </w:rPr>
      </w:pPr>
    </w:p>
    <w:p w14:paraId="1ECDCD23" w14:textId="77777777" w:rsidR="000671D8" w:rsidRDefault="000671D8" w:rsidP="006D38CB">
      <w:pPr>
        <w:pStyle w:val="10"/>
        <w:numPr>
          <w:ilvl w:val="0"/>
          <w:numId w:val="17"/>
        </w:numPr>
        <w:tabs>
          <w:tab w:val="left" w:pos="426"/>
        </w:tabs>
        <w:spacing w:before="0" w:line="276" w:lineRule="auto"/>
        <w:ind w:left="720"/>
        <w:jc w:val="center"/>
        <w:rPr>
          <w:rFonts w:ascii="Times New Roman" w:hAnsi="Times New Roman" w:cs="Times New Roman"/>
          <w:b/>
          <w:bCs/>
          <w:color w:val="000000" w:themeColor="text1"/>
          <w:sz w:val="24"/>
          <w:szCs w:val="24"/>
        </w:rPr>
      </w:pPr>
      <w:bookmarkStart w:id="11" w:name="_Toc90134866"/>
      <w:bookmarkStart w:id="12" w:name="_Toc102674921"/>
      <w:r w:rsidRPr="0007185F">
        <w:rPr>
          <w:rFonts w:ascii="Times New Roman" w:hAnsi="Times New Roman" w:cs="Times New Roman"/>
          <w:b/>
          <w:bCs/>
          <w:color w:val="000000" w:themeColor="text1"/>
          <w:sz w:val="24"/>
          <w:szCs w:val="24"/>
        </w:rPr>
        <w:t>Торги</w:t>
      </w:r>
      <w:bookmarkEnd w:id="11"/>
      <w:bookmarkEnd w:id="12"/>
    </w:p>
    <w:p w14:paraId="584369C4" w14:textId="77777777" w:rsidR="000671D8" w:rsidRPr="0037765D" w:rsidRDefault="000671D8" w:rsidP="0037765D">
      <w:pPr>
        <w:pStyle w:val="a4"/>
        <w:numPr>
          <w:ilvl w:val="1"/>
          <w:numId w:val="17"/>
        </w:numPr>
        <w:tabs>
          <w:tab w:val="left" w:pos="567"/>
        </w:tabs>
        <w:spacing w:before="240" w:after="120" w:line="276" w:lineRule="auto"/>
        <w:ind w:left="0" w:firstLine="0"/>
        <w:contextualSpacing w:val="0"/>
        <w:jc w:val="both"/>
        <w:rPr>
          <w:rFonts w:ascii="Times New Roman" w:hAnsi="Times New Roman" w:cs="Times New Roman"/>
          <w:b/>
          <w:sz w:val="24"/>
          <w:szCs w:val="24"/>
        </w:rPr>
      </w:pPr>
      <w:r w:rsidRPr="0037765D">
        <w:rPr>
          <w:rFonts w:ascii="Times New Roman" w:hAnsi="Times New Roman" w:cs="Times New Roman"/>
          <w:b/>
          <w:sz w:val="24"/>
          <w:szCs w:val="24"/>
        </w:rPr>
        <w:t>Взыскание убытков участником закупки</w:t>
      </w:r>
    </w:p>
    <w:p w14:paraId="2D3D6AEE" w14:textId="77777777" w:rsidR="000671D8" w:rsidRDefault="000671D8" w:rsidP="006D38CB">
      <w:pPr>
        <w:pStyle w:val="a4"/>
        <w:spacing w:after="0" w:line="276" w:lineRule="auto"/>
        <w:ind w:left="0" w:firstLine="720"/>
        <w:jc w:val="both"/>
        <w:rPr>
          <w:rFonts w:ascii="Times New Roman" w:hAnsi="Times New Roman" w:cs="Times New Roman"/>
          <w:sz w:val="24"/>
          <w:szCs w:val="24"/>
        </w:rPr>
      </w:pPr>
      <w:r>
        <w:rPr>
          <w:rFonts w:ascii="Times New Roman" w:hAnsi="Times New Roman" w:cs="Times New Roman"/>
          <w:sz w:val="24"/>
          <w:szCs w:val="24"/>
        </w:rPr>
        <w:t>В</w:t>
      </w:r>
      <w:r w:rsidRPr="00E7030E">
        <w:rPr>
          <w:rFonts w:ascii="Times New Roman" w:hAnsi="Times New Roman" w:cs="Times New Roman"/>
          <w:sz w:val="24"/>
          <w:szCs w:val="24"/>
        </w:rPr>
        <w:t xml:space="preserve"> качестве упущенной выгоды, как правило, рассматривается прибыль, которую участник мог бы получить в случае заключения и исполнения договора с заказчиком.</w:t>
      </w:r>
    </w:p>
    <w:p w14:paraId="21F5A7B5" w14:textId="2E162B14" w:rsidR="000671D8" w:rsidRDefault="000671D8" w:rsidP="0037765D">
      <w:pPr>
        <w:spacing w:before="120" w:after="120" w:line="276" w:lineRule="auto"/>
        <w:rPr>
          <w:rFonts w:ascii="Times New Roman" w:hAnsi="Times New Roman" w:cs="Times New Roman"/>
          <w:sz w:val="24"/>
          <w:szCs w:val="24"/>
        </w:rPr>
      </w:pPr>
      <w:r>
        <w:rPr>
          <w:rFonts w:ascii="Times New Roman" w:hAnsi="Times New Roman" w:cs="Times New Roman"/>
          <w:sz w:val="24"/>
          <w:szCs w:val="24"/>
        </w:rPr>
        <w:t xml:space="preserve">Таблица </w:t>
      </w:r>
      <w:r w:rsidR="007F075C">
        <w:rPr>
          <w:rFonts w:ascii="Times New Roman" w:hAnsi="Times New Roman" w:cs="Times New Roman"/>
          <w:sz w:val="24"/>
          <w:szCs w:val="24"/>
        </w:rPr>
        <w:t>2</w:t>
      </w:r>
      <w:r>
        <w:rPr>
          <w:rFonts w:ascii="Times New Roman" w:hAnsi="Times New Roman" w:cs="Times New Roman"/>
          <w:sz w:val="24"/>
          <w:szCs w:val="24"/>
        </w:rPr>
        <w:t>.</w:t>
      </w:r>
      <w:r w:rsidR="006F544B">
        <w:rPr>
          <w:rFonts w:ascii="Times New Roman" w:hAnsi="Times New Roman" w:cs="Times New Roman"/>
          <w:sz w:val="24"/>
          <w:szCs w:val="24"/>
        </w:rPr>
        <w:t>3</w:t>
      </w:r>
      <w:r>
        <w:rPr>
          <w:rFonts w:ascii="Times New Roman" w:hAnsi="Times New Roman" w:cs="Times New Roman"/>
          <w:sz w:val="24"/>
          <w:szCs w:val="24"/>
        </w:rPr>
        <w:t xml:space="preserve">. Основания для возмещения убытков участником закупки </w:t>
      </w:r>
    </w:p>
    <w:tbl>
      <w:tblPr>
        <w:tblStyle w:val="af2"/>
        <w:tblW w:w="5000" w:type="pct"/>
        <w:tblLook w:val="04A0" w:firstRow="1" w:lastRow="0" w:firstColumn="1" w:lastColumn="0" w:noHBand="0" w:noVBand="1"/>
      </w:tblPr>
      <w:tblGrid>
        <w:gridCol w:w="3017"/>
        <w:gridCol w:w="6894"/>
      </w:tblGrid>
      <w:tr w:rsidR="000671D8" w:rsidRPr="0092198D" w14:paraId="37068F16" w14:textId="77777777" w:rsidTr="006D38CB">
        <w:trPr>
          <w:tblHeader/>
        </w:trPr>
        <w:tc>
          <w:tcPr>
            <w:tcW w:w="1522" w:type="pct"/>
            <w:shd w:val="clear" w:color="auto" w:fill="D9D9D9" w:themeFill="background1" w:themeFillShade="D9"/>
          </w:tcPr>
          <w:p w14:paraId="03353626" w14:textId="21CF5C6B" w:rsidR="000671D8" w:rsidRPr="006D38CB" w:rsidRDefault="000671D8" w:rsidP="006D38CB">
            <w:pPr>
              <w:jc w:val="center"/>
              <w:rPr>
                <w:rFonts w:ascii="Times New Roman" w:hAnsi="Times New Roman" w:cs="Times New Roman"/>
                <w:b/>
                <w:bCs/>
                <w:sz w:val="20"/>
                <w:szCs w:val="20"/>
              </w:rPr>
            </w:pPr>
            <w:r w:rsidRPr="006D38CB">
              <w:rPr>
                <w:rFonts w:ascii="Times New Roman" w:hAnsi="Times New Roman" w:cs="Times New Roman"/>
                <w:b/>
                <w:bCs/>
                <w:sz w:val="20"/>
                <w:szCs w:val="20"/>
              </w:rPr>
              <w:t>Основание</w:t>
            </w:r>
          </w:p>
        </w:tc>
        <w:tc>
          <w:tcPr>
            <w:tcW w:w="3478" w:type="pct"/>
            <w:shd w:val="clear" w:color="auto" w:fill="D9D9D9" w:themeFill="background1" w:themeFillShade="D9"/>
          </w:tcPr>
          <w:p w14:paraId="44E241E4" w14:textId="2B193024" w:rsidR="000671D8" w:rsidRPr="006D38CB" w:rsidRDefault="000671D8" w:rsidP="006D38CB">
            <w:pPr>
              <w:jc w:val="center"/>
              <w:rPr>
                <w:rFonts w:ascii="Times New Roman" w:hAnsi="Times New Roman" w:cs="Times New Roman"/>
                <w:b/>
                <w:bCs/>
                <w:sz w:val="20"/>
                <w:szCs w:val="20"/>
              </w:rPr>
            </w:pPr>
            <w:r w:rsidRPr="006D38CB">
              <w:rPr>
                <w:rFonts w:ascii="Times New Roman" w:hAnsi="Times New Roman" w:cs="Times New Roman"/>
                <w:b/>
                <w:bCs/>
                <w:sz w:val="20"/>
                <w:szCs w:val="20"/>
              </w:rPr>
              <w:t>Комментарии</w:t>
            </w:r>
          </w:p>
        </w:tc>
      </w:tr>
      <w:tr w:rsidR="000671D8" w:rsidRPr="0092198D" w14:paraId="1C656649" w14:textId="77777777" w:rsidTr="0092198D">
        <w:tc>
          <w:tcPr>
            <w:tcW w:w="1522" w:type="pct"/>
          </w:tcPr>
          <w:p w14:paraId="11AC0EDE" w14:textId="77777777" w:rsidR="000671D8" w:rsidRPr="0092198D" w:rsidRDefault="000671D8" w:rsidP="0092198D">
            <w:pPr>
              <w:pStyle w:val="a4"/>
              <w:ind w:left="0"/>
              <w:jc w:val="both"/>
              <w:rPr>
                <w:rFonts w:ascii="Times New Roman" w:hAnsi="Times New Roman" w:cs="Times New Roman"/>
                <w:sz w:val="20"/>
                <w:szCs w:val="20"/>
              </w:rPr>
            </w:pPr>
            <w:r w:rsidRPr="0092198D">
              <w:rPr>
                <w:rFonts w:ascii="Times New Roman" w:hAnsi="Times New Roman" w:cs="Times New Roman"/>
                <w:sz w:val="20"/>
                <w:szCs w:val="20"/>
              </w:rPr>
              <w:t>1) участник закупки неправомерно не стал ее победителем в связи с тем, что:</w:t>
            </w:r>
          </w:p>
          <w:p w14:paraId="10C32641" w14:textId="77777777" w:rsidR="000671D8" w:rsidRPr="0092198D" w:rsidRDefault="000671D8" w:rsidP="00D251B8">
            <w:pPr>
              <w:pStyle w:val="a4"/>
              <w:numPr>
                <w:ilvl w:val="0"/>
                <w:numId w:val="13"/>
              </w:numPr>
              <w:tabs>
                <w:tab w:val="left" w:pos="326"/>
              </w:tabs>
              <w:ind w:left="306" w:hanging="284"/>
              <w:jc w:val="both"/>
              <w:rPr>
                <w:rFonts w:ascii="Times New Roman" w:hAnsi="Times New Roman" w:cs="Times New Roman"/>
                <w:sz w:val="20"/>
                <w:szCs w:val="20"/>
              </w:rPr>
            </w:pPr>
            <w:r w:rsidRPr="0092198D">
              <w:rPr>
                <w:rFonts w:ascii="Times New Roman" w:hAnsi="Times New Roman" w:cs="Times New Roman"/>
                <w:sz w:val="20"/>
                <w:szCs w:val="20"/>
              </w:rPr>
              <w:t>его заявка на участие в закупке была неправомерно отклонена;</w:t>
            </w:r>
          </w:p>
          <w:p w14:paraId="299F49A8" w14:textId="77777777" w:rsidR="000671D8" w:rsidRPr="0092198D" w:rsidRDefault="000671D8" w:rsidP="00D251B8">
            <w:pPr>
              <w:pStyle w:val="a4"/>
              <w:numPr>
                <w:ilvl w:val="0"/>
                <w:numId w:val="13"/>
              </w:numPr>
              <w:tabs>
                <w:tab w:val="left" w:pos="326"/>
              </w:tabs>
              <w:ind w:left="306" w:hanging="284"/>
              <w:jc w:val="both"/>
              <w:rPr>
                <w:rFonts w:ascii="Times New Roman" w:hAnsi="Times New Roman" w:cs="Times New Roman"/>
                <w:sz w:val="20"/>
                <w:szCs w:val="20"/>
              </w:rPr>
            </w:pPr>
            <w:r w:rsidRPr="0092198D">
              <w:rPr>
                <w:rFonts w:ascii="Times New Roman" w:hAnsi="Times New Roman" w:cs="Times New Roman"/>
                <w:sz w:val="20"/>
                <w:szCs w:val="20"/>
              </w:rPr>
              <w:t xml:space="preserve">заявка победителя закупки была необоснованно признана надлежащей; </w:t>
            </w:r>
          </w:p>
          <w:p w14:paraId="57626384" w14:textId="36CA3926" w:rsidR="000671D8" w:rsidRPr="0092198D" w:rsidRDefault="000671D8" w:rsidP="00D251B8">
            <w:pPr>
              <w:pStyle w:val="a4"/>
              <w:numPr>
                <w:ilvl w:val="0"/>
                <w:numId w:val="13"/>
              </w:numPr>
              <w:tabs>
                <w:tab w:val="left" w:pos="326"/>
              </w:tabs>
              <w:ind w:left="306" w:hanging="284"/>
              <w:jc w:val="both"/>
              <w:rPr>
                <w:rFonts w:ascii="Times New Roman" w:hAnsi="Times New Roman" w:cs="Times New Roman"/>
                <w:sz w:val="20"/>
                <w:szCs w:val="20"/>
              </w:rPr>
            </w:pPr>
            <w:r w:rsidRPr="0092198D">
              <w:rPr>
                <w:rFonts w:ascii="Times New Roman" w:hAnsi="Times New Roman" w:cs="Times New Roman"/>
                <w:sz w:val="20"/>
                <w:szCs w:val="20"/>
              </w:rPr>
              <w:t>заказчиком были допущены нарушения (ошибки в подсчетах баллов) при оценке заявок</w:t>
            </w:r>
            <w:r w:rsidRPr="0092198D">
              <w:rPr>
                <w:sz w:val="20"/>
                <w:szCs w:val="20"/>
                <w:vertAlign w:val="superscript"/>
              </w:rPr>
              <w:footnoteReference w:id="28"/>
            </w:r>
            <w:r w:rsidRPr="0092198D">
              <w:rPr>
                <w:rFonts w:ascii="Times New Roman" w:hAnsi="Times New Roman" w:cs="Times New Roman"/>
                <w:sz w:val="20"/>
                <w:szCs w:val="20"/>
              </w:rPr>
              <w:t>, в результате чего участник занял второе место.</w:t>
            </w:r>
          </w:p>
        </w:tc>
        <w:tc>
          <w:tcPr>
            <w:tcW w:w="3478" w:type="pct"/>
          </w:tcPr>
          <w:p w14:paraId="74909BA3" w14:textId="77777777" w:rsidR="000671D8" w:rsidRPr="0092198D" w:rsidRDefault="000671D8" w:rsidP="0092198D">
            <w:pPr>
              <w:pStyle w:val="a4"/>
              <w:tabs>
                <w:tab w:val="left" w:pos="430"/>
              </w:tabs>
              <w:ind w:left="0" w:firstLine="34"/>
              <w:jc w:val="both"/>
              <w:rPr>
                <w:rFonts w:ascii="Times New Roman" w:hAnsi="Times New Roman" w:cs="Times New Roman"/>
                <w:sz w:val="20"/>
                <w:szCs w:val="20"/>
              </w:rPr>
            </w:pPr>
            <w:r w:rsidRPr="0092198D">
              <w:rPr>
                <w:rFonts w:ascii="Times New Roman" w:hAnsi="Times New Roman" w:cs="Times New Roman"/>
                <w:sz w:val="20"/>
                <w:szCs w:val="20"/>
              </w:rPr>
              <w:t>Взыскание убытков возможно при наличии совокупности следующих обстоятельств</w:t>
            </w:r>
            <w:r w:rsidRPr="0092198D">
              <w:rPr>
                <w:rStyle w:val="af"/>
                <w:rFonts w:ascii="Times New Roman" w:hAnsi="Times New Roman" w:cs="Times New Roman"/>
                <w:sz w:val="20"/>
                <w:szCs w:val="20"/>
              </w:rPr>
              <w:footnoteReference w:id="29"/>
            </w:r>
            <w:r w:rsidRPr="0092198D">
              <w:rPr>
                <w:rFonts w:ascii="Times New Roman" w:hAnsi="Times New Roman" w:cs="Times New Roman"/>
                <w:sz w:val="20"/>
                <w:szCs w:val="20"/>
              </w:rPr>
              <w:t>:</w:t>
            </w:r>
          </w:p>
          <w:p w14:paraId="6AAFB080" w14:textId="77777777" w:rsidR="000671D8" w:rsidRPr="0092198D" w:rsidRDefault="000671D8" w:rsidP="00D251B8">
            <w:pPr>
              <w:pStyle w:val="a4"/>
              <w:numPr>
                <w:ilvl w:val="0"/>
                <w:numId w:val="13"/>
              </w:numPr>
              <w:tabs>
                <w:tab w:val="left" w:pos="326"/>
              </w:tabs>
              <w:ind w:left="306" w:hanging="284"/>
              <w:jc w:val="both"/>
              <w:rPr>
                <w:rFonts w:ascii="Times New Roman" w:hAnsi="Times New Roman" w:cs="Times New Roman"/>
                <w:sz w:val="20"/>
                <w:szCs w:val="20"/>
              </w:rPr>
            </w:pPr>
            <w:r w:rsidRPr="0092198D">
              <w:rPr>
                <w:rFonts w:ascii="Times New Roman" w:hAnsi="Times New Roman" w:cs="Times New Roman"/>
                <w:sz w:val="20"/>
                <w:szCs w:val="20"/>
              </w:rPr>
              <w:t>факт нарушения со стороны заказчика подтвержден решением ФАС;</w:t>
            </w:r>
          </w:p>
          <w:p w14:paraId="71131B1A" w14:textId="77777777" w:rsidR="000671D8" w:rsidRPr="0092198D" w:rsidRDefault="000671D8" w:rsidP="00D251B8">
            <w:pPr>
              <w:pStyle w:val="a4"/>
              <w:numPr>
                <w:ilvl w:val="0"/>
                <w:numId w:val="13"/>
              </w:numPr>
              <w:tabs>
                <w:tab w:val="left" w:pos="326"/>
              </w:tabs>
              <w:ind w:left="306" w:hanging="284"/>
              <w:jc w:val="both"/>
              <w:rPr>
                <w:rFonts w:ascii="Times New Roman" w:hAnsi="Times New Roman" w:cs="Times New Roman"/>
                <w:sz w:val="20"/>
                <w:szCs w:val="20"/>
              </w:rPr>
            </w:pPr>
            <w:r w:rsidRPr="0092198D">
              <w:rPr>
                <w:rFonts w:ascii="Times New Roman" w:hAnsi="Times New Roman" w:cs="Times New Roman"/>
                <w:sz w:val="20"/>
                <w:szCs w:val="20"/>
              </w:rPr>
              <w:t>закупка производилась исключительно по ценовым или иным критериям, которые позволяют достоверно определить присваиваемое участникам количество баллов;</w:t>
            </w:r>
          </w:p>
          <w:p w14:paraId="0503B746" w14:textId="06FF2B38" w:rsidR="000671D8" w:rsidRPr="0092198D" w:rsidRDefault="000671D8" w:rsidP="00D251B8">
            <w:pPr>
              <w:pStyle w:val="a4"/>
              <w:numPr>
                <w:ilvl w:val="0"/>
                <w:numId w:val="13"/>
              </w:numPr>
              <w:tabs>
                <w:tab w:val="left" w:pos="326"/>
              </w:tabs>
              <w:ind w:left="306" w:hanging="284"/>
              <w:jc w:val="both"/>
              <w:rPr>
                <w:rFonts w:ascii="Times New Roman" w:hAnsi="Times New Roman" w:cs="Times New Roman"/>
                <w:sz w:val="20"/>
                <w:szCs w:val="20"/>
              </w:rPr>
            </w:pPr>
            <w:r w:rsidRPr="0092198D">
              <w:rPr>
                <w:rFonts w:ascii="Times New Roman" w:hAnsi="Times New Roman" w:cs="Times New Roman"/>
                <w:sz w:val="20"/>
                <w:szCs w:val="20"/>
              </w:rPr>
              <w:t>участник имел реальную возможность исполнить договор (например, договор относится к обычной сфере деятельности участника закупки; у</w:t>
            </w:r>
            <w:r w:rsidR="00561ADE">
              <w:rPr>
                <w:rFonts w:ascii="Times New Roman" w:hAnsi="Times New Roman" w:cs="Times New Roman"/>
                <w:sz w:val="20"/>
                <w:szCs w:val="20"/>
                <w:lang w:val="en-US"/>
              </w:rPr>
              <w:t> </w:t>
            </w:r>
            <w:r w:rsidRPr="0092198D">
              <w:rPr>
                <w:rFonts w:ascii="Times New Roman" w:hAnsi="Times New Roman" w:cs="Times New Roman"/>
                <w:sz w:val="20"/>
                <w:szCs w:val="20"/>
              </w:rPr>
              <w:t>участника имеется необходимое оборудование и персонал для исполнения договора).</w:t>
            </w:r>
          </w:p>
          <w:p w14:paraId="7A9AB199" w14:textId="77777777" w:rsidR="000671D8" w:rsidRPr="00D251B8" w:rsidRDefault="000671D8" w:rsidP="00D251B8">
            <w:pPr>
              <w:tabs>
                <w:tab w:val="left" w:pos="477"/>
              </w:tabs>
              <w:jc w:val="both"/>
              <w:rPr>
                <w:rFonts w:ascii="Times New Roman" w:hAnsi="Times New Roman" w:cs="Times New Roman"/>
                <w:sz w:val="20"/>
                <w:szCs w:val="20"/>
              </w:rPr>
            </w:pPr>
            <w:r w:rsidRPr="00D251B8">
              <w:rPr>
                <w:rFonts w:ascii="Times New Roman" w:hAnsi="Times New Roman" w:cs="Times New Roman"/>
                <w:sz w:val="20"/>
                <w:szCs w:val="20"/>
              </w:rPr>
              <w:t>Наиболее часто встречающиеся причины отказов судов:</w:t>
            </w:r>
          </w:p>
          <w:p w14:paraId="1B9C2B20" w14:textId="77777777" w:rsidR="000671D8" w:rsidRPr="0092198D" w:rsidRDefault="000671D8" w:rsidP="00D251B8">
            <w:pPr>
              <w:pStyle w:val="a4"/>
              <w:numPr>
                <w:ilvl w:val="0"/>
                <w:numId w:val="13"/>
              </w:numPr>
              <w:tabs>
                <w:tab w:val="left" w:pos="326"/>
              </w:tabs>
              <w:ind w:left="306" w:hanging="284"/>
              <w:jc w:val="both"/>
              <w:rPr>
                <w:rFonts w:ascii="Times New Roman" w:hAnsi="Times New Roman" w:cs="Times New Roman"/>
                <w:sz w:val="20"/>
                <w:szCs w:val="20"/>
              </w:rPr>
            </w:pPr>
            <w:r w:rsidRPr="0092198D">
              <w:rPr>
                <w:rFonts w:ascii="Times New Roman" w:hAnsi="Times New Roman" w:cs="Times New Roman"/>
                <w:sz w:val="20"/>
                <w:szCs w:val="20"/>
              </w:rPr>
              <w:t>истцу сложно доказать, что именно он стал бы победителем закупки при отсутствии нарушения со стороны заказчика. Оценка заявок является исключительным полномочием закупочной комиссии. Поэтому даже при условии наличия решения антимонопольного органа (далее – ФАС), подтверждающего факт нарушения, достоверно определить, кто должен был стать победителем закупки в отсутствие нарушения, практически невозможно. «…необоснованное отклонение заявки повлекло за собой невозможность участия в закупке, но никак не возникновение убытков. Само по себе неучастие в конкурсе истца не свидетельствовало о том, что поданная им заявка в любом случае была бы признана лучшей»</w:t>
            </w:r>
            <w:r w:rsidRPr="0092198D">
              <w:rPr>
                <w:rStyle w:val="af"/>
                <w:rFonts w:ascii="Times New Roman" w:hAnsi="Times New Roman" w:cs="Times New Roman"/>
                <w:sz w:val="20"/>
                <w:szCs w:val="20"/>
              </w:rPr>
              <w:t xml:space="preserve"> </w:t>
            </w:r>
            <w:r w:rsidRPr="0092198D">
              <w:rPr>
                <w:rStyle w:val="af"/>
                <w:rFonts w:ascii="Times New Roman" w:hAnsi="Times New Roman" w:cs="Times New Roman"/>
                <w:sz w:val="20"/>
                <w:szCs w:val="20"/>
              </w:rPr>
              <w:footnoteReference w:id="30"/>
            </w:r>
            <w:r w:rsidRPr="0092198D">
              <w:rPr>
                <w:rFonts w:ascii="Times New Roman" w:hAnsi="Times New Roman" w:cs="Times New Roman"/>
                <w:sz w:val="20"/>
                <w:szCs w:val="20"/>
              </w:rPr>
              <w:t>;</w:t>
            </w:r>
          </w:p>
          <w:p w14:paraId="512F3DDF" w14:textId="77777777" w:rsidR="000671D8" w:rsidRPr="0092198D" w:rsidRDefault="000671D8" w:rsidP="00D251B8">
            <w:pPr>
              <w:pStyle w:val="a4"/>
              <w:numPr>
                <w:ilvl w:val="0"/>
                <w:numId w:val="13"/>
              </w:numPr>
              <w:tabs>
                <w:tab w:val="left" w:pos="326"/>
              </w:tabs>
              <w:ind w:left="306" w:hanging="284"/>
              <w:jc w:val="both"/>
              <w:rPr>
                <w:rFonts w:ascii="Times New Roman" w:hAnsi="Times New Roman" w:cs="Times New Roman"/>
                <w:sz w:val="20"/>
                <w:szCs w:val="20"/>
              </w:rPr>
            </w:pPr>
            <w:r w:rsidRPr="0092198D">
              <w:rPr>
                <w:rFonts w:ascii="Times New Roman" w:hAnsi="Times New Roman" w:cs="Times New Roman"/>
                <w:sz w:val="20"/>
                <w:szCs w:val="20"/>
              </w:rPr>
              <w:lastRenderedPageBreak/>
              <w:t>истец не смог доказать, что им были предприняты достаточные меры для самой возможности получения дохода.</w:t>
            </w:r>
          </w:p>
        </w:tc>
      </w:tr>
      <w:tr w:rsidR="000671D8" w:rsidRPr="0092198D" w14:paraId="4504BC1B" w14:textId="77777777" w:rsidTr="0092198D">
        <w:tc>
          <w:tcPr>
            <w:tcW w:w="1522" w:type="pct"/>
          </w:tcPr>
          <w:p w14:paraId="7911C2ED" w14:textId="77777777" w:rsidR="000671D8" w:rsidRPr="0092198D" w:rsidRDefault="000671D8" w:rsidP="0092198D">
            <w:pPr>
              <w:tabs>
                <w:tab w:val="left" w:pos="326"/>
              </w:tabs>
              <w:rPr>
                <w:rFonts w:ascii="Times New Roman" w:hAnsi="Times New Roman" w:cs="Times New Roman"/>
                <w:sz w:val="20"/>
                <w:szCs w:val="20"/>
              </w:rPr>
            </w:pPr>
            <w:r w:rsidRPr="0092198D">
              <w:rPr>
                <w:rFonts w:ascii="Times New Roman" w:hAnsi="Times New Roman" w:cs="Times New Roman"/>
                <w:sz w:val="20"/>
                <w:szCs w:val="20"/>
              </w:rPr>
              <w:lastRenderedPageBreak/>
              <w:t>2) с победителем закупки неправомерно не был заключен договор в связи с тем, что:</w:t>
            </w:r>
          </w:p>
          <w:p w14:paraId="396FF815" w14:textId="77777777" w:rsidR="000671D8" w:rsidRPr="0092198D" w:rsidRDefault="000671D8" w:rsidP="00D251B8">
            <w:pPr>
              <w:pStyle w:val="a4"/>
              <w:numPr>
                <w:ilvl w:val="0"/>
                <w:numId w:val="13"/>
              </w:numPr>
              <w:tabs>
                <w:tab w:val="left" w:pos="326"/>
              </w:tabs>
              <w:ind w:left="306" w:hanging="284"/>
              <w:jc w:val="both"/>
              <w:rPr>
                <w:rFonts w:ascii="Times New Roman" w:hAnsi="Times New Roman" w:cs="Times New Roman"/>
                <w:sz w:val="20"/>
                <w:szCs w:val="20"/>
              </w:rPr>
            </w:pPr>
            <w:r w:rsidRPr="0092198D">
              <w:rPr>
                <w:rFonts w:ascii="Times New Roman" w:hAnsi="Times New Roman" w:cs="Times New Roman"/>
                <w:sz w:val="20"/>
                <w:szCs w:val="20"/>
              </w:rPr>
              <w:t xml:space="preserve">заказчик уклонился от заключения договора; </w:t>
            </w:r>
          </w:p>
          <w:p w14:paraId="178D0C62" w14:textId="77777777" w:rsidR="000671D8" w:rsidRPr="0092198D" w:rsidRDefault="000671D8" w:rsidP="00D251B8">
            <w:pPr>
              <w:pStyle w:val="a4"/>
              <w:numPr>
                <w:ilvl w:val="0"/>
                <w:numId w:val="13"/>
              </w:numPr>
              <w:tabs>
                <w:tab w:val="left" w:pos="326"/>
              </w:tabs>
              <w:ind w:left="306" w:hanging="284"/>
              <w:jc w:val="both"/>
              <w:rPr>
                <w:rFonts w:ascii="Times New Roman" w:hAnsi="Times New Roman" w:cs="Times New Roman"/>
                <w:sz w:val="20"/>
                <w:szCs w:val="20"/>
              </w:rPr>
            </w:pPr>
            <w:r w:rsidRPr="0092198D">
              <w:rPr>
                <w:rFonts w:ascii="Times New Roman" w:hAnsi="Times New Roman" w:cs="Times New Roman"/>
                <w:sz w:val="20"/>
                <w:szCs w:val="20"/>
              </w:rPr>
              <w:t>победитель закупки неправомерно признан уклонившимся от заключения договора.</w:t>
            </w:r>
          </w:p>
        </w:tc>
        <w:tc>
          <w:tcPr>
            <w:tcW w:w="3478" w:type="pct"/>
          </w:tcPr>
          <w:p w14:paraId="1920BB69" w14:textId="77777777" w:rsidR="000671D8" w:rsidRPr="0092198D" w:rsidRDefault="000671D8" w:rsidP="00D251B8">
            <w:pPr>
              <w:pStyle w:val="a4"/>
              <w:tabs>
                <w:tab w:val="left" w:pos="375"/>
              </w:tabs>
              <w:ind w:left="0"/>
              <w:jc w:val="both"/>
              <w:rPr>
                <w:rFonts w:ascii="Times New Roman" w:hAnsi="Times New Roman" w:cs="Times New Roman"/>
                <w:sz w:val="20"/>
                <w:szCs w:val="20"/>
              </w:rPr>
            </w:pPr>
            <w:r w:rsidRPr="0092198D">
              <w:rPr>
                <w:rFonts w:ascii="Times New Roman" w:hAnsi="Times New Roman" w:cs="Times New Roman"/>
                <w:sz w:val="20"/>
                <w:szCs w:val="20"/>
              </w:rPr>
              <w:t>Требования истца с высокой долей вероятности будут удовлетворены при наличии совокупности следующих обстоятельств:</w:t>
            </w:r>
          </w:p>
          <w:p w14:paraId="17C25A47" w14:textId="77777777" w:rsidR="000671D8" w:rsidRPr="0092198D" w:rsidRDefault="000671D8" w:rsidP="00D251B8">
            <w:pPr>
              <w:pStyle w:val="a4"/>
              <w:numPr>
                <w:ilvl w:val="0"/>
                <w:numId w:val="13"/>
              </w:numPr>
              <w:tabs>
                <w:tab w:val="left" w:pos="375"/>
              </w:tabs>
              <w:ind w:left="268" w:hanging="268"/>
              <w:jc w:val="both"/>
              <w:rPr>
                <w:rFonts w:ascii="Times New Roman" w:hAnsi="Times New Roman" w:cs="Times New Roman"/>
                <w:sz w:val="20"/>
                <w:szCs w:val="20"/>
              </w:rPr>
            </w:pPr>
            <w:r w:rsidRPr="0092198D">
              <w:rPr>
                <w:rFonts w:ascii="Times New Roman" w:hAnsi="Times New Roman" w:cs="Times New Roman"/>
                <w:sz w:val="20"/>
                <w:szCs w:val="20"/>
              </w:rPr>
              <w:t>факт нарушения со стороны заказчика подтвержден решением ФАС;</w:t>
            </w:r>
          </w:p>
          <w:p w14:paraId="160E12F0" w14:textId="77777777" w:rsidR="000671D8" w:rsidRPr="0092198D" w:rsidRDefault="000671D8" w:rsidP="00D251B8">
            <w:pPr>
              <w:pStyle w:val="a4"/>
              <w:numPr>
                <w:ilvl w:val="0"/>
                <w:numId w:val="13"/>
              </w:numPr>
              <w:tabs>
                <w:tab w:val="left" w:pos="375"/>
              </w:tabs>
              <w:ind w:left="268" w:hanging="268"/>
              <w:jc w:val="both"/>
              <w:rPr>
                <w:rFonts w:ascii="Times New Roman" w:hAnsi="Times New Roman" w:cs="Times New Roman"/>
                <w:sz w:val="20"/>
                <w:szCs w:val="20"/>
              </w:rPr>
            </w:pPr>
            <w:r w:rsidRPr="0092198D">
              <w:rPr>
                <w:rFonts w:ascii="Times New Roman" w:hAnsi="Times New Roman" w:cs="Times New Roman"/>
                <w:sz w:val="20"/>
                <w:szCs w:val="20"/>
              </w:rPr>
              <w:t>истец имел реальную возможность исполнить договор;</w:t>
            </w:r>
          </w:p>
          <w:p w14:paraId="58A820F2" w14:textId="0629B09B" w:rsidR="000671D8" w:rsidRPr="0092198D" w:rsidRDefault="000671D8" w:rsidP="00D251B8">
            <w:pPr>
              <w:pStyle w:val="a4"/>
              <w:numPr>
                <w:ilvl w:val="0"/>
                <w:numId w:val="13"/>
              </w:numPr>
              <w:tabs>
                <w:tab w:val="left" w:pos="375"/>
              </w:tabs>
              <w:ind w:left="268" w:hanging="268"/>
              <w:jc w:val="both"/>
              <w:rPr>
                <w:rFonts w:ascii="Times New Roman" w:hAnsi="Times New Roman" w:cs="Times New Roman"/>
                <w:sz w:val="20"/>
                <w:szCs w:val="20"/>
              </w:rPr>
            </w:pPr>
            <w:r w:rsidRPr="0092198D">
              <w:rPr>
                <w:rFonts w:ascii="Times New Roman" w:hAnsi="Times New Roman" w:cs="Times New Roman"/>
                <w:sz w:val="20"/>
                <w:szCs w:val="20"/>
              </w:rPr>
              <w:t xml:space="preserve">нарушение заказчика привело к </w:t>
            </w:r>
            <w:proofErr w:type="spellStart"/>
            <w:r w:rsidRPr="0092198D">
              <w:rPr>
                <w:rFonts w:ascii="Times New Roman" w:hAnsi="Times New Roman" w:cs="Times New Roman"/>
                <w:sz w:val="20"/>
                <w:szCs w:val="20"/>
              </w:rPr>
              <w:t>незаключению</w:t>
            </w:r>
            <w:proofErr w:type="spellEnd"/>
            <w:r w:rsidRPr="0092198D">
              <w:rPr>
                <w:rFonts w:ascii="Times New Roman" w:hAnsi="Times New Roman" w:cs="Times New Roman"/>
                <w:sz w:val="20"/>
                <w:szCs w:val="20"/>
              </w:rPr>
              <w:t xml:space="preserve"> договора и неполучению истцом прибыли; при этом восстановить права истца путем заключения договора невозможно</w:t>
            </w:r>
            <w:r w:rsidRPr="0092198D">
              <w:rPr>
                <w:rStyle w:val="af"/>
                <w:rFonts w:ascii="Times New Roman" w:hAnsi="Times New Roman" w:cs="Times New Roman"/>
                <w:sz w:val="20"/>
                <w:szCs w:val="20"/>
              </w:rPr>
              <w:footnoteReference w:id="31"/>
            </w:r>
            <w:r w:rsidRPr="0092198D">
              <w:rPr>
                <w:rFonts w:ascii="Times New Roman" w:hAnsi="Times New Roman" w:cs="Times New Roman"/>
                <w:sz w:val="20"/>
                <w:szCs w:val="20"/>
              </w:rPr>
              <w:t>.</w:t>
            </w:r>
            <w:r w:rsidRPr="0092198D">
              <w:rPr>
                <w:rFonts w:ascii="Times New Roman" w:hAnsi="Times New Roman" w:cs="Times New Roman"/>
                <w:i/>
                <w:sz w:val="20"/>
                <w:szCs w:val="20"/>
              </w:rPr>
              <w:t xml:space="preserve"> </w:t>
            </w:r>
          </w:p>
        </w:tc>
      </w:tr>
      <w:tr w:rsidR="000671D8" w:rsidRPr="0092198D" w14:paraId="00595E27" w14:textId="77777777" w:rsidTr="0092198D">
        <w:tc>
          <w:tcPr>
            <w:tcW w:w="1522" w:type="pct"/>
          </w:tcPr>
          <w:p w14:paraId="6496ECD0" w14:textId="0868D2B3" w:rsidR="000671D8" w:rsidRPr="0092198D" w:rsidRDefault="000671D8" w:rsidP="00D251B8">
            <w:pPr>
              <w:tabs>
                <w:tab w:val="left" w:pos="448"/>
              </w:tabs>
              <w:rPr>
                <w:rFonts w:ascii="Times New Roman" w:hAnsi="Times New Roman" w:cs="Times New Roman"/>
                <w:sz w:val="20"/>
                <w:szCs w:val="20"/>
              </w:rPr>
            </w:pPr>
            <w:r w:rsidRPr="0092198D">
              <w:rPr>
                <w:rFonts w:ascii="Times New Roman" w:hAnsi="Times New Roman" w:cs="Times New Roman"/>
                <w:sz w:val="20"/>
                <w:szCs w:val="20"/>
              </w:rPr>
              <w:t>3) взыскание упущенной выгоды с третьих лиц</w:t>
            </w:r>
          </w:p>
        </w:tc>
        <w:tc>
          <w:tcPr>
            <w:tcW w:w="3478" w:type="pct"/>
          </w:tcPr>
          <w:p w14:paraId="0D07D3EA" w14:textId="7169B63A" w:rsidR="000671D8" w:rsidRPr="0092198D" w:rsidRDefault="000671D8" w:rsidP="0092198D">
            <w:pPr>
              <w:ind w:firstLine="34"/>
              <w:jc w:val="both"/>
              <w:rPr>
                <w:rFonts w:ascii="Times New Roman" w:hAnsi="Times New Roman" w:cs="Times New Roman"/>
                <w:sz w:val="20"/>
                <w:szCs w:val="20"/>
              </w:rPr>
            </w:pPr>
            <w:r w:rsidRPr="0092198D">
              <w:rPr>
                <w:rFonts w:ascii="Times New Roman" w:hAnsi="Times New Roman" w:cs="Times New Roman"/>
                <w:sz w:val="20"/>
                <w:szCs w:val="20"/>
              </w:rPr>
              <w:t>Предоставленная заказчику банковская гарантия исполнения договора не</w:t>
            </w:r>
            <w:r w:rsidR="00561ADE">
              <w:rPr>
                <w:rFonts w:ascii="Times New Roman" w:hAnsi="Times New Roman" w:cs="Times New Roman"/>
                <w:sz w:val="20"/>
                <w:szCs w:val="20"/>
              </w:rPr>
              <w:t> </w:t>
            </w:r>
            <w:r w:rsidRPr="0092198D">
              <w:rPr>
                <w:rFonts w:ascii="Times New Roman" w:hAnsi="Times New Roman" w:cs="Times New Roman"/>
                <w:sz w:val="20"/>
                <w:szCs w:val="20"/>
              </w:rPr>
              <w:t>соответствовала требованиям закупочной документации, что привело к</w:t>
            </w:r>
            <w:r w:rsidR="00561ADE">
              <w:rPr>
                <w:rFonts w:ascii="Times New Roman" w:hAnsi="Times New Roman" w:cs="Times New Roman"/>
                <w:sz w:val="20"/>
                <w:szCs w:val="20"/>
              </w:rPr>
              <w:t> </w:t>
            </w:r>
            <w:r w:rsidRPr="0092198D">
              <w:rPr>
                <w:rFonts w:ascii="Times New Roman" w:hAnsi="Times New Roman" w:cs="Times New Roman"/>
                <w:sz w:val="20"/>
                <w:szCs w:val="20"/>
              </w:rPr>
              <w:t>признанию победителя уклонившимся от заключения договора. Поскольку в</w:t>
            </w:r>
            <w:r w:rsidR="00561ADE">
              <w:rPr>
                <w:rFonts w:ascii="Times New Roman" w:hAnsi="Times New Roman" w:cs="Times New Roman"/>
                <w:sz w:val="20"/>
                <w:szCs w:val="20"/>
              </w:rPr>
              <w:t> </w:t>
            </w:r>
            <w:r w:rsidRPr="0092198D">
              <w:rPr>
                <w:rFonts w:ascii="Times New Roman" w:hAnsi="Times New Roman" w:cs="Times New Roman"/>
                <w:sz w:val="20"/>
                <w:szCs w:val="20"/>
              </w:rPr>
              <w:t>данном случае имущественные потери победителя закупки не были связаны с нарушениями заказчика, победитель закупки предъявил требование о</w:t>
            </w:r>
            <w:r w:rsidR="00561ADE">
              <w:rPr>
                <w:rFonts w:ascii="Times New Roman" w:hAnsi="Times New Roman" w:cs="Times New Roman"/>
                <w:sz w:val="20"/>
                <w:szCs w:val="20"/>
                <w:lang w:val="en-US"/>
              </w:rPr>
              <w:t> </w:t>
            </w:r>
            <w:r w:rsidRPr="0092198D">
              <w:rPr>
                <w:rFonts w:ascii="Times New Roman" w:hAnsi="Times New Roman" w:cs="Times New Roman"/>
                <w:sz w:val="20"/>
                <w:szCs w:val="20"/>
              </w:rPr>
              <w:t>возмещении убытков к банку, выдавшему банковскую гарантию. Суд частично удовлетворил требование, взыскав с банка 50% расходов на</w:t>
            </w:r>
            <w:r w:rsidR="00561ADE">
              <w:rPr>
                <w:rFonts w:ascii="Times New Roman" w:hAnsi="Times New Roman" w:cs="Times New Roman"/>
                <w:sz w:val="20"/>
                <w:szCs w:val="20"/>
                <w:lang w:val="en-US"/>
              </w:rPr>
              <w:t> </w:t>
            </w:r>
            <w:r w:rsidRPr="0092198D">
              <w:rPr>
                <w:rFonts w:ascii="Times New Roman" w:hAnsi="Times New Roman" w:cs="Times New Roman"/>
                <w:sz w:val="20"/>
                <w:szCs w:val="20"/>
              </w:rPr>
              <w:t>оформление банковской гарантии и 50% неполученной прибыли по</w:t>
            </w:r>
            <w:r w:rsidR="00561ADE">
              <w:rPr>
                <w:rFonts w:ascii="Times New Roman" w:hAnsi="Times New Roman" w:cs="Times New Roman"/>
                <w:sz w:val="20"/>
                <w:szCs w:val="20"/>
                <w:lang w:val="en-US"/>
              </w:rPr>
              <w:t> </w:t>
            </w:r>
            <w:r w:rsidRPr="0092198D">
              <w:rPr>
                <w:rFonts w:ascii="Times New Roman" w:hAnsi="Times New Roman" w:cs="Times New Roman"/>
                <w:sz w:val="20"/>
                <w:szCs w:val="20"/>
              </w:rPr>
              <w:t>незаключенному договору. Уменьшение размера ответственности банка было связано с тем, что победитель закупки участвовал в согласовании условий банковской гарантии, а, следовательно, негативные последствия наступили по вине обеих сторон (статья 404 Гражданского кодекса РФ)</w:t>
            </w:r>
            <w:r w:rsidRPr="0092198D">
              <w:rPr>
                <w:rStyle w:val="af"/>
                <w:rFonts w:ascii="Times New Roman" w:hAnsi="Times New Roman" w:cs="Times New Roman"/>
                <w:sz w:val="20"/>
                <w:szCs w:val="20"/>
              </w:rPr>
              <w:footnoteReference w:id="32"/>
            </w:r>
            <w:r w:rsidRPr="0092198D">
              <w:rPr>
                <w:rFonts w:ascii="Times New Roman" w:hAnsi="Times New Roman" w:cs="Times New Roman"/>
                <w:sz w:val="20"/>
                <w:szCs w:val="20"/>
              </w:rPr>
              <w:t>.</w:t>
            </w:r>
          </w:p>
        </w:tc>
      </w:tr>
    </w:tbl>
    <w:p w14:paraId="10F2DCB3" w14:textId="19568B63" w:rsidR="000671D8" w:rsidRPr="00B32515" w:rsidRDefault="000671D8" w:rsidP="0037765D">
      <w:pPr>
        <w:pStyle w:val="a4"/>
        <w:spacing w:before="120" w:after="0" w:line="276"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В случае </w:t>
      </w:r>
      <w:r w:rsidRPr="00B32515">
        <w:rPr>
          <w:rFonts w:ascii="Times New Roman" w:hAnsi="Times New Roman" w:cs="Times New Roman"/>
          <w:sz w:val="24"/>
          <w:szCs w:val="24"/>
        </w:rPr>
        <w:t xml:space="preserve">одностороннего отказа стороны </w:t>
      </w:r>
      <w:r w:rsidR="00864F65" w:rsidRPr="00B32515">
        <w:rPr>
          <w:rFonts w:ascii="Times New Roman" w:hAnsi="Times New Roman" w:cs="Times New Roman"/>
          <w:sz w:val="24"/>
          <w:szCs w:val="24"/>
        </w:rPr>
        <w:t xml:space="preserve">контракта </w:t>
      </w:r>
      <w:r w:rsidRPr="00B32515">
        <w:rPr>
          <w:rFonts w:ascii="Times New Roman" w:hAnsi="Times New Roman" w:cs="Times New Roman"/>
          <w:sz w:val="24"/>
          <w:szCs w:val="24"/>
        </w:rPr>
        <w:t>от его исполнения другая сторона контракта вправе потребовать возмещения тольк</w:t>
      </w:r>
      <w:r>
        <w:rPr>
          <w:rFonts w:ascii="Times New Roman" w:hAnsi="Times New Roman" w:cs="Times New Roman"/>
          <w:sz w:val="24"/>
          <w:szCs w:val="24"/>
        </w:rPr>
        <w:t>о фактически понесенного ущерба</w:t>
      </w:r>
      <w:r w:rsidRPr="00B32515">
        <w:rPr>
          <w:rFonts w:ascii="Times New Roman" w:hAnsi="Times New Roman" w:cs="Times New Roman"/>
          <w:sz w:val="24"/>
          <w:szCs w:val="24"/>
        </w:rPr>
        <w:t>.</w:t>
      </w:r>
      <w:r>
        <w:rPr>
          <w:rFonts w:ascii="Times New Roman" w:hAnsi="Times New Roman" w:cs="Times New Roman"/>
          <w:sz w:val="24"/>
          <w:szCs w:val="24"/>
        </w:rPr>
        <w:t xml:space="preserve"> </w:t>
      </w:r>
      <w:r w:rsidRPr="00B32515">
        <w:rPr>
          <w:rFonts w:ascii="Times New Roman" w:hAnsi="Times New Roman" w:cs="Times New Roman"/>
          <w:sz w:val="24"/>
          <w:szCs w:val="24"/>
        </w:rPr>
        <w:t>Право требовать компенсации убытков как недополученного дохода не предусмотрено</w:t>
      </w:r>
      <w:r>
        <w:rPr>
          <w:rFonts w:ascii="Times New Roman" w:hAnsi="Times New Roman" w:cs="Times New Roman"/>
          <w:sz w:val="24"/>
          <w:szCs w:val="24"/>
        </w:rPr>
        <w:t>.</w:t>
      </w:r>
      <w:r w:rsidRPr="00B32515">
        <w:t xml:space="preserve"> </w:t>
      </w:r>
      <w:r>
        <w:rPr>
          <w:rFonts w:ascii="Times New Roman" w:hAnsi="Times New Roman" w:cs="Times New Roman"/>
          <w:sz w:val="24"/>
          <w:szCs w:val="24"/>
        </w:rPr>
        <w:t>О</w:t>
      </w:r>
      <w:r w:rsidRPr="00B32515">
        <w:rPr>
          <w:rFonts w:ascii="Times New Roman" w:hAnsi="Times New Roman" w:cs="Times New Roman"/>
          <w:sz w:val="24"/>
          <w:szCs w:val="24"/>
        </w:rPr>
        <w:t>тветственность заказчика ограничена возмещением реального ущерба, оснований для взыскания упущенной выгоды нет</w:t>
      </w:r>
      <w:r>
        <w:rPr>
          <w:rStyle w:val="af"/>
          <w:rFonts w:ascii="Times New Roman" w:hAnsi="Times New Roman" w:cs="Times New Roman"/>
          <w:sz w:val="24"/>
          <w:szCs w:val="24"/>
        </w:rPr>
        <w:footnoteReference w:id="33"/>
      </w:r>
      <w:r w:rsidRPr="00B32515">
        <w:rPr>
          <w:rFonts w:ascii="Times New Roman" w:hAnsi="Times New Roman" w:cs="Times New Roman"/>
          <w:sz w:val="24"/>
          <w:szCs w:val="24"/>
        </w:rPr>
        <w:t>.</w:t>
      </w:r>
    </w:p>
    <w:p w14:paraId="1768FA4B" w14:textId="77777777" w:rsidR="000671D8" w:rsidRPr="0037765D" w:rsidRDefault="000671D8" w:rsidP="0037765D">
      <w:pPr>
        <w:pStyle w:val="a4"/>
        <w:numPr>
          <w:ilvl w:val="1"/>
          <w:numId w:val="17"/>
        </w:numPr>
        <w:tabs>
          <w:tab w:val="left" w:pos="567"/>
        </w:tabs>
        <w:spacing w:before="240" w:after="120" w:line="276" w:lineRule="auto"/>
        <w:ind w:left="0" w:firstLine="0"/>
        <w:contextualSpacing w:val="0"/>
        <w:jc w:val="both"/>
        <w:rPr>
          <w:rFonts w:ascii="Times New Roman" w:hAnsi="Times New Roman" w:cs="Times New Roman"/>
          <w:b/>
          <w:sz w:val="24"/>
          <w:szCs w:val="24"/>
        </w:rPr>
      </w:pPr>
      <w:r w:rsidRPr="0037765D">
        <w:rPr>
          <w:rFonts w:ascii="Times New Roman" w:hAnsi="Times New Roman" w:cs="Times New Roman"/>
          <w:b/>
          <w:sz w:val="24"/>
          <w:szCs w:val="24"/>
        </w:rPr>
        <w:t>Взыскание убытков заказчиком</w:t>
      </w:r>
    </w:p>
    <w:p w14:paraId="3156D65B" w14:textId="7F80B68B" w:rsidR="000671D8" w:rsidRDefault="000671D8" w:rsidP="006D38CB">
      <w:pPr>
        <w:pStyle w:val="a4"/>
        <w:spacing w:after="0" w:line="276" w:lineRule="auto"/>
        <w:ind w:left="0" w:firstLine="709"/>
        <w:jc w:val="both"/>
        <w:rPr>
          <w:rFonts w:ascii="Times New Roman" w:hAnsi="Times New Roman" w:cs="Times New Roman"/>
          <w:sz w:val="24"/>
          <w:szCs w:val="24"/>
        </w:rPr>
      </w:pPr>
      <w:r w:rsidRPr="008620F5">
        <w:rPr>
          <w:rFonts w:ascii="Times New Roman" w:hAnsi="Times New Roman" w:cs="Times New Roman"/>
          <w:sz w:val="24"/>
          <w:szCs w:val="24"/>
        </w:rPr>
        <w:t>Законом № 44-ФЗ предусмотрено, что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w:t>
      </w:r>
      <w:r>
        <w:rPr>
          <w:rFonts w:ascii="Times New Roman" w:hAnsi="Times New Roman" w:cs="Times New Roman"/>
          <w:sz w:val="24"/>
          <w:szCs w:val="24"/>
        </w:rPr>
        <w:t>рытой суммой обеспечения заявки</w:t>
      </w:r>
      <w:r w:rsidRPr="008620F5">
        <w:rPr>
          <w:rFonts w:ascii="Times New Roman" w:hAnsi="Times New Roman" w:cs="Times New Roman"/>
          <w:sz w:val="24"/>
          <w:szCs w:val="24"/>
        </w:rPr>
        <w:t xml:space="preserve"> </w:t>
      </w:r>
      <w:r>
        <w:rPr>
          <w:rFonts w:ascii="Times New Roman" w:hAnsi="Times New Roman" w:cs="Times New Roman"/>
          <w:sz w:val="24"/>
          <w:szCs w:val="24"/>
        </w:rPr>
        <w:t>(напр.,</w:t>
      </w:r>
      <w:r w:rsidR="007F075C">
        <w:rPr>
          <w:rFonts w:ascii="Times New Roman" w:hAnsi="Times New Roman" w:cs="Times New Roman"/>
          <w:sz w:val="24"/>
          <w:szCs w:val="24"/>
        </w:rPr>
        <w:br/>
      </w:r>
      <w:r w:rsidRPr="008620F5">
        <w:rPr>
          <w:rFonts w:ascii="Times New Roman" w:hAnsi="Times New Roman" w:cs="Times New Roman"/>
          <w:sz w:val="24"/>
          <w:szCs w:val="24"/>
        </w:rPr>
        <w:t>ч</w:t>
      </w:r>
      <w:r>
        <w:rPr>
          <w:rFonts w:ascii="Times New Roman" w:hAnsi="Times New Roman" w:cs="Times New Roman"/>
          <w:sz w:val="24"/>
          <w:szCs w:val="24"/>
        </w:rPr>
        <w:t>.</w:t>
      </w:r>
      <w:r w:rsidRPr="008620F5">
        <w:rPr>
          <w:rFonts w:ascii="Times New Roman" w:hAnsi="Times New Roman" w:cs="Times New Roman"/>
          <w:sz w:val="24"/>
          <w:szCs w:val="24"/>
        </w:rPr>
        <w:t xml:space="preserve"> 4 ст</w:t>
      </w:r>
      <w:r>
        <w:rPr>
          <w:rFonts w:ascii="Times New Roman" w:hAnsi="Times New Roman" w:cs="Times New Roman"/>
          <w:sz w:val="24"/>
          <w:szCs w:val="24"/>
        </w:rPr>
        <w:t>.</w:t>
      </w:r>
      <w:r w:rsidRPr="008620F5">
        <w:rPr>
          <w:rFonts w:ascii="Times New Roman" w:hAnsi="Times New Roman" w:cs="Times New Roman"/>
          <w:sz w:val="24"/>
          <w:szCs w:val="24"/>
        </w:rPr>
        <w:t xml:space="preserve"> 54 Закона № 44-ФЗ</w:t>
      </w:r>
      <w:r>
        <w:rPr>
          <w:rFonts w:ascii="Times New Roman" w:hAnsi="Times New Roman" w:cs="Times New Roman"/>
          <w:sz w:val="24"/>
          <w:szCs w:val="24"/>
        </w:rPr>
        <w:t>).</w:t>
      </w:r>
      <w:r w:rsidRPr="008620F5">
        <w:rPr>
          <w:rFonts w:ascii="Times New Roman" w:hAnsi="Times New Roman" w:cs="Times New Roman"/>
          <w:sz w:val="24"/>
          <w:szCs w:val="24"/>
        </w:rPr>
        <w:t xml:space="preserve"> </w:t>
      </w:r>
    </w:p>
    <w:p w14:paraId="6B6A22FE" w14:textId="77777777" w:rsidR="000671D8" w:rsidRDefault="000671D8" w:rsidP="006D38CB">
      <w:pPr>
        <w:pStyle w:val="a4"/>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З</w:t>
      </w:r>
      <w:r w:rsidRPr="00E7030E">
        <w:rPr>
          <w:rFonts w:ascii="Times New Roman" w:hAnsi="Times New Roman" w:cs="Times New Roman"/>
          <w:sz w:val="24"/>
          <w:szCs w:val="24"/>
        </w:rPr>
        <w:t xml:space="preserve">аказчики, как правило, </w:t>
      </w:r>
      <w:r>
        <w:rPr>
          <w:rFonts w:ascii="Times New Roman" w:hAnsi="Times New Roman" w:cs="Times New Roman"/>
          <w:sz w:val="24"/>
          <w:szCs w:val="24"/>
        </w:rPr>
        <w:t>пытаются взыскивать р</w:t>
      </w:r>
      <w:r w:rsidRPr="00F959E3">
        <w:rPr>
          <w:rFonts w:ascii="Times New Roman" w:hAnsi="Times New Roman" w:cs="Times New Roman"/>
          <w:sz w:val="24"/>
          <w:szCs w:val="24"/>
        </w:rPr>
        <w:t xml:space="preserve">азницу в цене между предложением второго участника закупки и предложением победителя </w:t>
      </w:r>
      <w:r>
        <w:rPr>
          <w:rFonts w:ascii="Times New Roman" w:hAnsi="Times New Roman" w:cs="Times New Roman"/>
          <w:sz w:val="24"/>
          <w:szCs w:val="24"/>
        </w:rPr>
        <w:t xml:space="preserve">с </w:t>
      </w:r>
      <w:r w:rsidRPr="00F959E3">
        <w:rPr>
          <w:rFonts w:ascii="Times New Roman" w:hAnsi="Times New Roman" w:cs="Times New Roman"/>
          <w:sz w:val="24"/>
          <w:szCs w:val="24"/>
        </w:rPr>
        <w:t>победителя закупки как свой реальный ущерб.</w:t>
      </w:r>
    </w:p>
    <w:p w14:paraId="61CD647B" w14:textId="5AD9F344" w:rsidR="000671D8" w:rsidRPr="008620F5" w:rsidRDefault="000671D8" w:rsidP="006D38CB">
      <w:pPr>
        <w:pStyle w:val="a4"/>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Однако, в основном</w:t>
      </w:r>
      <w:r w:rsidRPr="008620F5">
        <w:rPr>
          <w:rFonts w:ascii="Times New Roman" w:hAnsi="Times New Roman" w:cs="Times New Roman"/>
          <w:sz w:val="24"/>
          <w:szCs w:val="24"/>
        </w:rPr>
        <w:t xml:space="preserve"> суд</w:t>
      </w:r>
      <w:r>
        <w:rPr>
          <w:rFonts w:ascii="Times New Roman" w:hAnsi="Times New Roman" w:cs="Times New Roman"/>
          <w:sz w:val="24"/>
          <w:szCs w:val="24"/>
        </w:rPr>
        <w:t>ы</w:t>
      </w:r>
      <w:hyperlink r:id="rId28" w:anchor="_ftn1" w:history="1"/>
      <w:r w:rsidRPr="008620F5">
        <w:rPr>
          <w:rFonts w:ascii="Times New Roman" w:hAnsi="Times New Roman" w:cs="Times New Roman"/>
          <w:sz w:val="24"/>
          <w:szCs w:val="24"/>
        </w:rPr>
        <w:t> отказывают</w:t>
      </w:r>
      <w:r>
        <w:rPr>
          <w:rFonts w:ascii="Times New Roman" w:hAnsi="Times New Roman" w:cs="Times New Roman"/>
          <w:sz w:val="24"/>
          <w:szCs w:val="24"/>
        </w:rPr>
        <w:t xml:space="preserve"> </w:t>
      </w:r>
      <w:r w:rsidRPr="008620F5">
        <w:rPr>
          <w:rFonts w:ascii="Times New Roman" w:hAnsi="Times New Roman" w:cs="Times New Roman"/>
          <w:sz w:val="24"/>
          <w:szCs w:val="24"/>
        </w:rPr>
        <w:t>в удовлетворении требований заказчиков по</w:t>
      </w:r>
      <w:r w:rsidR="00161EF8">
        <w:rPr>
          <w:rFonts w:ascii="Times New Roman" w:hAnsi="Times New Roman" w:cs="Times New Roman"/>
          <w:sz w:val="24"/>
          <w:szCs w:val="24"/>
        </w:rPr>
        <w:t> </w:t>
      </w:r>
      <w:r>
        <w:rPr>
          <w:rFonts w:ascii="Times New Roman" w:hAnsi="Times New Roman" w:cs="Times New Roman"/>
          <w:sz w:val="24"/>
          <w:szCs w:val="24"/>
        </w:rPr>
        <w:t>недоказанности совокупности факторов, в том числе</w:t>
      </w:r>
      <w:r w:rsidRPr="008620F5">
        <w:rPr>
          <w:rFonts w:ascii="Times New Roman" w:hAnsi="Times New Roman" w:cs="Times New Roman"/>
          <w:sz w:val="24"/>
          <w:szCs w:val="24"/>
        </w:rPr>
        <w:t>:</w:t>
      </w:r>
    </w:p>
    <w:p w14:paraId="1F94A66A" w14:textId="18B4A3F7" w:rsidR="000671D8" w:rsidRPr="008620F5"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8620F5">
        <w:rPr>
          <w:rFonts w:ascii="Times New Roman" w:hAnsi="Times New Roman" w:cs="Times New Roman"/>
          <w:sz w:val="24"/>
          <w:szCs w:val="24"/>
        </w:rPr>
        <w:t>заключение договора со вторым участником закупки является правом, а</w:t>
      </w:r>
      <w:r w:rsidR="00161EF8">
        <w:rPr>
          <w:rFonts w:ascii="Times New Roman" w:hAnsi="Times New Roman" w:cs="Times New Roman"/>
          <w:sz w:val="24"/>
          <w:szCs w:val="24"/>
        </w:rPr>
        <w:t> </w:t>
      </w:r>
      <w:r w:rsidRPr="008620F5">
        <w:rPr>
          <w:rFonts w:ascii="Times New Roman" w:hAnsi="Times New Roman" w:cs="Times New Roman"/>
          <w:sz w:val="24"/>
          <w:szCs w:val="24"/>
        </w:rPr>
        <w:t>не</w:t>
      </w:r>
      <w:r w:rsidR="00161EF8">
        <w:rPr>
          <w:rFonts w:ascii="Times New Roman" w:hAnsi="Times New Roman" w:cs="Times New Roman"/>
          <w:sz w:val="24"/>
          <w:szCs w:val="24"/>
        </w:rPr>
        <w:t> </w:t>
      </w:r>
      <w:r w:rsidRPr="008620F5">
        <w:rPr>
          <w:rFonts w:ascii="Times New Roman" w:hAnsi="Times New Roman" w:cs="Times New Roman"/>
          <w:sz w:val="24"/>
          <w:szCs w:val="24"/>
        </w:rPr>
        <w:t>обязанностью заказчика. В связи с этим, если цена второго участника закупки не</w:t>
      </w:r>
      <w:r w:rsidR="00161EF8">
        <w:rPr>
          <w:rFonts w:ascii="Times New Roman" w:hAnsi="Times New Roman" w:cs="Times New Roman"/>
          <w:sz w:val="24"/>
          <w:szCs w:val="24"/>
        </w:rPr>
        <w:t> </w:t>
      </w:r>
      <w:r w:rsidRPr="008620F5">
        <w:rPr>
          <w:rFonts w:ascii="Times New Roman" w:hAnsi="Times New Roman" w:cs="Times New Roman"/>
          <w:sz w:val="24"/>
          <w:szCs w:val="24"/>
        </w:rPr>
        <w:t>устраивает заказчика, он имеет право не заключать договор с ним, а провести закупку заново. Следовательно, прямая причинно-следственная связь между дополнительными расходами заказчика и действиями победителя закупки отсутствует;</w:t>
      </w:r>
    </w:p>
    <w:p w14:paraId="24C10148" w14:textId="3DF787BA" w:rsidR="000671D8" w:rsidRPr="008620F5"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8620F5">
        <w:rPr>
          <w:rFonts w:ascii="Times New Roman" w:hAnsi="Times New Roman" w:cs="Times New Roman"/>
          <w:sz w:val="24"/>
          <w:szCs w:val="24"/>
        </w:rPr>
        <w:lastRenderedPageBreak/>
        <w:t>ценовое предложение второго участника закупки не превышает начальную (максимальную) цену договора. Начальная (максимальная) цена была обоснована заказчиком и является разумной ценой для заключения договора. При этом заказчик, объявляя закупку, выразил свое согласие заключить договор по цене, не</w:t>
      </w:r>
      <w:r w:rsidR="00161EF8">
        <w:rPr>
          <w:rFonts w:ascii="Times New Roman" w:hAnsi="Times New Roman" w:cs="Times New Roman"/>
          <w:sz w:val="24"/>
          <w:szCs w:val="24"/>
        </w:rPr>
        <w:t> </w:t>
      </w:r>
      <w:r w:rsidRPr="008620F5">
        <w:rPr>
          <w:rFonts w:ascii="Times New Roman" w:hAnsi="Times New Roman" w:cs="Times New Roman"/>
          <w:sz w:val="24"/>
          <w:szCs w:val="24"/>
        </w:rPr>
        <w:t>превышающей начальную (максимальную) цену договора. Таким образом, при заключении договора со вторым участником закупки у заказчика не возникают убытки.</w:t>
      </w:r>
    </w:p>
    <w:p w14:paraId="1B5AF9A8" w14:textId="77777777" w:rsidR="000671D8" w:rsidRPr="00E7030E" w:rsidRDefault="000671D8" w:rsidP="006D38CB">
      <w:pPr>
        <w:pStyle w:val="a4"/>
        <w:spacing w:after="0" w:line="276" w:lineRule="auto"/>
        <w:ind w:left="0" w:firstLine="709"/>
        <w:jc w:val="both"/>
        <w:rPr>
          <w:rFonts w:ascii="Times New Roman" w:hAnsi="Times New Roman" w:cs="Times New Roman"/>
          <w:sz w:val="24"/>
          <w:szCs w:val="24"/>
        </w:rPr>
      </w:pPr>
    </w:p>
    <w:p w14:paraId="0C2854FC" w14:textId="77777777" w:rsidR="000671D8" w:rsidRDefault="000671D8" w:rsidP="006D38CB">
      <w:pPr>
        <w:pStyle w:val="10"/>
        <w:numPr>
          <w:ilvl w:val="0"/>
          <w:numId w:val="17"/>
        </w:numPr>
        <w:tabs>
          <w:tab w:val="left" w:pos="426"/>
        </w:tabs>
        <w:spacing w:before="0" w:line="276" w:lineRule="auto"/>
        <w:ind w:left="720"/>
        <w:jc w:val="center"/>
        <w:rPr>
          <w:rFonts w:ascii="Times New Roman" w:hAnsi="Times New Roman" w:cs="Times New Roman"/>
          <w:b/>
          <w:bCs/>
          <w:color w:val="000000" w:themeColor="text1"/>
          <w:sz w:val="24"/>
          <w:szCs w:val="24"/>
        </w:rPr>
      </w:pPr>
      <w:bookmarkStart w:id="13" w:name="_Toc102674922"/>
      <w:r>
        <w:rPr>
          <w:rFonts w:ascii="Times New Roman" w:hAnsi="Times New Roman" w:cs="Times New Roman"/>
          <w:b/>
          <w:bCs/>
          <w:color w:val="000000" w:themeColor="text1"/>
          <w:sz w:val="24"/>
          <w:szCs w:val="24"/>
        </w:rPr>
        <w:t>Нарушения антимонопольного законодательства</w:t>
      </w:r>
      <w:bookmarkEnd w:id="13"/>
    </w:p>
    <w:p w14:paraId="02510ECF" w14:textId="77777777" w:rsidR="000671D8" w:rsidRPr="0037765D" w:rsidRDefault="000671D8" w:rsidP="0037765D">
      <w:pPr>
        <w:pStyle w:val="a4"/>
        <w:numPr>
          <w:ilvl w:val="1"/>
          <w:numId w:val="17"/>
        </w:numPr>
        <w:tabs>
          <w:tab w:val="left" w:pos="567"/>
        </w:tabs>
        <w:spacing w:before="240" w:after="120" w:line="276" w:lineRule="auto"/>
        <w:ind w:left="0" w:firstLine="0"/>
        <w:contextualSpacing w:val="0"/>
        <w:jc w:val="both"/>
        <w:rPr>
          <w:rFonts w:ascii="Times New Roman" w:hAnsi="Times New Roman" w:cs="Times New Roman"/>
          <w:b/>
          <w:sz w:val="24"/>
          <w:szCs w:val="24"/>
        </w:rPr>
      </w:pPr>
      <w:r w:rsidRPr="0037765D">
        <w:rPr>
          <w:rFonts w:ascii="Times New Roman" w:hAnsi="Times New Roman" w:cs="Times New Roman"/>
          <w:b/>
          <w:sz w:val="24"/>
          <w:szCs w:val="24"/>
        </w:rPr>
        <w:t>Типы нарушений</w:t>
      </w:r>
    </w:p>
    <w:p w14:paraId="7AB1C4B5" w14:textId="77777777" w:rsidR="000671D8" w:rsidRDefault="000671D8" w:rsidP="006D38CB">
      <w:pPr>
        <w:spacing w:after="0" w:line="276" w:lineRule="auto"/>
        <w:ind w:firstLine="709"/>
        <w:jc w:val="both"/>
        <w:rPr>
          <w:rFonts w:ascii="Times New Roman" w:hAnsi="Times New Roman" w:cs="Times New Roman"/>
          <w:bCs/>
          <w:sz w:val="24"/>
          <w:szCs w:val="24"/>
        </w:rPr>
      </w:pPr>
      <w:r w:rsidRPr="001C687C">
        <w:rPr>
          <w:rFonts w:ascii="Times New Roman" w:hAnsi="Times New Roman" w:cs="Times New Roman"/>
          <w:bCs/>
          <w:sz w:val="24"/>
          <w:szCs w:val="24"/>
        </w:rPr>
        <w:t>В общем случае есть два основных типа нарушений</w:t>
      </w:r>
      <w:r>
        <w:rPr>
          <w:rFonts w:ascii="Times New Roman" w:hAnsi="Times New Roman" w:cs="Times New Roman"/>
          <w:bCs/>
          <w:sz w:val="24"/>
          <w:szCs w:val="24"/>
        </w:rPr>
        <w:t xml:space="preserve"> антимонопольного законодательства</w:t>
      </w:r>
      <w:r w:rsidRPr="001C687C">
        <w:rPr>
          <w:rFonts w:ascii="Times New Roman" w:hAnsi="Times New Roman" w:cs="Times New Roman"/>
          <w:bCs/>
          <w:sz w:val="24"/>
          <w:szCs w:val="24"/>
        </w:rPr>
        <w:t>, приводящих к сходным типам финансовых потерь</w:t>
      </w:r>
      <w:r>
        <w:rPr>
          <w:rFonts w:ascii="Times New Roman" w:hAnsi="Times New Roman" w:cs="Times New Roman"/>
          <w:bCs/>
          <w:sz w:val="24"/>
          <w:szCs w:val="24"/>
        </w:rPr>
        <w:t>:</w:t>
      </w:r>
    </w:p>
    <w:p w14:paraId="10D445BA" w14:textId="4B184DE4" w:rsidR="000671D8" w:rsidRPr="008768A9"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н</w:t>
      </w:r>
      <w:r w:rsidRPr="008768A9">
        <w:rPr>
          <w:rFonts w:ascii="Times New Roman" w:hAnsi="Times New Roman" w:cs="Times New Roman"/>
          <w:sz w:val="24"/>
          <w:szCs w:val="24"/>
        </w:rPr>
        <w:t>еобоснованное повышение цен, установление необоснованно высоких цен и (или) поддержание цен на завышенном уровне</w:t>
      </w:r>
      <w:r w:rsidR="006D38CB">
        <w:rPr>
          <w:rFonts w:ascii="Times New Roman" w:hAnsi="Times New Roman" w:cs="Times New Roman"/>
          <w:sz w:val="24"/>
          <w:szCs w:val="24"/>
        </w:rPr>
        <w:t>;</w:t>
      </w:r>
    </w:p>
    <w:p w14:paraId="3A839F40" w14:textId="77777777" w:rsidR="000671D8"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о</w:t>
      </w:r>
      <w:r w:rsidRPr="008768A9">
        <w:rPr>
          <w:rFonts w:ascii="Times New Roman" w:hAnsi="Times New Roman" w:cs="Times New Roman"/>
          <w:sz w:val="24"/>
          <w:szCs w:val="24"/>
        </w:rPr>
        <w:t>граничение (создание препятствий) доступа на рынок или устранение с товарного рынка конкурирующих хозяйствующих субъектов</w:t>
      </w:r>
      <w:r>
        <w:rPr>
          <w:rFonts w:ascii="Times New Roman" w:hAnsi="Times New Roman" w:cs="Times New Roman"/>
          <w:sz w:val="24"/>
          <w:szCs w:val="24"/>
        </w:rPr>
        <w:t>.</w:t>
      </w:r>
    </w:p>
    <w:p w14:paraId="06A6BD4C" w14:textId="77777777" w:rsidR="000671D8" w:rsidRPr="0037765D" w:rsidRDefault="000671D8" w:rsidP="0037765D">
      <w:pPr>
        <w:pStyle w:val="a4"/>
        <w:numPr>
          <w:ilvl w:val="1"/>
          <w:numId w:val="17"/>
        </w:numPr>
        <w:tabs>
          <w:tab w:val="left" w:pos="567"/>
        </w:tabs>
        <w:spacing w:before="240" w:after="120" w:line="276" w:lineRule="auto"/>
        <w:ind w:left="0" w:firstLine="0"/>
        <w:contextualSpacing w:val="0"/>
        <w:jc w:val="both"/>
        <w:rPr>
          <w:rFonts w:ascii="Times New Roman" w:hAnsi="Times New Roman" w:cs="Times New Roman"/>
          <w:b/>
          <w:sz w:val="24"/>
          <w:szCs w:val="24"/>
        </w:rPr>
      </w:pPr>
      <w:r w:rsidRPr="0037765D">
        <w:rPr>
          <w:rFonts w:ascii="Times New Roman" w:hAnsi="Times New Roman" w:cs="Times New Roman"/>
          <w:b/>
          <w:sz w:val="24"/>
          <w:szCs w:val="24"/>
        </w:rPr>
        <w:t>Детализация нарушений</w:t>
      </w:r>
    </w:p>
    <w:p w14:paraId="284AEA1B" w14:textId="68F95A77" w:rsidR="000671D8" w:rsidRDefault="000671D8" w:rsidP="0037765D">
      <w:pPr>
        <w:spacing w:before="120" w:after="120" w:line="276" w:lineRule="auto"/>
        <w:rPr>
          <w:rFonts w:ascii="Times New Roman" w:hAnsi="Times New Roman" w:cs="Times New Roman"/>
          <w:bCs/>
          <w:sz w:val="24"/>
          <w:szCs w:val="24"/>
        </w:rPr>
      </w:pPr>
      <w:r w:rsidRPr="0037765D">
        <w:rPr>
          <w:rFonts w:ascii="Times New Roman" w:hAnsi="Times New Roman" w:cs="Times New Roman"/>
          <w:sz w:val="24"/>
          <w:szCs w:val="24"/>
        </w:rPr>
        <w:t>Таблица</w:t>
      </w:r>
      <w:r>
        <w:rPr>
          <w:rFonts w:ascii="Times New Roman" w:hAnsi="Times New Roman" w:cs="Times New Roman"/>
          <w:bCs/>
          <w:sz w:val="24"/>
          <w:szCs w:val="24"/>
        </w:rPr>
        <w:t xml:space="preserve"> </w:t>
      </w:r>
      <w:r w:rsidR="007F075C">
        <w:rPr>
          <w:rFonts w:ascii="Times New Roman" w:hAnsi="Times New Roman" w:cs="Times New Roman"/>
          <w:bCs/>
          <w:sz w:val="24"/>
          <w:szCs w:val="24"/>
        </w:rPr>
        <w:t>2</w:t>
      </w:r>
      <w:r>
        <w:rPr>
          <w:rFonts w:ascii="Times New Roman" w:hAnsi="Times New Roman" w:cs="Times New Roman"/>
          <w:bCs/>
          <w:sz w:val="24"/>
          <w:szCs w:val="24"/>
        </w:rPr>
        <w:t>.</w:t>
      </w:r>
      <w:r w:rsidR="006F544B">
        <w:rPr>
          <w:rFonts w:ascii="Times New Roman" w:hAnsi="Times New Roman" w:cs="Times New Roman"/>
          <w:bCs/>
          <w:sz w:val="24"/>
          <w:szCs w:val="24"/>
        </w:rPr>
        <w:t>4</w:t>
      </w:r>
      <w:r>
        <w:rPr>
          <w:rFonts w:ascii="Times New Roman" w:hAnsi="Times New Roman" w:cs="Times New Roman"/>
          <w:bCs/>
          <w:sz w:val="24"/>
          <w:szCs w:val="24"/>
        </w:rPr>
        <w:t>. Нарушения антимонопольного законодательства</w:t>
      </w:r>
    </w:p>
    <w:tbl>
      <w:tblPr>
        <w:tblStyle w:val="af2"/>
        <w:tblW w:w="5000" w:type="pct"/>
        <w:tblLook w:val="04A0" w:firstRow="1" w:lastRow="0" w:firstColumn="1" w:lastColumn="0" w:noHBand="0" w:noVBand="1"/>
      </w:tblPr>
      <w:tblGrid>
        <w:gridCol w:w="4955"/>
        <w:gridCol w:w="4956"/>
      </w:tblGrid>
      <w:tr w:rsidR="000671D8" w:rsidRPr="00442B88" w14:paraId="32319CE9" w14:textId="77777777" w:rsidTr="00D251B8">
        <w:trPr>
          <w:tblHeader/>
        </w:trPr>
        <w:tc>
          <w:tcPr>
            <w:tcW w:w="2500" w:type="pct"/>
            <w:shd w:val="clear" w:color="auto" w:fill="D9D9D9" w:themeFill="background1" w:themeFillShade="D9"/>
          </w:tcPr>
          <w:p w14:paraId="5D03C388" w14:textId="77777777" w:rsidR="000671D8" w:rsidRPr="00D251B8" w:rsidRDefault="000671D8" w:rsidP="00D251B8">
            <w:pPr>
              <w:jc w:val="center"/>
              <w:rPr>
                <w:rFonts w:ascii="Times New Roman" w:hAnsi="Times New Roman" w:cs="Times New Roman"/>
                <w:b/>
                <w:sz w:val="20"/>
                <w:szCs w:val="20"/>
              </w:rPr>
            </w:pPr>
            <w:r w:rsidRPr="00D251B8">
              <w:rPr>
                <w:rFonts w:ascii="Times New Roman" w:hAnsi="Times New Roman" w:cs="Times New Roman"/>
                <w:b/>
                <w:sz w:val="20"/>
                <w:szCs w:val="20"/>
              </w:rPr>
              <w:t>Необоснованное повышение цен, установление необоснованно высоких цен и (или) поддержание цен на завышенном уровне</w:t>
            </w:r>
          </w:p>
        </w:tc>
        <w:tc>
          <w:tcPr>
            <w:tcW w:w="2500" w:type="pct"/>
            <w:shd w:val="clear" w:color="auto" w:fill="D9D9D9" w:themeFill="background1" w:themeFillShade="D9"/>
          </w:tcPr>
          <w:p w14:paraId="74711B4F" w14:textId="77777777" w:rsidR="000671D8" w:rsidRPr="00D251B8" w:rsidRDefault="000671D8" w:rsidP="00D251B8">
            <w:pPr>
              <w:jc w:val="center"/>
              <w:rPr>
                <w:rFonts w:ascii="Times New Roman" w:hAnsi="Times New Roman" w:cs="Times New Roman"/>
                <w:b/>
                <w:sz w:val="20"/>
                <w:szCs w:val="20"/>
              </w:rPr>
            </w:pPr>
            <w:r w:rsidRPr="00D251B8">
              <w:rPr>
                <w:rFonts w:ascii="Times New Roman" w:hAnsi="Times New Roman" w:cs="Times New Roman"/>
                <w:b/>
                <w:sz w:val="20"/>
                <w:szCs w:val="20"/>
              </w:rPr>
              <w:t>Ограничение (создание препятствий) доступа на рынок или устранение с товарного рынка конкурирующих хозяйствующих субъектов</w:t>
            </w:r>
          </w:p>
        </w:tc>
      </w:tr>
      <w:tr w:rsidR="000671D8" w14:paraId="4BDE8A54" w14:textId="77777777" w:rsidTr="0092198D">
        <w:tc>
          <w:tcPr>
            <w:tcW w:w="2500" w:type="pct"/>
          </w:tcPr>
          <w:p w14:paraId="345D702F" w14:textId="77777777" w:rsidR="000671D8" w:rsidRPr="0092198D" w:rsidRDefault="000671D8" w:rsidP="0092198D">
            <w:pPr>
              <w:jc w:val="both"/>
              <w:rPr>
                <w:rFonts w:ascii="Times New Roman" w:hAnsi="Times New Roman" w:cs="Times New Roman"/>
                <w:bCs/>
                <w:sz w:val="20"/>
                <w:szCs w:val="20"/>
              </w:rPr>
            </w:pPr>
            <w:r w:rsidRPr="0092198D">
              <w:rPr>
                <w:rFonts w:ascii="Times New Roman" w:hAnsi="Times New Roman" w:cs="Times New Roman"/>
                <w:bCs/>
                <w:sz w:val="20"/>
                <w:szCs w:val="20"/>
              </w:rPr>
              <w:t>установление, поддержание монопольно высоких цен (п. 1 ч. 1 ст. 10 Закона о защите конкуренции)</w:t>
            </w:r>
          </w:p>
        </w:tc>
        <w:tc>
          <w:tcPr>
            <w:tcW w:w="2500" w:type="pct"/>
          </w:tcPr>
          <w:p w14:paraId="7FA5973C" w14:textId="77777777" w:rsidR="000671D8" w:rsidRPr="0092198D" w:rsidRDefault="000671D8" w:rsidP="0092198D">
            <w:pPr>
              <w:jc w:val="both"/>
              <w:rPr>
                <w:rFonts w:ascii="Times New Roman" w:hAnsi="Times New Roman" w:cs="Times New Roman"/>
                <w:bCs/>
                <w:sz w:val="20"/>
                <w:szCs w:val="20"/>
              </w:rPr>
            </w:pPr>
            <w:r w:rsidRPr="0092198D">
              <w:rPr>
                <w:rFonts w:ascii="Times New Roman" w:hAnsi="Times New Roman" w:cs="Times New Roman"/>
                <w:bCs/>
                <w:sz w:val="20"/>
                <w:szCs w:val="20"/>
              </w:rPr>
              <w:t>договорные отношения:</w:t>
            </w:r>
          </w:p>
          <w:p w14:paraId="0EA7C2AD" w14:textId="77777777" w:rsidR="000671D8" w:rsidRPr="0092198D" w:rsidRDefault="000671D8" w:rsidP="00C91A72">
            <w:pPr>
              <w:pStyle w:val="a4"/>
              <w:numPr>
                <w:ilvl w:val="0"/>
                <w:numId w:val="4"/>
              </w:numPr>
              <w:tabs>
                <w:tab w:val="left" w:pos="380"/>
              </w:tabs>
              <w:ind w:left="0" w:firstLine="0"/>
              <w:jc w:val="both"/>
              <w:rPr>
                <w:rFonts w:ascii="Times New Roman" w:hAnsi="Times New Roman" w:cs="Times New Roman"/>
                <w:bCs/>
                <w:sz w:val="20"/>
                <w:szCs w:val="20"/>
              </w:rPr>
            </w:pPr>
            <w:r w:rsidRPr="0092198D">
              <w:rPr>
                <w:rFonts w:ascii="Times New Roman" w:hAnsi="Times New Roman" w:cs="Times New Roman"/>
                <w:bCs/>
                <w:sz w:val="20"/>
                <w:szCs w:val="20"/>
              </w:rPr>
              <w:t>навязывание покупателю условий договора, невыгодных для него или не относящихся к предмету договора (п. 3 ч. 1 ст. 10 Закона о защите конкуренции);</w:t>
            </w:r>
          </w:p>
          <w:p w14:paraId="54E40D49" w14:textId="07AE17B2" w:rsidR="000671D8" w:rsidRPr="0092198D" w:rsidRDefault="000671D8" w:rsidP="00C91A72">
            <w:pPr>
              <w:pStyle w:val="a4"/>
              <w:numPr>
                <w:ilvl w:val="0"/>
                <w:numId w:val="4"/>
              </w:numPr>
              <w:tabs>
                <w:tab w:val="left" w:pos="380"/>
              </w:tabs>
              <w:ind w:left="0" w:firstLine="0"/>
              <w:jc w:val="both"/>
              <w:rPr>
                <w:rFonts w:ascii="Times New Roman" w:hAnsi="Times New Roman" w:cs="Times New Roman"/>
                <w:bCs/>
                <w:sz w:val="20"/>
                <w:szCs w:val="20"/>
              </w:rPr>
            </w:pPr>
            <w:r w:rsidRPr="0092198D">
              <w:rPr>
                <w:rFonts w:ascii="Times New Roman" w:hAnsi="Times New Roman" w:cs="Times New Roman"/>
                <w:bCs/>
                <w:sz w:val="20"/>
                <w:szCs w:val="20"/>
              </w:rPr>
              <w:t>экономически или технологически не</w:t>
            </w:r>
            <w:r w:rsidR="00561ADE">
              <w:rPr>
                <w:rFonts w:ascii="Times New Roman" w:hAnsi="Times New Roman" w:cs="Times New Roman"/>
                <w:bCs/>
                <w:sz w:val="20"/>
                <w:szCs w:val="20"/>
                <w:lang w:val="en-US"/>
              </w:rPr>
              <w:t> </w:t>
            </w:r>
            <w:r w:rsidRPr="0092198D">
              <w:rPr>
                <w:rFonts w:ascii="Times New Roman" w:hAnsi="Times New Roman" w:cs="Times New Roman"/>
                <w:bCs/>
                <w:sz w:val="20"/>
                <w:szCs w:val="20"/>
              </w:rPr>
              <w:t>обоснованные отказ либо уклонение от заключения договора (п. 5 ч. 1 ст. 10 Закона о защите конкуренции)</w:t>
            </w:r>
          </w:p>
        </w:tc>
      </w:tr>
      <w:tr w:rsidR="000671D8" w14:paraId="39C5CE20" w14:textId="77777777" w:rsidTr="0092198D">
        <w:tc>
          <w:tcPr>
            <w:tcW w:w="2500" w:type="pct"/>
          </w:tcPr>
          <w:p w14:paraId="336D8611" w14:textId="77777777" w:rsidR="000671D8" w:rsidRPr="0092198D" w:rsidRDefault="000671D8" w:rsidP="0092198D">
            <w:pPr>
              <w:jc w:val="both"/>
              <w:rPr>
                <w:rFonts w:ascii="Times New Roman" w:hAnsi="Times New Roman" w:cs="Times New Roman"/>
                <w:bCs/>
                <w:sz w:val="20"/>
                <w:szCs w:val="20"/>
              </w:rPr>
            </w:pPr>
            <w:r w:rsidRPr="0092198D">
              <w:rPr>
                <w:rFonts w:ascii="Times New Roman" w:hAnsi="Times New Roman" w:cs="Times New Roman"/>
                <w:bCs/>
                <w:sz w:val="20"/>
                <w:szCs w:val="20"/>
              </w:rPr>
              <w:t>изъятие товара из обращения, если результатом такого изъятия явилось повышение цены товара (п. 2 ч. 1 ст. 10 Закона о защите конкуренции)</w:t>
            </w:r>
          </w:p>
        </w:tc>
        <w:tc>
          <w:tcPr>
            <w:tcW w:w="2500" w:type="pct"/>
          </w:tcPr>
          <w:p w14:paraId="0BBD13F2" w14:textId="77777777" w:rsidR="000671D8" w:rsidRPr="0092198D" w:rsidRDefault="000671D8" w:rsidP="0092198D">
            <w:pPr>
              <w:jc w:val="both"/>
              <w:rPr>
                <w:rFonts w:ascii="Times New Roman" w:hAnsi="Times New Roman" w:cs="Times New Roman"/>
                <w:bCs/>
                <w:sz w:val="20"/>
                <w:szCs w:val="20"/>
              </w:rPr>
            </w:pPr>
            <w:r w:rsidRPr="0092198D">
              <w:rPr>
                <w:rFonts w:ascii="Times New Roman" w:hAnsi="Times New Roman" w:cs="Times New Roman"/>
                <w:bCs/>
                <w:sz w:val="20"/>
                <w:szCs w:val="20"/>
              </w:rPr>
              <w:t xml:space="preserve">недобросовестная конкуренция (ст. 14 Закона о защите конкуренции) </w:t>
            </w:r>
          </w:p>
          <w:p w14:paraId="6FB2CF40" w14:textId="77777777" w:rsidR="000671D8" w:rsidRPr="0092198D" w:rsidRDefault="000671D8" w:rsidP="0092198D">
            <w:pPr>
              <w:jc w:val="both"/>
              <w:rPr>
                <w:rFonts w:ascii="Times New Roman" w:hAnsi="Times New Roman" w:cs="Times New Roman"/>
                <w:bCs/>
                <w:sz w:val="20"/>
                <w:szCs w:val="20"/>
              </w:rPr>
            </w:pPr>
            <w:r w:rsidRPr="0092198D">
              <w:rPr>
                <w:rFonts w:ascii="Times New Roman" w:hAnsi="Times New Roman" w:cs="Times New Roman"/>
                <w:bCs/>
                <w:sz w:val="20"/>
                <w:szCs w:val="20"/>
              </w:rPr>
              <w:t>напр., при предоставлении аналогичных услуг нарушитель незаконно использует товарный знак, знак обслуживания, фирменное наименование, коммерческое обозначение и др., сходное до степени смешения со средством индивидуализации, зарегистрированным за конкурентом.</w:t>
            </w:r>
          </w:p>
        </w:tc>
      </w:tr>
      <w:tr w:rsidR="000671D8" w14:paraId="6C6C29F3" w14:textId="77777777" w:rsidTr="0092198D">
        <w:tc>
          <w:tcPr>
            <w:tcW w:w="2500" w:type="pct"/>
          </w:tcPr>
          <w:p w14:paraId="74816F79" w14:textId="77777777" w:rsidR="000671D8" w:rsidRPr="0092198D" w:rsidRDefault="000671D8" w:rsidP="0092198D">
            <w:pPr>
              <w:jc w:val="both"/>
              <w:rPr>
                <w:rFonts w:ascii="Times New Roman" w:hAnsi="Times New Roman" w:cs="Times New Roman"/>
                <w:bCs/>
                <w:sz w:val="20"/>
                <w:szCs w:val="20"/>
              </w:rPr>
            </w:pPr>
            <w:r w:rsidRPr="0092198D">
              <w:rPr>
                <w:rFonts w:ascii="Times New Roman" w:hAnsi="Times New Roman" w:cs="Times New Roman"/>
                <w:bCs/>
                <w:sz w:val="20"/>
                <w:szCs w:val="20"/>
              </w:rPr>
              <w:t>экономически или технологически не обоснованные сокращение или прекращение производства товара (п. 4 ч. 1 ст. 10 Закона о защите конкуренции)</w:t>
            </w:r>
          </w:p>
        </w:tc>
        <w:tc>
          <w:tcPr>
            <w:tcW w:w="2500" w:type="pct"/>
          </w:tcPr>
          <w:p w14:paraId="249E6A99" w14:textId="77777777" w:rsidR="000671D8" w:rsidRPr="0092198D" w:rsidRDefault="000671D8" w:rsidP="0092198D">
            <w:pPr>
              <w:jc w:val="both"/>
              <w:rPr>
                <w:rFonts w:ascii="Times New Roman" w:hAnsi="Times New Roman" w:cs="Times New Roman"/>
                <w:bCs/>
                <w:sz w:val="20"/>
                <w:szCs w:val="20"/>
              </w:rPr>
            </w:pPr>
            <w:r w:rsidRPr="0092198D">
              <w:rPr>
                <w:rFonts w:ascii="Times New Roman" w:hAnsi="Times New Roman" w:cs="Times New Roman"/>
                <w:bCs/>
                <w:sz w:val="20"/>
                <w:szCs w:val="20"/>
              </w:rPr>
              <w:t>создание препятствий доступу на товарный рынок или выходу из товарного рынка другим хозяйствующим субъектам (п. 9 ч. 1 ст. 10 Закона о защите конкуренции)</w:t>
            </w:r>
          </w:p>
        </w:tc>
      </w:tr>
      <w:tr w:rsidR="000671D8" w14:paraId="387D354A" w14:textId="77777777" w:rsidTr="0092198D">
        <w:tc>
          <w:tcPr>
            <w:tcW w:w="2500" w:type="pct"/>
          </w:tcPr>
          <w:p w14:paraId="0C923C3A" w14:textId="77777777" w:rsidR="000671D8" w:rsidRPr="0092198D" w:rsidRDefault="000671D8" w:rsidP="0092198D">
            <w:pPr>
              <w:jc w:val="both"/>
              <w:rPr>
                <w:rFonts w:ascii="Times New Roman" w:hAnsi="Times New Roman" w:cs="Times New Roman"/>
                <w:bCs/>
                <w:sz w:val="20"/>
                <w:szCs w:val="20"/>
              </w:rPr>
            </w:pPr>
            <w:r w:rsidRPr="0092198D">
              <w:rPr>
                <w:rFonts w:ascii="Times New Roman" w:hAnsi="Times New Roman" w:cs="Times New Roman"/>
                <w:bCs/>
                <w:sz w:val="20"/>
                <w:szCs w:val="20"/>
              </w:rPr>
              <w:t>установление финансовой организацией необоснованно высокой цены финансовой услуги (п. 7 ч. 1 ст. 10 Закона о защите конкуренции)</w:t>
            </w:r>
          </w:p>
        </w:tc>
        <w:tc>
          <w:tcPr>
            <w:tcW w:w="2500" w:type="pct"/>
          </w:tcPr>
          <w:p w14:paraId="611D34BE" w14:textId="77777777" w:rsidR="000671D8" w:rsidRPr="0092198D" w:rsidRDefault="000671D8" w:rsidP="0092198D">
            <w:pPr>
              <w:jc w:val="both"/>
              <w:rPr>
                <w:rFonts w:ascii="Times New Roman" w:hAnsi="Times New Roman" w:cs="Times New Roman"/>
                <w:bCs/>
                <w:sz w:val="20"/>
                <w:szCs w:val="20"/>
              </w:rPr>
            </w:pPr>
            <w:r w:rsidRPr="0092198D">
              <w:rPr>
                <w:rFonts w:ascii="Times New Roman" w:hAnsi="Times New Roman" w:cs="Times New Roman"/>
                <w:bCs/>
                <w:sz w:val="20"/>
                <w:szCs w:val="20"/>
              </w:rPr>
              <w:t>создание дискриминационных условий (п. 8 ч. 1 ст. 10 Закона о защите конкуренции)</w:t>
            </w:r>
          </w:p>
        </w:tc>
      </w:tr>
      <w:tr w:rsidR="000671D8" w14:paraId="126061A9" w14:textId="77777777" w:rsidTr="0092198D">
        <w:tc>
          <w:tcPr>
            <w:tcW w:w="2500" w:type="pct"/>
          </w:tcPr>
          <w:p w14:paraId="367230AC" w14:textId="77777777" w:rsidR="000671D8" w:rsidRPr="0092198D" w:rsidRDefault="000671D8" w:rsidP="0092198D">
            <w:pPr>
              <w:jc w:val="both"/>
              <w:rPr>
                <w:rFonts w:ascii="Times New Roman" w:hAnsi="Times New Roman" w:cs="Times New Roman"/>
                <w:bCs/>
                <w:sz w:val="20"/>
                <w:szCs w:val="20"/>
              </w:rPr>
            </w:pPr>
            <w:r w:rsidRPr="0092198D">
              <w:rPr>
                <w:rFonts w:ascii="Times New Roman" w:hAnsi="Times New Roman" w:cs="Times New Roman"/>
                <w:bCs/>
                <w:sz w:val="20"/>
                <w:szCs w:val="20"/>
              </w:rPr>
              <w:t>нарушение установленного нормативными правовыми актами порядка ценообразования (п. 10 ч. 1 ст. 10 Закона о защите конкуренции)</w:t>
            </w:r>
          </w:p>
        </w:tc>
        <w:tc>
          <w:tcPr>
            <w:tcW w:w="2500" w:type="pct"/>
          </w:tcPr>
          <w:p w14:paraId="55C219B0" w14:textId="3CCFB6CB" w:rsidR="000671D8" w:rsidRPr="0092198D" w:rsidRDefault="000671D8" w:rsidP="0092198D">
            <w:pPr>
              <w:jc w:val="both"/>
              <w:rPr>
                <w:rFonts w:ascii="Times New Roman" w:hAnsi="Times New Roman" w:cs="Times New Roman"/>
                <w:bCs/>
                <w:sz w:val="20"/>
                <w:szCs w:val="20"/>
              </w:rPr>
            </w:pPr>
            <w:r w:rsidRPr="0092198D">
              <w:rPr>
                <w:rFonts w:ascii="Times New Roman" w:hAnsi="Times New Roman" w:cs="Times New Roman"/>
                <w:bCs/>
                <w:sz w:val="20"/>
                <w:szCs w:val="20"/>
              </w:rPr>
              <w:t>установление финансовой организацией необоснованно низкой цены финансовой услуги (п. 7</w:t>
            </w:r>
            <w:r w:rsidR="00561ADE">
              <w:rPr>
                <w:rFonts w:ascii="Times New Roman" w:hAnsi="Times New Roman" w:cs="Times New Roman"/>
                <w:bCs/>
                <w:sz w:val="20"/>
                <w:szCs w:val="20"/>
              </w:rPr>
              <w:br/>
            </w:r>
            <w:r w:rsidRPr="0092198D">
              <w:rPr>
                <w:rFonts w:ascii="Times New Roman" w:hAnsi="Times New Roman" w:cs="Times New Roman"/>
                <w:bCs/>
                <w:sz w:val="20"/>
                <w:szCs w:val="20"/>
              </w:rPr>
              <w:t>ч. 1 ст. 10 Закона о защите конкуренции)</w:t>
            </w:r>
          </w:p>
        </w:tc>
      </w:tr>
      <w:tr w:rsidR="000671D8" w14:paraId="70BE3095" w14:textId="77777777" w:rsidTr="0092198D">
        <w:tc>
          <w:tcPr>
            <w:tcW w:w="2500" w:type="pct"/>
          </w:tcPr>
          <w:p w14:paraId="168F5961" w14:textId="77777777" w:rsidR="000671D8" w:rsidRPr="0092198D" w:rsidRDefault="000671D8" w:rsidP="0092198D">
            <w:pPr>
              <w:jc w:val="both"/>
              <w:rPr>
                <w:rFonts w:ascii="Times New Roman" w:hAnsi="Times New Roman" w:cs="Times New Roman"/>
                <w:bCs/>
                <w:sz w:val="20"/>
                <w:szCs w:val="20"/>
              </w:rPr>
            </w:pPr>
            <w:r w:rsidRPr="0092198D">
              <w:rPr>
                <w:rFonts w:ascii="Times New Roman" w:hAnsi="Times New Roman" w:cs="Times New Roman"/>
                <w:bCs/>
                <w:sz w:val="20"/>
                <w:szCs w:val="20"/>
              </w:rPr>
              <w:t>манипулирование на оптовом и (или) розничных рынках электрической энергии (мощности) ценами (п. 11 ч. 1 ст. 10 Закона о защите конкуренции)</w:t>
            </w:r>
          </w:p>
        </w:tc>
        <w:tc>
          <w:tcPr>
            <w:tcW w:w="2500" w:type="pct"/>
          </w:tcPr>
          <w:p w14:paraId="14648E92" w14:textId="07A46D41" w:rsidR="000671D8" w:rsidRPr="0092198D" w:rsidRDefault="000671D8" w:rsidP="0092198D">
            <w:pPr>
              <w:jc w:val="both"/>
              <w:rPr>
                <w:rFonts w:ascii="Times New Roman" w:hAnsi="Times New Roman" w:cs="Times New Roman"/>
                <w:bCs/>
                <w:sz w:val="20"/>
                <w:szCs w:val="20"/>
              </w:rPr>
            </w:pPr>
            <w:r w:rsidRPr="0092198D">
              <w:rPr>
                <w:rFonts w:ascii="Times New Roman" w:hAnsi="Times New Roman" w:cs="Times New Roman"/>
                <w:bCs/>
                <w:sz w:val="20"/>
                <w:szCs w:val="20"/>
              </w:rPr>
              <w:t>установление доминирующим хозяйствующим субъектом монопольно низкой цены товара (п. 1 ч. 1 ст.</w:t>
            </w:r>
            <w:r w:rsidR="00561ADE">
              <w:rPr>
                <w:rFonts w:ascii="Times New Roman" w:hAnsi="Times New Roman" w:cs="Times New Roman"/>
                <w:bCs/>
                <w:sz w:val="20"/>
                <w:szCs w:val="20"/>
                <w:lang w:val="en-US"/>
              </w:rPr>
              <w:t> </w:t>
            </w:r>
            <w:r w:rsidRPr="0092198D">
              <w:rPr>
                <w:rFonts w:ascii="Times New Roman" w:hAnsi="Times New Roman" w:cs="Times New Roman"/>
                <w:bCs/>
                <w:sz w:val="20"/>
                <w:szCs w:val="20"/>
              </w:rPr>
              <w:t>10 Закона о защите конкуренции)</w:t>
            </w:r>
          </w:p>
        </w:tc>
      </w:tr>
      <w:tr w:rsidR="000671D8" w14:paraId="714AE3BB" w14:textId="77777777" w:rsidTr="0092198D">
        <w:tc>
          <w:tcPr>
            <w:tcW w:w="5000" w:type="pct"/>
            <w:gridSpan w:val="2"/>
          </w:tcPr>
          <w:p w14:paraId="4B5AB126" w14:textId="77777777" w:rsidR="000671D8" w:rsidRPr="0092198D" w:rsidRDefault="000671D8" w:rsidP="0092198D">
            <w:pPr>
              <w:jc w:val="both"/>
              <w:rPr>
                <w:rFonts w:ascii="Times New Roman" w:hAnsi="Times New Roman" w:cs="Times New Roman"/>
                <w:bCs/>
                <w:sz w:val="20"/>
                <w:szCs w:val="20"/>
              </w:rPr>
            </w:pPr>
            <w:r w:rsidRPr="0092198D">
              <w:rPr>
                <w:rFonts w:ascii="Times New Roman" w:hAnsi="Times New Roman" w:cs="Times New Roman"/>
                <w:b/>
                <w:bCs/>
                <w:sz w:val="20"/>
                <w:szCs w:val="20"/>
              </w:rPr>
              <w:t>Картельные соглашения</w:t>
            </w:r>
          </w:p>
        </w:tc>
      </w:tr>
      <w:tr w:rsidR="000671D8" w14:paraId="4954A586" w14:textId="77777777" w:rsidTr="0092198D">
        <w:tc>
          <w:tcPr>
            <w:tcW w:w="2500" w:type="pct"/>
          </w:tcPr>
          <w:p w14:paraId="610F7079" w14:textId="77777777" w:rsidR="000671D8" w:rsidRPr="0092198D" w:rsidRDefault="000671D8" w:rsidP="00C91A72">
            <w:pPr>
              <w:pStyle w:val="a4"/>
              <w:numPr>
                <w:ilvl w:val="0"/>
                <w:numId w:val="4"/>
              </w:numPr>
              <w:tabs>
                <w:tab w:val="left" w:pos="380"/>
              </w:tabs>
              <w:ind w:left="0" w:firstLine="0"/>
              <w:jc w:val="both"/>
              <w:rPr>
                <w:rFonts w:ascii="Times New Roman" w:hAnsi="Times New Roman" w:cs="Times New Roman"/>
                <w:bCs/>
                <w:sz w:val="20"/>
                <w:szCs w:val="20"/>
              </w:rPr>
            </w:pPr>
            <w:r w:rsidRPr="0092198D">
              <w:rPr>
                <w:rFonts w:ascii="Times New Roman" w:hAnsi="Times New Roman" w:cs="Times New Roman"/>
                <w:bCs/>
                <w:sz w:val="20"/>
                <w:szCs w:val="20"/>
              </w:rPr>
              <w:lastRenderedPageBreak/>
              <w:t>которые привели к установлению или поддержанию цен (тарифов), скидок, надбавок (доплат) и (или) наценок (п. 1 ч. 1 ст. 11 Закона о защите конкуренции);</w:t>
            </w:r>
          </w:p>
          <w:p w14:paraId="285AAF65" w14:textId="77777777" w:rsidR="000671D8" w:rsidRPr="0092198D" w:rsidRDefault="000671D8" w:rsidP="00C91A72">
            <w:pPr>
              <w:pStyle w:val="a4"/>
              <w:numPr>
                <w:ilvl w:val="0"/>
                <w:numId w:val="4"/>
              </w:numPr>
              <w:tabs>
                <w:tab w:val="left" w:pos="380"/>
              </w:tabs>
              <w:ind w:left="0" w:firstLine="0"/>
              <w:jc w:val="both"/>
              <w:rPr>
                <w:rFonts w:ascii="Times New Roman" w:hAnsi="Times New Roman" w:cs="Times New Roman"/>
                <w:bCs/>
                <w:sz w:val="20"/>
                <w:szCs w:val="20"/>
              </w:rPr>
            </w:pPr>
            <w:r w:rsidRPr="0092198D">
              <w:rPr>
                <w:rFonts w:ascii="Times New Roman" w:hAnsi="Times New Roman" w:cs="Times New Roman"/>
                <w:bCs/>
                <w:sz w:val="20"/>
                <w:szCs w:val="20"/>
              </w:rPr>
              <w:t>которые привели к повышению или поддержанию цен на торгах (п. 2 ч. 1 ст. 11 Закона о защите конкуренции);</w:t>
            </w:r>
          </w:p>
          <w:p w14:paraId="3A077C93" w14:textId="77777777" w:rsidR="000671D8" w:rsidRPr="0092198D" w:rsidRDefault="000671D8" w:rsidP="00C91A72">
            <w:pPr>
              <w:pStyle w:val="a4"/>
              <w:numPr>
                <w:ilvl w:val="0"/>
                <w:numId w:val="4"/>
              </w:numPr>
              <w:tabs>
                <w:tab w:val="left" w:pos="380"/>
              </w:tabs>
              <w:ind w:left="0" w:firstLine="0"/>
              <w:jc w:val="both"/>
              <w:rPr>
                <w:rFonts w:ascii="Times New Roman" w:hAnsi="Times New Roman" w:cs="Times New Roman"/>
                <w:bCs/>
                <w:sz w:val="20"/>
                <w:szCs w:val="20"/>
              </w:rPr>
            </w:pPr>
            <w:r w:rsidRPr="0092198D">
              <w:rPr>
                <w:rFonts w:ascii="Times New Roman" w:hAnsi="Times New Roman" w:cs="Times New Roman"/>
                <w:bCs/>
                <w:sz w:val="20"/>
                <w:szCs w:val="20"/>
              </w:rPr>
              <w:t>о разделе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(п. 3 ч. 1 ст. 11 Закона о защите конкуренции);</w:t>
            </w:r>
          </w:p>
          <w:p w14:paraId="4C42E6CC" w14:textId="77777777" w:rsidR="000671D8" w:rsidRPr="0092198D" w:rsidRDefault="000671D8" w:rsidP="00C91A72">
            <w:pPr>
              <w:pStyle w:val="a4"/>
              <w:numPr>
                <w:ilvl w:val="0"/>
                <w:numId w:val="4"/>
              </w:numPr>
              <w:tabs>
                <w:tab w:val="left" w:pos="380"/>
              </w:tabs>
              <w:ind w:left="0" w:firstLine="0"/>
              <w:jc w:val="both"/>
              <w:rPr>
                <w:rFonts w:ascii="Times New Roman" w:hAnsi="Times New Roman" w:cs="Times New Roman"/>
                <w:bCs/>
                <w:sz w:val="20"/>
                <w:szCs w:val="20"/>
              </w:rPr>
            </w:pPr>
            <w:r w:rsidRPr="0092198D">
              <w:rPr>
                <w:rFonts w:ascii="Times New Roman" w:hAnsi="Times New Roman" w:cs="Times New Roman"/>
                <w:bCs/>
                <w:sz w:val="20"/>
                <w:szCs w:val="20"/>
              </w:rPr>
              <w:t>которые привели к сокращению или прекращению производства товаров (п. 4 ч. 1 ст. 11 Закона о защите конкуренции)</w:t>
            </w:r>
          </w:p>
        </w:tc>
        <w:tc>
          <w:tcPr>
            <w:tcW w:w="2500" w:type="pct"/>
          </w:tcPr>
          <w:p w14:paraId="3D9D0051" w14:textId="77777777" w:rsidR="000671D8" w:rsidRPr="0092198D" w:rsidRDefault="000671D8" w:rsidP="00C91A72">
            <w:pPr>
              <w:pStyle w:val="a4"/>
              <w:numPr>
                <w:ilvl w:val="0"/>
                <w:numId w:val="4"/>
              </w:numPr>
              <w:tabs>
                <w:tab w:val="left" w:pos="380"/>
              </w:tabs>
              <w:ind w:left="0" w:firstLine="0"/>
              <w:jc w:val="both"/>
              <w:rPr>
                <w:rFonts w:ascii="Times New Roman" w:hAnsi="Times New Roman" w:cs="Times New Roman"/>
                <w:bCs/>
                <w:sz w:val="20"/>
                <w:szCs w:val="20"/>
              </w:rPr>
            </w:pPr>
            <w:r w:rsidRPr="0092198D">
              <w:rPr>
                <w:rFonts w:ascii="Times New Roman" w:hAnsi="Times New Roman" w:cs="Times New Roman"/>
                <w:bCs/>
                <w:sz w:val="20"/>
                <w:szCs w:val="20"/>
              </w:rPr>
              <w:t>приводящие к установлению или поддержанию монопольно низких цен (тарифов) (п. 1 ч. 1 ст. 11 Закона о защите конкуренции);</w:t>
            </w:r>
          </w:p>
          <w:p w14:paraId="4B2205F5" w14:textId="77777777" w:rsidR="000671D8" w:rsidRPr="0092198D" w:rsidRDefault="000671D8" w:rsidP="00C91A72">
            <w:pPr>
              <w:pStyle w:val="a4"/>
              <w:numPr>
                <w:ilvl w:val="0"/>
                <w:numId w:val="4"/>
              </w:numPr>
              <w:tabs>
                <w:tab w:val="left" w:pos="380"/>
              </w:tabs>
              <w:ind w:left="0" w:firstLine="0"/>
              <w:jc w:val="both"/>
              <w:rPr>
                <w:rFonts w:ascii="Times New Roman" w:hAnsi="Times New Roman" w:cs="Times New Roman"/>
                <w:bCs/>
                <w:sz w:val="20"/>
                <w:szCs w:val="20"/>
              </w:rPr>
            </w:pPr>
            <w:r w:rsidRPr="0092198D">
              <w:rPr>
                <w:rFonts w:ascii="Times New Roman" w:hAnsi="Times New Roman" w:cs="Times New Roman"/>
                <w:bCs/>
                <w:sz w:val="20"/>
                <w:szCs w:val="20"/>
              </w:rPr>
              <w:t>приводящие к сокращению или прекращению производства товаров (п. 4 ч. 1 ст. 11 Закона о защите конкуренции);</w:t>
            </w:r>
          </w:p>
          <w:p w14:paraId="2D239695" w14:textId="5C1EB8F2" w:rsidR="000671D8" w:rsidRPr="0092198D" w:rsidRDefault="000671D8" w:rsidP="00161EF8">
            <w:pPr>
              <w:pStyle w:val="a4"/>
              <w:numPr>
                <w:ilvl w:val="0"/>
                <w:numId w:val="4"/>
              </w:numPr>
              <w:tabs>
                <w:tab w:val="left" w:pos="380"/>
              </w:tabs>
              <w:ind w:left="0" w:firstLine="0"/>
              <w:jc w:val="both"/>
              <w:rPr>
                <w:rFonts w:ascii="Times New Roman" w:hAnsi="Times New Roman" w:cs="Times New Roman"/>
                <w:bCs/>
                <w:sz w:val="20"/>
                <w:szCs w:val="20"/>
              </w:rPr>
            </w:pPr>
            <w:r w:rsidRPr="0092198D">
              <w:rPr>
                <w:rFonts w:ascii="Times New Roman" w:hAnsi="Times New Roman" w:cs="Times New Roman"/>
                <w:bCs/>
                <w:sz w:val="20"/>
                <w:szCs w:val="20"/>
              </w:rPr>
              <w:t>приводящие к отказу от заключения договоров с</w:t>
            </w:r>
            <w:r w:rsidR="00561ADE">
              <w:rPr>
                <w:rFonts w:ascii="Times New Roman" w:hAnsi="Times New Roman" w:cs="Times New Roman"/>
                <w:bCs/>
                <w:sz w:val="20"/>
                <w:szCs w:val="20"/>
                <w:lang w:val="en-US"/>
              </w:rPr>
              <w:t> </w:t>
            </w:r>
            <w:r w:rsidRPr="0092198D">
              <w:rPr>
                <w:rFonts w:ascii="Times New Roman" w:hAnsi="Times New Roman" w:cs="Times New Roman"/>
                <w:bCs/>
                <w:sz w:val="20"/>
                <w:szCs w:val="20"/>
              </w:rPr>
              <w:t>определенными продавцами или покупателями (заказчиками) (п. 5 ч. 1 ст. 11 Закона о защите конкуренции)</w:t>
            </w:r>
          </w:p>
        </w:tc>
      </w:tr>
      <w:tr w:rsidR="000671D8" w14:paraId="06A61800" w14:textId="77777777" w:rsidTr="0092198D">
        <w:tc>
          <w:tcPr>
            <w:tcW w:w="5000" w:type="pct"/>
            <w:gridSpan w:val="2"/>
          </w:tcPr>
          <w:p w14:paraId="4F5EE5E3" w14:textId="77777777" w:rsidR="000671D8" w:rsidRPr="00D251B8" w:rsidDel="00632726" w:rsidRDefault="000671D8" w:rsidP="00D251B8">
            <w:pPr>
              <w:pStyle w:val="a4"/>
              <w:tabs>
                <w:tab w:val="left" w:pos="380"/>
              </w:tabs>
              <w:ind w:left="0"/>
              <w:jc w:val="center"/>
              <w:rPr>
                <w:rFonts w:ascii="Times New Roman" w:hAnsi="Times New Roman" w:cs="Times New Roman"/>
                <w:i/>
                <w:iCs/>
                <w:sz w:val="20"/>
                <w:szCs w:val="20"/>
              </w:rPr>
            </w:pPr>
            <w:r w:rsidRPr="00D251B8">
              <w:rPr>
                <w:rFonts w:ascii="Times New Roman" w:hAnsi="Times New Roman" w:cs="Times New Roman"/>
                <w:i/>
                <w:iCs/>
                <w:sz w:val="20"/>
                <w:szCs w:val="20"/>
              </w:rPr>
              <w:t>Вертикальные соглашения</w:t>
            </w:r>
          </w:p>
        </w:tc>
      </w:tr>
      <w:tr w:rsidR="000671D8" w14:paraId="3AA945ED" w14:textId="77777777" w:rsidTr="0092198D">
        <w:tc>
          <w:tcPr>
            <w:tcW w:w="2500" w:type="pct"/>
          </w:tcPr>
          <w:p w14:paraId="2CF36602" w14:textId="77777777" w:rsidR="000671D8" w:rsidRPr="0092198D" w:rsidRDefault="000671D8" w:rsidP="00C91A72">
            <w:pPr>
              <w:pStyle w:val="a4"/>
              <w:numPr>
                <w:ilvl w:val="0"/>
                <w:numId w:val="4"/>
              </w:numPr>
              <w:tabs>
                <w:tab w:val="left" w:pos="353"/>
              </w:tabs>
              <w:ind w:left="0" w:firstLine="0"/>
              <w:jc w:val="both"/>
              <w:rPr>
                <w:rFonts w:ascii="Times New Roman" w:hAnsi="Times New Roman" w:cs="Times New Roman"/>
                <w:bCs/>
                <w:sz w:val="20"/>
                <w:szCs w:val="20"/>
              </w:rPr>
            </w:pPr>
            <w:r w:rsidRPr="0092198D">
              <w:rPr>
                <w:rFonts w:ascii="Times New Roman" w:hAnsi="Times New Roman" w:cs="Times New Roman"/>
                <w:bCs/>
                <w:sz w:val="20"/>
                <w:szCs w:val="20"/>
              </w:rPr>
              <w:t xml:space="preserve">направленные на установление цены перепродажи товара (п. 1 ч. 2 ст. 11 Закона о защите конкуренции) </w:t>
            </w:r>
          </w:p>
          <w:p w14:paraId="109D2270" w14:textId="77777777" w:rsidR="000671D8" w:rsidRPr="0092198D" w:rsidRDefault="000671D8" w:rsidP="00C91A72">
            <w:pPr>
              <w:pStyle w:val="a4"/>
              <w:numPr>
                <w:ilvl w:val="0"/>
                <w:numId w:val="4"/>
              </w:numPr>
              <w:tabs>
                <w:tab w:val="left" w:pos="353"/>
              </w:tabs>
              <w:ind w:left="0" w:firstLine="0"/>
              <w:jc w:val="both"/>
              <w:rPr>
                <w:rFonts w:ascii="Times New Roman" w:hAnsi="Times New Roman" w:cs="Times New Roman"/>
                <w:bCs/>
                <w:sz w:val="20"/>
                <w:szCs w:val="20"/>
              </w:rPr>
            </w:pPr>
            <w:r w:rsidRPr="0092198D">
              <w:rPr>
                <w:rFonts w:ascii="Times New Roman" w:hAnsi="Times New Roman" w:cs="Times New Roman"/>
                <w:bCs/>
                <w:sz w:val="20"/>
                <w:szCs w:val="20"/>
              </w:rPr>
              <w:t>с обязательством покупателя не продавать товар хозяйствующего субъекта, который является конкурентом продавца (п. 1 ч. 2 ст. 11 Закона о защите конкуренции)</w:t>
            </w:r>
          </w:p>
        </w:tc>
        <w:tc>
          <w:tcPr>
            <w:tcW w:w="2500" w:type="pct"/>
          </w:tcPr>
          <w:p w14:paraId="773ECFA4" w14:textId="77777777" w:rsidR="000671D8" w:rsidRPr="0092198D" w:rsidRDefault="000671D8" w:rsidP="00C91A72">
            <w:pPr>
              <w:pStyle w:val="a4"/>
              <w:numPr>
                <w:ilvl w:val="0"/>
                <w:numId w:val="4"/>
              </w:numPr>
              <w:tabs>
                <w:tab w:val="left" w:pos="353"/>
              </w:tabs>
              <w:ind w:left="0" w:firstLine="0"/>
              <w:jc w:val="both"/>
              <w:rPr>
                <w:rFonts w:ascii="Times New Roman" w:hAnsi="Times New Roman" w:cs="Times New Roman"/>
                <w:bCs/>
                <w:sz w:val="20"/>
                <w:szCs w:val="20"/>
              </w:rPr>
            </w:pPr>
            <w:r w:rsidRPr="0092198D">
              <w:rPr>
                <w:rFonts w:ascii="Times New Roman" w:hAnsi="Times New Roman" w:cs="Times New Roman"/>
                <w:bCs/>
                <w:sz w:val="20"/>
                <w:szCs w:val="20"/>
              </w:rPr>
              <w:t>вертикальные соглашения, которыми предусмотрено обязательство покупателя не продавать товар хозяйствующего субъекта, который является конкурентом продавца (п. 2 ч. 2 ст. 11 Закона о защите конкуренции);</w:t>
            </w:r>
          </w:p>
          <w:p w14:paraId="3FB0C62E" w14:textId="26677CD6" w:rsidR="000671D8" w:rsidRPr="0092198D" w:rsidRDefault="000671D8" w:rsidP="00C91A72">
            <w:pPr>
              <w:pStyle w:val="a4"/>
              <w:numPr>
                <w:ilvl w:val="0"/>
                <w:numId w:val="4"/>
              </w:numPr>
              <w:tabs>
                <w:tab w:val="left" w:pos="353"/>
              </w:tabs>
              <w:ind w:left="0" w:firstLine="0"/>
              <w:jc w:val="both"/>
              <w:rPr>
                <w:rFonts w:ascii="Times New Roman" w:hAnsi="Times New Roman" w:cs="Times New Roman"/>
                <w:bCs/>
                <w:sz w:val="20"/>
                <w:szCs w:val="20"/>
              </w:rPr>
            </w:pPr>
            <w:r w:rsidRPr="0092198D">
              <w:rPr>
                <w:rFonts w:ascii="Times New Roman" w:hAnsi="Times New Roman" w:cs="Times New Roman"/>
                <w:bCs/>
                <w:sz w:val="20"/>
                <w:szCs w:val="20"/>
              </w:rPr>
              <w:t>между хозяйствующими субъектами</w:t>
            </w:r>
            <w:r w:rsidR="00561ADE">
              <w:rPr>
                <w:rFonts w:ascii="Times New Roman" w:hAnsi="Times New Roman" w:cs="Times New Roman"/>
                <w:bCs/>
                <w:sz w:val="20"/>
                <w:szCs w:val="20"/>
              </w:rPr>
              <w:br/>
            </w:r>
            <w:r w:rsidRPr="0092198D">
              <w:rPr>
                <w:rFonts w:ascii="Times New Roman" w:hAnsi="Times New Roman" w:cs="Times New Roman"/>
                <w:bCs/>
                <w:sz w:val="20"/>
                <w:szCs w:val="20"/>
              </w:rPr>
              <w:t>об установлении условий членства (участия) в</w:t>
            </w:r>
            <w:r w:rsidR="00561ADE">
              <w:rPr>
                <w:rFonts w:ascii="Times New Roman" w:hAnsi="Times New Roman" w:cs="Times New Roman"/>
                <w:bCs/>
                <w:sz w:val="20"/>
                <w:szCs w:val="20"/>
                <w:lang w:val="en-US"/>
              </w:rPr>
              <w:t> </w:t>
            </w:r>
            <w:r w:rsidRPr="0092198D">
              <w:rPr>
                <w:rFonts w:ascii="Times New Roman" w:hAnsi="Times New Roman" w:cs="Times New Roman"/>
                <w:bCs/>
                <w:sz w:val="20"/>
                <w:szCs w:val="20"/>
              </w:rPr>
              <w:t>профессиональных и иных объединениях (п. 4 ч. 4</w:t>
            </w:r>
            <w:r w:rsidR="00561ADE">
              <w:rPr>
                <w:rFonts w:ascii="Times New Roman" w:hAnsi="Times New Roman" w:cs="Times New Roman"/>
                <w:bCs/>
                <w:sz w:val="20"/>
                <w:szCs w:val="20"/>
              </w:rPr>
              <w:br/>
            </w:r>
            <w:r w:rsidRPr="0092198D">
              <w:rPr>
                <w:rFonts w:ascii="Times New Roman" w:hAnsi="Times New Roman" w:cs="Times New Roman"/>
                <w:bCs/>
                <w:sz w:val="20"/>
                <w:szCs w:val="20"/>
              </w:rPr>
              <w:t>ст. 11 Закона о защите конкуренции);</w:t>
            </w:r>
          </w:p>
          <w:p w14:paraId="7BAFB96F" w14:textId="3473DFB6" w:rsidR="000671D8" w:rsidRPr="0092198D" w:rsidRDefault="000671D8" w:rsidP="00C91A72">
            <w:pPr>
              <w:pStyle w:val="a4"/>
              <w:numPr>
                <w:ilvl w:val="0"/>
                <w:numId w:val="4"/>
              </w:numPr>
              <w:tabs>
                <w:tab w:val="left" w:pos="353"/>
              </w:tabs>
              <w:ind w:left="0" w:firstLine="0"/>
              <w:jc w:val="both"/>
              <w:rPr>
                <w:rFonts w:ascii="Times New Roman" w:hAnsi="Times New Roman" w:cs="Times New Roman"/>
                <w:bCs/>
                <w:sz w:val="20"/>
                <w:szCs w:val="20"/>
              </w:rPr>
            </w:pPr>
            <w:r w:rsidRPr="0092198D">
              <w:rPr>
                <w:rFonts w:ascii="Times New Roman" w:hAnsi="Times New Roman" w:cs="Times New Roman"/>
                <w:bCs/>
                <w:sz w:val="20"/>
                <w:szCs w:val="20"/>
              </w:rPr>
              <w:t>между хозяйствующими субъектами о</w:t>
            </w:r>
            <w:r w:rsidR="00561ADE">
              <w:rPr>
                <w:rFonts w:ascii="Times New Roman" w:hAnsi="Times New Roman" w:cs="Times New Roman"/>
                <w:bCs/>
                <w:sz w:val="20"/>
                <w:szCs w:val="20"/>
                <w:lang w:val="en-US"/>
              </w:rPr>
              <w:t> </w:t>
            </w:r>
            <w:r w:rsidRPr="0092198D">
              <w:rPr>
                <w:rFonts w:ascii="Times New Roman" w:hAnsi="Times New Roman" w:cs="Times New Roman"/>
                <w:bCs/>
                <w:sz w:val="20"/>
                <w:szCs w:val="20"/>
              </w:rPr>
              <w:t>навязывании покупателю условий договора, невыгодных для него или не относящихся к предмету договора, если это привело к увеличению издержек покупателя, связанных с заключением соответствующего договора (п. 1 ч. 4 ст. 11 Закона о</w:t>
            </w:r>
            <w:r w:rsidR="00561ADE">
              <w:rPr>
                <w:rFonts w:ascii="Times New Roman" w:hAnsi="Times New Roman" w:cs="Times New Roman"/>
                <w:bCs/>
                <w:sz w:val="20"/>
                <w:szCs w:val="20"/>
                <w:lang w:val="en-US"/>
              </w:rPr>
              <w:t> </w:t>
            </w:r>
            <w:r w:rsidRPr="0092198D">
              <w:rPr>
                <w:rFonts w:ascii="Times New Roman" w:hAnsi="Times New Roman" w:cs="Times New Roman"/>
                <w:bCs/>
                <w:sz w:val="20"/>
                <w:szCs w:val="20"/>
              </w:rPr>
              <w:t>защите конкуренции);</w:t>
            </w:r>
          </w:p>
          <w:p w14:paraId="1F69D8A7" w14:textId="77777777" w:rsidR="000671D8" w:rsidRPr="0092198D" w:rsidRDefault="000671D8" w:rsidP="00C91A72">
            <w:pPr>
              <w:pStyle w:val="a4"/>
              <w:numPr>
                <w:ilvl w:val="0"/>
                <w:numId w:val="4"/>
              </w:numPr>
              <w:tabs>
                <w:tab w:val="left" w:pos="353"/>
              </w:tabs>
              <w:ind w:left="0" w:firstLine="0"/>
              <w:jc w:val="both"/>
              <w:rPr>
                <w:rFonts w:ascii="Times New Roman" w:hAnsi="Times New Roman" w:cs="Times New Roman"/>
                <w:bCs/>
                <w:sz w:val="20"/>
                <w:szCs w:val="20"/>
              </w:rPr>
            </w:pPr>
            <w:r w:rsidRPr="0092198D">
              <w:rPr>
                <w:rFonts w:ascii="Times New Roman" w:hAnsi="Times New Roman" w:cs="Times New Roman"/>
                <w:bCs/>
                <w:sz w:val="20"/>
                <w:szCs w:val="20"/>
              </w:rPr>
              <w:t>между хозяйствующими субъектами о создании другим хозяйствующим субъектам препятствий доступу на товарный рынок или выходу из товарного рынка (п. 3 ч. 4 ст. 11 Закона о защите конкуренции)</w:t>
            </w:r>
          </w:p>
        </w:tc>
      </w:tr>
      <w:tr w:rsidR="000671D8" w14:paraId="29EA7010" w14:textId="77777777" w:rsidTr="0092198D">
        <w:tc>
          <w:tcPr>
            <w:tcW w:w="5000" w:type="pct"/>
            <w:gridSpan w:val="2"/>
          </w:tcPr>
          <w:p w14:paraId="0AEC64FA" w14:textId="77777777" w:rsidR="000671D8" w:rsidRPr="00D251B8" w:rsidDel="00632726" w:rsidRDefault="000671D8" w:rsidP="00D251B8">
            <w:pPr>
              <w:pStyle w:val="a4"/>
              <w:tabs>
                <w:tab w:val="left" w:pos="353"/>
              </w:tabs>
              <w:ind w:left="0"/>
              <w:jc w:val="center"/>
              <w:rPr>
                <w:rFonts w:ascii="Times New Roman" w:hAnsi="Times New Roman" w:cs="Times New Roman"/>
                <w:i/>
                <w:iCs/>
                <w:sz w:val="20"/>
                <w:szCs w:val="20"/>
              </w:rPr>
            </w:pPr>
            <w:r w:rsidRPr="00D251B8">
              <w:rPr>
                <w:rFonts w:ascii="Times New Roman" w:hAnsi="Times New Roman" w:cs="Times New Roman"/>
                <w:i/>
                <w:iCs/>
                <w:sz w:val="20"/>
                <w:szCs w:val="20"/>
              </w:rPr>
              <w:t>Согласованные действия:</w:t>
            </w:r>
          </w:p>
        </w:tc>
      </w:tr>
      <w:tr w:rsidR="000671D8" w14:paraId="5CB72CD7" w14:textId="77777777" w:rsidTr="0092198D">
        <w:tc>
          <w:tcPr>
            <w:tcW w:w="2500" w:type="pct"/>
          </w:tcPr>
          <w:p w14:paraId="21D9D3DB" w14:textId="77777777" w:rsidR="000671D8" w:rsidRPr="0092198D" w:rsidRDefault="000671D8" w:rsidP="00C91A72">
            <w:pPr>
              <w:pStyle w:val="a4"/>
              <w:numPr>
                <w:ilvl w:val="0"/>
                <w:numId w:val="4"/>
              </w:numPr>
              <w:tabs>
                <w:tab w:val="left" w:pos="426"/>
              </w:tabs>
              <w:ind w:left="0" w:firstLine="0"/>
              <w:jc w:val="both"/>
              <w:rPr>
                <w:rFonts w:ascii="Times New Roman" w:hAnsi="Times New Roman" w:cs="Times New Roman"/>
                <w:bCs/>
                <w:sz w:val="20"/>
                <w:szCs w:val="20"/>
              </w:rPr>
            </w:pPr>
            <w:r w:rsidRPr="0092198D">
              <w:rPr>
                <w:rFonts w:ascii="Times New Roman" w:hAnsi="Times New Roman" w:cs="Times New Roman"/>
                <w:bCs/>
                <w:sz w:val="20"/>
                <w:szCs w:val="20"/>
              </w:rPr>
              <w:t>которые привели к установлению или поддержанию цен (тарифов), скидок, надбавок (доплат) и (или) наценок (п. 1 ч. 1 ст. 11.1 Закона о защите конкуренции);</w:t>
            </w:r>
          </w:p>
          <w:p w14:paraId="3CA13B52" w14:textId="77777777" w:rsidR="000671D8" w:rsidRPr="0092198D" w:rsidRDefault="000671D8" w:rsidP="00C91A72">
            <w:pPr>
              <w:pStyle w:val="a4"/>
              <w:numPr>
                <w:ilvl w:val="0"/>
                <w:numId w:val="4"/>
              </w:numPr>
              <w:tabs>
                <w:tab w:val="left" w:pos="426"/>
              </w:tabs>
              <w:ind w:left="0" w:firstLine="0"/>
              <w:jc w:val="both"/>
              <w:rPr>
                <w:rFonts w:ascii="Times New Roman" w:hAnsi="Times New Roman" w:cs="Times New Roman"/>
                <w:bCs/>
                <w:sz w:val="20"/>
                <w:szCs w:val="20"/>
              </w:rPr>
            </w:pPr>
            <w:r w:rsidRPr="0092198D">
              <w:rPr>
                <w:rFonts w:ascii="Times New Roman" w:hAnsi="Times New Roman" w:cs="Times New Roman"/>
                <w:bCs/>
                <w:sz w:val="20"/>
                <w:szCs w:val="20"/>
              </w:rPr>
              <w:t xml:space="preserve">которые привели к повышению или поддержанию цен на торгах (п. 2 ч. 1 ст. 11.1 Закона о защите конкуренции); </w:t>
            </w:r>
          </w:p>
          <w:p w14:paraId="106D8C90" w14:textId="77777777" w:rsidR="000671D8" w:rsidRPr="0092198D" w:rsidRDefault="000671D8" w:rsidP="00C91A72">
            <w:pPr>
              <w:pStyle w:val="a4"/>
              <w:numPr>
                <w:ilvl w:val="0"/>
                <w:numId w:val="4"/>
              </w:numPr>
              <w:tabs>
                <w:tab w:val="left" w:pos="426"/>
              </w:tabs>
              <w:ind w:left="0" w:firstLine="0"/>
              <w:jc w:val="both"/>
              <w:rPr>
                <w:rFonts w:ascii="Times New Roman" w:hAnsi="Times New Roman" w:cs="Times New Roman"/>
                <w:bCs/>
                <w:sz w:val="20"/>
                <w:szCs w:val="20"/>
              </w:rPr>
            </w:pPr>
            <w:r w:rsidRPr="0092198D">
              <w:rPr>
                <w:rFonts w:ascii="Times New Roman" w:hAnsi="Times New Roman" w:cs="Times New Roman"/>
                <w:bCs/>
                <w:sz w:val="20"/>
                <w:szCs w:val="20"/>
              </w:rPr>
              <w:t>которые привели сокращению или прекращению производства товаров (п. 4 ч. 1 ст. 11.1 Закона о защите конкуренции);</w:t>
            </w:r>
          </w:p>
          <w:p w14:paraId="55B626A2" w14:textId="77777777" w:rsidR="000671D8" w:rsidRPr="0092198D" w:rsidRDefault="000671D8" w:rsidP="00C91A72">
            <w:pPr>
              <w:pStyle w:val="a4"/>
              <w:numPr>
                <w:ilvl w:val="0"/>
                <w:numId w:val="4"/>
              </w:numPr>
              <w:tabs>
                <w:tab w:val="left" w:pos="426"/>
              </w:tabs>
              <w:ind w:left="0" w:firstLine="0"/>
              <w:jc w:val="both"/>
              <w:rPr>
                <w:rFonts w:ascii="Times New Roman" w:hAnsi="Times New Roman" w:cs="Times New Roman"/>
                <w:bCs/>
                <w:sz w:val="20"/>
                <w:szCs w:val="20"/>
              </w:rPr>
            </w:pPr>
            <w:r w:rsidRPr="0092198D">
              <w:rPr>
                <w:rFonts w:ascii="Times New Roman" w:hAnsi="Times New Roman" w:cs="Times New Roman"/>
                <w:bCs/>
                <w:sz w:val="20"/>
                <w:szCs w:val="20"/>
              </w:rPr>
              <w:t xml:space="preserve">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 (ч. 2 ст. 11.1 Закона о защите конкуренции) </w:t>
            </w:r>
          </w:p>
          <w:p w14:paraId="47F50924" w14:textId="77777777" w:rsidR="000671D8" w:rsidRPr="0092198D" w:rsidRDefault="000671D8" w:rsidP="00C91A72">
            <w:pPr>
              <w:pStyle w:val="a4"/>
              <w:numPr>
                <w:ilvl w:val="0"/>
                <w:numId w:val="4"/>
              </w:numPr>
              <w:tabs>
                <w:tab w:val="left" w:pos="426"/>
              </w:tabs>
              <w:ind w:left="0" w:firstLine="0"/>
              <w:jc w:val="both"/>
              <w:rPr>
                <w:rFonts w:ascii="Times New Roman" w:hAnsi="Times New Roman" w:cs="Times New Roman"/>
                <w:bCs/>
                <w:sz w:val="20"/>
                <w:szCs w:val="20"/>
              </w:rPr>
            </w:pPr>
            <w:r w:rsidRPr="0092198D">
              <w:rPr>
                <w:rFonts w:ascii="Times New Roman" w:hAnsi="Times New Roman" w:cs="Times New Roman"/>
                <w:bCs/>
                <w:sz w:val="20"/>
                <w:szCs w:val="20"/>
              </w:rPr>
              <w:t xml:space="preserve">направленные на раздел товарного рынка по территориальному принципу, объему продажи или </w:t>
            </w:r>
            <w:r w:rsidRPr="0092198D">
              <w:rPr>
                <w:rFonts w:ascii="Times New Roman" w:hAnsi="Times New Roman" w:cs="Times New Roman"/>
                <w:bCs/>
                <w:sz w:val="20"/>
                <w:szCs w:val="20"/>
              </w:rPr>
              <w:lastRenderedPageBreak/>
              <w:t>покупки товаров, ассортименту реализуемых товаров либо составу продавцов или покупателей (заказчиков) (п. 3 ч. 1 ст. 11 Закона о защите конкуренции);</w:t>
            </w:r>
          </w:p>
          <w:p w14:paraId="1E6C8053" w14:textId="77777777" w:rsidR="000671D8" w:rsidRPr="0092198D" w:rsidRDefault="000671D8" w:rsidP="00C91A72">
            <w:pPr>
              <w:pStyle w:val="a4"/>
              <w:numPr>
                <w:ilvl w:val="0"/>
                <w:numId w:val="4"/>
              </w:numPr>
              <w:tabs>
                <w:tab w:val="left" w:pos="285"/>
                <w:tab w:val="left" w:pos="426"/>
              </w:tabs>
              <w:ind w:left="0" w:firstLine="0"/>
              <w:jc w:val="both"/>
              <w:rPr>
                <w:rFonts w:ascii="Times New Roman" w:hAnsi="Times New Roman" w:cs="Times New Roman"/>
                <w:bCs/>
                <w:sz w:val="20"/>
                <w:szCs w:val="20"/>
              </w:rPr>
            </w:pPr>
            <w:r w:rsidRPr="0092198D">
              <w:rPr>
                <w:rFonts w:ascii="Times New Roman" w:hAnsi="Times New Roman" w:cs="Times New Roman"/>
                <w:bCs/>
                <w:sz w:val="20"/>
                <w:szCs w:val="20"/>
              </w:rPr>
              <w:t>хозяйствующих субъектов по навязыванию покупателю условий договора, невыгодных для него или не относящихся к предмету договора, если это привело к увеличению издержек покупателя, связанных с заключением соответствующего договора (п. 1 ч. 3 ст. 11.1 Закона о защите конкуренции)</w:t>
            </w:r>
          </w:p>
        </w:tc>
        <w:tc>
          <w:tcPr>
            <w:tcW w:w="2500" w:type="pct"/>
          </w:tcPr>
          <w:p w14:paraId="4383A640" w14:textId="070D78EC" w:rsidR="000671D8" w:rsidRPr="0092198D" w:rsidRDefault="000671D8" w:rsidP="00C91A72">
            <w:pPr>
              <w:pStyle w:val="a4"/>
              <w:numPr>
                <w:ilvl w:val="0"/>
                <w:numId w:val="4"/>
              </w:numPr>
              <w:tabs>
                <w:tab w:val="left" w:pos="426"/>
              </w:tabs>
              <w:ind w:left="0" w:firstLine="0"/>
              <w:jc w:val="both"/>
              <w:rPr>
                <w:rFonts w:ascii="Times New Roman" w:hAnsi="Times New Roman" w:cs="Times New Roman"/>
                <w:bCs/>
                <w:sz w:val="20"/>
                <w:szCs w:val="20"/>
              </w:rPr>
            </w:pPr>
            <w:r w:rsidRPr="0092198D">
              <w:rPr>
                <w:rFonts w:ascii="Times New Roman" w:hAnsi="Times New Roman" w:cs="Times New Roman"/>
                <w:bCs/>
                <w:sz w:val="20"/>
                <w:szCs w:val="20"/>
              </w:rPr>
              <w:lastRenderedPageBreak/>
              <w:t>которые привели к отказу от заключения договоров с определенными продавцами или покупателями (заказчиками), если такой отказ прямо не</w:t>
            </w:r>
            <w:r w:rsidR="00561ADE">
              <w:rPr>
                <w:rFonts w:ascii="Times New Roman" w:hAnsi="Times New Roman" w:cs="Times New Roman"/>
                <w:bCs/>
                <w:sz w:val="20"/>
                <w:szCs w:val="20"/>
                <w:lang w:val="en-US"/>
              </w:rPr>
              <w:t> </w:t>
            </w:r>
            <w:r w:rsidRPr="0092198D">
              <w:rPr>
                <w:rFonts w:ascii="Times New Roman" w:hAnsi="Times New Roman" w:cs="Times New Roman"/>
                <w:bCs/>
                <w:sz w:val="20"/>
                <w:szCs w:val="20"/>
              </w:rPr>
              <w:t>предусмотрен федеральными законами (п. 5 ч. 1</w:t>
            </w:r>
            <w:r w:rsidR="00561ADE">
              <w:rPr>
                <w:rFonts w:ascii="Times New Roman" w:hAnsi="Times New Roman" w:cs="Times New Roman"/>
                <w:bCs/>
                <w:sz w:val="20"/>
                <w:szCs w:val="20"/>
              </w:rPr>
              <w:br/>
            </w:r>
            <w:r w:rsidRPr="0092198D">
              <w:rPr>
                <w:rFonts w:ascii="Times New Roman" w:hAnsi="Times New Roman" w:cs="Times New Roman"/>
                <w:bCs/>
                <w:sz w:val="20"/>
                <w:szCs w:val="20"/>
              </w:rPr>
              <w:t>ст. 11.1 Закона о защите конкуренции);</w:t>
            </w:r>
          </w:p>
          <w:p w14:paraId="55BD5D75" w14:textId="23E86F83" w:rsidR="000671D8" w:rsidRPr="0092198D" w:rsidRDefault="000671D8" w:rsidP="00D251B8">
            <w:pPr>
              <w:pStyle w:val="a4"/>
              <w:numPr>
                <w:ilvl w:val="0"/>
                <w:numId w:val="4"/>
              </w:numPr>
              <w:tabs>
                <w:tab w:val="left" w:pos="426"/>
              </w:tabs>
              <w:ind w:left="0" w:firstLine="0"/>
              <w:jc w:val="both"/>
              <w:rPr>
                <w:rFonts w:ascii="Times New Roman" w:hAnsi="Times New Roman" w:cs="Times New Roman"/>
                <w:bCs/>
                <w:sz w:val="20"/>
                <w:szCs w:val="20"/>
              </w:rPr>
            </w:pPr>
            <w:r w:rsidRPr="0092198D">
              <w:rPr>
                <w:rFonts w:ascii="Times New Roman" w:hAnsi="Times New Roman" w:cs="Times New Roman"/>
                <w:bCs/>
                <w:sz w:val="20"/>
                <w:szCs w:val="20"/>
              </w:rPr>
              <w:t>которые привели к навязыванию контрагенту условий договора, невыгодных для него или не</w:t>
            </w:r>
            <w:r w:rsidR="00561ADE">
              <w:rPr>
                <w:rFonts w:ascii="Times New Roman" w:hAnsi="Times New Roman" w:cs="Times New Roman"/>
                <w:bCs/>
                <w:sz w:val="20"/>
                <w:szCs w:val="20"/>
                <w:lang w:val="en-US"/>
              </w:rPr>
              <w:t> </w:t>
            </w:r>
            <w:r w:rsidRPr="0092198D">
              <w:rPr>
                <w:rFonts w:ascii="Times New Roman" w:hAnsi="Times New Roman" w:cs="Times New Roman"/>
                <w:bCs/>
                <w:sz w:val="20"/>
                <w:szCs w:val="20"/>
              </w:rPr>
              <w:t>относящихся к предмету договора (п. 2 ч. 3 ст. 11.1 Закона о защите конкуренции).</w:t>
            </w:r>
          </w:p>
        </w:tc>
      </w:tr>
      <w:tr w:rsidR="000671D8" w14:paraId="08CDD2C9" w14:textId="77777777" w:rsidTr="0092198D">
        <w:tc>
          <w:tcPr>
            <w:tcW w:w="5000" w:type="pct"/>
            <w:gridSpan w:val="2"/>
          </w:tcPr>
          <w:p w14:paraId="7A401E0D" w14:textId="77777777" w:rsidR="000671D8" w:rsidRPr="00D251B8" w:rsidDel="0095408D" w:rsidRDefault="000671D8" w:rsidP="00D251B8">
            <w:pPr>
              <w:pStyle w:val="a4"/>
              <w:tabs>
                <w:tab w:val="left" w:pos="426"/>
              </w:tabs>
              <w:ind w:left="0"/>
              <w:jc w:val="center"/>
              <w:rPr>
                <w:rFonts w:ascii="Times New Roman" w:hAnsi="Times New Roman" w:cs="Times New Roman"/>
                <w:b/>
                <w:bCs/>
                <w:i/>
                <w:iCs/>
                <w:sz w:val="20"/>
                <w:szCs w:val="20"/>
              </w:rPr>
            </w:pPr>
            <w:r w:rsidRPr="00D251B8">
              <w:rPr>
                <w:rFonts w:ascii="Times New Roman" w:hAnsi="Times New Roman" w:cs="Times New Roman"/>
                <w:b/>
                <w:bCs/>
                <w:i/>
                <w:iCs/>
                <w:sz w:val="20"/>
                <w:szCs w:val="20"/>
              </w:rPr>
              <w:t>Соглашения или согласованные действия</w:t>
            </w:r>
            <w:r w:rsidRPr="00D251B8">
              <w:rPr>
                <w:rFonts w:ascii="Times New Roman" w:hAnsi="Times New Roman" w:cs="Times New Roman"/>
                <w:bCs/>
                <w:i/>
                <w:iCs/>
                <w:sz w:val="20"/>
                <w:szCs w:val="20"/>
              </w:rPr>
              <w:t xml:space="preserve"> органов власти и хозяйствующих субъектов, направленные на:</w:t>
            </w:r>
          </w:p>
        </w:tc>
      </w:tr>
      <w:tr w:rsidR="000671D8" w14:paraId="330F7DA2" w14:textId="77777777" w:rsidTr="0092198D">
        <w:tc>
          <w:tcPr>
            <w:tcW w:w="2500" w:type="pct"/>
          </w:tcPr>
          <w:p w14:paraId="5B1C1873" w14:textId="103FFF0C" w:rsidR="000671D8" w:rsidRPr="0092198D" w:rsidRDefault="000671D8" w:rsidP="00C91A72">
            <w:pPr>
              <w:pStyle w:val="a4"/>
              <w:numPr>
                <w:ilvl w:val="0"/>
                <w:numId w:val="4"/>
              </w:numPr>
              <w:tabs>
                <w:tab w:val="left" w:pos="285"/>
              </w:tabs>
              <w:ind w:left="0" w:firstLine="0"/>
              <w:jc w:val="both"/>
              <w:rPr>
                <w:rFonts w:ascii="Times New Roman" w:hAnsi="Times New Roman" w:cs="Times New Roman"/>
                <w:bCs/>
                <w:sz w:val="20"/>
                <w:szCs w:val="20"/>
              </w:rPr>
            </w:pPr>
            <w:r w:rsidRPr="0092198D">
              <w:rPr>
                <w:rFonts w:ascii="Times New Roman" w:hAnsi="Times New Roman" w:cs="Times New Roman"/>
                <w:bCs/>
                <w:sz w:val="20"/>
                <w:szCs w:val="20"/>
              </w:rPr>
              <w:t>повышение или поддержание цен (тарифов) (п. 1</w:t>
            </w:r>
            <w:r w:rsidR="00161EF8">
              <w:rPr>
                <w:rFonts w:ascii="Times New Roman" w:hAnsi="Times New Roman" w:cs="Times New Roman"/>
                <w:bCs/>
                <w:sz w:val="20"/>
                <w:szCs w:val="20"/>
              </w:rPr>
              <w:br/>
            </w:r>
            <w:r w:rsidRPr="0092198D">
              <w:rPr>
                <w:rFonts w:ascii="Times New Roman" w:hAnsi="Times New Roman" w:cs="Times New Roman"/>
                <w:bCs/>
                <w:sz w:val="20"/>
                <w:szCs w:val="20"/>
              </w:rPr>
              <w:t xml:space="preserve">ст. 16 Закона о защите конкуренции) </w:t>
            </w:r>
          </w:p>
          <w:p w14:paraId="5FE2CCCA" w14:textId="77777777" w:rsidR="000671D8" w:rsidRPr="0092198D" w:rsidRDefault="000671D8" w:rsidP="00C91A72">
            <w:pPr>
              <w:pStyle w:val="a4"/>
              <w:numPr>
                <w:ilvl w:val="0"/>
                <w:numId w:val="4"/>
              </w:numPr>
              <w:tabs>
                <w:tab w:val="left" w:pos="285"/>
              </w:tabs>
              <w:ind w:left="0" w:firstLine="0"/>
              <w:jc w:val="both"/>
              <w:rPr>
                <w:rFonts w:ascii="Times New Roman" w:hAnsi="Times New Roman" w:cs="Times New Roman"/>
                <w:bCs/>
                <w:sz w:val="20"/>
                <w:szCs w:val="20"/>
              </w:rPr>
            </w:pPr>
            <w:r w:rsidRPr="0092198D">
              <w:rPr>
                <w:rFonts w:ascii="Times New Roman" w:hAnsi="Times New Roman" w:cs="Times New Roman"/>
                <w:bCs/>
                <w:sz w:val="20"/>
                <w:szCs w:val="20"/>
              </w:rPr>
              <w:t>раздел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 (п. 3 ст. 16 Закона о защите конкуренции)</w:t>
            </w:r>
          </w:p>
          <w:p w14:paraId="1AD7597F" w14:textId="77777777" w:rsidR="000671D8" w:rsidRPr="0092198D" w:rsidRDefault="000671D8" w:rsidP="00C91A72">
            <w:pPr>
              <w:pStyle w:val="a4"/>
              <w:numPr>
                <w:ilvl w:val="0"/>
                <w:numId w:val="4"/>
              </w:numPr>
              <w:tabs>
                <w:tab w:val="left" w:pos="285"/>
              </w:tabs>
              <w:ind w:left="0" w:firstLine="0"/>
              <w:jc w:val="both"/>
              <w:rPr>
                <w:rFonts w:ascii="Times New Roman" w:hAnsi="Times New Roman" w:cs="Times New Roman"/>
                <w:bCs/>
                <w:sz w:val="20"/>
                <w:szCs w:val="20"/>
              </w:rPr>
            </w:pPr>
            <w:r w:rsidRPr="0092198D">
              <w:rPr>
                <w:rFonts w:ascii="Times New Roman" w:hAnsi="Times New Roman" w:cs="Times New Roman"/>
                <w:bCs/>
                <w:sz w:val="20"/>
                <w:szCs w:val="20"/>
              </w:rPr>
              <w:t>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 (ч. 3 ст. 11 Закона о защите конкуренции)</w:t>
            </w:r>
          </w:p>
        </w:tc>
        <w:tc>
          <w:tcPr>
            <w:tcW w:w="2500" w:type="pct"/>
          </w:tcPr>
          <w:p w14:paraId="52911721" w14:textId="77777777" w:rsidR="000671D8" w:rsidRPr="0092198D" w:rsidRDefault="000671D8" w:rsidP="00C91A72">
            <w:pPr>
              <w:pStyle w:val="a4"/>
              <w:numPr>
                <w:ilvl w:val="0"/>
                <w:numId w:val="4"/>
              </w:numPr>
              <w:tabs>
                <w:tab w:val="left" w:pos="285"/>
              </w:tabs>
              <w:ind w:left="0" w:firstLine="0"/>
              <w:jc w:val="both"/>
              <w:rPr>
                <w:rFonts w:ascii="Times New Roman" w:hAnsi="Times New Roman" w:cs="Times New Roman"/>
                <w:bCs/>
                <w:sz w:val="20"/>
                <w:szCs w:val="20"/>
              </w:rPr>
            </w:pPr>
            <w:r w:rsidRPr="0092198D">
              <w:rPr>
                <w:rFonts w:ascii="Times New Roman" w:hAnsi="Times New Roman" w:cs="Times New Roman"/>
                <w:bCs/>
                <w:sz w:val="20"/>
                <w:szCs w:val="20"/>
              </w:rPr>
              <w:t>снижение цен (тарифов) (п. 1 ст. 16 Закона о защите конкуренции);</w:t>
            </w:r>
          </w:p>
          <w:p w14:paraId="23313D75" w14:textId="77777777" w:rsidR="000671D8" w:rsidRPr="0092198D" w:rsidRDefault="000671D8" w:rsidP="00C91A72">
            <w:pPr>
              <w:pStyle w:val="a4"/>
              <w:numPr>
                <w:ilvl w:val="0"/>
                <w:numId w:val="4"/>
              </w:numPr>
              <w:tabs>
                <w:tab w:val="left" w:pos="285"/>
              </w:tabs>
              <w:ind w:left="0" w:firstLine="0"/>
              <w:jc w:val="both"/>
              <w:rPr>
                <w:rFonts w:ascii="Times New Roman" w:hAnsi="Times New Roman" w:cs="Times New Roman"/>
                <w:bCs/>
                <w:sz w:val="20"/>
                <w:szCs w:val="20"/>
              </w:rPr>
            </w:pPr>
            <w:r w:rsidRPr="0092198D">
              <w:rPr>
                <w:rFonts w:ascii="Times New Roman" w:hAnsi="Times New Roman" w:cs="Times New Roman"/>
                <w:bCs/>
                <w:sz w:val="20"/>
                <w:szCs w:val="20"/>
              </w:rPr>
              <w:t>на ограничение доступа на товарный рынок или устранение с него хозяйствующих субъектов (п. 4 ст. 16 Закона о защите конкуренции).</w:t>
            </w:r>
          </w:p>
        </w:tc>
      </w:tr>
      <w:tr w:rsidR="000671D8" w14:paraId="413B3AFA" w14:textId="77777777" w:rsidTr="0092198D">
        <w:tc>
          <w:tcPr>
            <w:tcW w:w="5000" w:type="pct"/>
            <w:gridSpan w:val="2"/>
          </w:tcPr>
          <w:p w14:paraId="7453784E" w14:textId="77777777" w:rsidR="000671D8" w:rsidRPr="0092198D" w:rsidRDefault="000671D8" w:rsidP="0092198D">
            <w:pPr>
              <w:jc w:val="both"/>
              <w:rPr>
                <w:rFonts w:ascii="Times New Roman" w:hAnsi="Times New Roman" w:cs="Times New Roman"/>
                <w:b/>
                <w:bCs/>
                <w:sz w:val="20"/>
                <w:szCs w:val="20"/>
              </w:rPr>
            </w:pPr>
            <w:r w:rsidRPr="0092198D">
              <w:rPr>
                <w:rFonts w:ascii="Times New Roman" w:hAnsi="Times New Roman" w:cs="Times New Roman"/>
                <w:bCs/>
                <w:sz w:val="20"/>
                <w:szCs w:val="20"/>
              </w:rPr>
              <w:t>Возможно сочетание нарушений (напр., роста цен, так и возникновения препятствий для их доступа на рынок).</w:t>
            </w:r>
          </w:p>
        </w:tc>
      </w:tr>
      <w:tr w:rsidR="000671D8" w14:paraId="2B2144C2" w14:textId="77777777" w:rsidTr="0092198D">
        <w:tc>
          <w:tcPr>
            <w:tcW w:w="5000" w:type="pct"/>
            <w:gridSpan w:val="2"/>
          </w:tcPr>
          <w:p w14:paraId="18525F5E" w14:textId="77777777" w:rsidR="000671D8" w:rsidRPr="00D251B8" w:rsidRDefault="000671D8" w:rsidP="00D251B8">
            <w:pPr>
              <w:jc w:val="center"/>
              <w:rPr>
                <w:rFonts w:ascii="Times New Roman" w:hAnsi="Times New Roman" w:cs="Times New Roman"/>
                <w:i/>
                <w:iCs/>
                <w:sz w:val="20"/>
                <w:szCs w:val="20"/>
              </w:rPr>
            </w:pPr>
            <w:r w:rsidRPr="00D251B8">
              <w:rPr>
                <w:rFonts w:ascii="Times New Roman" w:hAnsi="Times New Roman" w:cs="Times New Roman"/>
                <w:i/>
                <w:iCs/>
                <w:sz w:val="20"/>
                <w:szCs w:val="20"/>
              </w:rPr>
              <w:t>Экономические эффекты</w:t>
            </w:r>
          </w:p>
        </w:tc>
      </w:tr>
      <w:tr w:rsidR="000671D8" w14:paraId="4243F41A" w14:textId="77777777" w:rsidTr="0092198D">
        <w:tc>
          <w:tcPr>
            <w:tcW w:w="2500" w:type="pct"/>
          </w:tcPr>
          <w:p w14:paraId="36579561" w14:textId="553A09F1" w:rsidR="000671D8" w:rsidRPr="0092198D" w:rsidRDefault="000671D8" w:rsidP="0092198D">
            <w:pPr>
              <w:jc w:val="both"/>
              <w:rPr>
                <w:rFonts w:ascii="Times New Roman" w:hAnsi="Times New Roman" w:cs="Times New Roman"/>
                <w:bCs/>
                <w:sz w:val="20"/>
                <w:szCs w:val="20"/>
              </w:rPr>
            </w:pPr>
            <w:r w:rsidRPr="0092198D">
              <w:rPr>
                <w:rFonts w:ascii="Times New Roman" w:hAnsi="Times New Roman" w:cs="Times New Roman"/>
                <w:bCs/>
                <w:sz w:val="20"/>
                <w:szCs w:val="20"/>
              </w:rPr>
              <w:t xml:space="preserve">Эффект завышенных цен </w:t>
            </w:r>
          </w:p>
          <w:p w14:paraId="590A67FA" w14:textId="195C677F" w:rsidR="000671D8" w:rsidRPr="0092198D" w:rsidRDefault="000671D8" w:rsidP="0092198D">
            <w:pPr>
              <w:jc w:val="both"/>
              <w:rPr>
                <w:rFonts w:ascii="Times New Roman" w:hAnsi="Times New Roman" w:cs="Times New Roman"/>
                <w:b/>
                <w:bCs/>
                <w:sz w:val="20"/>
                <w:szCs w:val="20"/>
              </w:rPr>
            </w:pPr>
            <w:r w:rsidRPr="0092198D">
              <w:rPr>
                <w:rFonts w:ascii="Times New Roman" w:hAnsi="Times New Roman" w:cs="Times New Roman"/>
                <w:bCs/>
                <w:sz w:val="20"/>
                <w:szCs w:val="20"/>
              </w:rPr>
              <w:t>Если цена товара (работы, услуги) была необоснованно завышена, то приобретатель фактически заплатил за каждую единицу купленного товара (работы, услуги) больше, чем он мог бы заплатить при отсутствии нарушения. Соответствующие убытки</w:t>
            </w:r>
            <w:r w:rsidR="00864F65">
              <w:rPr>
                <w:rFonts w:ascii="Times New Roman" w:hAnsi="Times New Roman" w:cs="Times New Roman"/>
                <w:bCs/>
                <w:sz w:val="20"/>
                <w:szCs w:val="20"/>
              </w:rPr>
              <w:t xml:space="preserve"> </w:t>
            </w:r>
            <w:r w:rsidRPr="0092198D">
              <w:rPr>
                <w:rFonts w:ascii="Times New Roman" w:hAnsi="Times New Roman" w:cs="Times New Roman"/>
                <w:bCs/>
                <w:sz w:val="20"/>
                <w:szCs w:val="20"/>
              </w:rPr>
              <w:t xml:space="preserve">являются убытками, вызванными завышенными ценами.   </w:t>
            </w:r>
          </w:p>
        </w:tc>
        <w:tc>
          <w:tcPr>
            <w:tcW w:w="2500" w:type="pct"/>
          </w:tcPr>
          <w:p w14:paraId="7F43D56E" w14:textId="77777777" w:rsidR="000671D8" w:rsidRPr="0092198D" w:rsidRDefault="000671D8" w:rsidP="0092198D">
            <w:pPr>
              <w:jc w:val="both"/>
              <w:rPr>
                <w:rFonts w:ascii="Times New Roman" w:hAnsi="Times New Roman" w:cs="Times New Roman"/>
                <w:bCs/>
                <w:sz w:val="20"/>
                <w:szCs w:val="20"/>
              </w:rPr>
            </w:pPr>
            <w:r w:rsidRPr="0092198D">
              <w:rPr>
                <w:rFonts w:ascii="Times New Roman" w:hAnsi="Times New Roman" w:cs="Times New Roman"/>
                <w:bCs/>
                <w:sz w:val="20"/>
                <w:szCs w:val="20"/>
              </w:rPr>
              <w:t>Эффект снижения прибыльности (рентабельности)</w:t>
            </w:r>
          </w:p>
          <w:p w14:paraId="685FE793" w14:textId="736C014D" w:rsidR="000671D8" w:rsidRPr="0092198D" w:rsidRDefault="000671D8" w:rsidP="0092198D">
            <w:pPr>
              <w:jc w:val="both"/>
              <w:rPr>
                <w:rFonts w:ascii="Times New Roman" w:hAnsi="Times New Roman" w:cs="Times New Roman"/>
                <w:bCs/>
                <w:sz w:val="20"/>
                <w:szCs w:val="20"/>
              </w:rPr>
            </w:pPr>
            <w:r w:rsidRPr="0092198D">
              <w:rPr>
                <w:rFonts w:ascii="Times New Roman" w:hAnsi="Times New Roman" w:cs="Times New Roman"/>
                <w:bCs/>
                <w:sz w:val="20"/>
                <w:szCs w:val="20"/>
              </w:rPr>
              <w:t xml:space="preserve">Установление монопольно низких цен доминирующим субъектом может привести к снижению выручки его конкурентов и их невозможности покрывать свои издержки производства. И </w:t>
            </w:r>
            <w:r w:rsidR="00864F65" w:rsidRPr="0092198D">
              <w:rPr>
                <w:rFonts w:ascii="Times New Roman" w:hAnsi="Times New Roman" w:cs="Times New Roman"/>
                <w:bCs/>
                <w:sz w:val="20"/>
                <w:szCs w:val="20"/>
              </w:rPr>
              <w:t>в том,</w:t>
            </w:r>
            <w:r w:rsidRPr="0092198D">
              <w:rPr>
                <w:rFonts w:ascii="Times New Roman" w:hAnsi="Times New Roman" w:cs="Times New Roman"/>
                <w:bCs/>
                <w:sz w:val="20"/>
                <w:szCs w:val="20"/>
              </w:rPr>
              <w:t xml:space="preserve"> и в другом случае возможно снижение рентабельности пострадавшего лица, уменьшение его рыночной доли и, возможно, выход пострадавшего лица с данного рынка в принципе.</w:t>
            </w:r>
          </w:p>
        </w:tc>
      </w:tr>
      <w:tr w:rsidR="000671D8" w14:paraId="05B9AC7A" w14:textId="77777777" w:rsidTr="0092198D">
        <w:tc>
          <w:tcPr>
            <w:tcW w:w="2500" w:type="pct"/>
          </w:tcPr>
          <w:p w14:paraId="43F87365" w14:textId="13471346" w:rsidR="000671D8" w:rsidRPr="0092198D" w:rsidRDefault="000671D8" w:rsidP="0092198D">
            <w:pPr>
              <w:jc w:val="both"/>
              <w:rPr>
                <w:rFonts w:ascii="Times New Roman" w:hAnsi="Times New Roman" w:cs="Times New Roman"/>
                <w:bCs/>
                <w:sz w:val="20"/>
                <w:szCs w:val="20"/>
              </w:rPr>
            </w:pPr>
            <w:r w:rsidRPr="0092198D">
              <w:rPr>
                <w:rFonts w:ascii="Times New Roman" w:hAnsi="Times New Roman" w:cs="Times New Roman"/>
                <w:bCs/>
                <w:sz w:val="20"/>
                <w:szCs w:val="20"/>
              </w:rPr>
              <w:t xml:space="preserve">Эффект упущенных объемов </w:t>
            </w:r>
          </w:p>
          <w:p w14:paraId="32C154AF" w14:textId="09A23E73" w:rsidR="000671D8" w:rsidRPr="0092198D" w:rsidRDefault="000671D8" w:rsidP="00D251B8">
            <w:pPr>
              <w:jc w:val="both"/>
              <w:rPr>
                <w:rFonts w:ascii="Times New Roman" w:hAnsi="Times New Roman" w:cs="Times New Roman"/>
                <w:b/>
                <w:bCs/>
                <w:sz w:val="20"/>
                <w:szCs w:val="20"/>
              </w:rPr>
            </w:pPr>
            <w:r w:rsidRPr="0092198D">
              <w:rPr>
                <w:rFonts w:ascii="Times New Roman" w:hAnsi="Times New Roman" w:cs="Times New Roman"/>
                <w:bCs/>
                <w:sz w:val="20"/>
                <w:szCs w:val="20"/>
              </w:rPr>
              <w:t xml:space="preserve">Завышенная цена </w:t>
            </w:r>
            <w:r w:rsidR="00864F65" w:rsidRPr="0092198D">
              <w:rPr>
                <w:rFonts w:ascii="Times New Roman" w:hAnsi="Times New Roman" w:cs="Times New Roman"/>
                <w:bCs/>
                <w:sz w:val="20"/>
                <w:szCs w:val="20"/>
              </w:rPr>
              <w:t>может повлиять</w:t>
            </w:r>
            <w:r w:rsidRPr="0092198D">
              <w:rPr>
                <w:rFonts w:ascii="Times New Roman" w:hAnsi="Times New Roman" w:cs="Times New Roman"/>
                <w:bCs/>
                <w:sz w:val="20"/>
                <w:szCs w:val="20"/>
              </w:rPr>
              <w:t xml:space="preserve"> на </w:t>
            </w:r>
            <w:r w:rsidR="00864F65" w:rsidRPr="0092198D">
              <w:rPr>
                <w:rFonts w:ascii="Times New Roman" w:hAnsi="Times New Roman" w:cs="Times New Roman"/>
                <w:bCs/>
                <w:sz w:val="20"/>
                <w:szCs w:val="20"/>
              </w:rPr>
              <w:t>объем спроса</w:t>
            </w:r>
            <w:r w:rsidRPr="0092198D">
              <w:rPr>
                <w:rFonts w:ascii="Times New Roman" w:hAnsi="Times New Roman" w:cs="Times New Roman"/>
                <w:bCs/>
                <w:sz w:val="20"/>
                <w:szCs w:val="20"/>
              </w:rPr>
              <w:t xml:space="preserve"> на товар (работы, услуги), </w:t>
            </w:r>
            <w:r w:rsidR="00864F65" w:rsidRPr="0092198D">
              <w:rPr>
                <w:rFonts w:ascii="Times New Roman" w:hAnsi="Times New Roman" w:cs="Times New Roman"/>
                <w:bCs/>
                <w:sz w:val="20"/>
                <w:szCs w:val="20"/>
              </w:rPr>
              <w:t>а, следовательно</w:t>
            </w:r>
            <w:r w:rsidRPr="0092198D">
              <w:rPr>
                <w:rFonts w:ascii="Times New Roman" w:hAnsi="Times New Roman" w:cs="Times New Roman"/>
                <w:bCs/>
                <w:sz w:val="20"/>
                <w:szCs w:val="20"/>
              </w:rPr>
              <w:t xml:space="preserve">, сократить </w:t>
            </w:r>
            <w:r w:rsidR="00864F65" w:rsidRPr="0092198D">
              <w:rPr>
                <w:rFonts w:ascii="Times New Roman" w:hAnsi="Times New Roman" w:cs="Times New Roman"/>
                <w:bCs/>
                <w:sz w:val="20"/>
                <w:szCs w:val="20"/>
              </w:rPr>
              <w:t>количество производимого</w:t>
            </w:r>
            <w:r w:rsidRPr="0092198D">
              <w:rPr>
                <w:rFonts w:ascii="Times New Roman" w:hAnsi="Times New Roman" w:cs="Times New Roman"/>
                <w:bCs/>
                <w:sz w:val="20"/>
                <w:szCs w:val="20"/>
              </w:rPr>
              <w:t xml:space="preserve"> товара (работы, </w:t>
            </w:r>
            <w:r w:rsidR="00864F65" w:rsidRPr="0092198D">
              <w:rPr>
                <w:rFonts w:ascii="Times New Roman" w:hAnsi="Times New Roman" w:cs="Times New Roman"/>
                <w:bCs/>
                <w:sz w:val="20"/>
                <w:szCs w:val="20"/>
              </w:rPr>
              <w:t>услуги) на нижестоящем</w:t>
            </w:r>
            <w:r w:rsidRPr="0092198D">
              <w:rPr>
                <w:rFonts w:ascii="Times New Roman" w:hAnsi="Times New Roman" w:cs="Times New Roman"/>
                <w:bCs/>
                <w:sz w:val="20"/>
                <w:szCs w:val="20"/>
              </w:rPr>
              <w:t xml:space="preserve"> </w:t>
            </w:r>
            <w:r w:rsidR="00864F65" w:rsidRPr="0092198D">
              <w:rPr>
                <w:rFonts w:ascii="Times New Roman" w:hAnsi="Times New Roman" w:cs="Times New Roman"/>
                <w:bCs/>
                <w:sz w:val="20"/>
                <w:szCs w:val="20"/>
              </w:rPr>
              <w:t>товарном рынке</w:t>
            </w:r>
            <w:r w:rsidRPr="0092198D">
              <w:rPr>
                <w:rFonts w:ascii="Times New Roman" w:hAnsi="Times New Roman" w:cs="Times New Roman"/>
                <w:bCs/>
                <w:sz w:val="20"/>
                <w:szCs w:val="20"/>
              </w:rPr>
              <w:t>, которого, как и выручки, могло бы быть больше при отсутствии нарушения.</w:t>
            </w:r>
          </w:p>
        </w:tc>
        <w:tc>
          <w:tcPr>
            <w:tcW w:w="2500" w:type="pct"/>
          </w:tcPr>
          <w:p w14:paraId="3DDA8F9F" w14:textId="77777777" w:rsidR="000671D8" w:rsidRPr="0092198D" w:rsidRDefault="000671D8" w:rsidP="0092198D">
            <w:pPr>
              <w:jc w:val="both"/>
              <w:rPr>
                <w:rFonts w:ascii="Times New Roman" w:hAnsi="Times New Roman" w:cs="Times New Roman"/>
                <w:bCs/>
                <w:sz w:val="20"/>
                <w:szCs w:val="20"/>
              </w:rPr>
            </w:pPr>
            <w:r w:rsidRPr="0092198D">
              <w:rPr>
                <w:rFonts w:ascii="Times New Roman" w:hAnsi="Times New Roman" w:cs="Times New Roman"/>
                <w:bCs/>
                <w:sz w:val="20"/>
                <w:szCs w:val="20"/>
              </w:rPr>
              <w:t xml:space="preserve">Потеря отдачи от эффекта масштаба </w:t>
            </w:r>
          </w:p>
          <w:p w14:paraId="04C49CA2" w14:textId="5FA2ACC2" w:rsidR="000671D8" w:rsidRPr="0092198D" w:rsidRDefault="00864F65" w:rsidP="0092198D">
            <w:pPr>
              <w:jc w:val="both"/>
              <w:rPr>
                <w:rFonts w:ascii="Times New Roman" w:hAnsi="Times New Roman" w:cs="Times New Roman"/>
                <w:b/>
                <w:bCs/>
                <w:sz w:val="20"/>
                <w:szCs w:val="20"/>
              </w:rPr>
            </w:pPr>
            <w:r>
              <w:rPr>
                <w:rFonts w:ascii="Times New Roman" w:hAnsi="Times New Roman" w:cs="Times New Roman"/>
                <w:bCs/>
                <w:sz w:val="20"/>
                <w:szCs w:val="20"/>
              </w:rPr>
              <w:t>П</w:t>
            </w:r>
            <w:r w:rsidR="000671D8" w:rsidRPr="0092198D">
              <w:rPr>
                <w:rFonts w:ascii="Times New Roman" w:hAnsi="Times New Roman" w:cs="Times New Roman"/>
                <w:bCs/>
                <w:sz w:val="20"/>
                <w:szCs w:val="20"/>
              </w:rPr>
              <w:t>онимается ситуация, когда средние издержки на производство товара (услуги) снижаются с ростом объема производства. Соответственно, чем больше объем продаж, тем дешевле обходится производство одной единицы товара (услуги).</w:t>
            </w:r>
          </w:p>
        </w:tc>
      </w:tr>
      <w:tr w:rsidR="000671D8" w14:paraId="123FCED8" w14:textId="77777777" w:rsidTr="0092198D">
        <w:trPr>
          <w:trHeight w:val="2354"/>
        </w:trPr>
        <w:tc>
          <w:tcPr>
            <w:tcW w:w="2500" w:type="pct"/>
          </w:tcPr>
          <w:p w14:paraId="3F1A6B95" w14:textId="77777777" w:rsidR="000671D8" w:rsidRPr="0092198D" w:rsidRDefault="000671D8" w:rsidP="0092198D">
            <w:pPr>
              <w:jc w:val="both"/>
              <w:rPr>
                <w:rFonts w:ascii="Times New Roman" w:hAnsi="Times New Roman" w:cs="Times New Roman"/>
                <w:bCs/>
                <w:sz w:val="20"/>
                <w:szCs w:val="20"/>
              </w:rPr>
            </w:pPr>
            <w:r w:rsidRPr="0092198D">
              <w:rPr>
                <w:rFonts w:ascii="Times New Roman" w:hAnsi="Times New Roman" w:cs="Times New Roman"/>
                <w:bCs/>
                <w:sz w:val="20"/>
                <w:szCs w:val="20"/>
              </w:rPr>
              <w:t>Эффект переноса издержек</w:t>
            </w:r>
          </w:p>
          <w:p w14:paraId="739E13DC" w14:textId="54CE7606" w:rsidR="000671D8" w:rsidRPr="0092198D" w:rsidRDefault="000671D8" w:rsidP="0092198D">
            <w:pPr>
              <w:jc w:val="both"/>
              <w:rPr>
                <w:rFonts w:ascii="Times New Roman" w:hAnsi="Times New Roman" w:cs="Times New Roman"/>
                <w:b/>
                <w:bCs/>
                <w:sz w:val="20"/>
                <w:szCs w:val="20"/>
              </w:rPr>
            </w:pPr>
            <w:r w:rsidRPr="0092198D">
              <w:rPr>
                <w:rFonts w:ascii="Times New Roman" w:hAnsi="Times New Roman" w:cs="Times New Roman"/>
                <w:bCs/>
                <w:sz w:val="20"/>
                <w:szCs w:val="20"/>
              </w:rPr>
              <w:t xml:space="preserve">При повышении цены на товар (работы, услуги), его непосредственные приобретатели имеют стимул переносить часть своих возросших издержек на собственных покупателей за счет повышения своих собственных отпускных цен. Данный эффект возникает, только если приобретатели товара на рассматриваемом рынке занимают </w:t>
            </w:r>
            <w:r w:rsidR="00864F65">
              <w:rPr>
                <w:rFonts w:ascii="Times New Roman" w:hAnsi="Times New Roman" w:cs="Times New Roman"/>
                <w:bCs/>
                <w:sz w:val="20"/>
                <w:szCs w:val="20"/>
              </w:rPr>
              <w:t>«</w:t>
            </w:r>
            <w:r w:rsidRPr="0092198D">
              <w:rPr>
                <w:rFonts w:ascii="Times New Roman" w:hAnsi="Times New Roman" w:cs="Times New Roman"/>
                <w:bCs/>
                <w:sz w:val="20"/>
                <w:szCs w:val="20"/>
              </w:rPr>
              <w:t>промежуточное положение</w:t>
            </w:r>
            <w:r w:rsidR="00864F65">
              <w:rPr>
                <w:rFonts w:ascii="Times New Roman" w:hAnsi="Times New Roman" w:cs="Times New Roman"/>
                <w:bCs/>
                <w:sz w:val="20"/>
                <w:szCs w:val="20"/>
              </w:rPr>
              <w:t>»</w:t>
            </w:r>
            <w:r w:rsidRPr="0092198D">
              <w:rPr>
                <w:rFonts w:ascii="Times New Roman" w:hAnsi="Times New Roman" w:cs="Times New Roman"/>
                <w:bCs/>
                <w:sz w:val="20"/>
                <w:szCs w:val="20"/>
              </w:rPr>
              <w:t xml:space="preserve"> и одновременно являются продавцами на рынке сырья. Для конечных приобретателей товара (услуги) эффект переноса отсутствует.</w:t>
            </w:r>
          </w:p>
        </w:tc>
        <w:tc>
          <w:tcPr>
            <w:tcW w:w="2500" w:type="pct"/>
          </w:tcPr>
          <w:p w14:paraId="126CCBDF" w14:textId="77777777" w:rsidR="000671D8" w:rsidRPr="0092198D" w:rsidRDefault="000671D8" w:rsidP="0092198D">
            <w:pPr>
              <w:jc w:val="both"/>
              <w:rPr>
                <w:rFonts w:ascii="Times New Roman" w:hAnsi="Times New Roman" w:cs="Times New Roman"/>
                <w:bCs/>
                <w:sz w:val="20"/>
                <w:szCs w:val="20"/>
              </w:rPr>
            </w:pPr>
            <w:r w:rsidRPr="0092198D">
              <w:rPr>
                <w:rFonts w:ascii="Times New Roman" w:hAnsi="Times New Roman" w:cs="Times New Roman"/>
                <w:bCs/>
                <w:sz w:val="20"/>
                <w:szCs w:val="20"/>
              </w:rPr>
              <w:t>Потеря отдачи от сетевого эффекта</w:t>
            </w:r>
          </w:p>
          <w:p w14:paraId="72D5E1AE" w14:textId="7F4B9F49" w:rsidR="000671D8" w:rsidRPr="0092198D" w:rsidRDefault="00864F65" w:rsidP="0092198D">
            <w:pPr>
              <w:jc w:val="both"/>
              <w:rPr>
                <w:rFonts w:ascii="Times New Roman" w:hAnsi="Times New Roman" w:cs="Times New Roman"/>
                <w:b/>
                <w:bCs/>
                <w:sz w:val="20"/>
                <w:szCs w:val="20"/>
              </w:rPr>
            </w:pPr>
            <w:r>
              <w:rPr>
                <w:rFonts w:ascii="Times New Roman" w:hAnsi="Times New Roman" w:cs="Times New Roman"/>
                <w:bCs/>
                <w:sz w:val="20"/>
                <w:szCs w:val="20"/>
              </w:rPr>
              <w:t>П</w:t>
            </w:r>
            <w:r w:rsidR="000671D8" w:rsidRPr="0092198D">
              <w:rPr>
                <w:rFonts w:ascii="Times New Roman" w:hAnsi="Times New Roman" w:cs="Times New Roman"/>
                <w:bCs/>
                <w:sz w:val="20"/>
                <w:szCs w:val="20"/>
              </w:rPr>
              <w:t>онимается ситуация, когда товар (услуга) тем более ценны, чем больше пользователей у данного товара (услуги). Соответственно, рентабельность возрастает с ростом доли рынка. И наоборот, падение доли рынка приводит к падению рентабельности.</w:t>
            </w:r>
          </w:p>
        </w:tc>
      </w:tr>
    </w:tbl>
    <w:p w14:paraId="709FA657" w14:textId="77777777" w:rsidR="007F075C" w:rsidRDefault="007F075C">
      <w:pPr>
        <w:rPr>
          <w:rFonts w:ascii="Times New Roman" w:hAnsi="Times New Roman" w:cs="Times New Roman"/>
          <w:b/>
          <w:sz w:val="24"/>
          <w:szCs w:val="24"/>
        </w:rPr>
      </w:pPr>
      <w:r>
        <w:rPr>
          <w:rFonts w:ascii="Times New Roman" w:hAnsi="Times New Roman" w:cs="Times New Roman"/>
          <w:b/>
          <w:sz w:val="24"/>
          <w:szCs w:val="24"/>
        </w:rPr>
        <w:br w:type="page"/>
      </w:r>
    </w:p>
    <w:p w14:paraId="4C228223" w14:textId="4025439D" w:rsidR="000671D8" w:rsidRPr="0007185F" w:rsidRDefault="000671D8" w:rsidP="0037765D">
      <w:pPr>
        <w:pStyle w:val="a4"/>
        <w:numPr>
          <w:ilvl w:val="1"/>
          <w:numId w:val="17"/>
        </w:numPr>
        <w:tabs>
          <w:tab w:val="left" w:pos="567"/>
        </w:tabs>
        <w:spacing w:before="240" w:after="120" w:line="276" w:lineRule="auto"/>
        <w:ind w:left="0" w:firstLine="0"/>
        <w:contextualSpacing w:val="0"/>
        <w:jc w:val="both"/>
        <w:rPr>
          <w:rFonts w:ascii="Times New Roman" w:hAnsi="Times New Roman" w:cs="Times New Roman"/>
          <w:bCs/>
          <w:i/>
          <w:iCs/>
          <w:sz w:val="24"/>
          <w:szCs w:val="24"/>
        </w:rPr>
      </w:pPr>
      <w:r w:rsidRPr="0037765D">
        <w:rPr>
          <w:rFonts w:ascii="Times New Roman" w:hAnsi="Times New Roman" w:cs="Times New Roman"/>
          <w:b/>
          <w:sz w:val="24"/>
          <w:szCs w:val="24"/>
        </w:rPr>
        <w:lastRenderedPageBreak/>
        <w:t>Особенности определения размера убытков</w:t>
      </w:r>
    </w:p>
    <w:p w14:paraId="62E75D31" w14:textId="77777777" w:rsidR="000671D8" w:rsidRPr="00DA5C19" w:rsidRDefault="000671D8" w:rsidP="006D38CB">
      <w:pPr>
        <w:pStyle w:val="a4"/>
        <w:spacing w:after="0" w:line="276" w:lineRule="auto"/>
        <w:ind w:left="0" w:firstLine="709"/>
        <w:jc w:val="both"/>
        <w:rPr>
          <w:rFonts w:ascii="Times New Roman" w:hAnsi="Times New Roman" w:cs="Times New Roman"/>
          <w:sz w:val="24"/>
          <w:szCs w:val="24"/>
        </w:rPr>
      </w:pPr>
      <w:r w:rsidRPr="00DA5C19">
        <w:rPr>
          <w:rFonts w:ascii="Times New Roman" w:hAnsi="Times New Roman" w:cs="Times New Roman"/>
          <w:sz w:val="24"/>
          <w:szCs w:val="24"/>
        </w:rPr>
        <w:t>Размер убытков, причиненных антимонопольным нарушением, может определяться посредством:</w:t>
      </w:r>
    </w:p>
    <w:p w14:paraId="60EF10E4" w14:textId="77777777" w:rsidR="000671D8" w:rsidRPr="00DA5C19"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DA5C19">
        <w:rPr>
          <w:rFonts w:ascii="Times New Roman" w:hAnsi="Times New Roman" w:cs="Times New Roman"/>
          <w:sz w:val="24"/>
          <w:szCs w:val="24"/>
        </w:rPr>
        <w:t xml:space="preserve">сравнения цен до, в период и (или) после нарушения; </w:t>
      </w:r>
    </w:p>
    <w:p w14:paraId="4E67F0D7" w14:textId="77777777" w:rsidR="000671D8" w:rsidRPr="00DA5C19"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DA5C19">
        <w:rPr>
          <w:rFonts w:ascii="Times New Roman" w:hAnsi="Times New Roman" w:cs="Times New Roman"/>
          <w:sz w:val="24"/>
          <w:szCs w:val="24"/>
        </w:rPr>
        <w:t>анализа показателей финансового результата (рентабельности по отрасли);</w:t>
      </w:r>
    </w:p>
    <w:p w14:paraId="048F452C" w14:textId="77777777" w:rsidR="000671D8"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DA5C19">
        <w:rPr>
          <w:rFonts w:ascii="Times New Roman" w:hAnsi="Times New Roman" w:cs="Times New Roman"/>
          <w:sz w:val="24"/>
          <w:szCs w:val="24"/>
        </w:rPr>
        <w:t>использования иных инструментов анализа рынка, в том числе его структуры</w:t>
      </w:r>
      <w:r w:rsidRPr="00DA5C19">
        <w:rPr>
          <w:rStyle w:val="af"/>
          <w:rFonts w:ascii="Times New Roman" w:hAnsi="Times New Roman" w:cs="Times New Roman"/>
          <w:sz w:val="24"/>
          <w:szCs w:val="24"/>
        </w:rPr>
        <w:footnoteReference w:id="34"/>
      </w:r>
      <w:r w:rsidRPr="00DA5C19">
        <w:rPr>
          <w:rFonts w:ascii="Times New Roman" w:hAnsi="Times New Roman" w:cs="Times New Roman"/>
          <w:sz w:val="24"/>
          <w:szCs w:val="24"/>
        </w:rPr>
        <w:t>.</w:t>
      </w:r>
    </w:p>
    <w:p w14:paraId="075D4D07" w14:textId="77777777" w:rsidR="000671D8" w:rsidRPr="00DA5C19" w:rsidRDefault="000671D8" w:rsidP="006D38CB">
      <w:pPr>
        <w:pStyle w:val="a4"/>
        <w:spacing w:after="0" w:line="276" w:lineRule="auto"/>
        <w:jc w:val="both"/>
        <w:rPr>
          <w:rFonts w:ascii="Times New Roman" w:hAnsi="Times New Roman" w:cs="Times New Roman"/>
          <w:sz w:val="24"/>
          <w:szCs w:val="24"/>
        </w:rPr>
      </w:pPr>
    </w:p>
    <w:p w14:paraId="2160C72F" w14:textId="77777777" w:rsidR="000671D8" w:rsidRDefault="000671D8" w:rsidP="006D38CB">
      <w:pPr>
        <w:pStyle w:val="10"/>
        <w:numPr>
          <w:ilvl w:val="0"/>
          <w:numId w:val="17"/>
        </w:numPr>
        <w:tabs>
          <w:tab w:val="left" w:pos="426"/>
        </w:tabs>
        <w:spacing w:before="0" w:line="276" w:lineRule="auto"/>
        <w:ind w:left="720"/>
        <w:jc w:val="center"/>
        <w:rPr>
          <w:rFonts w:ascii="Times New Roman" w:hAnsi="Times New Roman" w:cs="Times New Roman"/>
          <w:b/>
          <w:bCs/>
          <w:color w:val="000000" w:themeColor="text1"/>
          <w:sz w:val="24"/>
          <w:szCs w:val="24"/>
        </w:rPr>
      </w:pPr>
      <w:bookmarkStart w:id="14" w:name="_Toc77856542"/>
      <w:bookmarkStart w:id="15" w:name="_Toc90134869"/>
      <w:r w:rsidRPr="0007185F">
        <w:rPr>
          <w:rFonts w:ascii="Times New Roman" w:hAnsi="Times New Roman" w:cs="Times New Roman"/>
          <w:b/>
          <w:bCs/>
          <w:color w:val="000000" w:themeColor="text1"/>
          <w:sz w:val="24"/>
          <w:szCs w:val="24"/>
        </w:rPr>
        <w:t xml:space="preserve"> </w:t>
      </w:r>
      <w:bookmarkStart w:id="16" w:name="_Toc102674923"/>
      <w:r w:rsidRPr="0007185F">
        <w:rPr>
          <w:rFonts w:ascii="Times New Roman" w:hAnsi="Times New Roman" w:cs="Times New Roman"/>
          <w:b/>
          <w:bCs/>
          <w:color w:val="000000" w:themeColor="text1"/>
          <w:sz w:val="24"/>
          <w:szCs w:val="24"/>
        </w:rPr>
        <w:t>Внедоговорные (</w:t>
      </w:r>
      <w:proofErr w:type="spellStart"/>
      <w:r w:rsidRPr="0007185F">
        <w:rPr>
          <w:rFonts w:ascii="Times New Roman" w:hAnsi="Times New Roman" w:cs="Times New Roman"/>
          <w:b/>
          <w:bCs/>
          <w:color w:val="000000" w:themeColor="text1"/>
          <w:sz w:val="24"/>
          <w:szCs w:val="24"/>
        </w:rPr>
        <w:t>деликтные</w:t>
      </w:r>
      <w:proofErr w:type="spellEnd"/>
      <w:r w:rsidRPr="0007185F">
        <w:rPr>
          <w:rFonts w:ascii="Times New Roman" w:hAnsi="Times New Roman" w:cs="Times New Roman"/>
          <w:b/>
          <w:bCs/>
          <w:color w:val="000000" w:themeColor="text1"/>
          <w:sz w:val="24"/>
          <w:szCs w:val="24"/>
        </w:rPr>
        <w:t>)</w:t>
      </w:r>
      <w:bookmarkEnd w:id="14"/>
      <w:r w:rsidRPr="0007185F">
        <w:rPr>
          <w:rFonts w:ascii="Times New Roman" w:hAnsi="Times New Roman" w:cs="Times New Roman"/>
          <w:b/>
          <w:bCs/>
          <w:color w:val="000000" w:themeColor="text1"/>
          <w:sz w:val="24"/>
          <w:szCs w:val="24"/>
        </w:rPr>
        <w:t xml:space="preserve"> споры</w:t>
      </w:r>
      <w:bookmarkEnd w:id="15"/>
      <w:bookmarkEnd w:id="16"/>
    </w:p>
    <w:p w14:paraId="18C60E0C" w14:textId="77777777" w:rsidR="000671D8" w:rsidRPr="0037765D" w:rsidRDefault="000671D8" w:rsidP="0037765D">
      <w:pPr>
        <w:pStyle w:val="a4"/>
        <w:numPr>
          <w:ilvl w:val="1"/>
          <w:numId w:val="17"/>
        </w:numPr>
        <w:tabs>
          <w:tab w:val="left" w:pos="567"/>
        </w:tabs>
        <w:spacing w:before="240" w:after="120" w:line="276" w:lineRule="auto"/>
        <w:ind w:left="0" w:firstLine="0"/>
        <w:contextualSpacing w:val="0"/>
        <w:jc w:val="both"/>
        <w:rPr>
          <w:rFonts w:ascii="Times New Roman" w:hAnsi="Times New Roman" w:cs="Times New Roman"/>
          <w:b/>
          <w:sz w:val="24"/>
          <w:szCs w:val="24"/>
        </w:rPr>
      </w:pPr>
      <w:r w:rsidRPr="0037765D">
        <w:rPr>
          <w:rFonts w:ascii="Times New Roman" w:hAnsi="Times New Roman" w:cs="Times New Roman"/>
          <w:b/>
          <w:sz w:val="24"/>
          <w:szCs w:val="24"/>
        </w:rPr>
        <w:t>Общие положения</w:t>
      </w:r>
    </w:p>
    <w:p w14:paraId="0115B024" w14:textId="77777777" w:rsidR="000671D8" w:rsidRDefault="000671D8" w:rsidP="006D38CB">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Основное различие между договорными и </w:t>
      </w:r>
      <w:proofErr w:type="spellStart"/>
      <w:r>
        <w:rPr>
          <w:rFonts w:ascii="Times New Roman" w:hAnsi="Times New Roman" w:cs="Times New Roman"/>
          <w:sz w:val="24"/>
          <w:szCs w:val="24"/>
        </w:rPr>
        <w:t>деликтными</w:t>
      </w:r>
      <w:proofErr w:type="spellEnd"/>
      <w:r>
        <w:rPr>
          <w:rFonts w:ascii="Times New Roman" w:hAnsi="Times New Roman" w:cs="Times New Roman"/>
          <w:sz w:val="24"/>
          <w:szCs w:val="24"/>
        </w:rPr>
        <w:t xml:space="preserve"> спорами состоит в источнике ожиданий/выгоды кредитора:</w:t>
      </w:r>
    </w:p>
    <w:p w14:paraId="3812F705" w14:textId="10C29EDE" w:rsidR="000671D8" w:rsidRPr="00EE5E3A" w:rsidRDefault="006D38CB" w:rsidP="006D38CB">
      <w:pPr>
        <w:pStyle w:val="a4"/>
        <w:numPr>
          <w:ilvl w:val="0"/>
          <w:numId w:val="11"/>
        </w:num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д</w:t>
      </w:r>
      <w:r w:rsidR="000671D8" w:rsidRPr="00EE5E3A">
        <w:rPr>
          <w:rFonts w:ascii="Times New Roman" w:hAnsi="Times New Roman" w:cs="Times New Roman"/>
          <w:sz w:val="24"/>
          <w:szCs w:val="24"/>
        </w:rPr>
        <w:t>оговорные споры являются средством защиты кредитора от непредоставления должником обещанного и ожидаемого кредитором по договору; в этом случае источником обманутых ожиданий / упущенной выгоды служит с</w:t>
      </w:r>
      <w:r w:rsidR="000671D8">
        <w:rPr>
          <w:rFonts w:ascii="Times New Roman" w:hAnsi="Times New Roman" w:cs="Times New Roman"/>
          <w:sz w:val="24"/>
          <w:szCs w:val="24"/>
        </w:rPr>
        <w:t>ам недобросовестный контрагент;</w:t>
      </w:r>
    </w:p>
    <w:p w14:paraId="4A9B5F85" w14:textId="7658311A" w:rsidR="000671D8" w:rsidRPr="00EE5E3A" w:rsidRDefault="006D38CB" w:rsidP="006D38CB">
      <w:pPr>
        <w:pStyle w:val="a4"/>
        <w:numPr>
          <w:ilvl w:val="0"/>
          <w:numId w:val="11"/>
        </w:num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в</w:t>
      </w:r>
      <w:r w:rsidR="000671D8" w:rsidRPr="00EE5E3A">
        <w:rPr>
          <w:rFonts w:ascii="Times New Roman" w:hAnsi="Times New Roman" w:cs="Times New Roman"/>
          <w:sz w:val="24"/>
          <w:szCs w:val="24"/>
        </w:rPr>
        <w:t xml:space="preserve"> рамках </w:t>
      </w:r>
      <w:proofErr w:type="spellStart"/>
      <w:r w:rsidR="000671D8" w:rsidRPr="00EE5E3A">
        <w:rPr>
          <w:rFonts w:ascii="Times New Roman" w:hAnsi="Times New Roman" w:cs="Times New Roman"/>
          <w:sz w:val="24"/>
          <w:szCs w:val="24"/>
        </w:rPr>
        <w:t>деликтного</w:t>
      </w:r>
      <w:proofErr w:type="spellEnd"/>
      <w:r w:rsidR="000671D8" w:rsidRPr="00EE5E3A">
        <w:rPr>
          <w:rFonts w:ascii="Times New Roman" w:hAnsi="Times New Roman" w:cs="Times New Roman"/>
          <w:sz w:val="24"/>
          <w:szCs w:val="24"/>
        </w:rPr>
        <w:t xml:space="preserve"> иска источник ожиданий/выгоды потерпевшего существует независимо от причинителя вреда (он причиняет вред имуществу потерпевшего и тем самым препятствует получению последним выгоды от использования этого имущества).</w:t>
      </w:r>
    </w:p>
    <w:p w14:paraId="45AC5B6A" w14:textId="77777777" w:rsidR="000671D8" w:rsidRPr="00F17FD2" w:rsidRDefault="000671D8" w:rsidP="00D251B8">
      <w:pPr>
        <w:spacing w:after="0" w:line="276" w:lineRule="auto"/>
        <w:ind w:firstLine="709"/>
        <w:jc w:val="both"/>
        <w:rPr>
          <w:rFonts w:ascii="Times New Roman" w:hAnsi="Times New Roman" w:cs="Times New Roman"/>
          <w:sz w:val="24"/>
          <w:szCs w:val="24"/>
        </w:rPr>
      </w:pPr>
      <w:r w:rsidRPr="00F17FD2">
        <w:rPr>
          <w:rFonts w:ascii="Times New Roman" w:hAnsi="Times New Roman" w:cs="Times New Roman"/>
          <w:sz w:val="24"/>
          <w:szCs w:val="24"/>
        </w:rPr>
        <w:t>Внедоговорная ответственность наступает в случае:</w:t>
      </w:r>
    </w:p>
    <w:p w14:paraId="003BD325" w14:textId="064F7B96" w:rsidR="000671D8" w:rsidRPr="00B153CB"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B153CB">
        <w:rPr>
          <w:rFonts w:ascii="Times New Roman" w:hAnsi="Times New Roman" w:cs="Times New Roman"/>
          <w:sz w:val="24"/>
          <w:szCs w:val="24"/>
        </w:rPr>
        <w:t>причинения вреда личности или имуществу гражданина либо имуществу юридического лица, когда вред подлежит возмещению в полном объеме лицом, пр</w:t>
      </w:r>
      <w:r w:rsidRPr="0087346B">
        <w:rPr>
          <w:rFonts w:ascii="Times New Roman" w:hAnsi="Times New Roman" w:cs="Times New Roman"/>
          <w:sz w:val="24"/>
          <w:szCs w:val="24"/>
        </w:rPr>
        <w:t>ичинившим вред (ст. 1064 ГК РФ)</w:t>
      </w:r>
      <w:r w:rsidRPr="00B153CB">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87346B">
        <w:rPr>
          <w:rFonts w:ascii="Times New Roman" w:hAnsi="Times New Roman" w:cs="Times New Roman"/>
          <w:sz w:val="24"/>
          <w:szCs w:val="24"/>
        </w:rPr>
        <w:t>деликтн</w:t>
      </w:r>
      <w:r>
        <w:rPr>
          <w:rFonts w:ascii="Times New Roman" w:hAnsi="Times New Roman" w:cs="Times New Roman"/>
          <w:sz w:val="24"/>
          <w:szCs w:val="24"/>
        </w:rPr>
        <w:t>ая</w:t>
      </w:r>
      <w:proofErr w:type="spellEnd"/>
      <w:r>
        <w:rPr>
          <w:rFonts w:ascii="Times New Roman" w:hAnsi="Times New Roman" w:cs="Times New Roman"/>
          <w:sz w:val="24"/>
          <w:szCs w:val="24"/>
        </w:rPr>
        <w:t xml:space="preserve"> ответственность)</w:t>
      </w:r>
      <w:r w:rsidR="006D38CB">
        <w:rPr>
          <w:rFonts w:ascii="Times New Roman" w:hAnsi="Times New Roman" w:cs="Times New Roman"/>
          <w:sz w:val="24"/>
          <w:szCs w:val="24"/>
        </w:rPr>
        <w:t>;</w:t>
      </w:r>
    </w:p>
    <w:p w14:paraId="121FD98F" w14:textId="164E2E3C" w:rsidR="000671D8"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B153CB">
        <w:rPr>
          <w:rFonts w:ascii="Times New Roman" w:hAnsi="Times New Roman" w:cs="Times New Roman"/>
          <w:sz w:val="24"/>
          <w:szCs w:val="24"/>
        </w:rPr>
        <w:t>неосновательного приобретения или сбережения имущества за счет другого лица (ст.</w:t>
      </w:r>
      <w:r w:rsidR="006D38CB">
        <w:rPr>
          <w:rFonts w:ascii="Times New Roman" w:hAnsi="Times New Roman" w:cs="Times New Roman"/>
          <w:sz w:val="24"/>
          <w:szCs w:val="24"/>
        </w:rPr>
        <w:t> </w:t>
      </w:r>
      <w:r w:rsidRPr="00B153CB">
        <w:rPr>
          <w:rFonts w:ascii="Times New Roman" w:hAnsi="Times New Roman" w:cs="Times New Roman"/>
          <w:sz w:val="24"/>
          <w:szCs w:val="24"/>
        </w:rPr>
        <w:t xml:space="preserve">1102 ГК РФ) </w:t>
      </w:r>
      <w:r>
        <w:rPr>
          <w:rFonts w:ascii="Times New Roman" w:hAnsi="Times New Roman" w:cs="Times New Roman"/>
          <w:sz w:val="24"/>
          <w:szCs w:val="24"/>
        </w:rPr>
        <w:t>(</w:t>
      </w:r>
      <w:proofErr w:type="spellStart"/>
      <w:r>
        <w:rPr>
          <w:rFonts w:ascii="Times New Roman" w:hAnsi="Times New Roman" w:cs="Times New Roman"/>
          <w:sz w:val="24"/>
          <w:szCs w:val="24"/>
        </w:rPr>
        <w:t>кондикционная</w:t>
      </w:r>
      <w:proofErr w:type="spellEnd"/>
      <w:r>
        <w:rPr>
          <w:rFonts w:ascii="Times New Roman" w:hAnsi="Times New Roman" w:cs="Times New Roman"/>
          <w:sz w:val="24"/>
          <w:szCs w:val="24"/>
        </w:rPr>
        <w:t xml:space="preserve"> ответственность).</w:t>
      </w:r>
    </w:p>
    <w:p w14:paraId="6AE9EF62" w14:textId="77777777" w:rsidR="000671D8" w:rsidRDefault="000671D8" w:rsidP="006D38CB">
      <w:pPr>
        <w:spacing w:after="0" w:line="276" w:lineRule="auto"/>
        <w:ind w:firstLine="360"/>
        <w:jc w:val="both"/>
        <w:rPr>
          <w:rFonts w:ascii="Times New Roman" w:hAnsi="Times New Roman" w:cs="Times New Roman"/>
          <w:sz w:val="24"/>
          <w:szCs w:val="24"/>
        </w:rPr>
      </w:pPr>
    </w:p>
    <w:p w14:paraId="2B915FCC" w14:textId="77777777" w:rsidR="000671D8" w:rsidRPr="008B2A31" w:rsidRDefault="000671D8" w:rsidP="0037765D">
      <w:pPr>
        <w:pStyle w:val="a4"/>
        <w:numPr>
          <w:ilvl w:val="1"/>
          <w:numId w:val="17"/>
        </w:numPr>
        <w:tabs>
          <w:tab w:val="left" w:pos="567"/>
        </w:tabs>
        <w:spacing w:before="240" w:after="120" w:line="276" w:lineRule="auto"/>
        <w:ind w:left="0" w:firstLine="0"/>
        <w:contextualSpacing w:val="0"/>
        <w:jc w:val="both"/>
        <w:rPr>
          <w:rFonts w:ascii="Times New Roman" w:hAnsi="Times New Roman" w:cs="Times New Roman"/>
          <w:i/>
          <w:sz w:val="24"/>
          <w:szCs w:val="24"/>
        </w:rPr>
      </w:pPr>
      <w:r w:rsidRPr="0037765D">
        <w:rPr>
          <w:rFonts w:ascii="Times New Roman" w:hAnsi="Times New Roman" w:cs="Times New Roman"/>
          <w:b/>
          <w:sz w:val="24"/>
          <w:szCs w:val="24"/>
        </w:rPr>
        <w:t>Вред, причинённый окружающей среде</w:t>
      </w:r>
    </w:p>
    <w:p w14:paraId="0314CF08" w14:textId="77777777" w:rsidR="000671D8" w:rsidRDefault="000671D8" w:rsidP="006D38C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Размер</w:t>
      </w:r>
      <w:r w:rsidRPr="008B2A31">
        <w:rPr>
          <w:rFonts w:ascii="Times New Roman" w:hAnsi="Times New Roman" w:cs="Times New Roman"/>
          <w:sz w:val="24"/>
          <w:szCs w:val="24"/>
        </w:rPr>
        <w:t xml:space="preserve"> вреда окружающей среде, причиненного нарушением законодательства в области охраны окружающей среды, </w:t>
      </w:r>
      <w:r>
        <w:rPr>
          <w:rFonts w:ascii="Times New Roman" w:hAnsi="Times New Roman" w:cs="Times New Roman"/>
          <w:sz w:val="24"/>
          <w:szCs w:val="24"/>
        </w:rPr>
        <w:t xml:space="preserve">определяется </w:t>
      </w:r>
      <w:r w:rsidRPr="008B2A31">
        <w:rPr>
          <w:rFonts w:ascii="Times New Roman" w:hAnsi="Times New Roman" w:cs="Times New Roman"/>
          <w:sz w:val="24"/>
          <w:szCs w:val="24"/>
        </w:rPr>
        <w:t xml:space="preserve">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w:t>
      </w:r>
      <w:proofErr w:type="spellStart"/>
      <w:r w:rsidRPr="008B2A31">
        <w:rPr>
          <w:rFonts w:ascii="Times New Roman" w:hAnsi="Times New Roman" w:cs="Times New Roman"/>
          <w:sz w:val="24"/>
          <w:szCs w:val="24"/>
        </w:rPr>
        <w:t>рекультивационных</w:t>
      </w:r>
      <w:proofErr w:type="spellEnd"/>
      <w:r w:rsidRPr="008B2A31">
        <w:rPr>
          <w:rFonts w:ascii="Times New Roman" w:hAnsi="Times New Roman" w:cs="Times New Roman"/>
          <w:sz w:val="24"/>
          <w:szCs w:val="24"/>
        </w:rPr>
        <w:t xml:space="preserve"> и иных восстановительных работ, при их отсутствии в соответствии с таксами и методиками исчисления</w:t>
      </w:r>
      <w:r>
        <w:rPr>
          <w:rFonts w:ascii="Times New Roman" w:hAnsi="Times New Roman" w:cs="Times New Roman"/>
          <w:sz w:val="24"/>
          <w:szCs w:val="24"/>
        </w:rPr>
        <w:t xml:space="preserve"> размера вреда окружающей среде</w:t>
      </w:r>
      <w:r w:rsidRPr="008B2A31">
        <w:rPr>
          <w:rFonts w:ascii="Times New Roman" w:hAnsi="Times New Roman" w:cs="Times New Roman"/>
          <w:sz w:val="24"/>
          <w:szCs w:val="24"/>
        </w:rPr>
        <w:t>.</w:t>
      </w:r>
    </w:p>
    <w:p w14:paraId="5057290B" w14:textId="77777777" w:rsidR="000671D8" w:rsidRDefault="000671D8" w:rsidP="006D38C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При этом, методик по взысканию убытков с организаций и физических лиц разработано достаточно много:</w:t>
      </w:r>
    </w:p>
    <w:p w14:paraId="3ACE5B3F" w14:textId="55CA5F93" w:rsidR="000671D8" w:rsidRPr="008B2A31"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8B2A31">
        <w:rPr>
          <w:rFonts w:ascii="Times New Roman" w:hAnsi="Times New Roman" w:cs="Times New Roman"/>
          <w:sz w:val="24"/>
          <w:szCs w:val="24"/>
        </w:rPr>
        <w:t xml:space="preserve">Постановление Правительства РФ от 29.12.2018 </w:t>
      </w:r>
      <w:r w:rsidR="003E5E98">
        <w:rPr>
          <w:rFonts w:ascii="Times New Roman" w:hAnsi="Times New Roman" w:cs="Times New Roman"/>
          <w:sz w:val="24"/>
          <w:szCs w:val="24"/>
        </w:rPr>
        <w:t>№</w:t>
      </w:r>
      <w:r w:rsidRPr="008B2A31">
        <w:rPr>
          <w:rFonts w:ascii="Times New Roman" w:hAnsi="Times New Roman" w:cs="Times New Roman"/>
          <w:sz w:val="24"/>
          <w:szCs w:val="24"/>
        </w:rPr>
        <w:t xml:space="preserve"> 1730 </w:t>
      </w:r>
      <w:r w:rsidR="003E5E98">
        <w:rPr>
          <w:rFonts w:ascii="Times New Roman" w:hAnsi="Times New Roman" w:cs="Times New Roman"/>
          <w:sz w:val="24"/>
          <w:szCs w:val="24"/>
        </w:rPr>
        <w:t>«</w:t>
      </w:r>
      <w:r w:rsidRPr="008B2A31">
        <w:rPr>
          <w:rFonts w:ascii="Times New Roman" w:hAnsi="Times New Roman" w:cs="Times New Roman"/>
          <w:sz w:val="24"/>
          <w:szCs w:val="24"/>
        </w:rPr>
        <w:t>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w:t>
      </w:r>
      <w:r w:rsidR="003E5E98">
        <w:rPr>
          <w:rFonts w:ascii="Times New Roman" w:hAnsi="Times New Roman" w:cs="Times New Roman"/>
          <w:sz w:val="24"/>
          <w:szCs w:val="24"/>
        </w:rPr>
        <w:t>»</w:t>
      </w:r>
      <w:r>
        <w:rPr>
          <w:rFonts w:ascii="Times New Roman" w:hAnsi="Times New Roman" w:cs="Times New Roman"/>
          <w:sz w:val="24"/>
          <w:szCs w:val="24"/>
        </w:rPr>
        <w:t>;</w:t>
      </w:r>
    </w:p>
    <w:p w14:paraId="198F5EF9" w14:textId="1DADE638" w:rsidR="000671D8" w:rsidRPr="008B2A31"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8B2A31">
        <w:rPr>
          <w:rFonts w:ascii="Times New Roman" w:hAnsi="Times New Roman" w:cs="Times New Roman"/>
          <w:sz w:val="24"/>
          <w:szCs w:val="24"/>
        </w:rPr>
        <w:lastRenderedPageBreak/>
        <w:t xml:space="preserve">Постановление Правительства РФ от 04.07.2013 </w:t>
      </w:r>
      <w:r w:rsidR="003E5E98">
        <w:rPr>
          <w:rFonts w:ascii="Times New Roman" w:hAnsi="Times New Roman" w:cs="Times New Roman"/>
          <w:sz w:val="24"/>
          <w:szCs w:val="24"/>
        </w:rPr>
        <w:t>№</w:t>
      </w:r>
      <w:r w:rsidRPr="008B2A31">
        <w:rPr>
          <w:rFonts w:ascii="Times New Roman" w:hAnsi="Times New Roman" w:cs="Times New Roman"/>
          <w:sz w:val="24"/>
          <w:szCs w:val="24"/>
        </w:rPr>
        <w:t xml:space="preserve"> 564 </w:t>
      </w:r>
      <w:r w:rsidR="003E5E98">
        <w:rPr>
          <w:rFonts w:ascii="Times New Roman" w:hAnsi="Times New Roman" w:cs="Times New Roman"/>
          <w:sz w:val="24"/>
          <w:szCs w:val="24"/>
        </w:rPr>
        <w:t>«</w:t>
      </w:r>
      <w:r w:rsidRPr="008B2A31">
        <w:rPr>
          <w:rFonts w:ascii="Times New Roman" w:hAnsi="Times New Roman" w:cs="Times New Roman"/>
          <w:sz w:val="24"/>
          <w:szCs w:val="24"/>
        </w:rPr>
        <w:t>Об утверждении Правил расчета размера вреда, причиненного недрам вследствие нарушения законодательства Российской Федерации о недрах</w:t>
      </w:r>
      <w:r w:rsidR="003E5E98">
        <w:rPr>
          <w:rFonts w:ascii="Times New Roman" w:hAnsi="Times New Roman" w:cs="Times New Roman"/>
          <w:sz w:val="24"/>
          <w:szCs w:val="24"/>
        </w:rPr>
        <w:t>»</w:t>
      </w:r>
      <w:r>
        <w:rPr>
          <w:rFonts w:ascii="Times New Roman" w:hAnsi="Times New Roman" w:cs="Times New Roman"/>
          <w:sz w:val="24"/>
          <w:szCs w:val="24"/>
        </w:rPr>
        <w:t>;</w:t>
      </w:r>
    </w:p>
    <w:p w14:paraId="2C3B3D31" w14:textId="1E4CFD6C" w:rsidR="000671D8" w:rsidRPr="008B2A31"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8B2A31">
        <w:rPr>
          <w:rFonts w:ascii="Times New Roman" w:hAnsi="Times New Roman" w:cs="Times New Roman"/>
          <w:sz w:val="24"/>
          <w:szCs w:val="24"/>
        </w:rPr>
        <w:t xml:space="preserve">Приказ Минприроды России от 28.01.2021 </w:t>
      </w:r>
      <w:r w:rsidR="003E5E98">
        <w:rPr>
          <w:rFonts w:ascii="Times New Roman" w:hAnsi="Times New Roman" w:cs="Times New Roman"/>
          <w:sz w:val="24"/>
          <w:szCs w:val="24"/>
        </w:rPr>
        <w:t>№</w:t>
      </w:r>
      <w:r w:rsidRPr="008B2A31">
        <w:rPr>
          <w:rFonts w:ascii="Times New Roman" w:hAnsi="Times New Roman" w:cs="Times New Roman"/>
          <w:sz w:val="24"/>
          <w:szCs w:val="24"/>
        </w:rPr>
        <w:t xml:space="preserve"> 59 </w:t>
      </w:r>
      <w:r>
        <w:rPr>
          <w:rFonts w:ascii="Times New Roman" w:hAnsi="Times New Roman" w:cs="Times New Roman"/>
          <w:sz w:val="24"/>
          <w:szCs w:val="24"/>
        </w:rPr>
        <w:t>«</w:t>
      </w:r>
      <w:r w:rsidRPr="008B2A31">
        <w:rPr>
          <w:rFonts w:ascii="Times New Roman" w:hAnsi="Times New Roman" w:cs="Times New Roman"/>
          <w:sz w:val="24"/>
          <w:szCs w:val="24"/>
        </w:rPr>
        <w:t>Об утверждении Методики исчисления размера вреда, причиненного атмосферному воздуху как компоненту природной среды</w:t>
      </w:r>
      <w:r w:rsidR="003E5E98">
        <w:rPr>
          <w:rFonts w:ascii="Times New Roman" w:hAnsi="Times New Roman" w:cs="Times New Roman"/>
          <w:sz w:val="24"/>
          <w:szCs w:val="24"/>
        </w:rPr>
        <w:t>»</w:t>
      </w:r>
      <w:r>
        <w:rPr>
          <w:rFonts w:ascii="Times New Roman" w:hAnsi="Times New Roman" w:cs="Times New Roman"/>
          <w:sz w:val="24"/>
          <w:szCs w:val="24"/>
        </w:rPr>
        <w:t>;</w:t>
      </w:r>
    </w:p>
    <w:p w14:paraId="77A74642" w14:textId="6728D731" w:rsidR="000671D8" w:rsidRPr="008B2A31"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8B2A31">
        <w:rPr>
          <w:rFonts w:ascii="Times New Roman" w:hAnsi="Times New Roman" w:cs="Times New Roman"/>
          <w:sz w:val="24"/>
          <w:szCs w:val="24"/>
        </w:rPr>
        <w:t xml:space="preserve">Приказ Минсельхоза России от 31.03.2020 </w:t>
      </w:r>
      <w:r w:rsidR="003E5E98">
        <w:rPr>
          <w:rFonts w:ascii="Times New Roman" w:hAnsi="Times New Roman" w:cs="Times New Roman"/>
          <w:sz w:val="24"/>
          <w:szCs w:val="24"/>
        </w:rPr>
        <w:t>№</w:t>
      </w:r>
      <w:r w:rsidRPr="008B2A31">
        <w:rPr>
          <w:rFonts w:ascii="Times New Roman" w:hAnsi="Times New Roman" w:cs="Times New Roman"/>
          <w:sz w:val="24"/>
          <w:szCs w:val="24"/>
        </w:rPr>
        <w:t xml:space="preserve"> 167 </w:t>
      </w:r>
      <w:r w:rsidR="003E5E98">
        <w:rPr>
          <w:rFonts w:ascii="Times New Roman" w:hAnsi="Times New Roman" w:cs="Times New Roman"/>
          <w:sz w:val="24"/>
          <w:szCs w:val="24"/>
        </w:rPr>
        <w:t>«</w:t>
      </w:r>
      <w:r w:rsidRPr="008B2A31">
        <w:rPr>
          <w:rFonts w:ascii="Times New Roman" w:hAnsi="Times New Roman" w:cs="Times New Roman"/>
          <w:sz w:val="24"/>
          <w:szCs w:val="24"/>
        </w:rPr>
        <w:t>Об утверждении Методики исчисления размера вреда, причиненного водным биологическим ресурсам</w:t>
      </w:r>
      <w:r w:rsidR="003E5E98">
        <w:rPr>
          <w:rFonts w:ascii="Times New Roman" w:hAnsi="Times New Roman" w:cs="Times New Roman"/>
          <w:sz w:val="24"/>
          <w:szCs w:val="24"/>
        </w:rPr>
        <w:t>»</w:t>
      </w:r>
      <w:r>
        <w:rPr>
          <w:rFonts w:ascii="Times New Roman" w:hAnsi="Times New Roman" w:cs="Times New Roman"/>
          <w:sz w:val="24"/>
          <w:szCs w:val="24"/>
        </w:rPr>
        <w:t>;</w:t>
      </w:r>
    </w:p>
    <w:p w14:paraId="673F3A6D" w14:textId="6685EB99" w:rsidR="000671D8" w:rsidRPr="008B2A31"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8B2A31">
        <w:rPr>
          <w:rFonts w:ascii="Times New Roman" w:hAnsi="Times New Roman" w:cs="Times New Roman"/>
          <w:sz w:val="24"/>
          <w:szCs w:val="24"/>
        </w:rPr>
        <w:t xml:space="preserve">Приказ Минприроды России от 08.07.2010 </w:t>
      </w:r>
      <w:r w:rsidR="003E5E98">
        <w:rPr>
          <w:rFonts w:ascii="Times New Roman" w:hAnsi="Times New Roman" w:cs="Times New Roman"/>
          <w:sz w:val="24"/>
          <w:szCs w:val="24"/>
        </w:rPr>
        <w:t>№</w:t>
      </w:r>
      <w:r w:rsidRPr="008B2A31">
        <w:rPr>
          <w:rFonts w:ascii="Times New Roman" w:hAnsi="Times New Roman" w:cs="Times New Roman"/>
          <w:sz w:val="24"/>
          <w:szCs w:val="24"/>
        </w:rPr>
        <w:t xml:space="preserve"> 238 </w:t>
      </w:r>
      <w:r w:rsidR="003E5E98">
        <w:rPr>
          <w:rFonts w:ascii="Times New Roman" w:hAnsi="Times New Roman" w:cs="Times New Roman"/>
          <w:sz w:val="24"/>
          <w:szCs w:val="24"/>
        </w:rPr>
        <w:t>«</w:t>
      </w:r>
      <w:r w:rsidRPr="008B2A31">
        <w:rPr>
          <w:rFonts w:ascii="Times New Roman" w:hAnsi="Times New Roman" w:cs="Times New Roman"/>
          <w:sz w:val="24"/>
          <w:szCs w:val="24"/>
        </w:rPr>
        <w:t>Об утверждении Методики исчисления размера вреда, причиненного почвам как объекту охраны окружающей среды</w:t>
      </w:r>
      <w:r w:rsidR="003E5E98">
        <w:rPr>
          <w:rFonts w:ascii="Times New Roman" w:hAnsi="Times New Roman" w:cs="Times New Roman"/>
          <w:sz w:val="24"/>
          <w:szCs w:val="24"/>
        </w:rPr>
        <w:t>»</w:t>
      </w:r>
      <w:r>
        <w:rPr>
          <w:rFonts w:ascii="Times New Roman" w:hAnsi="Times New Roman" w:cs="Times New Roman"/>
          <w:sz w:val="24"/>
          <w:szCs w:val="24"/>
        </w:rPr>
        <w:t>;</w:t>
      </w:r>
    </w:p>
    <w:p w14:paraId="7FB14986" w14:textId="1B19D8A7" w:rsidR="000671D8" w:rsidRPr="008B2A31"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8B2A31">
        <w:rPr>
          <w:rFonts w:ascii="Times New Roman" w:hAnsi="Times New Roman" w:cs="Times New Roman"/>
          <w:sz w:val="24"/>
          <w:szCs w:val="24"/>
        </w:rPr>
        <w:t xml:space="preserve">Приказ Минприроды России от 08.12.2011 </w:t>
      </w:r>
      <w:r w:rsidR="003E5E98">
        <w:rPr>
          <w:rFonts w:ascii="Times New Roman" w:hAnsi="Times New Roman" w:cs="Times New Roman"/>
          <w:sz w:val="24"/>
          <w:szCs w:val="24"/>
        </w:rPr>
        <w:t>№</w:t>
      </w:r>
      <w:r w:rsidRPr="008B2A31">
        <w:rPr>
          <w:rFonts w:ascii="Times New Roman" w:hAnsi="Times New Roman" w:cs="Times New Roman"/>
          <w:sz w:val="24"/>
          <w:szCs w:val="24"/>
        </w:rPr>
        <w:t xml:space="preserve"> 948 </w:t>
      </w:r>
      <w:r>
        <w:rPr>
          <w:rFonts w:ascii="Times New Roman" w:hAnsi="Times New Roman" w:cs="Times New Roman"/>
          <w:sz w:val="24"/>
          <w:szCs w:val="24"/>
        </w:rPr>
        <w:t>«</w:t>
      </w:r>
      <w:r w:rsidRPr="008B2A31">
        <w:rPr>
          <w:rFonts w:ascii="Times New Roman" w:hAnsi="Times New Roman" w:cs="Times New Roman"/>
          <w:sz w:val="24"/>
          <w:szCs w:val="24"/>
        </w:rPr>
        <w:t>Об утверждении Методики исчисления размера вреда, причиненного охотничьим ресурсам</w:t>
      </w:r>
      <w:r w:rsidR="003E5E98">
        <w:rPr>
          <w:rFonts w:ascii="Times New Roman" w:hAnsi="Times New Roman" w:cs="Times New Roman"/>
          <w:sz w:val="24"/>
          <w:szCs w:val="24"/>
        </w:rPr>
        <w:t>»</w:t>
      </w:r>
      <w:r>
        <w:rPr>
          <w:rFonts w:ascii="Times New Roman" w:hAnsi="Times New Roman" w:cs="Times New Roman"/>
          <w:sz w:val="24"/>
          <w:szCs w:val="24"/>
        </w:rPr>
        <w:t>;</w:t>
      </w:r>
    </w:p>
    <w:p w14:paraId="4F5EA964" w14:textId="391B8280" w:rsidR="000671D8" w:rsidRPr="008B2A31"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8B2A31">
        <w:rPr>
          <w:rFonts w:ascii="Times New Roman" w:hAnsi="Times New Roman" w:cs="Times New Roman"/>
          <w:sz w:val="24"/>
          <w:szCs w:val="24"/>
        </w:rPr>
        <w:t xml:space="preserve">Приказ Минприроды России от 13.04.2009 </w:t>
      </w:r>
      <w:r w:rsidR="003E5E98">
        <w:rPr>
          <w:rFonts w:ascii="Times New Roman" w:hAnsi="Times New Roman" w:cs="Times New Roman"/>
          <w:sz w:val="24"/>
          <w:szCs w:val="24"/>
        </w:rPr>
        <w:t>№</w:t>
      </w:r>
      <w:r w:rsidRPr="008B2A31">
        <w:rPr>
          <w:rFonts w:ascii="Times New Roman" w:hAnsi="Times New Roman" w:cs="Times New Roman"/>
          <w:sz w:val="24"/>
          <w:szCs w:val="24"/>
        </w:rPr>
        <w:t xml:space="preserve"> 87 </w:t>
      </w:r>
      <w:r w:rsidR="003E5E98">
        <w:rPr>
          <w:rFonts w:ascii="Times New Roman" w:hAnsi="Times New Roman" w:cs="Times New Roman"/>
          <w:sz w:val="24"/>
          <w:szCs w:val="24"/>
        </w:rPr>
        <w:t>«</w:t>
      </w:r>
      <w:r w:rsidRPr="008B2A31">
        <w:rPr>
          <w:rFonts w:ascii="Times New Roman" w:hAnsi="Times New Roman" w:cs="Times New Roman"/>
          <w:sz w:val="24"/>
          <w:szCs w:val="24"/>
        </w:rPr>
        <w:t>Об утверждении Методики исчисления размера вреда, причиненного водным объектам вследствие нарушения водного законодательства</w:t>
      </w:r>
      <w:r w:rsidR="003E5E98">
        <w:rPr>
          <w:rFonts w:ascii="Times New Roman" w:hAnsi="Times New Roman" w:cs="Times New Roman"/>
          <w:sz w:val="24"/>
          <w:szCs w:val="24"/>
        </w:rPr>
        <w:t>»</w:t>
      </w:r>
      <w:r>
        <w:rPr>
          <w:rFonts w:ascii="Times New Roman" w:hAnsi="Times New Roman" w:cs="Times New Roman"/>
          <w:sz w:val="24"/>
          <w:szCs w:val="24"/>
        </w:rPr>
        <w:t>;</w:t>
      </w:r>
    </w:p>
    <w:p w14:paraId="7D954A26" w14:textId="008F4800" w:rsidR="000671D8" w:rsidRPr="008B2A31"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8B2A31">
        <w:rPr>
          <w:rFonts w:ascii="Times New Roman" w:hAnsi="Times New Roman" w:cs="Times New Roman"/>
          <w:sz w:val="24"/>
          <w:szCs w:val="24"/>
        </w:rPr>
        <w:t xml:space="preserve">Приказ МПР России от 28.04.2008 </w:t>
      </w:r>
      <w:r w:rsidR="003E5E98">
        <w:rPr>
          <w:rFonts w:ascii="Times New Roman" w:hAnsi="Times New Roman" w:cs="Times New Roman"/>
          <w:sz w:val="24"/>
          <w:szCs w:val="24"/>
        </w:rPr>
        <w:t>№</w:t>
      </w:r>
      <w:r w:rsidRPr="008B2A31">
        <w:rPr>
          <w:rFonts w:ascii="Times New Roman" w:hAnsi="Times New Roman" w:cs="Times New Roman"/>
          <w:sz w:val="24"/>
          <w:szCs w:val="24"/>
        </w:rPr>
        <w:t xml:space="preserve"> 107 </w:t>
      </w:r>
      <w:r w:rsidR="003E5E98">
        <w:rPr>
          <w:rFonts w:ascii="Times New Roman" w:hAnsi="Times New Roman" w:cs="Times New Roman"/>
          <w:sz w:val="24"/>
          <w:szCs w:val="24"/>
        </w:rPr>
        <w:t>«</w:t>
      </w:r>
      <w:r w:rsidRPr="008B2A31">
        <w:rPr>
          <w:rFonts w:ascii="Times New Roman" w:hAnsi="Times New Roman" w:cs="Times New Roman"/>
          <w:sz w:val="24"/>
          <w:szCs w:val="24"/>
        </w:rPr>
        <w:t>Об утверждении Методики исчисления размера вреда, причиненного объектам животного мира, занесенным в Красную книгу Российской Федерации, а также иным объектам животного мира, не относящимся к</w:t>
      </w:r>
      <w:r w:rsidR="00561ADE">
        <w:rPr>
          <w:rFonts w:ascii="Times New Roman" w:hAnsi="Times New Roman" w:cs="Times New Roman"/>
          <w:sz w:val="24"/>
          <w:szCs w:val="24"/>
          <w:lang w:val="en-US"/>
        </w:rPr>
        <w:t> </w:t>
      </w:r>
      <w:r w:rsidRPr="008B2A31">
        <w:rPr>
          <w:rFonts w:ascii="Times New Roman" w:hAnsi="Times New Roman" w:cs="Times New Roman"/>
          <w:sz w:val="24"/>
          <w:szCs w:val="24"/>
        </w:rPr>
        <w:t>объектам охоты и рыболовства и среде их обитания</w:t>
      </w:r>
      <w:r w:rsidR="003E5E98">
        <w:rPr>
          <w:rFonts w:ascii="Times New Roman" w:hAnsi="Times New Roman" w:cs="Times New Roman"/>
          <w:sz w:val="24"/>
          <w:szCs w:val="24"/>
        </w:rPr>
        <w:t>»</w:t>
      </w:r>
      <w:r>
        <w:rPr>
          <w:rFonts w:ascii="Times New Roman" w:hAnsi="Times New Roman" w:cs="Times New Roman"/>
          <w:sz w:val="24"/>
          <w:szCs w:val="24"/>
        </w:rPr>
        <w:t>;</w:t>
      </w:r>
    </w:p>
    <w:p w14:paraId="634A986D" w14:textId="594F26E6" w:rsidR="000671D8" w:rsidRPr="008B2A31"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w:t>
      </w:r>
      <w:r w:rsidRPr="008B2A31">
        <w:rPr>
          <w:rFonts w:ascii="Times New Roman" w:hAnsi="Times New Roman" w:cs="Times New Roman"/>
          <w:sz w:val="24"/>
          <w:szCs w:val="24"/>
        </w:rPr>
        <w:t>Методические указания по оценке и возмещению вреда, нанесенного окружающей природной среде в результате экологических правонарушений</w:t>
      </w:r>
      <w:r w:rsidR="003E5E98">
        <w:rPr>
          <w:rFonts w:ascii="Times New Roman" w:hAnsi="Times New Roman" w:cs="Times New Roman"/>
          <w:sz w:val="24"/>
          <w:szCs w:val="24"/>
        </w:rPr>
        <w:t>»</w:t>
      </w:r>
      <w:r w:rsidRPr="008B2A31">
        <w:rPr>
          <w:rFonts w:ascii="Times New Roman" w:hAnsi="Times New Roman" w:cs="Times New Roman"/>
          <w:sz w:val="24"/>
          <w:szCs w:val="24"/>
        </w:rPr>
        <w:t xml:space="preserve"> (утв.</w:t>
      </w:r>
      <w:r w:rsidR="00561ADE">
        <w:rPr>
          <w:rFonts w:ascii="Times New Roman" w:hAnsi="Times New Roman" w:cs="Times New Roman"/>
          <w:sz w:val="24"/>
          <w:szCs w:val="24"/>
          <w:lang w:val="en-US"/>
        </w:rPr>
        <w:t> </w:t>
      </w:r>
      <w:proofErr w:type="spellStart"/>
      <w:r w:rsidRPr="008B2A31">
        <w:rPr>
          <w:rFonts w:ascii="Times New Roman" w:hAnsi="Times New Roman" w:cs="Times New Roman"/>
          <w:sz w:val="24"/>
          <w:szCs w:val="24"/>
        </w:rPr>
        <w:t>Госкомэкологией</w:t>
      </w:r>
      <w:proofErr w:type="spellEnd"/>
      <w:r w:rsidRPr="008B2A31">
        <w:rPr>
          <w:rFonts w:ascii="Times New Roman" w:hAnsi="Times New Roman" w:cs="Times New Roman"/>
          <w:sz w:val="24"/>
          <w:szCs w:val="24"/>
        </w:rPr>
        <w:t xml:space="preserve"> РФ 06.09.1999)</w:t>
      </w:r>
      <w:r>
        <w:rPr>
          <w:rFonts w:ascii="Times New Roman" w:hAnsi="Times New Roman" w:cs="Times New Roman"/>
          <w:sz w:val="24"/>
          <w:szCs w:val="24"/>
        </w:rPr>
        <w:t>;</w:t>
      </w:r>
    </w:p>
    <w:p w14:paraId="3FC67AEB" w14:textId="75685221" w:rsidR="000671D8" w:rsidRPr="008B2A31"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8B2A31">
        <w:rPr>
          <w:rFonts w:ascii="Times New Roman" w:hAnsi="Times New Roman" w:cs="Times New Roman"/>
          <w:sz w:val="24"/>
          <w:szCs w:val="24"/>
        </w:rPr>
        <w:t xml:space="preserve">Приказ </w:t>
      </w:r>
      <w:proofErr w:type="spellStart"/>
      <w:r w:rsidRPr="008B2A31">
        <w:rPr>
          <w:rFonts w:ascii="Times New Roman" w:hAnsi="Times New Roman" w:cs="Times New Roman"/>
          <w:sz w:val="24"/>
          <w:szCs w:val="24"/>
        </w:rPr>
        <w:t>Госкомэкологии</w:t>
      </w:r>
      <w:proofErr w:type="spellEnd"/>
      <w:r w:rsidRPr="008B2A31">
        <w:rPr>
          <w:rFonts w:ascii="Times New Roman" w:hAnsi="Times New Roman" w:cs="Times New Roman"/>
          <w:sz w:val="24"/>
          <w:szCs w:val="24"/>
        </w:rPr>
        <w:t xml:space="preserve"> РФ от 11.02.1998 </w:t>
      </w:r>
      <w:r w:rsidR="003E5E98">
        <w:rPr>
          <w:rFonts w:ascii="Times New Roman" w:hAnsi="Times New Roman" w:cs="Times New Roman"/>
          <w:sz w:val="24"/>
          <w:szCs w:val="24"/>
        </w:rPr>
        <w:t>№</w:t>
      </w:r>
      <w:r w:rsidRPr="008B2A31">
        <w:rPr>
          <w:rFonts w:ascii="Times New Roman" w:hAnsi="Times New Roman" w:cs="Times New Roman"/>
          <w:sz w:val="24"/>
          <w:szCs w:val="24"/>
        </w:rPr>
        <w:t xml:space="preserve"> 81 </w:t>
      </w:r>
      <w:r w:rsidR="003E5E98">
        <w:rPr>
          <w:rFonts w:ascii="Times New Roman" w:hAnsi="Times New Roman" w:cs="Times New Roman"/>
          <w:sz w:val="24"/>
          <w:szCs w:val="24"/>
        </w:rPr>
        <w:t>«</w:t>
      </w:r>
      <w:r w:rsidRPr="008B2A31">
        <w:rPr>
          <w:rFonts w:ascii="Times New Roman" w:hAnsi="Times New Roman" w:cs="Times New Roman"/>
          <w:sz w:val="24"/>
          <w:szCs w:val="24"/>
        </w:rPr>
        <w:t>Об утверждении Методики исчисления размера ущерба от загрязнения подземных вод</w:t>
      </w:r>
      <w:r w:rsidR="003E5E98">
        <w:rPr>
          <w:rFonts w:ascii="Times New Roman" w:hAnsi="Times New Roman" w:cs="Times New Roman"/>
          <w:sz w:val="24"/>
          <w:szCs w:val="24"/>
        </w:rPr>
        <w:t>»</w:t>
      </w:r>
      <w:r>
        <w:rPr>
          <w:rFonts w:ascii="Times New Roman" w:hAnsi="Times New Roman" w:cs="Times New Roman"/>
          <w:sz w:val="24"/>
          <w:szCs w:val="24"/>
        </w:rPr>
        <w:t>;</w:t>
      </w:r>
    </w:p>
    <w:p w14:paraId="3C6663BC" w14:textId="7C73CAD8" w:rsidR="000671D8" w:rsidRPr="008B2A31" w:rsidRDefault="003E5E98" w:rsidP="006D38CB">
      <w:pPr>
        <w:pStyle w:val="a4"/>
        <w:numPr>
          <w:ilvl w:val="0"/>
          <w:numId w:val="11"/>
        </w:num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w:t>
      </w:r>
      <w:r w:rsidR="000671D8" w:rsidRPr="008B2A31">
        <w:rPr>
          <w:rFonts w:ascii="Times New Roman" w:hAnsi="Times New Roman" w:cs="Times New Roman"/>
          <w:sz w:val="24"/>
          <w:szCs w:val="24"/>
        </w:rPr>
        <w:t>Методика определения ущерба окружающей природной среде при авариях на</w:t>
      </w:r>
      <w:r w:rsidR="00561ADE">
        <w:rPr>
          <w:rFonts w:ascii="Times New Roman" w:hAnsi="Times New Roman" w:cs="Times New Roman"/>
          <w:sz w:val="24"/>
          <w:szCs w:val="24"/>
          <w:lang w:val="en-US"/>
        </w:rPr>
        <w:t> </w:t>
      </w:r>
      <w:r w:rsidR="000671D8" w:rsidRPr="008B2A31">
        <w:rPr>
          <w:rFonts w:ascii="Times New Roman" w:hAnsi="Times New Roman" w:cs="Times New Roman"/>
          <w:sz w:val="24"/>
          <w:szCs w:val="24"/>
        </w:rPr>
        <w:t>магистральных нефтепроводах</w:t>
      </w:r>
      <w:r>
        <w:rPr>
          <w:rFonts w:ascii="Times New Roman" w:hAnsi="Times New Roman" w:cs="Times New Roman"/>
          <w:sz w:val="24"/>
          <w:szCs w:val="24"/>
        </w:rPr>
        <w:t>»</w:t>
      </w:r>
      <w:r w:rsidR="000671D8" w:rsidRPr="008B2A31">
        <w:rPr>
          <w:rFonts w:ascii="Times New Roman" w:hAnsi="Times New Roman" w:cs="Times New Roman"/>
          <w:sz w:val="24"/>
          <w:szCs w:val="24"/>
        </w:rPr>
        <w:t xml:space="preserve"> (утв. Минтопэнерго РФ 01.11.1995)</w:t>
      </w:r>
      <w:r w:rsidR="000671D8">
        <w:rPr>
          <w:rFonts w:ascii="Times New Roman" w:hAnsi="Times New Roman" w:cs="Times New Roman"/>
          <w:sz w:val="24"/>
          <w:szCs w:val="24"/>
        </w:rPr>
        <w:t>;</w:t>
      </w:r>
    </w:p>
    <w:p w14:paraId="3F0CFF62" w14:textId="20E069F4" w:rsidR="000671D8" w:rsidRPr="008B2A31"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8B2A31">
        <w:rPr>
          <w:rFonts w:ascii="Times New Roman" w:hAnsi="Times New Roman" w:cs="Times New Roman"/>
          <w:sz w:val="24"/>
          <w:szCs w:val="24"/>
        </w:rPr>
        <w:t xml:space="preserve">Письмо Минприроды России от 27.12.1993 </w:t>
      </w:r>
      <w:proofErr w:type="gramStart"/>
      <w:r w:rsidR="003E5E98">
        <w:rPr>
          <w:rFonts w:ascii="Times New Roman" w:hAnsi="Times New Roman" w:cs="Times New Roman"/>
          <w:sz w:val="24"/>
          <w:szCs w:val="24"/>
        </w:rPr>
        <w:t>№</w:t>
      </w:r>
      <w:r w:rsidRPr="008B2A31">
        <w:rPr>
          <w:rFonts w:ascii="Times New Roman" w:hAnsi="Times New Roman" w:cs="Times New Roman"/>
          <w:sz w:val="24"/>
          <w:szCs w:val="24"/>
        </w:rPr>
        <w:t xml:space="preserve"> 04-25/61</w:t>
      </w:r>
      <w:proofErr w:type="gramEnd"/>
      <w:r w:rsidRPr="008B2A31">
        <w:rPr>
          <w:rFonts w:ascii="Times New Roman" w:hAnsi="Times New Roman" w:cs="Times New Roman"/>
          <w:sz w:val="24"/>
          <w:szCs w:val="24"/>
        </w:rPr>
        <w:t>-5678 «О порядке определения размеров ущерба от загрязнения земель химическими веществами»</w:t>
      </w:r>
      <w:r>
        <w:rPr>
          <w:rFonts w:ascii="Times New Roman" w:hAnsi="Times New Roman" w:cs="Times New Roman"/>
          <w:sz w:val="24"/>
          <w:szCs w:val="24"/>
        </w:rPr>
        <w:t>.</w:t>
      </w:r>
    </w:p>
    <w:p w14:paraId="70AE3581" w14:textId="5C4D7987" w:rsidR="000671D8" w:rsidRDefault="000671D8" w:rsidP="006D38CB">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О</w:t>
      </w:r>
      <w:r w:rsidRPr="00B1710D">
        <w:rPr>
          <w:rFonts w:ascii="Times New Roman" w:hAnsi="Times New Roman" w:cs="Times New Roman"/>
          <w:sz w:val="24"/>
          <w:szCs w:val="24"/>
        </w:rPr>
        <w:t>дновременно</w:t>
      </w:r>
      <w:r>
        <w:rPr>
          <w:rFonts w:ascii="Times New Roman" w:hAnsi="Times New Roman" w:cs="Times New Roman"/>
          <w:sz w:val="24"/>
          <w:szCs w:val="24"/>
        </w:rPr>
        <w:t>е</w:t>
      </w:r>
      <w:r w:rsidRPr="00B1710D">
        <w:rPr>
          <w:rFonts w:ascii="Times New Roman" w:hAnsi="Times New Roman" w:cs="Times New Roman"/>
          <w:sz w:val="24"/>
          <w:szCs w:val="24"/>
        </w:rPr>
        <w:t xml:space="preserve"> возложен</w:t>
      </w:r>
      <w:r>
        <w:rPr>
          <w:rFonts w:ascii="Times New Roman" w:hAnsi="Times New Roman" w:cs="Times New Roman"/>
          <w:sz w:val="24"/>
          <w:szCs w:val="24"/>
        </w:rPr>
        <w:t>ие</w:t>
      </w:r>
      <w:r w:rsidRPr="00B1710D">
        <w:rPr>
          <w:rFonts w:ascii="Times New Roman" w:hAnsi="Times New Roman" w:cs="Times New Roman"/>
          <w:sz w:val="24"/>
          <w:szCs w:val="24"/>
        </w:rPr>
        <w:t xml:space="preserve"> гражданск</w:t>
      </w:r>
      <w:r>
        <w:rPr>
          <w:rFonts w:ascii="Times New Roman" w:hAnsi="Times New Roman" w:cs="Times New Roman"/>
          <w:sz w:val="24"/>
          <w:szCs w:val="24"/>
        </w:rPr>
        <w:t>ой</w:t>
      </w:r>
      <w:r w:rsidRPr="00B1710D">
        <w:rPr>
          <w:rFonts w:ascii="Times New Roman" w:hAnsi="Times New Roman" w:cs="Times New Roman"/>
          <w:sz w:val="24"/>
          <w:szCs w:val="24"/>
        </w:rPr>
        <w:t xml:space="preserve"> ответственност</w:t>
      </w:r>
      <w:r>
        <w:rPr>
          <w:rFonts w:ascii="Times New Roman" w:hAnsi="Times New Roman" w:cs="Times New Roman"/>
          <w:sz w:val="24"/>
          <w:szCs w:val="24"/>
        </w:rPr>
        <w:t>и</w:t>
      </w:r>
      <w:r w:rsidRPr="00B1710D">
        <w:rPr>
          <w:rFonts w:ascii="Times New Roman" w:hAnsi="Times New Roman" w:cs="Times New Roman"/>
          <w:sz w:val="24"/>
          <w:szCs w:val="24"/>
        </w:rPr>
        <w:t xml:space="preserve"> в виде во</w:t>
      </w:r>
      <w:r>
        <w:rPr>
          <w:rFonts w:ascii="Times New Roman" w:hAnsi="Times New Roman" w:cs="Times New Roman"/>
          <w:sz w:val="24"/>
          <w:szCs w:val="24"/>
        </w:rPr>
        <w:t>змещения вреда в</w:t>
      </w:r>
      <w:r w:rsidR="00561ADE">
        <w:rPr>
          <w:rFonts w:ascii="Times New Roman" w:hAnsi="Times New Roman" w:cs="Times New Roman"/>
          <w:sz w:val="24"/>
          <w:szCs w:val="24"/>
          <w:lang w:val="en-US"/>
        </w:rPr>
        <w:t> </w:t>
      </w:r>
      <w:r>
        <w:rPr>
          <w:rFonts w:ascii="Times New Roman" w:hAnsi="Times New Roman" w:cs="Times New Roman"/>
          <w:sz w:val="24"/>
          <w:szCs w:val="24"/>
        </w:rPr>
        <w:t>денежной форме</w:t>
      </w:r>
      <w:r w:rsidRPr="00B1710D">
        <w:rPr>
          <w:rFonts w:ascii="Times New Roman" w:hAnsi="Times New Roman" w:cs="Times New Roman"/>
          <w:sz w:val="24"/>
          <w:szCs w:val="24"/>
        </w:rPr>
        <w:t xml:space="preserve"> и обязанност</w:t>
      </w:r>
      <w:r>
        <w:rPr>
          <w:rFonts w:ascii="Times New Roman" w:hAnsi="Times New Roman" w:cs="Times New Roman"/>
          <w:sz w:val="24"/>
          <w:szCs w:val="24"/>
        </w:rPr>
        <w:t>и</w:t>
      </w:r>
      <w:r w:rsidRPr="00B1710D">
        <w:rPr>
          <w:rFonts w:ascii="Times New Roman" w:hAnsi="Times New Roman" w:cs="Times New Roman"/>
          <w:sz w:val="24"/>
          <w:szCs w:val="24"/>
        </w:rPr>
        <w:t xml:space="preserve"> по устранению последствий вред</w:t>
      </w:r>
      <w:r>
        <w:rPr>
          <w:rFonts w:ascii="Times New Roman" w:hAnsi="Times New Roman" w:cs="Times New Roman"/>
          <w:sz w:val="24"/>
          <w:szCs w:val="24"/>
        </w:rPr>
        <w:t>а</w:t>
      </w:r>
      <w:r w:rsidRPr="00B1710D">
        <w:rPr>
          <w:rFonts w:ascii="Times New Roman" w:hAnsi="Times New Roman" w:cs="Times New Roman"/>
          <w:sz w:val="24"/>
          <w:szCs w:val="24"/>
        </w:rPr>
        <w:t xml:space="preserve"> почвам как объекту охраны окружающей среды посредством выполнения работ по рекультивации почв в отношении того же земельного участка</w:t>
      </w:r>
      <w:r>
        <w:rPr>
          <w:rFonts w:ascii="Times New Roman" w:hAnsi="Times New Roman" w:cs="Times New Roman"/>
          <w:sz w:val="24"/>
          <w:szCs w:val="24"/>
        </w:rPr>
        <w:t xml:space="preserve"> н</w:t>
      </w:r>
      <w:r w:rsidRPr="00B1710D">
        <w:rPr>
          <w:rFonts w:ascii="Times New Roman" w:hAnsi="Times New Roman" w:cs="Times New Roman"/>
          <w:sz w:val="24"/>
          <w:szCs w:val="24"/>
        </w:rPr>
        <w:t>а лицо, причинившее</w:t>
      </w:r>
      <w:r>
        <w:rPr>
          <w:rFonts w:ascii="Times New Roman" w:hAnsi="Times New Roman" w:cs="Times New Roman"/>
          <w:sz w:val="24"/>
          <w:szCs w:val="24"/>
        </w:rPr>
        <w:t xml:space="preserve"> вред</w:t>
      </w:r>
      <w:r w:rsidR="003E5E98">
        <w:rPr>
          <w:rFonts w:ascii="Times New Roman" w:hAnsi="Times New Roman" w:cs="Times New Roman"/>
          <w:sz w:val="24"/>
          <w:szCs w:val="24"/>
        </w:rPr>
        <w:t>,</w:t>
      </w:r>
      <w:r>
        <w:rPr>
          <w:rFonts w:ascii="Times New Roman" w:hAnsi="Times New Roman" w:cs="Times New Roman"/>
          <w:sz w:val="24"/>
          <w:szCs w:val="24"/>
        </w:rPr>
        <w:t xml:space="preserve"> не допускается</w:t>
      </w:r>
      <w:r>
        <w:rPr>
          <w:rStyle w:val="af"/>
          <w:rFonts w:ascii="Times New Roman" w:hAnsi="Times New Roman" w:cs="Times New Roman"/>
          <w:sz w:val="24"/>
          <w:szCs w:val="24"/>
        </w:rPr>
        <w:footnoteReference w:id="35"/>
      </w:r>
      <w:r w:rsidRPr="00B1710D">
        <w:rPr>
          <w:rFonts w:ascii="Times New Roman" w:hAnsi="Times New Roman" w:cs="Times New Roman"/>
          <w:sz w:val="24"/>
          <w:szCs w:val="24"/>
        </w:rPr>
        <w:t>.</w:t>
      </w:r>
    </w:p>
    <w:p w14:paraId="66478D12" w14:textId="77777777" w:rsidR="000671D8" w:rsidRDefault="000671D8" w:rsidP="006D38CB">
      <w:pPr>
        <w:spacing w:after="0" w:line="276" w:lineRule="auto"/>
        <w:ind w:firstLine="708"/>
        <w:jc w:val="both"/>
        <w:rPr>
          <w:rFonts w:ascii="Times New Roman" w:hAnsi="Times New Roman" w:cs="Times New Roman"/>
          <w:sz w:val="24"/>
          <w:szCs w:val="24"/>
        </w:rPr>
      </w:pPr>
    </w:p>
    <w:p w14:paraId="61FBEB71" w14:textId="77777777" w:rsidR="000671D8" w:rsidRPr="0007185F" w:rsidRDefault="000671D8" w:rsidP="006D38CB">
      <w:pPr>
        <w:pStyle w:val="10"/>
        <w:numPr>
          <w:ilvl w:val="0"/>
          <w:numId w:val="17"/>
        </w:numPr>
        <w:tabs>
          <w:tab w:val="left" w:pos="426"/>
        </w:tabs>
        <w:spacing w:before="0" w:line="276" w:lineRule="auto"/>
        <w:ind w:left="720"/>
        <w:jc w:val="center"/>
        <w:rPr>
          <w:rFonts w:ascii="Times New Roman" w:hAnsi="Times New Roman" w:cs="Times New Roman"/>
          <w:b/>
          <w:bCs/>
          <w:color w:val="000000" w:themeColor="text1"/>
          <w:sz w:val="24"/>
          <w:szCs w:val="24"/>
        </w:rPr>
      </w:pPr>
      <w:bookmarkStart w:id="17" w:name="_Toc90134867"/>
      <w:bookmarkStart w:id="18" w:name="_Toc102674924"/>
      <w:bookmarkStart w:id="19" w:name="_Toc77856541"/>
      <w:bookmarkStart w:id="20" w:name="_Toc77856543"/>
      <w:r>
        <w:rPr>
          <w:rFonts w:ascii="Times New Roman" w:hAnsi="Times New Roman" w:cs="Times New Roman"/>
          <w:b/>
          <w:bCs/>
          <w:color w:val="000000" w:themeColor="text1"/>
          <w:sz w:val="24"/>
          <w:szCs w:val="24"/>
        </w:rPr>
        <w:t>Незаконное владение</w:t>
      </w:r>
      <w:bookmarkStart w:id="21" w:name="_Toc77856540"/>
      <w:bookmarkEnd w:id="17"/>
      <w:bookmarkEnd w:id="18"/>
    </w:p>
    <w:p w14:paraId="18842A37" w14:textId="77777777" w:rsidR="000671D8" w:rsidRPr="0037765D" w:rsidRDefault="000671D8" w:rsidP="0037765D">
      <w:pPr>
        <w:pStyle w:val="a4"/>
        <w:numPr>
          <w:ilvl w:val="1"/>
          <w:numId w:val="17"/>
        </w:numPr>
        <w:tabs>
          <w:tab w:val="left" w:pos="567"/>
        </w:tabs>
        <w:spacing w:before="240" w:after="120" w:line="276" w:lineRule="auto"/>
        <w:ind w:left="0" w:firstLine="0"/>
        <w:contextualSpacing w:val="0"/>
        <w:jc w:val="both"/>
        <w:rPr>
          <w:rFonts w:ascii="Times New Roman" w:hAnsi="Times New Roman" w:cs="Times New Roman"/>
          <w:b/>
          <w:sz w:val="24"/>
          <w:szCs w:val="24"/>
        </w:rPr>
      </w:pPr>
      <w:r w:rsidRPr="0037765D">
        <w:rPr>
          <w:rFonts w:ascii="Times New Roman" w:hAnsi="Times New Roman" w:cs="Times New Roman"/>
          <w:b/>
          <w:sz w:val="24"/>
          <w:szCs w:val="24"/>
        </w:rPr>
        <w:t>Общие положения</w:t>
      </w:r>
    </w:p>
    <w:p w14:paraId="2154437E" w14:textId="77777777" w:rsidR="000671D8" w:rsidRPr="00A31FB5" w:rsidRDefault="000671D8" w:rsidP="006D38CB">
      <w:pPr>
        <w:spacing w:after="0" w:line="276" w:lineRule="auto"/>
        <w:ind w:firstLine="709"/>
        <w:jc w:val="both"/>
        <w:rPr>
          <w:rFonts w:ascii="Times New Roman" w:hAnsi="Times New Roman" w:cs="Times New Roman"/>
          <w:sz w:val="24"/>
          <w:szCs w:val="24"/>
        </w:rPr>
      </w:pPr>
      <w:r w:rsidRPr="00741324">
        <w:rPr>
          <w:rFonts w:ascii="Times New Roman" w:hAnsi="Times New Roman" w:cs="Times New Roman"/>
          <w:sz w:val="24"/>
          <w:szCs w:val="24"/>
        </w:rPr>
        <w:t xml:space="preserve">При </w:t>
      </w:r>
      <w:proofErr w:type="spellStart"/>
      <w:r w:rsidRPr="00741324">
        <w:rPr>
          <w:rFonts w:ascii="Times New Roman" w:hAnsi="Times New Roman" w:cs="Times New Roman"/>
          <w:sz w:val="24"/>
          <w:szCs w:val="24"/>
        </w:rPr>
        <w:t>виндикационном</w:t>
      </w:r>
      <w:proofErr w:type="spellEnd"/>
      <w:r w:rsidRPr="00741324">
        <w:rPr>
          <w:rFonts w:ascii="Times New Roman" w:hAnsi="Times New Roman" w:cs="Times New Roman"/>
          <w:sz w:val="24"/>
          <w:szCs w:val="24"/>
        </w:rPr>
        <w:t xml:space="preserve"> обязательстве</w:t>
      </w:r>
      <w:r>
        <w:rPr>
          <w:rFonts w:ascii="Times New Roman" w:hAnsi="Times New Roman" w:cs="Times New Roman"/>
          <w:sz w:val="24"/>
          <w:szCs w:val="24"/>
        </w:rPr>
        <w:t xml:space="preserve"> </w:t>
      </w:r>
      <w:r w:rsidRPr="00741324">
        <w:rPr>
          <w:rFonts w:ascii="Times New Roman" w:hAnsi="Times New Roman" w:cs="Times New Roman"/>
          <w:sz w:val="24"/>
          <w:szCs w:val="24"/>
        </w:rPr>
        <w:t>компенсируются доходы от пользования имуществом и возмещаются убытки</w:t>
      </w:r>
      <w:r>
        <w:rPr>
          <w:rFonts w:ascii="Times New Roman" w:hAnsi="Times New Roman" w:cs="Times New Roman"/>
          <w:sz w:val="24"/>
          <w:szCs w:val="24"/>
        </w:rPr>
        <w:t>, п</w:t>
      </w:r>
      <w:r w:rsidRPr="00A31FB5">
        <w:rPr>
          <w:rFonts w:ascii="Times New Roman" w:hAnsi="Times New Roman" w:cs="Times New Roman"/>
          <w:sz w:val="24"/>
          <w:szCs w:val="24"/>
        </w:rPr>
        <w:t>ри этом:</w:t>
      </w:r>
    </w:p>
    <w:p w14:paraId="38AE0580" w14:textId="5AC26344" w:rsidR="000671D8" w:rsidRPr="00A31FB5"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в</w:t>
      </w:r>
      <w:r w:rsidRPr="00A31FB5">
        <w:rPr>
          <w:rFonts w:ascii="Times New Roman" w:hAnsi="Times New Roman" w:cs="Times New Roman"/>
          <w:sz w:val="24"/>
          <w:szCs w:val="24"/>
        </w:rPr>
        <w:t xml:space="preserve">зыскание по правилам </w:t>
      </w:r>
      <w:proofErr w:type="spellStart"/>
      <w:r w:rsidRPr="00A31FB5">
        <w:rPr>
          <w:rFonts w:ascii="Times New Roman" w:hAnsi="Times New Roman" w:cs="Times New Roman"/>
          <w:sz w:val="24"/>
          <w:szCs w:val="24"/>
        </w:rPr>
        <w:t>абз</w:t>
      </w:r>
      <w:proofErr w:type="spellEnd"/>
      <w:r w:rsidRPr="00A31FB5">
        <w:rPr>
          <w:rFonts w:ascii="Times New Roman" w:hAnsi="Times New Roman" w:cs="Times New Roman"/>
          <w:sz w:val="24"/>
          <w:szCs w:val="24"/>
        </w:rPr>
        <w:t xml:space="preserve">. 1 ст. 303 ГК РФ допускается лишь в случае, если части имущества являются каким-либо конкретным </w:t>
      </w:r>
      <w:proofErr w:type="spellStart"/>
      <w:r w:rsidRPr="00A31FB5">
        <w:rPr>
          <w:rFonts w:ascii="Times New Roman" w:hAnsi="Times New Roman" w:cs="Times New Roman"/>
          <w:sz w:val="24"/>
          <w:szCs w:val="24"/>
        </w:rPr>
        <w:t>доходоприносящим</w:t>
      </w:r>
      <w:proofErr w:type="spellEnd"/>
      <w:r w:rsidRPr="00A31FB5">
        <w:rPr>
          <w:rFonts w:ascii="Times New Roman" w:hAnsi="Times New Roman" w:cs="Times New Roman"/>
          <w:sz w:val="24"/>
          <w:szCs w:val="24"/>
        </w:rPr>
        <w:t xml:space="preserve"> имуществом,</w:t>
      </w:r>
      <w:r w:rsidR="00561ADE">
        <w:rPr>
          <w:rFonts w:ascii="Times New Roman" w:hAnsi="Times New Roman" w:cs="Times New Roman"/>
          <w:sz w:val="24"/>
          <w:szCs w:val="24"/>
        </w:rPr>
        <w:br/>
      </w:r>
      <w:r w:rsidRPr="00A31FB5">
        <w:rPr>
          <w:rFonts w:ascii="Times New Roman" w:hAnsi="Times New Roman" w:cs="Times New Roman"/>
          <w:sz w:val="24"/>
          <w:szCs w:val="24"/>
        </w:rPr>
        <w:t>а не разрозненными частями, самостоятельное использование которых невозможно.</w:t>
      </w:r>
    </w:p>
    <w:p w14:paraId="0715D958" w14:textId="77777777" w:rsidR="000671D8" w:rsidRPr="00A31FB5"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о</w:t>
      </w:r>
      <w:r w:rsidRPr="00A31FB5">
        <w:rPr>
          <w:rFonts w:ascii="Times New Roman" w:hAnsi="Times New Roman" w:cs="Times New Roman"/>
          <w:sz w:val="24"/>
          <w:szCs w:val="24"/>
        </w:rPr>
        <w:t>пределение размера дохода от использования чужого имущества (оборудования), который незаконный владелец должен был получить от фактического обладания данным имуществом при нормальном обороте (при эксплуатации, приносящей стабильные результаты), зависит от технических и эксплуатационных характеристик имущества</w:t>
      </w:r>
      <w:r>
        <w:rPr>
          <w:rFonts w:ascii="Times New Roman" w:hAnsi="Times New Roman" w:cs="Times New Roman"/>
          <w:sz w:val="24"/>
          <w:szCs w:val="24"/>
        </w:rPr>
        <w:t>;</w:t>
      </w:r>
    </w:p>
    <w:p w14:paraId="6C3FB046" w14:textId="6E671D43" w:rsidR="000671D8" w:rsidRPr="00A31FB5"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в </w:t>
      </w:r>
      <w:r w:rsidRPr="00A31FB5">
        <w:rPr>
          <w:rFonts w:ascii="Times New Roman" w:hAnsi="Times New Roman" w:cs="Times New Roman"/>
          <w:sz w:val="24"/>
          <w:szCs w:val="24"/>
        </w:rPr>
        <w:t xml:space="preserve">случае невозможности экспертной идентификации </w:t>
      </w:r>
      <w:proofErr w:type="spellStart"/>
      <w:r w:rsidRPr="00A31FB5">
        <w:rPr>
          <w:rFonts w:ascii="Times New Roman" w:hAnsi="Times New Roman" w:cs="Times New Roman"/>
          <w:sz w:val="24"/>
          <w:szCs w:val="24"/>
        </w:rPr>
        <w:t>виндицируемого</w:t>
      </w:r>
      <w:proofErr w:type="spellEnd"/>
      <w:r w:rsidRPr="00A31FB5">
        <w:rPr>
          <w:rFonts w:ascii="Times New Roman" w:hAnsi="Times New Roman" w:cs="Times New Roman"/>
          <w:sz w:val="24"/>
          <w:szCs w:val="24"/>
        </w:rPr>
        <w:t xml:space="preserve"> имущества</w:t>
      </w:r>
      <w:r w:rsidRPr="0092198D">
        <w:rPr>
          <w:vertAlign w:val="superscript"/>
        </w:rPr>
        <w:footnoteReference w:id="36"/>
      </w:r>
      <w:r w:rsidRPr="00A31FB5">
        <w:rPr>
          <w:rFonts w:ascii="Times New Roman" w:hAnsi="Times New Roman" w:cs="Times New Roman"/>
          <w:sz w:val="24"/>
          <w:szCs w:val="24"/>
        </w:rPr>
        <w:t xml:space="preserve"> в</w:t>
      </w:r>
      <w:r w:rsidR="00561ADE">
        <w:rPr>
          <w:rFonts w:ascii="Times New Roman" w:hAnsi="Times New Roman" w:cs="Times New Roman"/>
          <w:sz w:val="24"/>
          <w:szCs w:val="24"/>
          <w:lang w:val="en-US"/>
        </w:rPr>
        <w:t> </w:t>
      </w:r>
      <w:r w:rsidRPr="00A31FB5">
        <w:rPr>
          <w:rFonts w:ascii="Times New Roman" w:hAnsi="Times New Roman" w:cs="Times New Roman"/>
          <w:sz w:val="24"/>
          <w:szCs w:val="24"/>
        </w:rPr>
        <w:t>качестве экспертам следует указать на это и составить мотивированное сообщение о невозможности дачи заключения по сформулированным судом вопросам о размере дохода от использования, не конкретизированного в определении о назначении экспертизы имущества (оборудования).</w:t>
      </w:r>
    </w:p>
    <w:p w14:paraId="625A6D2E" w14:textId="77777777" w:rsidR="000671D8" w:rsidRDefault="000671D8" w:rsidP="006D38CB">
      <w:pPr>
        <w:spacing w:after="0" w:line="276" w:lineRule="auto"/>
        <w:ind w:firstLine="709"/>
        <w:jc w:val="both"/>
        <w:rPr>
          <w:rFonts w:ascii="Times New Roman" w:hAnsi="Times New Roman" w:cs="Times New Roman"/>
          <w:sz w:val="24"/>
          <w:szCs w:val="24"/>
        </w:rPr>
      </w:pPr>
      <w:proofErr w:type="spellStart"/>
      <w:r w:rsidRPr="00CD3E04">
        <w:rPr>
          <w:rFonts w:ascii="Times New Roman" w:hAnsi="Times New Roman" w:cs="Times New Roman"/>
          <w:sz w:val="24"/>
          <w:szCs w:val="24"/>
        </w:rPr>
        <w:t>Виндикационные</w:t>
      </w:r>
      <w:proofErr w:type="spellEnd"/>
      <w:r w:rsidRPr="00CD3E04">
        <w:rPr>
          <w:rFonts w:ascii="Times New Roman" w:hAnsi="Times New Roman" w:cs="Times New Roman"/>
          <w:sz w:val="24"/>
          <w:szCs w:val="24"/>
        </w:rPr>
        <w:t xml:space="preserve"> требования могут быть заявлены собственником только в отношении индивидуально-определенной вещи</w:t>
      </w:r>
      <w:r>
        <w:rPr>
          <w:rStyle w:val="af"/>
          <w:rFonts w:ascii="Times New Roman" w:hAnsi="Times New Roman" w:cs="Times New Roman"/>
          <w:sz w:val="24"/>
          <w:szCs w:val="24"/>
        </w:rPr>
        <w:footnoteReference w:id="37"/>
      </w:r>
      <w:r w:rsidRPr="00CD3E04">
        <w:rPr>
          <w:rFonts w:ascii="Times New Roman" w:hAnsi="Times New Roman" w:cs="Times New Roman"/>
          <w:sz w:val="24"/>
          <w:szCs w:val="24"/>
        </w:rPr>
        <w:t>.</w:t>
      </w:r>
      <w:r w:rsidRPr="00CD3E04">
        <w:t xml:space="preserve"> </w:t>
      </w:r>
      <w:r w:rsidRPr="00CD3E04">
        <w:rPr>
          <w:rFonts w:ascii="Times New Roman" w:hAnsi="Times New Roman" w:cs="Times New Roman"/>
          <w:sz w:val="24"/>
          <w:szCs w:val="24"/>
        </w:rPr>
        <w:t>При невозможности определения конкретного объекта виндикации невозможно установить и объем предполагаемого дохода от использования спорного имущества.</w:t>
      </w:r>
    </w:p>
    <w:p w14:paraId="421B7260" w14:textId="77777777" w:rsidR="000671D8" w:rsidRDefault="000671D8" w:rsidP="006D38CB">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Pr="00DA5C19">
        <w:rPr>
          <w:rFonts w:ascii="Times New Roman" w:hAnsi="Times New Roman" w:cs="Times New Roman"/>
          <w:sz w:val="24"/>
          <w:szCs w:val="24"/>
        </w:rPr>
        <w:t>обственник вправе потребовать возврата или возмещения всех доходов, которые лицо извлекло или должно было извлечь</w:t>
      </w:r>
      <w:r>
        <w:rPr>
          <w:rFonts w:ascii="Times New Roman" w:hAnsi="Times New Roman" w:cs="Times New Roman"/>
          <w:sz w:val="24"/>
          <w:szCs w:val="24"/>
        </w:rPr>
        <w:t xml:space="preserve"> за время незаконного владения и за исключением затрат,</w:t>
      </w:r>
      <w:r w:rsidRPr="00CF5D10">
        <w:rPr>
          <w:rFonts w:ascii="Times New Roman" w:hAnsi="Times New Roman" w:cs="Times New Roman"/>
          <w:sz w:val="24"/>
          <w:szCs w:val="24"/>
        </w:rPr>
        <w:t xml:space="preserve"> </w:t>
      </w:r>
      <w:r>
        <w:rPr>
          <w:rFonts w:ascii="Times New Roman" w:hAnsi="Times New Roman" w:cs="Times New Roman"/>
          <w:sz w:val="24"/>
          <w:szCs w:val="24"/>
        </w:rPr>
        <w:t>указанных в таблице.</w:t>
      </w:r>
    </w:p>
    <w:p w14:paraId="369A7870" w14:textId="307F1223" w:rsidR="000671D8" w:rsidRDefault="000671D8" w:rsidP="0037765D">
      <w:pPr>
        <w:spacing w:before="120" w:after="120" w:line="276" w:lineRule="auto"/>
        <w:rPr>
          <w:rFonts w:ascii="Times New Roman" w:hAnsi="Times New Roman" w:cs="Times New Roman"/>
          <w:sz w:val="24"/>
          <w:szCs w:val="24"/>
        </w:rPr>
      </w:pPr>
      <w:r w:rsidRPr="0037765D">
        <w:rPr>
          <w:rFonts w:ascii="Times New Roman" w:hAnsi="Times New Roman" w:cs="Times New Roman"/>
          <w:bCs/>
          <w:sz w:val="24"/>
          <w:szCs w:val="24"/>
        </w:rPr>
        <w:t>Таблица</w:t>
      </w:r>
      <w:r>
        <w:rPr>
          <w:rFonts w:ascii="Times New Roman" w:hAnsi="Times New Roman" w:cs="Times New Roman"/>
          <w:sz w:val="24"/>
          <w:szCs w:val="24"/>
        </w:rPr>
        <w:t xml:space="preserve"> </w:t>
      </w:r>
      <w:r w:rsidR="007F075C">
        <w:rPr>
          <w:rFonts w:ascii="Times New Roman" w:hAnsi="Times New Roman" w:cs="Times New Roman"/>
          <w:sz w:val="24"/>
          <w:szCs w:val="24"/>
        </w:rPr>
        <w:t>2</w:t>
      </w:r>
      <w:r>
        <w:rPr>
          <w:rFonts w:ascii="Times New Roman" w:hAnsi="Times New Roman" w:cs="Times New Roman"/>
          <w:sz w:val="24"/>
          <w:szCs w:val="24"/>
        </w:rPr>
        <w:t>.</w:t>
      </w:r>
      <w:r w:rsidR="006F544B">
        <w:rPr>
          <w:rFonts w:ascii="Times New Roman" w:hAnsi="Times New Roman" w:cs="Times New Roman"/>
          <w:sz w:val="24"/>
          <w:szCs w:val="24"/>
        </w:rPr>
        <w:t>5</w:t>
      </w:r>
      <w:r>
        <w:rPr>
          <w:rFonts w:ascii="Times New Roman" w:hAnsi="Times New Roman" w:cs="Times New Roman"/>
          <w:sz w:val="24"/>
          <w:szCs w:val="24"/>
        </w:rPr>
        <w:t xml:space="preserve">. Доходы и затраты </w:t>
      </w:r>
      <w:r w:rsidRPr="0037720C">
        <w:rPr>
          <w:rFonts w:ascii="Times New Roman" w:hAnsi="Times New Roman" w:cs="Times New Roman"/>
          <w:sz w:val="24"/>
          <w:szCs w:val="24"/>
        </w:rPr>
        <w:t>(</w:t>
      </w:r>
      <w:r>
        <w:rPr>
          <w:rFonts w:ascii="Times New Roman" w:hAnsi="Times New Roman" w:cs="Times New Roman"/>
          <w:sz w:val="24"/>
          <w:szCs w:val="24"/>
        </w:rPr>
        <w:t>ст. 303 ГК РФ)</w:t>
      </w:r>
    </w:p>
    <w:tbl>
      <w:tblPr>
        <w:tblStyle w:val="af2"/>
        <w:tblW w:w="5000" w:type="pct"/>
        <w:tblLook w:val="04A0" w:firstRow="1" w:lastRow="0" w:firstColumn="1" w:lastColumn="0" w:noHBand="0" w:noVBand="1"/>
      </w:tblPr>
      <w:tblGrid>
        <w:gridCol w:w="4503"/>
        <w:gridCol w:w="3476"/>
        <w:gridCol w:w="1932"/>
      </w:tblGrid>
      <w:tr w:rsidR="000671D8" w:rsidRPr="0092198D" w14:paraId="32CF1F0C" w14:textId="77777777" w:rsidTr="0037765D">
        <w:trPr>
          <w:trHeight w:val="401"/>
          <w:tblHeader/>
        </w:trPr>
        <w:tc>
          <w:tcPr>
            <w:tcW w:w="2291" w:type="pct"/>
            <w:vMerge w:val="restart"/>
            <w:shd w:val="clear" w:color="auto" w:fill="D9D9D9" w:themeFill="background1" w:themeFillShade="D9"/>
            <w:vAlign w:val="center"/>
          </w:tcPr>
          <w:p w14:paraId="5F0B41F1" w14:textId="3CCE0756" w:rsidR="000671D8" w:rsidRPr="006D38CB" w:rsidRDefault="000671D8" w:rsidP="006D38CB">
            <w:pPr>
              <w:jc w:val="center"/>
              <w:rPr>
                <w:rFonts w:ascii="Times New Roman" w:hAnsi="Times New Roman" w:cs="Times New Roman"/>
                <w:b/>
                <w:bCs/>
                <w:sz w:val="20"/>
                <w:szCs w:val="20"/>
              </w:rPr>
            </w:pPr>
            <w:r w:rsidRPr="006D38CB">
              <w:rPr>
                <w:rFonts w:ascii="Times New Roman" w:hAnsi="Times New Roman" w:cs="Times New Roman"/>
                <w:b/>
                <w:bCs/>
                <w:sz w:val="20"/>
                <w:szCs w:val="20"/>
              </w:rPr>
              <w:t>Доходы</w:t>
            </w:r>
          </w:p>
        </w:tc>
        <w:tc>
          <w:tcPr>
            <w:tcW w:w="2709" w:type="pct"/>
            <w:gridSpan w:val="2"/>
            <w:shd w:val="clear" w:color="auto" w:fill="D9D9D9" w:themeFill="background1" w:themeFillShade="D9"/>
            <w:vAlign w:val="center"/>
          </w:tcPr>
          <w:p w14:paraId="4DEDB1E9" w14:textId="77777777" w:rsidR="000671D8" w:rsidRPr="006D38CB" w:rsidRDefault="000671D8" w:rsidP="006D38CB">
            <w:pPr>
              <w:jc w:val="center"/>
              <w:rPr>
                <w:rFonts w:ascii="Times New Roman" w:hAnsi="Times New Roman" w:cs="Times New Roman"/>
                <w:b/>
                <w:bCs/>
                <w:sz w:val="20"/>
                <w:szCs w:val="20"/>
              </w:rPr>
            </w:pPr>
            <w:r w:rsidRPr="006D38CB">
              <w:rPr>
                <w:rFonts w:ascii="Times New Roman" w:hAnsi="Times New Roman" w:cs="Times New Roman"/>
                <w:b/>
                <w:bCs/>
                <w:sz w:val="20"/>
                <w:szCs w:val="20"/>
              </w:rPr>
              <w:t>Затраты владельца</w:t>
            </w:r>
          </w:p>
        </w:tc>
      </w:tr>
      <w:tr w:rsidR="000671D8" w:rsidRPr="0092198D" w14:paraId="28A2BEB9" w14:textId="77777777" w:rsidTr="0037765D">
        <w:trPr>
          <w:tblHeader/>
        </w:trPr>
        <w:tc>
          <w:tcPr>
            <w:tcW w:w="2291" w:type="pct"/>
            <w:vMerge/>
            <w:shd w:val="clear" w:color="auto" w:fill="D9D9D9" w:themeFill="background1" w:themeFillShade="D9"/>
            <w:vAlign w:val="center"/>
          </w:tcPr>
          <w:p w14:paraId="4EE6DC4F" w14:textId="77777777" w:rsidR="000671D8" w:rsidRPr="006D38CB" w:rsidRDefault="000671D8" w:rsidP="006D38CB">
            <w:pPr>
              <w:jc w:val="center"/>
              <w:rPr>
                <w:rFonts w:ascii="Times New Roman" w:hAnsi="Times New Roman" w:cs="Times New Roman"/>
                <w:b/>
                <w:bCs/>
                <w:sz w:val="20"/>
                <w:szCs w:val="20"/>
              </w:rPr>
            </w:pPr>
          </w:p>
        </w:tc>
        <w:tc>
          <w:tcPr>
            <w:tcW w:w="1773" w:type="pct"/>
            <w:shd w:val="clear" w:color="auto" w:fill="D9D9D9" w:themeFill="background1" w:themeFillShade="D9"/>
            <w:vAlign w:val="center"/>
          </w:tcPr>
          <w:p w14:paraId="099EB172" w14:textId="46FC5006" w:rsidR="000671D8" w:rsidRPr="006D38CB" w:rsidRDefault="000671D8" w:rsidP="006D38CB">
            <w:pPr>
              <w:tabs>
                <w:tab w:val="left" w:pos="993"/>
              </w:tabs>
              <w:jc w:val="center"/>
              <w:rPr>
                <w:rFonts w:ascii="Times New Roman" w:hAnsi="Times New Roman" w:cs="Times New Roman"/>
                <w:b/>
                <w:bCs/>
                <w:sz w:val="20"/>
                <w:szCs w:val="20"/>
              </w:rPr>
            </w:pPr>
            <w:r w:rsidRPr="006D38CB">
              <w:rPr>
                <w:rFonts w:ascii="Times New Roman" w:hAnsi="Times New Roman" w:cs="Times New Roman"/>
                <w:b/>
                <w:bCs/>
                <w:sz w:val="20"/>
                <w:szCs w:val="20"/>
              </w:rPr>
              <w:t>Добросовестный</w:t>
            </w:r>
          </w:p>
        </w:tc>
        <w:tc>
          <w:tcPr>
            <w:tcW w:w="936" w:type="pct"/>
            <w:shd w:val="clear" w:color="auto" w:fill="D9D9D9" w:themeFill="background1" w:themeFillShade="D9"/>
            <w:vAlign w:val="center"/>
          </w:tcPr>
          <w:p w14:paraId="280A27B9" w14:textId="5896D197" w:rsidR="000671D8" w:rsidRPr="006D38CB" w:rsidRDefault="000671D8" w:rsidP="006D38CB">
            <w:pPr>
              <w:tabs>
                <w:tab w:val="left" w:pos="993"/>
              </w:tabs>
              <w:jc w:val="center"/>
              <w:rPr>
                <w:rFonts w:ascii="Times New Roman" w:hAnsi="Times New Roman" w:cs="Times New Roman"/>
                <w:b/>
                <w:bCs/>
                <w:sz w:val="20"/>
                <w:szCs w:val="20"/>
              </w:rPr>
            </w:pPr>
            <w:r w:rsidRPr="006D38CB">
              <w:rPr>
                <w:rFonts w:ascii="Times New Roman" w:hAnsi="Times New Roman" w:cs="Times New Roman"/>
                <w:b/>
                <w:bCs/>
                <w:sz w:val="20"/>
                <w:szCs w:val="20"/>
              </w:rPr>
              <w:t>Недобросовестный</w:t>
            </w:r>
          </w:p>
        </w:tc>
      </w:tr>
      <w:tr w:rsidR="000671D8" w:rsidRPr="0092198D" w14:paraId="43571046" w14:textId="77777777" w:rsidTr="00E846B1">
        <w:tc>
          <w:tcPr>
            <w:tcW w:w="2291" w:type="pct"/>
          </w:tcPr>
          <w:p w14:paraId="4B585950" w14:textId="4762C4B5" w:rsidR="000671D8" w:rsidRPr="0092198D" w:rsidRDefault="000671D8" w:rsidP="00D251B8">
            <w:pPr>
              <w:tabs>
                <w:tab w:val="left" w:pos="993"/>
              </w:tabs>
              <w:jc w:val="both"/>
              <w:rPr>
                <w:rFonts w:ascii="Times New Roman" w:hAnsi="Times New Roman" w:cs="Times New Roman"/>
                <w:sz w:val="20"/>
                <w:szCs w:val="20"/>
              </w:rPr>
            </w:pPr>
            <w:r w:rsidRPr="0092198D">
              <w:rPr>
                <w:rFonts w:ascii="Times New Roman" w:hAnsi="Times New Roman" w:cs="Times New Roman"/>
                <w:sz w:val="20"/>
                <w:szCs w:val="20"/>
              </w:rPr>
              <w:t>от добросовестного владельца - со времени, когда он узнал или должен был узнать о неправомерности владения или получил повестку по иску собственника о возврате имущества</w:t>
            </w:r>
          </w:p>
        </w:tc>
        <w:tc>
          <w:tcPr>
            <w:tcW w:w="1773" w:type="pct"/>
          </w:tcPr>
          <w:p w14:paraId="176723AA" w14:textId="77777777" w:rsidR="000671D8" w:rsidRPr="0092198D" w:rsidRDefault="000671D8" w:rsidP="0092198D">
            <w:pPr>
              <w:jc w:val="both"/>
              <w:rPr>
                <w:rFonts w:ascii="Times New Roman" w:hAnsi="Times New Roman" w:cs="Times New Roman"/>
                <w:sz w:val="20"/>
                <w:szCs w:val="20"/>
              </w:rPr>
            </w:pPr>
            <w:r w:rsidRPr="0092198D">
              <w:rPr>
                <w:rFonts w:ascii="Times New Roman" w:hAnsi="Times New Roman" w:cs="Times New Roman"/>
                <w:sz w:val="20"/>
                <w:szCs w:val="20"/>
              </w:rPr>
              <w:t>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 (ч. 3 ст. 303 ГК РФ).</w:t>
            </w:r>
          </w:p>
        </w:tc>
        <w:tc>
          <w:tcPr>
            <w:tcW w:w="936" w:type="pct"/>
          </w:tcPr>
          <w:p w14:paraId="6ACFDCD0" w14:textId="77777777" w:rsidR="000671D8" w:rsidRPr="0092198D" w:rsidRDefault="000671D8" w:rsidP="0092198D">
            <w:pPr>
              <w:jc w:val="both"/>
              <w:rPr>
                <w:rFonts w:ascii="Times New Roman" w:hAnsi="Times New Roman" w:cs="Times New Roman"/>
                <w:sz w:val="20"/>
                <w:szCs w:val="20"/>
              </w:rPr>
            </w:pPr>
          </w:p>
        </w:tc>
      </w:tr>
      <w:tr w:rsidR="000671D8" w:rsidRPr="0092198D" w14:paraId="34A1D825" w14:textId="77777777" w:rsidTr="0092198D">
        <w:tc>
          <w:tcPr>
            <w:tcW w:w="2291" w:type="pct"/>
          </w:tcPr>
          <w:p w14:paraId="7E1818E1" w14:textId="77777777" w:rsidR="000671D8" w:rsidRPr="0092198D" w:rsidRDefault="000671D8" w:rsidP="0092198D">
            <w:pPr>
              <w:tabs>
                <w:tab w:val="left" w:pos="993"/>
              </w:tabs>
              <w:jc w:val="both"/>
              <w:rPr>
                <w:rFonts w:ascii="Times New Roman" w:hAnsi="Times New Roman" w:cs="Times New Roman"/>
                <w:sz w:val="20"/>
                <w:szCs w:val="20"/>
              </w:rPr>
            </w:pPr>
            <w:r w:rsidRPr="0092198D">
              <w:rPr>
                <w:rFonts w:ascii="Times New Roman" w:hAnsi="Times New Roman" w:cs="Times New Roman"/>
                <w:sz w:val="20"/>
                <w:szCs w:val="20"/>
              </w:rPr>
              <w:t>от недобросовестного владельца (лицо, которое знало или должно было знать, что его владение незаконно):</w:t>
            </w:r>
          </w:p>
          <w:p w14:paraId="7D7F6C91" w14:textId="77777777" w:rsidR="000671D8" w:rsidRPr="0092198D" w:rsidRDefault="000671D8" w:rsidP="0092198D">
            <w:pPr>
              <w:tabs>
                <w:tab w:val="left" w:pos="993"/>
              </w:tabs>
              <w:jc w:val="both"/>
              <w:rPr>
                <w:rFonts w:ascii="Times New Roman" w:hAnsi="Times New Roman" w:cs="Times New Roman"/>
                <w:sz w:val="20"/>
                <w:szCs w:val="20"/>
              </w:rPr>
            </w:pPr>
            <w:r w:rsidRPr="0092198D">
              <w:rPr>
                <w:rFonts w:ascii="Times New Roman" w:hAnsi="Times New Roman" w:cs="Times New Roman"/>
                <w:sz w:val="20"/>
                <w:szCs w:val="20"/>
              </w:rPr>
              <w:t>- за все время владения;</w:t>
            </w:r>
          </w:p>
          <w:p w14:paraId="1C74E832" w14:textId="77777777" w:rsidR="000671D8" w:rsidRPr="0092198D" w:rsidRDefault="000671D8" w:rsidP="0092198D">
            <w:pPr>
              <w:jc w:val="both"/>
              <w:rPr>
                <w:rFonts w:ascii="Times New Roman" w:hAnsi="Times New Roman" w:cs="Times New Roman"/>
                <w:sz w:val="20"/>
                <w:szCs w:val="20"/>
              </w:rPr>
            </w:pPr>
            <w:r w:rsidRPr="0092198D">
              <w:rPr>
                <w:rFonts w:ascii="Times New Roman" w:hAnsi="Times New Roman" w:cs="Times New Roman"/>
                <w:sz w:val="20"/>
                <w:szCs w:val="20"/>
              </w:rPr>
              <w:t xml:space="preserve">- в случае сдачи недвижимого имущества в аренду собственником может быть предъявлен иск к арендатору, который, заключая договор аренды, знал об отсутствии у другой стороны правомочий на сдачу вещи в аренду. В случае если и </w:t>
            </w:r>
            <w:proofErr w:type="spellStart"/>
            <w:r w:rsidRPr="0092198D">
              <w:rPr>
                <w:rFonts w:ascii="Times New Roman" w:hAnsi="Times New Roman" w:cs="Times New Roman"/>
                <w:sz w:val="20"/>
                <w:szCs w:val="20"/>
              </w:rPr>
              <w:t>неуправомоченный</w:t>
            </w:r>
            <w:proofErr w:type="spellEnd"/>
            <w:r w:rsidRPr="0092198D">
              <w:rPr>
                <w:rFonts w:ascii="Times New Roman" w:hAnsi="Times New Roman" w:cs="Times New Roman"/>
                <w:sz w:val="20"/>
                <w:szCs w:val="20"/>
              </w:rPr>
              <w:t xml:space="preserve"> арендодатель, и арендатор являлись недобросовестными, они отвечают по </w:t>
            </w:r>
            <w:r w:rsidRPr="0092198D">
              <w:rPr>
                <w:rFonts w:ascii="Times New Roman" w:hAnsi="Times New Roman" w:cs="Times New Roman"/>
                <w:sz w:val="20"/>
                <w:szCs w:val="20"/>
              </w:rPr>
              <w:lastRenderedPageBreak/>
              <w:t>указанному требованию перед собственником солидарно (п. 1 ст. 322 ГК РФ).</w:t>
            </w:r>
          </w:p>
          <w:p w14:paraId="4BFC80D5" w14:textId="77777777" w:rsidR="000671D8" w:rsidRPr="0092198D" w:rsidRDefault="000671D8" w:rsidP="0092198D">
            <w:pPr>
              <w:jc w:val="both"/>
              <w:rPr>
                <w:rFonts w:ascii="Times New Roman" w:hAnsi="Times New Roman" w:cs="Times New Roman"/>
                <w:sz w:val="20"/>
                <w:szCs w:val="20"/>
              </w:rPr>
            </w:pPr>
            <w:r w:rsidRPr="0092198D">
              <w:rPr>
                <w:rFonts w:ascii="Times New Roman" w:hAnsi="Times New Roman" w:cs="Times New Roman"/>
                <w:sz w:val="20"/>
                <w:szCs w:val="20"/>
              </w:rPr>
              <w:t xml:space="preserve">Иск арендатора о возврате платежей, уплаченных за время фактического пользования объектом аренды по договору, заключенному с </w:t>
            </w:r>
            <w:proofErr w:type="spellStart"/>
            <w:r w:rsidRPr="0092198D">
              <w:rPr>
                <w:rFonts w:ascii="Times New Roman" w:hAnsi="Times New Roman" w:cs="Times New Roman"/>
                <w:sz w:val="20"/>
                <w:szCs w:val="20"/>
              </w:rPr>
              <w:t>неуправомоченным</w:t>
            </w:r>
            <w:proofErr w:type="spellEnd"/>
            <w:r w:rsidRPr="0092198D">
              <w:rPr>
                <w:rFonts w:ascii="Times New Roman" w:hAnsi="Times New Roman" w:cs="Times New Roman"/>
                <w:sz w:val="20"/>
                <w:szCs w:val="20"/>
              </w:rPr>
              <w:t xml:space="preserve"> лицом, удовлетворению не подлежит</w:t>
            </w:r>
            <w:r w:rsidRPr="0092198D">
              <w:rPr>
                <w:rStyle w:val="af"/>
                <w:rFonts w:ascii="Times New Roman" w:hAnsi="Times New Roman" w:cs="Times New Roman"/>
                <w:sz w:val="20"/>
                <w:szCs w:val="20"/>
              </w:rPr>
              <w:footnoteReference w:id="38"/>
            </w:r>
            <w:r w:rsidRPr="0092198D">
              <w:rPr>
                <w:rFonts w:ascii="Times New Roman" w:hAnsi="Times New Roman" w:cs="Times New Roman"/>
                <w:sz w:val="20"/>
                <w:szCs w:val="20"/>
              </w:rPr>
              <w:t>.</w:t>
            </w:r>
          </w:p>
        </w:tc>
        <w:tc>
          <w:tcPr>
            <w:tcW w:w="2709" w:type="pct"/>
            <w:gridSpan w:val="2"/>
          </w:tcPr>
          <w:p w14:paraId="30E74DD6" w14:textId="77777777" w:rsidR="000671D8" w:rsidRPr="0092198D" w:rsidRDefault="000671D8" w:rsidP="0092198D">
            <w:pPr>
              <w:jc w:val="both"/>
              <w:rPr>
                <w:rFonts w:ascii="Times New Roman" w:hAnsi="Times New Roman" w:cs="Times New Roman"/>
                <w:sz w:val="20"/>
                <w:szCs w:val="20"/>
              </w:rPr>
            </w:pPr>
            <w:r w:rsidRPr="0092198D">
              <w:rPr>
                <w:rFonts w:ascii="Times New Roman" w:hAnsi="Times New Roman" w:cs="Times New Roman"/>
                <w:sz w:val="20"/>
                <w:szCs w:val="20"/>
              </w:rPr>
              <w:lastRenderedPageBreak/>
              <w:t>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tc>
      </w:tr>
    </w:tbl>
    <w:p w14:paraId="21355D04" w14:textId="77777777" w:rsidR="000671D8" w:rsidRPr="0037765D" w:rsidRDefault="000671D8" w:rsidP="0037765D">
      <w:pPr>
        <w:pStyle w:val="a4"/>
        <w:numPr>
          <w:ilvl w:val="1"/>
          <w:numId w:val="17"/>
        </w:numPr>
        <w:tabs>
          <w:tab w:val="left" w:pos="567"/>
        </w:tabs>
        <w:spacing w:before="240" w:after="120" w:line="276" w:lineRule="auto"/>
        <w:ind w:left="0" w:firstLine="0"/>
        <w:contextualSpacing w:val="0"/>
        <w:jc w:val="both"/>
        <w:rPr>
          <w:rFonts w:ascii="Times New Roman" w:hAnsi="Times New Roman" w:cs="Times New Roman"/>
          <w:b/>
          <w:sz w:val="24"/>
          <w:szCs w:val="24"/>
        </w:rPr>
      </w:pPr>
      <w:r w:rsidRPr="0037765D">
        <w:rPr>
          <w:rFonts w:ascii="Times New Roman" w:hAnsi="Times New Roman" w:cs="Times New Roman"/>
          <w:b/>
          <w:sz w:val="24"/>
          <w:szCs w:val="24"/>
        </w:rPr>
        <w:t>Доходы от пользования имуществом</w:t>
      </w:r>
    </w:p>
    <w:p w14:paraId="173E18DB" w14:textId="77777777" w:rsidR="000671D8" w:rsidRDefault="000671D8" w:rsidP="006D38CB">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8463DB">
        <w:rPr>
          <w:rFonts w:ascii="Times New Roman" w:hAnsi="Times New Roman" w:cs="Times New Roman"/>
          <w:sz w:val="24"/>
          <w:szCs w:val="24"/>
        </w:rPr>
        <w:t>од доходами от использования спорного имущества понимают не любые абстрактно определяемые поступления, которые могли быть получены при эксплуатации того или иного имущества, а те поступления, которые</w:t>
      </w:r>
      <w:r>
        <w:rPr>
          <w:rFonts w:ascii="Times New Roman" w:hAnsi="Times New Roman" w:cs="Times New Roman"/>
          <w:sz w:val="24"/>
          <w:szCs w:val="24"/>
        </w:rPr>
        <w:t>:</w:t>
      </w:r>
      <w:r w:rsidRPr="008463DB">
        <w:rPr>
          <w:rFonts w:ascii="Times New Roman" w:hAnsi="Times New Roman" w:cs="Times New Roman"/>
          <w:sz w:val="24"/>
          <w:szCs w:val="24"/>
        </w:rPr>
        <w:t xml:space="preserve"> </w:t>
      </w:r>
    </w:p>
    <w:p w14:paraId="444C3817" w14:textId="77777777" w:rsidR="000671D8" w:rsidRPr="00B153CB"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B153CB">
        <w:rPr>
          <w:rFonts w:ascii="Times New Roman" w:hAnsi="Times New Roman" w:cs="Times New Roman"/>
          <w:sz w:val="24"/>
          <w:szCs w:val="24"/>
        </w:rPr>
        <w:t>либо не могли не быть приобретены в силу особенностей имущества, либо для получения которых имелись конкретные предпосылки в виде уже заключенных договоров об использовании имущества, сложившейся и приносящей стабильные результаты практики его эксплуатации</w:t>
      </w:r>
      <w:r>
        <w:rPr>
          <w:rStyle w:val="af"/>
          <w:rFonts w:ascii="Times New Roman" w:hAnsi="Times New Roman" w:cs="Times New Roman"/>
          <w:sz w:val="24"/>
          <w:szCs w:val="24"/>
        </w:rPr>
        <w:footnoteReference w:id="39"/>
      </w:r>
      <w:r w:rsidRPr="00B153CB">
        <w:rPr>
          <w:rFonts w:ascii="Times New Roman" w:hAnsi="Times New Roman" w:cs="Times New Roman"/>
          <w:sz w:val="24"/>
          <w:szCs w:val="24"/>
        </w:rPr>
        <w:t>;</w:t>
      </w:r>
    </w:p>
    <w:p w14:paraId="3B109C7A" w14:textId="77777777" w:rsidR="000671D8"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8463DB">
        <w:rPr>
          <w:rFonts w:ascii="Times New Roman" w:hAnsi="Times New Roman" w:cs="Times New Roman"/>
          <w:sz w:val="24"/>
          <w:szCs w:val="24"/>
        </w:rPr>
        <w:t>были получены от использования спорного имущества, предназначенного для коммерческой деятельности</w:t>
      </w:r>
      <w:r>
        <w:rPr>
          <w:rStyle w:val="af"/>
          <w:rFonts w:ascii="Times New Roman" w:hAnsi="Times New Roman" w:cs="Times New Roman"/>
          <w:sz w:val="24"/>
          <w:szCs w:val="24"/>
        </w:rPr>
        <w:footnoteReference w:id="40"/>
      </w:r>
      <w:r>
        <w:rPr>
          <w:rFonts w:ascii="Times New Roman" w:hAnsi="Times New Roman" w:cs="Times New Roman"/>
          <w:sz w:val="24"/>
          <w:szCs w:val="24"/>
        </w:rPr>
        <w:t>.</w:t>
      </w:r>
    </w:p>
    <w:bookmarkEnd w:id="21"/>
    <w:p w14:paraId="074FD129" w14:textId="77777777" w:rsidR="000671D8" w:rsidRDefault="000671D8" w:rsidP="006D38CB">
      <w:pPr>
        <w:pStyle w:val="a4"/>
        <w:spacing w:after="0" w:line="276" w:lineRule="auto"/>
        <w:ind w:left="0"/>
        <w:jc w:val="both"/>
        <w:rPr>
          <w:rFonts w:ascii="Times New Roman" w:hAnsi="Times New Roman" w:cs="Times New Roman"/>
          <w:sz w:val="24"/>
          <w:szCs w:val="24"/>
        </w:rPr>
      </w:pPr>
    </w:p>
    <w:p w14:paraId="1C17C765" w14:textId="77777777" w:rsidR="000671D8" w:rsidRPr="003074DA" w:rsidRDefault="000671D8" w:rsidP="006D38CB">
      <w:pPr>
        <w:pStyle w:val="10"/>
        <w:numPr>
          <w:ilvl w:val="0"/>
          <w:numId w:val="17"/>
        </w:numPr>
        <w:tabs>
          <w:tab w:val="left" w:pos="426"/>
        </w:tabs>
        <w:spacing w:before="0" w:line="276" w:lineRule="auto"/>
        <w:ind w:left="720"/>
        <w:jc w:val="center"/>
        <w:rPr>
          <w:rFonts w:ascii="Times New Roman" w:hAnsi="Times New Roman" w:cs="Times New Roman"/>
          <w:b/>
          <w:bCs/>
          <w:color w:val="000000" w:themeColor="text1"/>
          <w:sz w:val="24"/>
          <w:szCs w:val="24"/>
        </w:rPr>
      </w:pPr>
      <w:bookmarkStart w:id="22" w:name="_Toc102674925"/>
      <w:bookmarkStart w:id="23" w:name="_Toc90134870"/>
      <w:r w:rsidRPr="003074DA">
        <w:rPr>
          <w:rFonts w:ascii="Times New Roman" w:hAnsi="Times New Roman" w:cs="Times New Roman"/>
          <w:b/>
          <w:bCs/>
          <w:color w:val="000000" w:themeColor="text1"/>
          <w:sz w:val="24"/>
          <w:szCs w:val="24"/>
        </w:rPr>
        <w:t>Изъятие недвижимого имущества</w:t>
      </w:r>
      <w:bookmarkEnd w:id="22"/>
    </w:p>
    <w:p w14:paraId="2F83D283" w14:textId="77777777" w:rsidR="000671D8" w:rsidRPr="0037765D" w:rsidRDefault="000671D8" w:rsidP="0037765D">
      <w:pPr>
        <w:pStyle w:val="a4"/>
        <w:numPr>
          <w:ilvl w:val="1"/>
          <w:numId w:val="17"/>
        </w:numPr>
        <w:tabs>
          <w:tab w:val="left" w:pos="567"/>
        </w:tabs>
        <w:spacing w:before="240" w:after="120" w:line="276" w:lineRule="auto"/>
        <w:ind w:left="0" w:firstLine="0"/>
        <w:contextualSpacing w:val="0"/>
        <w:jc w:val="both"/>
        <w:rPr>
          <w:rFonts w:ascii="Times New Roman" w:hAnsi="Times New Roman" w:cs="Times New Roman"/>
          <w:b/>
          <w:sz w:val="24"/>
          <w:szCs w:val="24"/>
        </w:rPr>
      </w:pPr>
      <w:r w:rsidRPr="0037765D">
        <w:rPr>
          <w:rFonts w:ascii="Times New Roman" w:hAnsi="Times New Roman" w:cs="Times New Roman"/>
          <w:b/>
          <w:sz w:val="24"/>
          <w:szCs w:val="24"/>
        </w:rPr>
        <w:t>Изъятие земельного участка</w:t>
      </w:r>
    </w:p>
    <w:p w14:paraId="6F2FC3EE" w14:textId="77777777" w:rsidR="000671D8" w:rsidRPr="00F36A70" w:rsidRDefault="000671D8" w:rsidP="006D38CB">
      <w:pPr>
        <w:spacing w:after="0" w:line="276" w:lineRule="auto"/>
        <w:ind w:firstLine="709"/>
        <w:jc w:val="both"/>
        <w:rPr>
          <w:rFonts w:ascii="Times New Roman" w:hAnsi="Times New Roman" w:cs="Times New Roman"/>
          <w:sz w:val="24"/>
          <w:szCs w:val="24"/>
        </w:rPr>
      </w:pPr>
      <w:r w:rsidRPr="00F36A70">
        <w:rPr>
          <w:rFonts w:ascii="Times New Roman" w:hAnsi="Times New Roman" w:cs="Times New Roman"/>
          <w:sz w:val="24"/>
          <w:szCs w:val="24"/>
        </w:rPr>
        <w:t xml:space="preserve">Основанием для возмещения убытков могут быть как правомерные, так и незаконные действия </w:t>
      </w:r>
      <w:r>
        <w:rPr>
          <w:rFonts w:ascii="Times New Roman" w:hAnsi="Times New Roman" w:cs="Times New Roman"/>
          <w:sz w:val="24"/>
          <w:szCs w:val="24"/>
        </w:rPr>
        <w:t xml:space="preserve">органов </w:t>
      </w:r>
      <w:r w:rsidRPr="00F36A70">
        <w:rPr>
          <w:rFonts w:ascii="Times New Roman" w:hAnsi="Times New Roman" w:cs="Times New Roman"/>
          <w:sz w:val="24"/>
          <w:szCs w:val="24"/>
        </w:rPr>
        <w:t>власт</w:t>
      </w:r>
      <w:r>
        <w:rPr>
          <w:rFonts w:ascii="Times New Roman" w:hAnsi="Times New Roman" w:cs="Times New Roman"/>
          <w:sz w:val="24"/>
          <w:szCs w:val="24"/>
        </w:rPr>
        <w:t>и</w:t>
      </w:r>
      <w:r w:rsidRPr="00F36A70">
        <w:rPr>
          <w:rFonts w:ascii="Times New Roman" w:hAnsi="Times New Roman" w:cs="Times New Roman"/>
          <w:sz w:val="24"/>
          <w:szCs w:val="24"/>
        </w:rPr>
        <w:t>. При этом подп. 4 и 5 п. 1 ст. 57 ЗК РФ допускают неоднозначную их трактовку. Так, в судебной практике встречаются два подхода:</w:t>
      </w:r>
    </w:p>
    <w:p w14:paraId="167C6139" w14:textId="77777777" w:rsidR="000671D8" w:rsidRPr="00F36A70" w:rsidRDefault="000671D8" w:rsidP="006D38CB">
      <w:pPr>
        <w:pStyle w:val="a4"/>
        <w:numPr>
          <w:ilvl w:val="0"/>
          <w:numId w:val="21"/>
        </w:numPr>
        <w:tabs>
          <w:tab w:val="left" w:pos="1134"/>
        </w:tabs>
        <w:spacing w:after="0" w:line="276" w:lineRule="auto"/>
        <w:ind w:left="0" w:firstLine="709"/>
        <w:jc w:val="both"/>
        <w:rPr>
          <w:rFonts w:ascii="Times New Roman" w:hAnsi="Times New Roman" w:cs="Times New Roman"/>
          <w:sz w:val="24"/>
          <w:szCs w:val="24"/>
        </w:rPr>
      </w:pPr>
      <w:r w:rsidRPr="00F36A70">
        <w:rPr>
          <w:rFonts w:ascii="Times New Roman" w:hAnsi="Times New Roman" w:cs="Times New Roman"/>
          <w:sz w:val="24"/>
          <w:szCs w:val="24"/>
        </w:rPr>
        <w:t>для возмещения убытков нужно установить, что власти действовали незаконно;</w:t>
      </w:r>
    </w:p>
    <w:p w14:paraId="3CAA8094" w14:textId="77777777" w:rsidR="000671D8" w:rsidRPr="00F36A70" w:rsidRDefault="000671D8" w:rsidP="006D38CB">
      <w:pPr>
        <w:spacing w:after="0" w:line="276" w:lineRule="auto"/>
        <w:ind w:firstLine="709"/>
        <w:jc w:val="both"/>
        <w:rPr>
          <w:rFonts w:ascii="Times New Roman" w:hAnsi="Times New Roman" w:cs="Times New Roman"/>
          <w:sz w:val="24"/>
          <w:szCs w:val="24"/>
        </w:rPr>
      </w:pPr>
      <w:r w:rsidRPr="00F36A70">
        <w:rPr>
          <w:rFonts w:ascii="Times New Roman" w:hAnsi="Times New Roman" w:cs="Times New Roman"/>
          <w:sz w:val="24"/>
          <w:szCs w:val="24"/>
        </w:rPr>
        <w:t xml:space="preserve">2) возмещение убытков, причиненных правомерными действиями. </w:t>
      </w:r>
    </w:p>
    <w:p w14:paraId="7413826F" w14:textId="77777777" w:rsidR="000671D8" w:rsidRPr="00F36A70" w:rsidRDefault="000671D8" w:rsidP="006D38CB">
      <w:pPr>
        <w:spacing w:after="0" w:line="276" w:lineRule="auto"/>
        <w:ind w:firstLine="709"/>
        <w:jc w:val="both"/>
        <w:rPr>
          <w:rFonts w:ascii="Times New Roman" w:hAnsi="Times New Roman" w:cs="Times New Roman"/>
          <w:sz w:val="24"/>
          <w:szCs w:val="24"/>
        </w:rPr>
      </w:pPr>
      <w:r w:rsidRPr="00F36A70">
        <w:rPr>
          <w:rFonts w:ascii="Times New Roman" w:hAnsi="Times New Roman" w:cs="Times New Roman"/>
          <w:sz w:val="24"/>
          <w:szCs w:val="24"/>
        </w:rPr>
        <w:t xml:space="preserve">Вследствие этого, КС РФ вынес постановление о том, что в законодательство нужно внести изменения, которые бы исключали неопределенность, и согласно которому в настоящее время «впредь до внесения соответствующих изменений </w:t>
      </w:r>
      <w:r w:rsidRPr="00F36A70">
        <w:rPr>
          <w:rFonts w:ascii="Times New Roman" w:hAnsi="Times New Roman" w:cs="Times New Roman"/>
          <w:sz w:val="24"/>
          <w:szCs w:val="24"/>
          <w:u w:val="single"/>
        </w:rPr>
        <w:t>основанием для возмещения убытков</w:t>
      </w:r>
      <w:r w:rsidRPr="00F36A70">
        <w:rPr>
          <w:rFonts w:ascii="Times New Roman" w:hAnsi="Times New Roman" w:cs="Times New Roman"/>
          <w:sz w:val="24"/>
          <w:szCs w:val="24"/>
        </w:rPr>
        <w:t xml:space="preserve">, причиненных собственникам земельных участков ограничением их прав на землю органом государственной власти или органом местного самоуправления по причине правомерного установления или изменения зоны охраны объекта культурного наследия, </w:t>
      </w:r>
      <w:r w:rsidRPr="00F36A70">
        <w:rPr>
          <w:rFonts w:ascii="Times New Roman" w:hAnsi="Times New Roman" w:cs="Times New Roman"/>
          <w:sz w:val="24"/>
          <w:szCs w:val="24"/>
          <w:u w:val="single"/>
        </w:rPr>
        <w:t>является само наличие убытков</w:t>
      </w:r>
      <w:r w:rsidRPr="00F36A70">
        <w:rPr>
          <w:rFonts w:ascii="Times New Roman" w:hAnsi="Times New Roman" w:cs="Times New Roman"/>
          <w:sz w:val="24"/>
          <w:szCs w:val="24"/>
        </w:rPr>
        <w:t>, вызванных правомерными действиями этого органа»</w:t>
      </w:r>
      <w:r w:rsidRPr="00F36A70">
        <w:rPr>
          <w:rStyle w:val="af"/>
          <w:rFonts w:ascii="Times New Roman" w:hAnsi="Times New Roman" w:cs="Times New Roman"/>
          <w:sz w:val="24"/>
          <w:szCs w:val="24"/>
        </w:rPr>
        <w:footnoteReference w:id="41"/>
      </w:r>
      <w:r w:rsidRPr="00F36A70">
        <w:rPr>
          <w:rFonts w:ascii="Times New Roman" w:hAnsi="Times New Roman" w:cs="Times New Roman"/>
          <w:sz w:val="24"/>
          <w:szCs w:val="24"/>
        </w:rPr>
        <w:t>. Это означает, что в данных случаях доказывать совокупность состава правонарушения, в том числе незаконность решений государственных органов, не требуется.</w:t>
      </w:r>
    </w:p>
    <w:p w14:paraId="2B7FBFE8" w14:textId="33212A13" w:rsidR="000671D8" w:rsidRDefault="000671D8" w:rsidP="006D38CB">
      <w:pPr>
        <w:spacing w:after="0" w:line="276" w:lineRule="auto"/>
        <w:ind w:firstLine="709"/>
        <w:jc w:val="both"/>
        <w:rPr>
          <w:rFonts w:ascii="Times New Roman" w:hAnsi="Times New Roman" w:cs="Times New Roman"/>
          <w:sz w:val="24"/>
          <w:szCs w:val="24"/>
        </w:rPr>
      </w:pPr>
      <w:r w:rsidRPr="00A62DE5">
        <w:rPr>
          <w:rFonts w:ascii="Times New Roman" w:hAnsi="Times New Roman" w:cs="Times New Roman"/>
          <w:sz w:val="24"/>
          <w:szCs w:val="24"/>
        </w:rPr>
        <w:lastRenderedPageBreak/>
        <w:t xml:space="preserve">В силу </w:t>
      </w:r>
      <w:proofErr w:type="spellStart"/>
      <w:r w:rsidRPr="00A62DE5">
        <w:rPr>
          <w:rFonts w:ascii="Times New Roman" w:hAnsi="Times New Roman" w:cs="Times New Roman"/>
          <w:sz w:val="24"/>
          <w:szCs w:val="24"/>
        </w:rPr>
        <w:t>пп</w:t>
      </w:r>
      <w:proofErr w:type="spellEnd"/>
      <w:r w:rsidRPr="00A62DE5">
        <w:rPr>
          <w:rFonts w:ascii="Times New Roman" w:hAnsi="Times New Roman" w:cs="Times New Roman"/>
          <w:sz w:val="24"/>
          <w:szCs w:val="24"/>
        </w:rPr>
        <w:t>. 1, 2, 4 ст. 281 ГК РФ принудительное изъятие земельного участка для государственных или муниципальных нужд допускается при условии предварительного и</w:t>
      </w:r>
      <w:r w:rsidR="00561ADE">
        <w:rPr>
          <w:rFonts w:ascii="Times New Roman" w:hAnsi="Times New Roman" w:cs="Times New Roman"/>
          <w:sz w:val="24"/>
          <w:szCs w:val="24"/>
          <w:lang w:val="en-US"/>
        </w:rPr>
        <w:t> </w:t>
      </w:r>
      <w:r w:rsidRPr="00A62DE5">
        <w:rPr>
          <w:rFonts w:ascii="Times New Roman" w:hAnsi="Times New Roman" w:cs="Times New Roman"/>
          <w:sz w:val="24"/>
          <w:szCs w:val="24"/>
        </w:rPr>
        <w:t xml:space="preserve">равноценного возмещения. </w:t>
      </w:r>
    </w:p>
    <w:p w14:paraId="5EF1EA31" w14:textId="77777777" w:rsidR="000671D8" w:rsidRDefault="000671D8" w:rsidP="006D38CB">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A62DE5">
        <w:rPr>
          <w:rFonts w:ascii="Times New Roman" w:hAnsi="Times New Roman" w:cs="Times New Roman"/>
          <w:sz w:val="24"/>
          <w:szCs w:val="24"/>
        </w:rPr>
        <w:t xml:space="preserve"> размер возмещения включаются</w:t>
      </w:r>
      <w:r>
        <w:rPr>
          <w:rFonts w:ascii="Times New Roman" w:hAnsi="Times New Roman" w:cs="Times New Roman"/>
          <w:sz w:val="24"/>
          <w:szCs w:val="24"/>
        </w:rPr>
        <w:t>:</w:t>
      </w:r>
    </w:p>
    <w:p w14:paraId="01B23B83" w14:textId="77777777" w:rsidR="000671D8" w:rsidRPr="00C40E13"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C40E13">
        <w:rPr>
          <w:rFonts w:ascii="Times New Roman" w:hAnsi="Times New Roman" w:cs="Times New Roman"/>
          <w:sz w:val="24"/>
          <w:szCs w:val="24"/>
        </w:rPr>
        <w:t xml:space="preserve">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w:t>
      </w:r>
    </w:p>
    <w:p w14:paraId="2DA1BEAC" w14:textId="77A9496B" w:rsidR="000671D8" w:rsidRPr="00C40E13"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C40E13">
        <w:rPr>
          <w:rFonts w:ascii="Times New Roman" w:hAnsi="Times New Roman" w:cs="Times New Roman"/>
          <w:sz w:val="24"/>
          <w:szCs w:val="24"/>
        </w:rPr>
        <w:t>убытки, причиненные изъятием такого земельного участка</w:t>
      </w:r>
      <w:r>
        <w:rPr>
          <w:rFonts w:ascii="Times New Roman" w:hAnsi="Times New Roman" w:cs="Times New Roman"/>
          <w:sz w:val="24"/>
          <w:szCs w:val="24"/>
        </w:rPr>
        <w:t xml:space="preserve"> (</w:t>
      </w:r>
      <w:r w:rsidRPr="007F3AAB">
        <w:rPr>
          <w:rFonts w:ascii="Times New Roman" w:hAnsi="Times New Roman" w:cs="Times New Roman"/>
          <w:sz w:val="24"/>
          <w:szCs w:val="24"/>
        </w:rPr>
        <w:t>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w:t>
      </w:r>
      <w:r w:rsidR="00561ADE">
        <w:rPr>
          <w:rFonts w:ascii="Times New Roman" w:hAnsi="Times New Roman" w:cs="Times New Roman"/>
          <w:sz w:val="24"/>
          <w:szCs w:val="24"/>
          <w:lang w:val="en-US"/>
        </w:rPr>
        <w:t> </w:t>
      </w:r>
      <w:r w:rsidRPr="007F3AAB">
        <w:rPr>
          <w:rFonts w:ascii="Times New Roman" w:hAnsi="Times New Roman" w:cs="Times New Roman"/>
          <w:sz w:val="24"/>
          <w:szCs w:val="24"/>
        </w:rPr>
        <w:t xml:space="preserve">заключенных с такими лицами договорах, и упущенная выгода, которые определяются в соответствии </w:t>
      </w:r>
      <w:r>
        <w:rPr>
          <w:rFonts w:ascii="Times New Roman" w:hAnsi="Times New Roman" w:cs="Times New Roman"/>
          <w:sz w:val="24"/>
          <w:szCs w:val="24"/>
        </w:rPr>
        <w:t>с федеральным законодательством</w:t>
      </w:r>
      <w:r>
        <w:rPr>
          <w:rStyle w:val="af"/>
          <w:rFonts w:ascii="Times New Roman" w:hAnsi="Times New Roman" w:cs="Times New Roman"/>
          <w:sz w:val="24"/>
          <w:szCs w:val="24"/>
        </w:rPr>
        <w:footnoteReference w:id="42"/>
      </w:r>
      <w:r>
        <w:rPr>
          <w:rFonts w:ascii="Times New Roman" w:hAnsi="Times New Roman" w:cs="Times New Roman"/>
          <w:sz w:val="24"/>
          <w:szCs w:val="24"/>
        </w:rPr>
        <w:t>)</w:t>
      </w:r>
      <w:r w:rsidRPr="00C40E13">
        <w:rPr>
          <w:rFonts w:ascii="Times New Roman" w:hAnsi="Times New Roman" w:cs="Times New Roman"/>
          <w:sz w:val="24"/>
          <w:szCs w:val="24"/>
        </w:rPr>
        <w:t>.</w:t>
      </w:r>
    </w:p>
    <w:p w14:paraId="311C9B2A" w14:textId="77777777" w:rsidR="000671D8" w:rsidRDefault="000671D8" w:rsidP="006D38CB">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Убытки </w:t>
      </w:r>
      <w:r w:rsidRPr="00A62DE5">
        <w:rPr>
          <w:rFonts w:ascii="Times New Roman" w:hAnsi="Times New Roman" w:cs="Times New Roman"/>
          <w:sz w:val="24"/>
          <w:szCs w:val="24"/>
        </w:rPr>
        <w:t>подлежат возмещению в полном объеме, в том числе упущенная выгода</w:t>
      </w:r>
      <w:r w:rsidRPr="00D92035">
        <w:rPr>
          <w:rFonts w:ascii="Times New Roman" w:hAnsi="Times New Roman" w:cs="Times New Roman"/>
          <w:sz w:val="24"/>
          <w:szCs w:val="24"/>
        </w:rPr>
        <w:t xml:space="preserve"> </w:t>
      </w:r>
      <w:r>
        <w:rPr>
          <w:rFonts w:ascii="Times New Roman" w:hAnsi="Times New Roman" w:cs="Times New Roman"/>
          <w:sz w:val="24"/>
          <w:szCs w:val="24"/>
        </w:rPr>
        <w:t>(с</w:t>
      </w:r>
      <w:r w:rsidRPr="00A62DE5">
        <w:rPr>
          <w:rFonts w:ascii="Times New Roman" w:hAnsi="Times New Roman" w:cs="Times New Roman"/>
          <w:sz w:val="24"/>
          <w:szCs w:val="24"/>
        </w:rPr>
        <w:t>т</w:t>
      </w:r>
      <w:r>
        <w:rPr>
          <w:rFonts w:ascii="Times New Roman" w:hAnsi="Times New Roman" w:cs="Times New Roman"/>
          <w:sz w:val="24"/>
          <w:szCs w:val="24"/>
        </w:rPr>
        <w:t>.</w:t>
      </w:r>
      <w:r w:rsidRPr="00A62DE5">
        <w:rPr>
          <w:rFonts w:ascii="Times New Roman" w:hAnsi="Times New Roman" w:cs="Times New Roman"/>
          <w:sz w:val="24"/>
          <w:szCs w:val="24"/>
        </w:rPr>
        <w:t xml:space="preserve"> 62 ЗК РФ</w:t>
      </w:r>
      <w:r>
        <w:rPr>
          <w:rFonts w:ascii="Times New Roman" w:hAnsi="Times New Roman" w:cs="Times New Roman"/>
          <w:sz w:val="24"/>
          <w:szCs w:val="24"/>
        </w:rPr>
        <w:t>)</w:t>
      </w:r>
      <w:r w:rsidRPr="00A62DE5">
        <w:rPr>
          <w:rFonts w:ascii="Times New Roman" w:hAnsi="Times New Roman" w:cs="Times New Roman"/>
          <w:sz w:val="24"/>
          <w:szCs w:val="24"/>
        </w:rPr>
        <w:t>.</w:t>
      </w:r>
    </w:p>
    <w:p w14:paraId="31795A19" w14:textId="77777777" w:rsidR="000671D8" w:rsidRPr="002E7E2C" w:rsidRDefault="000671D8" w:rsidP="006D38CB">
      <w:pPr>
        <w:spacing w:after="0" w:line="276" w:lineRule="auto"/>
        <w:ind w:firstLine="709"/>
        <w:jc w:val="both"/>
        <w:rPr>
          <w:rFonts w:ascii="Times New Roman" w:hAnsi="Times New Roman" w:cs="Times New Roman"/>
          <w:sz w:val="24"/>
          <w:szCs w:val="24"/>
        </w:rPr>
      </w:pPr>
      <w:r w:rsidRPr="002E7E2C">
        <w:rPr>
          <w:rFonts w:ascii="Times New Roman" w:hAnsi="Times New Roman" w:cs="Times New Roman"/>
          <w:sz w:val="24"/>
          <w:szCs w:val="24"/>
        </w:rPr>
        <w:t>Возмещению в полном объеме, в том числе упущенная выгода, подлежат убытки, причиненные</w:t>
      </w:r>
      <w:r>
        <w:rPr>
          <w:rFonts w:ascii="Times New Roman" w:hAnsi="Times New Roman" w:cs="Times New Roman"/>
          <w:sz w:val="24"/>
          <w:szCs w:val="24"/>
        </w:rPr>
        <w:t xml:space="preserve"> (п. 1 ст. 57 ЗК РФ)</w:t>
      </w:r>
      <w:r w:rsidRPr="002E7E2C">
        <w:rPr>
          <w:rFonts w:ascii="Times New Roman" w:hAnsi="Times New Roman" w:cs="Times New Roman"/>
          <w:sz w:val="24"/>
          <w:szCs w:val="24"/>
        </w:rPr>
        <w:t>:</w:t>
      </w:r>
    </w:p>
    <w:p w14:paraId="178241A2" w14:textId="77777777" w:rsidR="000671D8" w:rsidRPr="006D0C56"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6D0C56">
        <w:rPr>
          <w:rFonts w:ascii="Times New Roman" w:hAnsi="Times New Roman" w:cs="Times New Roman"/>
          <w:sz w:val="24"/>
          <w:szCs w:val="24"/>
        </w:rPr>
        <w:t>ухудшением качества земель в результате деятельности других лиц (пп.2)</w:t>
      </w:r>
      <w:r>
        <w:rPr>
          <w:rFonts w:ascii="Times New Roman" w:hAnsi="Times New Roman" w:cs="Times New Roman"/>
          <w:sz w:val="24"/>
          <w:szCs w:val="24"/>
        </w:rPr>
        <w:t>;</w:t>
      </w:r>
      <w:r w:rsidRPr="006D0C56">
        <w:rPr>
          <w:rFonts w:ascii="Times New Roman" w:hAnsi="Times New Roman" w:cs="Times New Roman"/>
          <w:sz w:val="24"/>
          <w:szCs w:val="24"/>
        </w:rPr>
        <w:t xml:space="preserve"> </w:t>
      </w:r>
    </w:p>
    <w:p w14:paraId="7B1CA170" w14:textId="77777777" w:rsidR="000671D8" w:rsidRPr="006D0C56"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6D0C56">
        <w:rPr>
          <w:rFonts w:ascii="Times New Roman" w:hAnsi="Times New Roman" w:cs="Times New Roman"/>
          <w:sz w:val="24"/>
          <w:szCs w:val="24"/>
        </w:rPr>
        <w:t>ограничением прав собственников земельных участков, землепользователей, землевладельцев и арендаторов земельных участков</w:t>
      </w:r>
      <w:r>
        <w:rPr>
          <w:rStyle w:val="af"/>
          <w:rFonts w:ascii="Times New Roman" w:hAnsi="Times New Roman" w:cs="Times New Roman"/>
          <w:sz w:val="24"/>
          <w:szCs w:val="24"/>
        </w:rPr>
        <w:footnoteReference w:id="43"/>
      </w:r>
      <w:r w:rsidRPr="006D0C56">
        <w:rPr>
          <w:rFonts w:ascii="Times New Roman" w:hAnsi="Times New Roman" w:cs="Times New Roman"/>
          <w:sz w:val="24"/>
          <w:szCs w:val="24"/>
        </w:rPr>
        <w:t xml:space="preserve"> (пп.4);</w:t>
      </w:r>
      <w:r w:rsidRPr="006D0C56">
        <w:rPr>
          <w:rStyle w:val="af"/>
          <w:rFonts w:ascii="Times New Roman" w:hAnsi="Times New Roman" w:cs="Times New Roman"/>
          <w:sz w:val="24"/>
          <w:szCs w:val="24"/>
        </w:rPr>
        <w:t xml:space="preserve"> </w:t>
      </w:r>
    </w:p>
    <w:p w14:paraId="146A51BB" w14:textId="77777777" w:rsidR="000671D8" w:rsidRPr="006D0C56"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6D0C56">
        <w:rPr>
          <w:rFonts w:ascii="Times New Roman" w:hAnsi="Times New Roman" w:cs="Times New Roman"/>
          <w:sz w:val="24"/>
          <w:szCs w:val="24"/>
        </w:rPr>
        <w:t>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 (</w:t>
      </w:r>
      <w:proofErr w:type="spellStart"/>
      <w:r w:rsidRPr="006D0C56">
        <w:rPr>
          <w:rFonts w:ascii="Times New Roman" w:hAnsi="Times New Roman" w:cs="Times New Roman"/>
          <w:sz w:val="24"/>
          <w:szCs w:val="24"/>
        </w:rPr>
        <w:t>пп</w:t>
      </w:r>
      <w:proofErr w:type="spellEnd"/>
      <w:r w:rsidRPr="006D0C56">
        <w:rPr>
          <w:rFonts w:ascii="Times New Roman" w:hAnsi="Times New Roman" w:cs="Times New Roman"/>
          <w:sz w:val="24"/>
          <w:szCs w:val="24"/>
        </w:rPr>
        <w:t>. 4.1.);</w:t>
      </w:r>
    </w:p>
    <w:p w14:paraId="4DCE3924" w14:textId="59F82FF6" w:rsidR="000671D8" w:rsidRPr="006D0C56" w:rsidRDefault="000671D8" w:rsidP="006D38CB">
      <w:pPr>
        <w:pStyle w:val="a4"/>
        <w:numPr>
          <w:ilvl w:val="0"/>
          <w:numId w:val="11"/>
        </w:numPr>
        <w:spacing w:after="0" w:line="276" w:lineRule="auto"/>
        <w:ind w:left="1134"/>
        <w:jc w:val="both"/>
        <w:rPr>
          <w:rFonts w:ascii="Times New Roman" w:hAnsi="Times New Roman" w:cs="Times New Roman"/>
          <w:sz w:val="24"/>
          <w:szCs w:val="24"/>
        </w:rPr>
      </w:pPr>
      <w:r w:rsidRPr="006D0C56">
        <w:rPr>
          <w:rFonts w:ascii="Times New Roman" w:hAnsi="Times New Roman" w:cs="Times New Roman"/>
          <w:sz w:val="24"/>
          <w:szCs w:val="24"/>
        </w:rPr>
        <w:t>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w:t>
      </w:r>
      <w:r w:rsidR="00161EF8">
        <w:rPr>
          <w:rFonts w:ascii="Times New Roman" w:hAnsi="Times New Roman" w:cs="Times New Roman"/>
          <w:sz w:val="24"/>
          <w:szCs w:val="24"/>
        </w:rPr>
        <w:t> </w:t>
      </w:r>
      <w:r w:rsidRPr="006D0C56">
        <w:rPr>
          <w:rFonts w:ascii="Times New Roman" w:hAnsi="Times New Roman" w:cs="Times New Roman"/>
          <w:sz w:val="24"/>
          <w:szCs w:val="24"/>
        </w:rPr>
        <w:t>правообладателем земельного участка</w:t>
      </w:r>
      <w:r>
        <w:rPr>
          <w:rStyle w:val="af"/>
          <w:rFonts w:ascii="Times New Roman" w:hAnsi="Times New Roman" w:cs="Times New Roman"/>
          <w:sz w:val="24"/>
          <w:szCs w:val="24"/>
        </w:rPr>
        <w:footnoteReference w:id="44"/>
      </w:r>
      <w:r w:rsidRPr="006D0C56">
        <w:rPr>
          <w:rFonts w:ascii="Times New Roman" w:hAnsi="Times New Roman" w:cs="Times New Roman"/>
          <w:sz w:val="24"/>
          <w:szCs w:val="24"/>
        </w:rPr>
        <w:t xml:space="preserve"> (пп.5).</w:t>
      </w:r>
    </w:p>
    <w:p w14:paraId="7B72FB7B" w14:textId="338CF2DB" w:rsidR="000671D8" w:rsidRPr="00D92035" w:rsidRDefault="000671D8" w:rsidP="006D38CB">
      <w:pPr>
        <w:spacing w:after="0" w:line="276" w:lineRule="auto"/>
        <w:ind w:firstLine="709"/>
        <w:jc w:val="both"/>
        <w:rPr>
          <w:rFonts w:ascii="Times New Roman" w:hAnsi="Times New Roman" w:cs="Times New Roman"/>
          <w:sz w:val="24"/>
          <w:szCs w:val="24"/>
        </w:rPr>
      </w:pPr>
      <w:r w:rsidRPr="00D92035">
        <w:rPr>
          <w:rFonts w:ascii="Times New Roman" w:hAnsi="Times New Roman" w:cs="Times New Roman"/>
          <w:sz w:val="24"/>
          <w:szCs w:val="24"/>
        </w:rPr>
        <w:t>Отсутствие решения об изъятии земельного участка (его части) или несоблюдение процедуры изъятия земельного участка (решение об изъятии не принято, какого-либо возмещения за изъятое имущество собственнику участка не предоставлено) в случае фактического изъятия не лишает правообладателя такого участка права на возмещение убытков, причиненных фактическим лишением имущества</w:t>
      </w:r>
      <w:r w:rsidRPr="00F36A70">
        <w:rPr>
          <w:rStyle w:val="af"/>
          <w:rFonts w:ascii="Times New Roman" w:hAnsi="Times New Roman" w:cs="Times New Roman"/>
          <w:sz w:val="20"/>
          <w:szCs w:val="20"/>
        </w:rPr>
        <w:footnoteReference w:id="45"/>
      </w:r>
      <w:r w:rsidRPr="00F36A70">
        <w:rPr>
          <w:rFonts w:ascii="Times New Roman" w:hAnsi="Times New Roman" w:cs="Times New Roman"/>
          <w:sz w:val="20"/>
          <w:szCs w:val="20"/>
          <w:vertAlign w:val="superscript"/>
        </w:rPr>
        <w:t xml:space="preserve"> </w:t>
      </w:r>
      <w:r w:rsidRPr="00F36A70">
        <w:rPr>
          <w:sz w:val="20"/>
          <w:szCs w:val="20"/>
          <w:vertAlign w:val="superscript"/>
        </w:rPr>
        <w:footnoteReference w:id="46"/>
      </w:r>
      <w:r w:rsidRPr="00D92035">
        <w:rPr>
          <w:rFonts w:ascii="Times New Roman" w:hAnsi="Times New Roman" w:cs="Times New Roman"/>
          <w:sz w:val="24"/>
          <w:szCs w:val="24"/>
        </w:rPr>
        <w:t>.</w:t>
      </w:r>
    </w:p>
    <w:p w14:paraId="0526A2FC" w14:textId="5AB7260A" w:rsidR="000671D8" w:rsidRDefault="000671D8" w:rsidP="006D38CB">
      <w:pPr>
        <w:spacing w:after="0" w:line="276" w:lineRule="auto"/>
        <w:ind w:firstLine="709"/>
        <w:jc w:val="both"/>
        <w:rPr>
          <w:rFonts w:ascii="Times New Roman" w:hAnsi="Times New Roman" w:cs="Times New Roman"/>
          <w:sz w:val="24"/>
          <w:szCs w:val="24"/>
        </w:rPr>
      </w:pPr>
      <w:r w:rsidRPr="00DE4A5F">
        <w:rPr>
          <w:rFonts w:ascii="Times New Roman" w:hAnsi="Times New Roman" w:cs="Times New Roman"/>
          <w:sz w:val="24"/>
          <w:szCs w:val="24"/>
        </w:rPr>
        <w:lastRenderedPageBreak/>
        <w:t xml:space="preserve">Во взыскании убытков откажут, если суд установит, что </w:t>
      </w:r>
      <w:r w:rsidRPr="0027740D">
        <w:rPr>
          <w:rFonts w:ascii="Times New Roman" w:hAnsi="Times New Roman" w:cs="Times New Roman"/>
          <w:sz w:val="24"/>
          <w:szCs w:val="24"/>
        </w:rPr>
        <w:t>земельный участок не выбыл из</w:t>
      </w:r>
      <w:r w:rsidR="00561ADE">
        <w:rPr>
          <w:rFonts w:ascii="Times New Roman" w:hAnsi="Times New Roman" w:cs="Times New Roman"/>
          <w:sz w:val="24"/>
          <w:szCs w:val="24"/>
          <w:lang w:val="en-US"/>
        </w:rPr>
        <w:t> </w:t>
      </w:r>
      <w:r w:rsidRPr="0027740D">
        <w:rPr>
          <w:rFonts w:ascii="Times New Roman" w:hAnsi="Times New Roman" w:cs="Times New Roman"/>
          <w:sz w:val="24"/>
          <w:szCs w:val="24"/>
        </w:rPr>
        <w:t xml:space="preserve">владения Правообладателя или он уже </w:t>
      </w:r>
      <w:r w:rsidRPr="00F17FD2">
        <w:rPr>
          <w:rFonts w:ascii="Times New Roman" w:hAnsi="Times New Roman" w:cs="Times New Roman"/>
          <w:sz w:val="24"/>
          <w:szCs w:val="24"/>
        </w:rPr>
        <w:t>получил надлежащее возмещение</w:t>
      </w:r>
      <w:r w:rsidRPr="00F17FD2">
        <w:rPr>
          <w:rStyle w:val="af"/>
          <w:rFonts w:ascii="Times New Roman" w:hAnsi="Times New Roman" w:cs="Times New Roman"/>
          <w:sz w:val="24"/>
          <w:szCs w:val="24"/>
        </w:rPr>
        <w:footnoteReference w:id="47"/>
      </w:r>
      <w:r w:rsidRPr="00F17FD2">
        <w:rPr>
          <w:rFonts w:ascii="Times New Roman" w:hAnsi="Times New Roman" w:cs="Times New Roman"/>
          <w:sz w:val="24"/>
          <w:szCs w:val="24"/>
        </w:rPr>
        <w:t>.</w:t>
      </w:r>
    </w:p>
    <w:p w14:paraId="3647566B" w14:textId="414D98B2" w:rsidR="000671D8" w:rsidRDefault="000671D8" w:rsidP="006D38CB">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1251F1">
        <w:rPr>
          <w:rFonts w:ascii="Times New Roman" w:hAnsi="Times New Roman" w:cs="Times New Roman"/>
          <w:sz w:val="24"/>
          <w:szCs w:val="24"/>
        </w:rPr>
        <w:t>ыкупная цена определяется исходя из рыночной стоимости земельного участка на</w:t>
      </w:r>
      <w:r w:rsidR="00561ADE">
        <w:rPr>
          <w:rFonts w:ascii="Times New Roman" w:hAnsi="Times New Roman" w:cs="Times New Roman"/>
          <w:sz w:val="24"/>
          <w:szCs w:val="24"/>
          <w:lang w:val="en-US"/>
        </w:rPr>
        <w:t> </w:t>
      </w:r>
      <w:r w:rsidRPr="001251F1">
        <w:rPr>
          <w:rFonts w:ascii="Times New Roman" w:hAnsi="Times New Roman" w:cs="Times New Roman"/>
          <w:sz w:val="24"/>
          <w:szCs w:val="24"/>
        </w:rPr>
        <w:t>момент рассмотрения спора</w:t>
      </w:r>
      <w:r>
        <w:rPr>
          <w:rStyle w:val="af"/>
          <w:rFonts w:ascii="Times New Roman" w:hAnsi="Times New Roman" w:cs="Times New Roman"/>
          <w:sz w:val="24"/>
          <w:szCs w:val="24"/>
        </w:rPr>
        <w:footnoteReference w:id="48"/>
      </w:r>
      <w:r w:rsidRPr="001251F1">
        <w:rPr>
          <w:rFonts w:ascii="Times New Roman" w:hAnsi="Times New Roman" w:cs="Times New Roman"/>
          <w:sz w:val="24"/>
          <w:szCs w:val="24"/>
        </w:rPr>
        <w:t>.</w:t>
      </w:r>
      <w:r>
        <w:rPr>
          <w:rFonts w:ascii="Times New Roman" w:hAnsi="Times New Roman" w:cs="Times New Roman"/>
          <w:sz w:val="24"/>
          <w:szCs w:val="24"/>
        </w:rPr>
        <w:t xml:space="preserve"> Если при</w:t>
      </w:r>
      <w:r w:rsidRPr="006232F0">
        <w:rPr>
          <w:rFonts w:ascii="Times New Roman" w:hAnsi="Times New Roman" w:cs="Times New Roman"/>
          <w:sz w:val="24"/>
          <w:szCs w:val="24"/>
        </w:rPr>
        <w:t xml:space="preserve"> изъяти</w:t>
      </w:r>
      <w:r>
        <w:rPr>
          <w:rFonts w:ascii="Times New Roman" w:hAnsi="Times New Roman" w:cs="Times New Roman"/>
          <w:sz w:val="24"/>
          <w:szCs w:val="24"/>
        </w:rPr>
        <w:t>и</w:t>
      </w:r>
      <w:r w:rsidRPr="006232F0">
        <w:rPr>
          <w:rFonts w:ascii="Times New Roman" w:hAnsi="Times New Roman" w:cs="Times New Roman"/>
          <w:sz w:val="24"/>
          <w:szCs w:val="24"/>
        </w:rPr>
        <w:t xml:space="preserve"> земельного участка </w:t>
      </w:r>
      <w:r>
        <w:rPr>
          <w:rFonts w:ascii="Times New Roman" w:hAnsi="Times New Roman" w:cs="Times New Roman"/>
          <w:sz w:val="24"/>
          <w:szCs w:val="24"/>
        </w:rPr>
        <w:t xml:space="preserve">в </w:t>
      </w:r>
      <w:r w:rsidRPr="006232F0">
        <w:rPr>
          <w:rFonts w:ascii="Times New Roman" w:hAnsi="Times New Roman" w:cs="Times New Roman"/>
          <w:sz w:val="24"/>
          <w:szCs w:val="24"/>
        </w:rPr>
        <w:t>государственном кадастре недвижимости</w:t>
      </w:r>
      <w:r>
        <w:rPr>
          <w:rFonts w:ascii="Times New Roman" w:hAnsi="Times New Roman" w:cs="Times New Roman"/>
          <w:sz w:val="24"/>
          <w:szCs w:val="24"/>
        </w:rPr>
        <w:t xml:space="preserve"> </w:t>
      </w:r>
      <w:r w:rsidRPr="006232F0">
        <w:rPr>
          <w:rFonts w:ascii="Times New Roman" w:hAnsi="Times New Roman" w:cs="Times New Roman"/>
          <w:sz w:val="24"/>
          <w:szCs w:val="24"/>
        </w:rPr>
        <w:t>отсутств</w:t>
      </w:r>
      <w:r>
        <w:rPr>
          <w:rFonts w:ascii="Times New Roman" w:hAnsi="Times New Roman" w:cs="Times New Roman"/>
          <w:sz w:val="24"/>
          <w:szCs w:val="24"/>
        </w:rPr>
        <w:t>уют</w:t>
      </w:r>
      <w:r w:rsidRPr="006232F0">
        <w:rPr>
          <w:rFonts w:ascii="Times New Roman" w:hAnsi="Times New Roman" w:cs="Times New Roman"/>
          <w:sz w:val="24"/>
          <w:szCs w:val="24"/>
        </w:rPr>
        <w:t xml:space="preserve"> сведени</w:t>
      </w:r>
      <w:r>
        <w:rPr>
          <w:rFonts w:ascii="Times New Roman" w:hAnsi="Times New Roman" w:cs="Times New Roman"/>
          <w:sz w:val="24"/>
          <w:szCs w:val="24"/>
        </w:rPr>
        <w:t>я</w:t>
      </w:r>
      <w:r w:rsidRPr="006232F0">
        <w:rPr>
          <w:rFonts w:ascii="Times New Roman" w:hAnsi="Times New Roman" w:cs="Times New Roman"/>
          <w:sz w:val="24"/>
          <w:szCs w:val="24"/>
        </w:rPr>
        <w:t xml:space="preserve"> об изымаемом земельном участке</w:t>
      </w:r>
      <w:r>
        <w:rPr>
          <w:rFonts w:ascii="Times New Roman" w:hAnsi="Times New Roman" w:cs="Times New Roman"/>
          <w:sz w:val="24"/>
          <w:szCs w:val="24"/>
        </w:rPr>
        <w:t xml:space="preserve">, то в целях </w:t>
      </w:r>
      <w:r w:rsidRPr="006232F0">
        <w:rPr>
          <w:rFonts w:ascii="Times New Roman" w:hAnsi="Times New Roman" w:cs="Times New Roman"/>
          <w:sz w:val="24"/>
          <w:szCs w:val="24"/>
        </w:rPr>
        <w:t>проведения оценки рыночной стоимости изымаемого земельного участка, видом его разрешенного использования</w:t>
      </w:r>
      <w:r>
        <w:rPr>
          <w:rFonts w:ascii="Times New Roman" w:hAnsi="Times New Roman" w:cs="Times New Roman"/>
          <w:sz w:val="24"/>
          <w:szCs w:val="24"/>
        </w:rPr>
        <w:t xml:space="preserve"> (далее – ВРИ)</w:t>
      </w:r>
      <w:r w:rsidRPr="006232F0">
        <w:rPr>
          <w:rFonts w:ascii="Times New Roman" w:hAnsi="Times New Roman" w:cs="Times New Roman"/>
          <w:sz w:val="24"/>
          <w:szCs w:val="24"/>
        </w:rPr>
        <w:t xml:space="preserve"> признается </w:t>
      </w:r>
      <w:r>
        <w:rPr>
          <w:rFonts w:ascii="Times New Roman" w:hAnsi="Times New Roman" w:cs="Times New Roman"/>
          <w:sz w:val="24"/>
          <w:szCs w:val="24"/>
        </w:rPr>
        <w:t>ВРИ</w:t>
      </w:r>
      <w:r w:rsidRPr="006232F0">
        <w:rPr>
          <w:rFonts w:ascii="Times New Roman" w:hAnsi="Times New Roman" w:cs="Times New Roman"/>
          <w:sz w:val="24"/>
          <w:szCs w:val="24"/>
        </w:rPr>
        <w:t xml:space="preserve">, соответствующий цели предоставления такого земельного участка, указанной в документе, подтверждающем право на такой земельный участок, либо в случае отсутствия данного документа </w:t>
      </w:r>
      <w:r>
        <w:rPr>
          <w:rFonts w:ascii="Times New Roman" w:hAnsi="Times New Roman" w:cs="Times New Roman"/>
          <w:sz w:val="24"/>
          <w:szCs w:val="24"/>
        </w:rPr>
        <w:t>ВРИ</w:t>
      </w:r>
      <w:r w:rsidRPr="006232F0">
        <w:rPr>
          <w:rFonts w:ascii="Times New Roman" w:hAnsi="Times New Roman" w:cs="Times New Roman"/>
          <w:sz w:val="24"/>
          <w:szCs w:val="24"/>
        </w:rPr>
        <w:t>, соответствующий назначению расположенных на таком земельном участке объектов недвижимого имущества</w:t>
      </w:r>
      <w:r>
        <w:rPr>
          <w:rStyle w:val="af"/>
          <w:rFonts w:ascii="Times New Roman" w:hAnsi="Times New Roman" w:cs="Times New Roman"/>
          <w:sz w:val="24"/>
          <w:szCs w:val="24"/>
        </w:rPr>
        <w:footnoteReference w:id="49"/>
      </w:r>
      <w:r w:rsidRPr="006232F0">
        <w:rPr>
          <w:rFonts w:ascii="Times New Roman" w:hAnsi="Times New Roman" w:cs="Times New Roman"/>
          <w:sz w:val="24"/>
          <w:szCs w:val="24"/>
        </w:rPr>
        <w:t>.</w:t>
      </w:r>
    </w:p>
    <w:p w14:paraId="2FEC60B7" w14:textId="77777777" w:rsidR="000671D8" w:rsidRPr="0037765D" w:rsidRDefault="000671D8" w:rsidP="0037765D">
      <w:pPr>
        <w:pStyle w:val="a4"/>
        <w:numPr>
          <w:ilvl w:val="1"/>
          <w:numId w:val="17"/>
        </w:numPr>
        <w:tabs>
          <w:tab w:val="left" w:pos="567"/>
        </w:tabs>
        <w:spacing w:before="240" w:after="120" w:line="276" w:lineRule="auto"/>
        <w:ind w:left="0" w:firstLine="0"/>
        <w:contextualSpacing w:val="0"/>
        <w:jc w:val="both"/>
        <w:rPr>
          <w:rFonts w:ascii="Times New Roman" w:hAnsi="Times New Roman" w:cs="Times New Roman"/>
          <w:b/>
          <w:sz w:val="24"/>
          <w:szCs w:val="24"/>
        </w:rPr>
      </w:pPr>
      <w:r w:rsidRPr="0037765D">
        <w:rPr>
          <w:rFonts w:ascii="Times New Roman" w:hAnsi="Times New Roman" w:cs="Times New Roman"/>
          <w:b/>
          <w:sz w:val="24"/>
          <w:szCs w:val="24"/>
        </w:rPr>
        <w:t>Взыскание убытков арендатором</w:t>
      </w:r>
    </w:p>
    <w:p w14:paraId="1A470F52" w14:textId="5644B4D4" w:rsidR="000671D8" w:rsidRDefault="000671D8" w:rsidP="006D38CB">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Перспективы спора при в</w:t>
      </w:r>
      <w:r w:rsidRPr="00F41D63">
        <w:rPr>
          <w:rFonts w:ascii="Times New Roman" w:hAnsi="Times New Roman" w:cs="Times New Roman"/>
          <w:sz w:val="24"/>
          <w:szCs w:val="24"/>
        </w:rPr>
        <w:t>зыскани</w:t>
      </w:r>
      <w:r>
        <w:rPr>
          <w:rFonts w:ascii="Times New Roman" w:hAnsi="Times New Roman" w:cs="Times New Roman"/>
          <w:sz w:val="24"/>
          <w:szCs w:val="24"/>
        </w:rPr>
        <w:t>и</w:t>
      </w:r>
      <w:r w:rsidRPr="00F41D63">
        <w:rPr>
          <w:rFonts w:ascii="Times New Roman" w:hAnsi="Times New Roman" w:cs="Times New Roman"/>
          <w:sz w:val="24"/>
          <w:szCs w:val="24"/>
        </w:rPr>
        <w:t xml:space="preserve"> убытков арендатором, понесенных им в связи с</w:t>
      </w:r>
      <w:r w:rsidR="00561ADE">
        <w:rPr>
          <w:rFonts w:ascii="Times New Roman" w:hAnsi="Times New Roman" w:cs="Times New Roman"/>
          <w:sz w:val="24"/>
          <w:szCs w:val="24"/>
          <w:lang w:val="en-US"/>
        </w:rPr>
        <w:t> </w:t>
      </w:r>
      <w:r w:rsidRPr="00F41D63">
        <w:rPr>
          <w:rFonts w:ascii="Times New Roman" w:hAnsi="Times New Roman" w:cs="Times New Roman"/>
          <w:sz w:val="24"/>
          <w:szCs w:val="24"/>
        </w:rPr>
        <w:t>прекращением договора в целях изъятия земельного участка для государственных и</w:t>
      </w:r>
      <w:r w:rsidR="00561ADE">
        <w:rPr>
          <w:rFonts w:ascii="Times New Roman" w:hAnsi="Times New Roman" w:cs="Times New Roman"/>
          <w:sz w:val="24"/>
          <w:szCs w:val="24"/>
          <w:lang w:val="en-US"/>
        </w:rPr>
        <w:t> </w:t>
      </w:r>
      <w:r w:rsidRPr="00F41D63">
        <w:rPr>
          <w:rFonts w:ascii="Times New Roman" w:hAnsi="Times New Roman" w:cs="Times New Roman"/>
          <w:sz w:val="24"/>
          <w:szCs w:val="24"/>
        </w:rPr>
        <w:t>муниципальных нужд</w:t>
      </w:r>
      <w:r>
        <w:rPr>
          <w:rFonts w:ascii="Times New Roman" w:hAnsi="Times New Roman" w:cs="Times New Roman"/>
          <w:sz w:val="24"/>
          <w:szCs w:val="24"/>
        </w:rPr>
        <w:t>, рассмотрены в таблице.</w:t>
      </w:r>
    </w:p>
    <w:p w14:paraId="71B930D2" w14:textId="71AD3AC2" w:rsidR="000671D8" w:rsidRPr="00F41D63" w:rsidRDefault="000671D8" w:rsidP="0037765D">
      <w:pPr>
        <w:spacing w:before="120" w:after="120" w:line="276" w:lineRule="auto"/>
        <w:rPr>
          <w:rFonts w:ascii="Times New Roman" w:hAnsi="Times New Roman" w:cs="Times New Roman"/>
          <w:sz w:val="24"/>
          <w:szCs w:val="24"/>
        </w:rPr>
      </w:pPr>
      <w:r w:rsidRPr="00F41D63">
        <w:rPr>
          <w:rFonts w:ascii="Times New Roman" w:hAnsi="Times New Roman" w:cs="Times New Roman"/>
          <w:sz w:val="24"/>
          <w:szCs w:val="24"/>
        </w:rPr>
        <w:t xml:space="preserve">Таблица </w:t>
      </w:r>
      <w:r w:rsidR="007F075C">
        <w:rPr>
          <w:rFonts w:ascii="Times New Roman" w:hAnsi="Times New Roman" w:cs="Times New Roman"/>
          <w:sz w:val="24"/>
          <w:szCs w:val="24"/>
        </w:rPr>
        <w:t>2</w:t>
      </w:r>
      <w:r>
        <w:rPr>
          <w:rFonts w:ascii="Times New Roman" w:hAnsi="Times New Roman" w:cs="Times New Roman"/>
          <w:sz w:val="24"/>
          <w:szCs w:val="24"/>
        </w:rPr>
        <w:t>.</w:t>
      </w:r>
      <w:r w:rsidR="006F544B">
        <w:rPr>
          <w:rFonts w:ascii="Times New Roman" w:hAnsi="Times New Roman" w:cs="Times New Roman"/>
          <w:sz w:val="24"/>
          <w:szCs w:val="24"/>
        </w:rPr>
        <w:t>6</w:t>
      </w:r>
      <w:r w:rsidRPr="00F41D63">
        <w:rPr>
          <w:rFonts w:ascii="Times New Roman" w:hAnsi="Times New Roman" w:cs="Times New Roman"/>
          <w:sz w:val="24"/>
          <w:szCs w:val="24"/>
        </w:rPr>
        <w:t>.</w:t>
      </w:r>
      <w:r>
        <w:rPr>
          <w:rFonts w:ascii="Times New Roman" w:hAnsi="Times New Roman" w:cs="Times New Roman"/>
          <w:sz w:val="24"/>
          <w:szCs w:val="24"/>
        </w:rPr>
        <w:t xml:space="preserve"> Возмещение</w:t>
      </w:r>
      <w:r w:rsidRPr="00F41D63">
        <w:rPr>
          <w:rFonts w:ascii="Times New Roman" w:hAnsi="Times New Roman" w:cs="Times New Roman"/>
          <w:sz w:val="24"/>
          <w:szCs w:val="24"/>
        </w:rPr>
        <w:t xml:space="preserve"> убытков</w:t>
      </w:r>
      <w:r>
        <w:rPr>
          <w:rFonts w:ascii="Times New Roman" w:hAnsi="Times New Roman" w:cs="Times New Roman"/>
          <w:sz w:val="24"/>
          <w:szCs w:val="24"/>
        </w:rPr>
        <w:t xml:space="preserve"> арендатора при изъятии земельного участка</w:t>
      </w:r>
    </w:p>
    <w:tbl>
      <w:tblPr>
        <w:tblStyle w:val="af2"/>
        <w:tblW w:w="5000" w:type="pct"/>
        <w:tblLook w:val="04A0" w:firstRow="1" w:lastRow="0" w:firstColumn="1" w:lastColumn="0" w:noHBand="0" w:noVBand="1"/>
      </w:tblPr>
      <w:tblGrid>
        <w:gridCol w:w="4369"/>
        <w:gridCol w:w="5542"/>
      </w:tblGrid>
      <w:tr w:rsidR="000671D8" w:rsidRPr="0092198D" w14:paraId="7C7B4A82" w14:textId="77777777" w:rsidTr="0037765D">
        <w:trPr>
          <w:tblHeader/>
        </w:trPr>
        <w:tc>
          <w:tcPr>
            <w:tcW w:w="2204" w:type="pct"/>
            <w:shd w:val="clear" w:color="auto" w:fill="D9D9D9" w:themeFill="background1" w:themeFillShade="D9"/>
            <w:vAlign w:val="center"/>
          </w:tcPr>
          <w:p w14:paraId="6892DCF3" w14:textId="77777777" w:rsidR="000671D8" w:rsidRPr="00D07D24" w:rsidRDefault="000671D8" w:rsidP="00D07D24">
            <w:pPr>
              <w:jc w:val="center"/>
              <w:rPr>
                <w:rFonts w:ascii="Times New Roman" w:hAnsi="Times New Roman" w:cs="Times New Roman"/>
                <w:b/>
                <w:bCs/>
                <w:sz w:val="20"/>
                <w:szCs w:val="20"/>
              </w:rPr>
            </w:pPr>
            <w:r w:rsidRPr="00D07D24">
              <w:rPr>
                <w:rFonts w:ascii="Times New Roman" w:hAnsi="Times New Roman" w:cs="Times New Roman"/>
                <w:b/>
                <w:bCs/>
                <w:sz w:val="20"/>
                <w:szCs w:val="20"/>
              </w:rPr>
              <w:t>Возможные причины снижения суммы взыскиваемых убытков</w:t>
            </w:r>
          </w:p>
        </w:tc>
        <w:tc>
          <w:tcPr>
            <w:tcW w:w="2796" w:type="pct"/>
            <w:shd w:val="clear" w:color="auto" w:fill="D9D9D9" w:themeFill="background1" w:themeFillShade="D9"/>
            <w:vAlign w:val="center"/>
          </w:tcPr>
          <w:p w14:paraId="65334F6F" w14:textId="77777777" w:rsidR="000671D8" w:rsidRPr="00D07D24" w:rsidRDefault="000671D8" w:rsidP="00D07D24">
            <w:pPr>
              <w:jc w:val="center"/>
              <w:rPr>
                <w:rFonts w:ascii="Times New Roman" w:hAnsi="Times New Roman" w:cs="Times New Roman"/>
                <w:b/>
                <w:bCs/>
                <w:sz w:val="20"/>
                <w:szCs w:val="20"/>
              </w:rPr>
            </w:pPr>
            <w:r w:rsidRPr="00D07D24">
              <w:rPr>
                <w:rFonts w:ascii="Times New Roman" w:hAnsi="Times New Roman" w:cs="Times New Roman"/>
                <w:b/>
                <w:bCs/>
                <w:sz w:val="20"/>
                <w:szCs w:val="20"/>
              </w:rPr>
              <w:t>Возможные причины отказа во взыскании убытков</w:t>
            </w:r>
          </w:p>
        </w:tc>
      </w:tr>
      <w:tr w:rsidR="000671D8" w:rsidRPr="0092198D" w14:paraId="1CB93190" w14:textId="77777777" w:rsidTr="0092198D">
        <w:tc>
          <w:tcPr>
            <w:tcW w:w="2204" w:type="pct"/>
          </w:tcPr>
          <w:p w14:paraId="20E660BA" w14:textId="77777777" w:rsidR="000671D8" w:rsidRPr="0092198D" w:rsidRDefault="000671D8" w:rsidP="0092198D">
            <w:pPr>
              <w:tabs>
                <w:tab w:val="left" w:pos="540"/>
              </w:tabs>
              <w:autoSpaceDE w:val="0"/>
              <w:autoSpaceDN w:val="0"/>
              <w:adjustRightInd w:val="0"/>
              <w:jc w:val="both"/>
              <w:rPr>
                <w:rFonts w:ascii="Times New Roman" w:hAnsi="Times New Roman" w:cs="Times New Roman"/>
                <w:sz w:val="20"/>
                <w:szCs w:val="20"/>
              </w:rPr>
            </w:pPr>
            <w:r w:rsidRPr="0092198D">
              <w:rPr>
                <w:rFonts w:ascii="Times New Roman" w:hAnsi="Times New Roman" w:cs="Times New Roman"/>
                <w:sz w:val="20"/>
                <w:szCs w:val="20"/>
              </w:rPr>
              <w:t>Арендатором не доказан размер убытков, который определен судом исходя из данных оценочной экспертизы</w:t>
            </w:r>
            <w:r w:rsidRPr="0092198D">
              <w:rPr>
                <w:rStyle w:val="af"/>
                <w:rFonts w:ascii="Times New Roman" w:hAnsi="Times New Roman" w:cs="Times New Roman"/>
                <w:sz w:val="20"/>
                <w:szCs w:val="20"/>
              </w:rPr>
              <w:footnoteReference w:id="50"/>
            </w:r>
            <w:r w:rsidRPr="0092198D">
              <w:rPr>
                <w:rFonts w:ascii="Times New Roman" w:hAnsi="Times New Roman" w:cs="Times New Roman"/>
                <w:sz w:val="20"/>
                <w:szCs w:val="20"/>
              </w:rPr>
              <w:t xml:space="preserve"> </w:t>
            </w:r>
            <w:r w:rsidRPr="0092198D">
              <w:rPr>
                <w:rStyle w:val="af"/>
                <w:rFonts w:ascii="Times New Roman" w:hAnsi="Times New Roman" w:cs="Times New Roman"/>
                <w:sz w:val="20"/>
                <w:szCs w:val="20"/>
              </w:rPr>
              <w:footnoteReference w:id="51"/>
            </w:r>
          </w:p>
        </w:tc>
        <w:tc>
          <w:tcPr>
            <w:tcW w:w="2796" w:type="pct"/>
          </w:tcPr>
          <w:p w14:paraId="41199105" w14:textId="77777777" w:rsidR="000671D8" w:rsidRPr="0092198D" w:rsidRDefault="000671D8" w:rsidP="0092198D">
            <w:pPr>
              <w:jc w:val="both"/>
              <w:rPr>
                <w:rFonts w:ascii="Times New Roman" w:hAnsi="Times New Roman" w:cs="Times New Roman"/>
                <w:sz w:val="20"/>
                <w:szCs w:val="20"/>
              </w:rPr>
            </w:pPr>
            <w:r w:rsidRPr="0092198D">
              <w:rPr>
                <w:rFonts w:ascii="Times New Roman" w:hAnsi="Times New Roman" w:cs="Times New Roman"/>
                <w:sz w:val="20"/>
                <w:szCs w:val="20"/>
              </w:rPr>
              <w:t>Арендатором не доказано наличие убытков</w:t>
            </w:r>
          </w:p>
          <w:p w14:paraId="0CDD314E" w14:textId="77777777" w:rsidR="000671D8" w:rsidRPr="0092198D" w:rsidRDefault="000671D8" w:rsidP="0092198D">
            <w:pPr>
              <w:jc w:val="both"/>
              <w:rPr>
                <w:rFonts w:ascii="Times New Roman" w:hAnsi="Times New Roman" w:cs="Times New Roman"/>
                <w:sz w:val="20"/>
                <w:szCs w:val="20"/>
              </w:rPr>
            </w:pPr>
            <w:r w:rsidRPr="0092198D">
              <w:rPr>
                <w:rFonts w:ascii="Times New Roman" w:hAnsi="Times New Roman" w:cs="Times New Roman"/>
                <w:sz w:val="20"/>
                <w:szCs w:val="20"/>
              </w:rPr>
              <w:t>Судебная практика в пользу Арендодателя</w:t>
            </w:r>
            <w:r w:rsidRPr="0092198D">
              <w:rPr>
                <w:rStyle w:val="af"/>
                <w:rFonts w:ascii="Times New Roman" w:hAnsi="Times New Roman" w:cs="Times New Roman"/>
                <w:sz w:val="20"/>
                <w:szCs w:val="20"/>
              </w:rPr>
              <w:footnoteReference w:id="52"/>
            </w:r>
          </w:p>
        </w:tc>
      </w:tr>
      <w:tr w:rsidR="000671D8" w:rsidRPr="0092198D" w14:paraId="5A714233" w14:textId="77777777" w:rsidTr="0092198D">
        <w:tc>
          <w:tcPr>
            <w:tcW w:w="2204" w:type="pct"/>
          </w:tcPr>
          <w:p w14:paraId="07AF2BF2" w14:textId="77777777" w:rsidR="000671D8" w:rsidRPr="0092198D" w:rsidRDefault="000671D8" w:rsidP="0092198D">
            <w:pPr>
              <w:tabs>
                <w:tab w:val="left" w:pos="540"/>
              </w:tabs>
              <w:autoSpaceDE w:val="0"/>
              <w:autoSpaceDN w:val="0"/>
              <w:adjustRightInd w:val="0"/>
              <w:jc w:val="both"/>
              <w:rPr>
                <w:rFonts w:ascii="Times New Roman" w:hAnsi="Times New Roman" w:cs="Times New Roman"/>
                <w:sz w:val="20"/>
                <w:szCs w:val="20"/>
              </w:rPr>
            </w:pPr>
            <w:r w:rsidRPr="0092198D">
              <w:rPr>
                <w:rFonts w:ascii="Times New Roman" w:hAnsi="Times New Roman" w:cs="Times New Roman"/>
                <w:sz w:val="20"/>
                <w:szCs w:val="20"/>
              </w:rPr>
              <w:t>Арендодателем заявлено о пропуске Арендатором срока исковой давности в отношении части требований</w:t>
            </w:r>
            <w:r w:rsidRPr="0092198D">
              <w:rPr>
                <w:rStyle w:val="af"/>
                <w:rFonts w:ascii="Times New Roman" w:hAnsi="Times New Roman" w:cs="Times New Roman"/>
                <w:sz w:val="20"/>
                <w:szCs w:val="20"/>
              </w:rPr>
              <w:footnoteReference w:id="53"/>
            </w:r>
          </w:p>
        </w:tc>
        <w:tc>
          <w:tcPr>
            <w:tcW w:w="2796" w:type="pct"/>
          </w:tcPr>
          <w:p w14:paraId="66359317" w14:textId="77777777" w:rsidR="000671D8" w:rsidRPr="0092198D" w:rsidRDefault="000671D8" w:rsidP="0092198D">
            <w:pPr>
              <w:jc w:val="both"/>
              <w:rPr>
                <w:rFonts w:ascii="Times New Roman" w:hAnsi="Times New Roman" w:cs="Times New Roman"/>
                <w:sz w:val="20"/>
                <w:szCs w:val="20"/>
              </w:rPr>
            </w:pPr>
            <w:r w:rsidRPr="0092198D">
              <w:rPr>
                <w:rFonts w:ascii="Times New Roman" w:hAnsi="Times New Roman" w:cs="Times New Roman"/>
                <w:sz w:val="20"/>
                <w:szCs w:val="20"/>
              </w:rPr>
              <w:t>Арендатором не доказан факт изъятия земельного участка</w:t>
            </w:r>
          </w:p>
          <w:p w14:paraId="3058D1B1" w14:textId="77777777" w:rsidR="000671D8" w:rsidRPr="0092198D" w:rsidRDefault="000671D8" w:rsidP="0092198D">
            <w:pPr>
              <w:jc w:val="both"/>
              <w:rPr>
                <w:rFonts w:ascii="Times New Roman" w:hAnsi="Times New Roman" w:cs="Times New Roman"/>
                <w:sz w:val="20"/>
                <w:szCs w:val="20"/>
              </w:rPr>
            </w:pPr>
            <w:r w:rsidRPr="0092198D">
              <w:rPr>
                <w:rFonts w:ascii="Times New Roman" w:hAnsi="Times New Roman" w:cs="Times New Roman"/>
                <w:sz w:val="20"/>
                <w:szCs w:val="20"/>
              </w:rPr>
              <w:t>Судебная практика в пользу Арендодателя</w:t>
            </w:r>
            <w:r w:rsidRPr="0092198D">
              <w:rPr>
                <w:rStyle w:val="af"/>
                <w:rFonts w:ascii="Times New Roman" w:hAnsi="Times New Roman" w:cs="Times New Roman"/>
                <w:sz w:val="20"/>
                <w:szCs w:val="20"/>
              </w:rPr>
              <w:footnoteReference w:id="54"/>
            </w:r>
            <w:r w:rsidRPr="0092198D">
              <w:rPr>
                <w:rFonts w:ascii="Times New Roman" w:hAnsi="Times New Roman" w:cs="Times New Roman"/>
                <w:sz w:val="20"/>
                <w:szCs w:val="20"/>
              </w:rPr>
              <w:t xml:space="preserve"> </w:t>
            </w:r>
            <w:r w:rsidRPr="0092198D">
              <w:rPr>
                <w:rStyle w:val="af"/>
                <w:rFonts w:ascii="Times New Roman" w:hAnsi="Times New Roman" w:cs="Times New Roman"/>
                <w:sz w:val="20"/>
                <w:szCs w:val="20"/>
              </w:rPr>
              <w:footnoteReference w:id="55"/>
            </w:r>
            <w:r w:rsidRPr="0092198D">
              <w:rPr>
                <w:rFonts w:ascii="Times New Roman" w:hAnsi="Times New Roman" w:cs="Times New Roman"/>
                <w:sz w:val="20"/>
                <w:szCs w:val="20"/>
              </w:rPr>
              <w:tab/>
            </w:r>
          </w:p>
        </w:tc>
      </w:tr>
      <w:tr w:rsidR="000671D8" w:rsidRPr="0092198D" w14:paraId="5BA2F137" w14:textId="77777777" w:rsidTr="0092198D">
        <w:tc>
          <w:tcPr>
            <w:tcW w:w="2204" w:type="pct"/>
          </w:tcPr>
          <w:p w14:paraId="460582A2" w14:textId="77777777" w:rsidR="000671D8" w:rsidRPr="0092198D" w:rsidRDefault="000671D8" w:rsidP="0092198D">
            <w:pPr>
              <w:tabs>
                <w:tab w:val="left" w:pos="540"/>
              </w:tabs>
              <w:autoSpaceDE w:val="0"/>
              <w:autoSpaceDN w:val="0"/>
              <w:adjustRightInd w:val="0"/>
              <w:jc w:val="both"/>
              <w:rPr>
                <w:rFonts w:ascii="Times New Roman" w:hAnsi="Times New Roman" w:cs="Times New Roman"/>
                <w:sz w:val="20"/>
                <w:szCs w:val="20"/>
              </w:rPr>
            </w:pPr>
            <w:r w:rsidRPr="0092198D">
              <w:rPr>
                <w:rFonts w:ascii="Times New Roman" w:hAnsi="Times New Roman" w:cs="Times New Roman"/>
                <w:sz w:val="20"/>
                <w:szCs w:val="20"/>
              </w:rPr>
              <w:t>Арендатором не доказано наличие на его стороне убытков до момента изъятия части земельного участка</w:t>
            </w:r>
            <w:r w:rsidRPr="0092198D">
              <w:rPr>
                <w:rStyle w:val="af"/>
                <w:rFonts w:ascii="Times New Roman" w:hAnsi="Times New Roman" w:cs="Times New Roman"/>
                <w:sz w:val="20"/>
                <w:szCs w:val="20"/>
              </w:rPr>
              <w:footnoteReference w:id="56"/>
            </w:r>
          </w:p>
        </w:tc>
        <w:tc>
          <w:tcPr>
            <w:tcW w:w="2796" w:type="pct"/>
          </w:tcPr>
          <w:p w14:paraId="5C714E1A" w14:textId="77777777" w:rsidR="000671D8" w:rsidRPr="0092198D" w:rsidRDefault="000671D8" w:rsidP="0092198D">
            <w:pPr>
              <w:jc w:val="both"/>
              <w:rPr>
                <w:rFonts w:ascii="Times New Roman" w:hAnsi="Times New Roman" w:cs="Times New Roman"/>
                <w:sz w:val="20"/>
                <w:szCs w:val="20"/>
              </w:rPr>
            </w:pPr>
            <w:r w:rsidRPr="0092198D">
              <w:rPr>
                <w:rFonts w:ascii="Times New Roman" w:hAnsi="Times New Roman" w:cs="Times New Roman"/>
                <w:sz w:val="20"/>
                <w:szCs w:val="20"/>
              </w:rPr>
              <w:t>Арендатором не доказан факт прекращения договора в связи с изъятием земельного участка для государственных или муниципальных нужд, так как установлено расторжение договора по инициативе Арендатора</w:t>
            </w:r>
          </w:p>
          <w:p w14:paraId="01CE1FB4" w14:textId="77777777" w:rsidR="000671D8" w:rsidRPr="0092198D" w:rsidRDefault="000671D8" w:rsidP="0092198D">
            <w:pPr>
              <w:jc w:val="both"/>
              <w:rPr>
                <w:rFonts w:ascii="Times New Roman" w:hAnsi="Times New Roman" w:cs="Times New Roman"/>
                <w:sz w:val="20"/>
                <w:szCs w:val="20"/>
              </w:rPr>
            </w:pPr>
            <w:r w:rsidRPr="0092198D">
              <w:rPr>
                <w:rFonts w:ascii="Times New Roman" w:hAnsi="Times New Roman" w:cs="Times New Roman"/>
                <w:sz w:val="20"/>
                <w:szCs w:val="20"/>
              </w:rPr>
              <w:t>Судебная практика в пользу Арендодателя</w:t>
            </w:r>
            <w:r w:rsidRPr="0092198D">
              <w:rPr>
                <w:rStyle w:val="af"/>
                <w:rFonts w:ascii="Times New Roman" w:hAnsi="Times New Roman" w:cs="Times New Roman"/>
                <w:sz w:val="20"/>
                <w:szCs w:val="20"/>
              </w:rPr>
              <w:footnoteReference w:id="57"/>
            </w:r>
          </w:p>
        </w:tc>
      </w:tr>
      <w:tr w:rsidR="000671D8" w:rsidRPr="0092198D" w14:paraId="6F5C9603" w14:textId="77777777" w:rsidTr="0092198D">
        <w:tc>
          <w:tcPr>
            <w:tcW w:w="2204" w:type="pct"/>
          </w:tcPr>
          <w:p w14:paraId="150CA6FF" w14:textId="77777777" w:rsidR="000671D8" w:rsidRPr="0092198D" w:rsidRDefault="000671D8" w:rsidP="0092198D">
            <w:pPr>
              <w:tabs>
                <w:tab w:val="left" w:pos="540"/>
              </w:tabs>
              <w:autoSpaceDE w:val="0"/>
              <w:autoSpaceDN w:val="0"/>
              <w:adjustRightInd w:val="0"/>
              <w:jc w:val="both"/>
              <w:rPr>
                <w:rFonts w:ascii="Times New Roman" w:hAnsi="Times New Roman" w:cs="Times New Roman"/>
                <w:sz w:val="20"/>
                <w:szCs w:val="20"/>
              </w:rPr>
            </w:pPr>
            <w:r w:rsidRPr="0092198D">
              <w:rPr>
                <w:rFonts w:ascii="Times New Roman" w:hAnsi="Times New Roman" w:cs="Times New Roman"/>
                <w:sz w:val="20"/>
                <w:szCs w:val="20"/>
              </w:rPr>
              <w:lastRenderedPageBreak/>
              <w:t>Арендатором не доказан размер убытков, который определен в признаваемой Арендодателем сумме</w:t>
            </w:r>
            <w:r w:rsidRPr="0092198D">
              <w:rPr>
                <w:rStyle w:val="af"/>
                <w:rFonts w:ascii="Times New Roman" w:hAnsi="Times New Roman" w:cs="Times New Roman"/>
                <w:sz w:val="20"/>
                <w:szCs w:val="20"/>
              </w:rPr>
              <w:footnoteReference w:id="58"/>
            </w:r>
          </w:p>
        </w:tc>
        <w:tc>
          <w:tcPr>
            <w:tcW w:w="2796" w:type="pct"/>
          </w:tcPr>
          <w:p w14:paraId="216F5137" w14:textId="77777777" w:rsidR="000671D8" w:rsidRPr="0092198D" w:rsidRDefault="000671D8" w:rsidP="0092198D">
            <w:pPr>
              <w:jc w:val="both"/>
              <w:rPr>
                <w:rFonts w:ascii="Times New Roman" w:hAnsi="Times New Roman" w:cs="Times New Roman"/>
                <w:sz w:val="20"/>
                <w:szCs w:val="20"/>
              </w:rPr>
            </w:pPr>
            <w:r w:rsidRPr="0092198D">
              <w:rPr>
                <w:rFonts w:ascii="Times New Roman" w:hAnsi="Times New Roman" w:cs="Times New Roman"/>
                <w:sz w:val="20"/>
                <w:szCs w:val="20"/>
              </w:rPr>
              <w:t>Арендодателем заявлено о пропуске Арендатором срока исковой давности</w:t>
            </w:r>
          </w:p>
          <w:p w14:paraId="468B76E2" w14:textId="77777777" w:rsidR="000671D8" w:rsidRPr="0092198D" w:rsidRDefault="000671D8" w:rsidP="0092198D">
            <w:pPr>
              <w:jc w:val="both"/>
              <w:rPr>
                <w:rFonts w:ascii="Times New Roman" w:hAnsi="Times New Roman" w:cs="Times New Roman"/>
                <w:sz w:val="20"/>
                <w:szCs w:val="20"/>
              </w:rPr>
            </w:pPr>
            <w:r w:rsidRPr="0092198D">
              <w:rPr>
                <w:rFonts w:ascii="Times New Roman" w:hAnsi="Times New Roman" w:cs="Times New Roman"/>
                <w:sz w:val="20"/>
                <w:szCs w:val="20"/>
              </w:rPr>
              <w:t>Судебная практика в пользу Арендодателя</w:t>
            </w:r>
            <w:r w:rsidRPr="0092198D">
              <w:rPr>
                <w:rStyle w:val="af"/>
                <w:rFonts w:ascii="Times New Roman" w:hAnsi="Times New Roman" w:cs="Times New Roman"/>
                <w:sz w:val="20"/>
                <w:szCs w:val="20"/>
              </w:rPr>
              <w:footnoteReference w:id="59"/>
            </w:r>
            <w:r w:rsidRPr="0092198D">
              <w:rPr>
                <w:rFonts w:ascii="Times New Roman" w:hAnsi="Times New Roman" w:cs="Times New Roman"/>
                <w:sz w:val="20"/>
                <w:szCs w:val="20"/>
              </w:rPr>
              <w:tab/>
            </w:r>
          </w:p>
        </w:tc>
      </w:tr>
    </w:tbl>
    <w:p w14:paraId="224E9E10" w14:textId="77777777" w:rsidR="000671D8" w:rsidRPr="0037765D" w:rsidRDefault="000671D8" w:rsidP="0037765D">
      <w:pPr>
        <w:pStyle w:val="a4"/>
        <w:numPr>
          <w:ilvl w:val="1"/>
          <w:numId w:val="17"/>
        </w:numPr>
        <w:tabs>
          <w:tab w:val="left" w:pos="567"/>
        </w:tabs>
        <w:spacing w:before="240" w:after="120" w:line="276" w:lineRule="auto"/>
        <w:ind w:left="0" w:firstLine="0"/>
        <w:contextualSpacing w:val="0"/>
        <w:jc w:val="both"/>
        <w:rPr>
          <w:rFonts w:ascii="Times New Roman" w:hAnsi="Times New Roman" w:cs="Times New Roman"/>
          <w:b/>
          <w:sz w:val="24"/>
          <w:szCs w:val="24"/>
        </w:rPr>
      </w:pPr>
      <w:r w:rsidRPr="0037765D">
        <w:rPr>
          <w:rFonts w:ascii="Times New Roman" w:hAnsi="Times New Roman" w:cs="Times New Roman"/>
          <w:b/>
          <w:sz w:val="24"/>
          <w:szCs w:val="24"/>
        </w:rPr>
        <w:t>Изъятие объекта капитального строительства</w:t>
      </w:r>
    </w:p>
    <w:p w14:paraId="3D12A162" w14:textId="77777777" w:rsidR="000671D8" w:rsidRDefault="000671D8" w:rsidP="00D07D24">
      <w:pPr>
        <w:spacing w:after="0" w:line="276" w:lineRule="auto"/>
        <w:ind w:firstLine="708"/>
        <w:jc w:val="both"/>
        <w:rPr>
          <w:rFonts w:ascii="Times New Roman" w:hAnsi="Times New Roman" w:cs="Times New Roman"/>
          <w:sz w:val="24"/>
          <w:szCs w:val="24"/>
        </w:rPr>
      </w:pPr>
      <w:r w:rsidRPr="00774808">
        <w:rPr>
          <w:rFonts w:ascii="Times New Roman" w:hAnsi="Times New Roman" w:cs="Times New Roman"/>
          <w:sz w:val="24"/>
          <w:szCs w:val="24"/>
        </w:rPr>
        <w:t>При определении размера возмещения за жилое помещение в него включаются</w:t>
      </w:r>
      <w:r>
        <w:rPr>
          <w:rFonts w:ascii="Times New Roman" w:hAnsi="Times New Roman" w:cs="Times New Roman"/>
          <w:sz w:val="24"/>
          <w:szCs w:val="24"/>
        </w:rPr>
        <w:t>:</w:t>
      </w:r>
    </w:p>
    <w:p w14:paraId="0EC5F0B7" w14:textId="1630EAAF" w:rsidR="000671D8" w:rsidRPr="00774808"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774808">
        <w:rPr>
          <w:rFonts w:ascii="Times New Roman" w:hAnsi="Times New Roman" w:cs="Times New Roman"/>
          <w:sz w:val="24"/>
          <w:szCs w:val="24"/>
        </w:rPr>
        <w:t>рыночная стоимость жилого помещения</w:t>
      </w:r>
      <w:r w:rsidR="00CD2358">
        <w:rPr>
          <w:rFonts w:ascii="Times New Roman" w:hAnsi="Times New Roman" w:cs="Times New Roman"/>
          <w:sz w:val="24"/>
          <w:szCs w:val="24"/>
        </w:rPr>
        <w:t>;</w:t>
      </w:r>
      <w:r w:rsidRPr="00774808">
        <w:rPr>
          <w:rFonts w:ascii="Times New Roman" w:hAnsi="Times New Roman" w:cs="Times New Roman"/>
          <w:sz w:val="24"/>
          <w:szCs w:val="24"/>
        </w:rPr>
        <w:t xml:space="preserve"> </w:t>
      </w:r>
    </w:p>
    <w:p w14:paraId="5AB0543A" w14:textId="60C97D87" w:rsidR="000671D8" w:rsidRPr="00774808"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774808">
        <w:rPr>
          <w:rFonts w:ascii="Times New Roman" w:hAnsi="Times New Roman" w:cs="Times New Roman"/>
          <w:sz w:val="24"/>
          <w:szCs w:val="24"/>
        </w:rPr>
        <w:t>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w:t>
      </w:r>
      <w:r w:rsidR="00CD2358">
        <w:rPr>
          <w:rFonts w:ascii="Times New Roman" w:hAnsi="Times New Roman" w:cs="Times New Roman"/>
          <w:sz w:val="24"/>
          <w:szCs w:val="24"/>
        </w:rPr>
        <w:t>;</w:t>
      </w:r>
    </w:p>
    <w:p w14:paraId="399C144E" w14:textId="5B58EEE4" w:rsidR="000671D8"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774808">
        <w:rPr>
          <w:rFonts w:ascii="Times New Roman" w:hAnsi="Times New Roman" w:cs="Times New Roman"/>
          <w:sz w:val="24"/>
          <w:szCs w:val="24"/>
        </w:rPr>
        <w:t>все убытки, причиненные собственнику жилого помещения его изъятием, включая убытки, которые он несет в связи с</w:t>
      </w:r>
      <w:r>
        <w:rPr>
          <w:rFonts w:ascii="Times New Roman" w:hAnsi="Times New Roman" w:cs="Times New Roman"/>
          <w:sz w:val="24"/>
          <w:szCs w:val="24"/>
        </w:rPr>
        <w:t>:</w:t>
      </w:r>
    </w:p>
    <w:p w14:paraId="33C3C902" w14:textId="64927726" w:rsidR="000671D8" w:rsidRDefault="000671D8" w:rsidP="00D251B8">
      <w:pPr>
        <w:pStyle w:val="a4"/>
        <w:numPr>
          <w:ilvl w:val="0"/>
          <w:numId w:val="36"/>
        </w:numPr>
        <w:tabs>
          <w:tab w:val="left" w:pos="993"/>
        </w:tabs>
        <w:spacing w:after="0" w:line="276" w:lineRule="auto"/>
        <w:ind w:left="1560"/>
        <w:jc w:val="both"/>
        <w:rPr>
          <w:rFonts w:ascii="Times New Roman" w:hAnsi="Times New Roman" w:cs="Times New Roman"/>
          <w:sz w:val="24"/>
          <w:szCs w:val="24"/>
        </w:rPr>
      </w:pPr>
      <w:r w:rsidRPr="00774808">
        <w:rPr>
          <w:rFonts w:ascii="Times New Roman" w:hAnsi="Times New Roman" w:cs="Times New Roman"/>
          <w:sz w:val="24"/>
          <w:szCs w:val="24"/>
        </w:rPr>
        <w:t>изменением места проживания</w:t>
      </w:r>
      <w:r w:rsidR="00CD2358">
        <w:rPr>
          <w:rFonts w:ascii="Times New Roman" w:hAnsi="Times New Roman" w:cs="Times New Roman"/>
          <w:sz w:val="24"/>
          <w:szCs w:val="24"/>
        </w:rPr>
        <w:t>;</w:t>
      </w:r>
    </w:p>
    <w:p w14:paraId="79030EF1" w14:textId="13B4B5BD" w:rsidR="000671D8" w:rsidRDefault="000671D8" w:rsidP="00D251B8">
      <w:pPr>
        <w:pStyle w:val="a4"/>
        <w:numPr>
          <w:ilvl w:val="0"/>
          <w:numId w:val="36"/>
        </w:numPr>
        <w:tabs>
          <w:tab w:val="left" w:pos="993"/>
        </w:tabs>
        <w:spacing w:after="0" w:line="276" w:lineRule="auto"/>
        <w:ind w:left="1560"/>
        <w:jc w:val="both"/>
        <w:rPr>
          <w:rFonts w:ascii="Times New Roman" w:hAnsi="Times New Roman" w:cs="Times New Roman"/>
          <w:sz w:val="24"/>
          <w:szCs w:val="24"/>
        </w:rPr>
      </w:pPr>
      <w:r w:rsidRPr="00774808">
        <w:rPr>
          <w:rFonts w:ascii="Times New Roman" w:hAnsi="Times New Roman" w:cs="Times New Roman"/>
          <w:sz w:val="24"/>
          <w:szCs w:val="24"/>
        </w:rPr>
        <w:t>временным пользованием иным жилым помещением до приобретения в</w:t>
      </w:r>
      <w:r w:rsidR="00561ADE">
        <w:rPr>
          <w:rFonts w:ascii="Times New Roman" w:hAnsi="Times New Roman" w:cs="Times New Roman"/>
          <w:sz w:val="24"/>
          <w:szCs w:val="24"/>
          <w:lang w:val="en-US"/>
        </w:rPr>
        <w:t> </w:t>
      </w:r>
      <w:r w:rsidRPr="00774808">
        <w:rPr>
          <w:rFonts w:ascii="Times New Roman" w:hAnsi="Times New Roman" w:cs="Times New Roman"/>
          <w:sz w:val="24"/>
          <w:szCs w:val="24"/>
        </w:rPr>
        <w:t xml:space="preserve">собственность другого жилого помещения (в случае, если указанным в части 6 статьи </w:t>
      </w:r>
      <w:r>
        <w:rPr>
          <w:rFonts w:ascii="Times New Roman" w:hAnsi="Times New Roman" w:cs="Times New Roman"/>
          <w:sz w:val="24"/>
          <w:szCs w:val="24"/>
        </w:rPr>
        <w:t xml:space="preserve">62 ЖК РФ </w:t>
      </w:r>
      <w:r w:rsidRPr="00774808">
        <w:rPr>
          <w:rFonts w:ascii="Times New Roman" w:hAnsi="Times New Roman" w:cs="Times New Roman"/>
          <w:sz w:val="24"/>
          <w:szCs w:val="24"/>
        </w:rPr>
        <w:t>соглашением не предусмотрено сохранение права пользования изымаемым жилым помещением до приобретения в собственность другого жилого помещения)</w:t>
      </w:r>
      <w:r w:rsidR="00CD2358">
        <w:rPr>
          <w:rFonts w:ascii="Times New Roman" w:hAnsi="Times New Roman" w:cs="Times New Roman"/>
          <w:sz w:val="24"/>
          <w:szCs w:val="24"/>
        </w:rPr>
        <w:t>;</w:t>
      </w:r>
    </w:p>
    <w:p w14:paraId="05611CC1" w14:textId="7C076AE7" w:rsidR="000671D8" w:rsidRDefault="000671D8" w:rsidP="00D251B8">
      <w:pPr>
        <w:pStyle w:val="a4"/>
        <w:numPr>
          <w:ilvl w:val="0"/>
          <w:numId w:val="36"/>
        </w:numPr>
        <w:tabs>
          <w:tab w:val="left" w:pos="993"/>
        </w:tabs>
        <w:spacing w:after="0" w:line="276" w:lineRule="auto"/>
        <w:ind w:left="1560"/>
        <w:jc w:val="both"/>
        <w:rPr>
          <w:rFonts w:ascii="Times New Roman" w:hAnsi="Times New Roman" w:cs="Times New Roman"/>
          <w:sz w:val="24"/>
          <w:szCs w:val="24"/>
        </w:rPr>
      </w:pPr>
      <w:r w:rsidRPr="00774808">
        <w:rPr>
          <w:rFonts w:ascii="Times New Roman" w:hAnsi="Times New Roman" w:cs="Times New Roman"/>
          <w:sz w:val="24"/>
          <w:szCs w:val="24"/>
        </w:rPr>
        <w:t>переездом</w:t>
      </w:r>
      <w:r w:rsidR="00CD2358">
        <w:rPr>
          <w:rFonts w:ascii="Times New Roman" w:hAnsi="Times New Roman" w:cs="Times New Roman"/>
          <w:sz w:val="24"/>
          <w:szCs w:val="24"/>
        </w:rPr>
        <w:t>;</w:t>
      </w:r>
    </w:p>
    <w:p w14:paraId="7998CC7C" w14:textId="7D33DF06" w:rsidR="000671D8" w:rsidRDefault="000671D8" w:rsidP="00D251B8">
      <w:pPr>
        <w:pStyle w:val="a4"/>
        <w:numPr>
          <w:ilvl w:val="0"/>
          <w:numId w:val="36"/>
        </w:numPr>
        <w:tabs>
          <w:tab w:val="left" w:pos="993"/>
        </w:tabs>
        <w:spacing w:after="0" w:line="276" w:lineRule="auto"/>
        <w:ind w:left="1560"/>
        <w:jc w:val="both"/>
        <w:rPr>
          <w:rFonts w:ascii="Times New Roman" w:hAnsi="Times New Roman" w:cs="Times New Roman"/>
          <w:sz w:val="24"/>
          <w:szCs w:val="24"/>
        </w:rPr>
      </w:pPr>
      <w:r w:rsidRPr="00774808">
        <w:rPr>
          <w:rFonts w:ascii="Times New Roman" w:hAnsi="Times New Roman" w:cs="Times New Roman"/>
          <w:sz w:val="24"/>
          <w:szCs w:val="24"/>
        </w:rPr>
        <w:t>поиском другого жилого помещения для приобретения права собственности на</w:t>
      </w:r>
      <w:r w:rsidR="00161EF8">
        <w:rPr>
          <w:rFonts w:ascii="Times New Roman" w:hAnsi="Times New Roman" w:cs="Times New Roman"/>
          <w:sz w:val="24"/>
          <w:szCs w:val="24"/>
        </w:rPr>
        <w:t> </w:t>
      </w:r>
      <w:r w:rsidRPr="00774808">
        <w:rPr>
          <w:rFonts w:ascii="Times New Roman" w:hAnsi="Times New Roman" w:cs="Times New Roman"/>
          <w:sz w:val="24"/>
          <w:szCs w:val="24"/>
        </w:rPr>
        <w:t>него</w:t>
      </w:r>
      <w:r w:rsidR="00CD2358">
        <w:rPr>
          <w:rFonts w:ascii="Times New Roman" w:hAnsi="Times New Roman" w:cs="Times New Roman"/>
          <w:sz w:val="24"/>
          <w:szCs w:val="24"/>
        </w:rPr>
        <w:t>;</w:t>
      </w:r>
    </w:p>
    <w:p w14:paraId="75E9AFF9" w14:textId="78AF1186" w:rsidR="000671D8" w:rsidRDefault="000671D8" w:rsidP="00D251B8">
      <w:pPr>
        <w:pStyle w:val="a4"/>
        <w:numPr>
          <w:ilvl w:val="0"/>
          <w:numId w:val="36"/>
        </w:numPr>
        <w:tabs>
          <w:tab w:val="left" w:pos="993"/>
        </w:tabs>
        <w:spacing w:after="0" w:line="276" w:lineRule="auto"/>
        <w:ind w:left="1560"/>
        <w:jc w:val="both"/>
        <w:rPr>
          <w:rFonts w:ascii="Times New Roman" w:hAnsi="Times New Roman" w:cs="Times New Roman"/>
          <w:sz w:val="24"/>
          <w:szCs w:val="24"/>
        </w:rPr>
      </w:pPr>
      <w:r w:rsidRPr="00774808">
        <w:rPr>
          <w:rFonts w:ascii="Times New Roman" w:hAnsi="Times New Roman" w:cs="Times New Roman"/>
          <w:sz w:val="24"/>
          <w:szCs w:val="24"/>
        </w:rPr>
        <w:t>оформлением права собственности на другое жилое помещение</w:t>
      </w:r>
      <w:r w:rsidR="00CD2358">
        <w:rPr>
          <w:rFonts w:ascii="Times New Roman" w:hAnsi="Times New Roman" w:cs="Times New Roman"/>
          <w:sz w:val="24"/>
          <w:szCs w:val="24"/>
        </w:rPr>
        <w:t>;</w:t>
      </w:r>
    </w:p>
    <w:p w14:paraId="2110D846" w14:textId="0B581907" w:rsidR="000671D8" w:rsidRDefault="000671D8" w:rsidP="00D251B8">
      <w:pPr>
        <w:pStyle w:val="a4"/>
        <w:numPr>
          <w:ilvl w:val="0"/>
          <w:numId w:val="36"/>
        </w:numPr>
        <w:tabs>
          <w:tab w:val="left" w:pos="993"/>
        </w:tabs>
        <w:spacing w:after="0" w:line="276" w:lineRule="auto"/>
        <w:ind w:left="1560"/>
        <w:jc w:val="both"/>
        <w:rPr>
          <w:rFonts w:ascii="Times New Roman" w:hAnsi="Times New Roman" w:cs="Times New Roman"/>
          <w:sz w:val="24"/>
          <w:szCs w:val="24"/>
        </w:rPr>
      </w:pPr>
      <w:r w:rsidRPr="00774808">
        <w:rPr>
          <w:rFonts w:ascii="Times New Roman" w:hAnsi="Times New Roman" w:cs="Times New Roman"/>
          <w:sz w:val="24"/>
          <w:szCs w:val="24"/>
        </w:rPr>
        <w:t>досрочным прекращением своих обязательств перед третьими лицами</w:t>
      </w:r>
      <w:r w:rsidR="00CD2358">
        <w:rPr>
          <w:rFonts w:ascii="Times New Roman" w:hAnsi="Times New Roman" w:cs="Times New Roman"/>
          <w:sz w:val="24"/>
          <w:szCs w:val="24"/>
        </w:rPr>
        <w:t>;</w:t>
      </w:r>
    </w:p>
    <w:p w14:paraId="1E45AFCD" w14:textId="77777777" w:rsidR="000671D8" w:rsidRDefault="000671D8" w:rsidP="00D251B8">
      <w:pPr>
        <w:pStyle w:val="a4"/>
        <w:numPr>
          <w:ilvl w:val="0"/>
          <w:numId w:val="36"/>
        </w:numPr>
        <w:tabs>
          <w:tab w:val="left" w:pos="993"/>
        </w:tabs>
        <w:spacing w:after="0" w:line="276" w:lineRule="auto"/>
        <w:ind w:left="1560"/>
        <w:jc w:val="both"/>
        <w:rPr>
          <w:rFonts w:ascii="Times New Roman" w:hAnsi="Times New Roman" w:cs="Times New Roman"/>
          <w:sz w:val="24"/>
          <w:szCs w:val="24"/>
        </w:rPr>
      </w:pPr>
      <w:r w:rsidRPr="00774808">
        <w:rPr>
          <w:rFonts w:ascii="Times New Roman" w:hAnsi="Times New Roman" w:cs="Times New Roman"/>
          <w:sz w:val="24"/>
          <w:szCs w:val="24"/>
        </w:rPr>
        <w:t>в том числе упущенн</w:t>
      </w:r>
      <w:r>
        <w:rPr>
          <w:rFonts w:ascii="Times New Roman" w:hAnsi="Times New Roman" w:cs="Times New Roman"/>
          <w:sz w:val="24"/>
          <w:szCs w:val="24"/>
        </w:rPr>
        <w:t>ая</w:t>
      </w:r>
      <w:r w:rsidRPr="00774808">
        <w:rPr>
          <w:rFonts w:ascii="Times New Roman" w:hAnsi="Times New Roman" w:cs="Times New Roman"/>
          <w:sz w:val="24"/>
          <w:szCs w:val="24"/>
        </w:rPr>
        <w:t xml:space="preserve"> выгод</w:t>
      </w:r>
      <w:r>
        <w:rPr>
          <w:rFonts w:ascii="Times New Roman" w:hAnsi="Times New Roman" w:cs="Times New Roman"/>
          <w:sz w:val="24"/>
          <w:szCs w:val="24"/>
        </w:rPr>
        <w:t>а</w:t>
      </w:r>
      <w:r w:rsidRPr="00774808">
        <w:rPr>
          <w:rFonts w:ascii="Times New Roman" w:hAnsi="Times New Roman" w:cs="Times New Roman"/>
          <w:sz w:val="24"/>
          <w:szCs w:val="24"/>
        </w:rPr>
        <w:t>.</w:t>
      </w:r>
    </w:p>
    <w:p w14:paraId="7276120D" w14:textId="77777777" w:rsidR="000671D8" w:rsidRPr="00774808"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79157A">
        <w:rPr>
          <w:rFonts w:ascii="Times New Roman" w:hAnsi="Times New Roman" w:cs="Times New Roman"/>
          <w:sz w:val="24"/>
          <w:szCs w:val="24"/>
        </w:rPr>
        <w:t>а также сумму компенсации за неп</w:t>
      </w:r>
      <w:r>
        <w:rPr>
          <w:rFonts w:ascii="Times New Roman" w:hAnsi="Times New Roman" w:cs="Times New Roman"/>
          <w:sz w:val="24"/>
          <w:szCs w:val="24"/>
        </w:rPr>
        <w:t>роизведенный капитальный ремонт</w:t>
      </w:r>
      <w:r>
        <w:rPr>
          <w:rStyle w:val="af"/>
          <w:rFonts w:ascii="Times New Roman" w:hAnsi="Times New Roman" w:cs="Times New Roman"/>
          <w:sz w:val="24"/>
          <w:szCs w:val="24"/>
        </w:rPr>
        <w:footnoteReference w:id="60"/>
      </w:r>
      <w:r>
        <w:rPr>
          <w:rFonts w:ascii="Times New Roman" w:hAnsi="Times New Roman" w:cs="Times New Roman"/>
          <w:sz w:val="24"/>
          <w:szCs w:val="24"/>
        </w:rPr>
        <w:t>.</w:t>
      </w:r>
    </w:p>
    <w:p w14:paraId="369F80F9" w14:textId="77777777" w:rsidR="000671D8" w:rsidRDefault="000671D8" w:rsidP="00D07D24">
      <w:pPr>
        <w:spacing w:after="0" w:line="276" w:lineRule="auto"/>
        <w:ind w:firstLine="708"/>
        <w:jc w:val="both"/>
        <w:rPr>
          <w:rFonts w:ascii="Times New Roman" w:hAnsi="Times New Roman" w:cs="Times New Roman"/>
          <w:sz w:val="24"/>
          <w:szCs w:val="24"/>
        </w:rPr>
      </w:pPr>
      <w:r w:rsidRPr="00774808">
        <w:rPr>
          <w:rFonts w:ascii="Times New Roman" w:hAnsi="Times New Roman" w:cs="Times New Roman"/>
          <w:sz w:val="24"/>
          <w:szCs w:val="24"/>
        </w:rPr>
        <w:t>Несоблюдение компетентными органами процедуры изъятия жилого помещения, установленной ст. 32 ЖК РФ, не препятствует собственнику данного жилого помещения требовать в связи с изъятием выплаты возмещения</w:t>
      </w:r>
      <w:r>
        <w:rPr>
          <w:rStyle w:val="af"/>
          <w:rFonts w:ascii="Times New Roman" w:hAnsi="Times New Roman" w:cs="Times New Roman"/>
          <w:sz w:val="24"/>
          <w:szCs w:val="24"/>
        </w:rPr>
        <w:footnoteReference w:id="61"/>
      </w:r>
      <w:r w:rsidRPr="00774808">
        <w:rPr>
          <w:rFonts w:ascii="Times New Roman" w:hAnsi="Times New Roman" w:cs="Times New Roman"/>
          <w:sz w:val="24"/>
          <w:szCs w:val="24"/>
        </w:rPr>
        <w:t>.</w:t>
      </w:r>
    </w:p>
    <w:p w14:paraId="20239ADD" w14:textId="58DAB284" w:rsidR="000671D8" w:rsidRDefault="000671D8" w:rsidP="00D07D24">
      <w:pPr>
        <w:spacing w:after="0" w:line="276" w:lineRule="auto"/>
        <w:ind w:firstLine="708"/>
        <w:jc w:val="both"/>
        <w:rPr>
          <w:rFonts w:ascii="Times New Roman" w:hAnsi="Times New Roman" w:cs="Times New Roman"/>
          <w:sz w:val="24"/>
          <w:szCs w:val="24"/>
        </w:rPr>
      </w:pPr>
      <w:r w:rsidRPr="00B43B8E">
        <w:rPr>
          <w:rFonts w:ascii="Times New Roman" w:hAnsi="Times New Roman" w:cs="Times New Roman"/>
          <w:sz w:val="24"/>
          <w:szCs w:val="24"/>
        </w:rPr>
        <w:t>Предоставляемое гражданам другое жилое помещение по договору социального найма должно</w:t>
      </w:r>
      <w:r>
        <w:rPr>
          <w:rFonts w:ascii="Times New Roman" w:hAnsi="Times New Roman" w:cs="Times New Roman"/>
          <w:sz w:val="24"/>
          <w:szCs w:val="24"/>
        </w:rPr>
        <w:t>:</w:t>
      </w:r>
      <w:r w:rsidRPr="00B43B8E">
        <w:rPr>
          <w:rFonts w:ascii="Times New Roman" w:hAnsi="Times New Roman" w:cs="Times New Roman"/>
          <w:sz w:val="24"/>
          <w:szCs w:val="24"/>
        </w:rPr>
        <w:t xml:space="preserve"> </w:t>
      </w:r>
    </w:p>
    <w:p w14:paraId="10F8D1ED" w14:textId="6BB0AFCE" w:rsidR="000671D8" w:rsidRPr="00B43B8E" w:rsidRDefault="00D251B8" w:rsidP="00D07D24">
      <w:pPr>
        <w:pStyle w:val="a4"/>
        <w:numPr>
          <w:ilvl w:val="0"/>
          <w:numId w:val="11"/>
        </w:num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быть </w:t>
      </w:r>
      <w:r w:rsidR="000671D8" w:rsidRPr="00B43B8E">
        <w:rPr>
          <w:rFonts w:ascii="Times New Roman" w:hAnsi="Times New Roman" w:cs="Times New Roman"/>
          <w:sz w:val="24"/>
          <w:szCs w:val="24"/>
        </w:rPr>
        <w:t xml:space="preserve">благоустроенным применительно к условиям соответствующего населенного пункта, </w:t>
      </w:r>
    </w:p>
    <w:p w14:paraId="349A2912" w14:textId="46CAE29A" w:rsidR="000671D8" w:rsidRDefault="00D251B8" w:rsidP="00D07D24">
      <w:pPr>
        <w:pStyle w:val="a4"/>
        <w:numPr>
          <w:ilvl w:val="0"/>
          <w:numId w:val="11"/>
        </w:num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быть </w:t>
      </w:r>
      <w:r w:rsidR="000671D8" w:rsidRPr="00B43B8E">
        <w:rPr>
          <w:rFonts w:ascii="Times New Roman" w:hAnsi="Times New Roman" w:cs="Times New Roman"/>
          <w:sz w:val="24"/>
          <w:szCs w:val="24"/>
        </w:rPr>
        <w:t xml:space="preserve">равнозначным по площади </w:t>
      </w:r>
      <w:r w:rsidR="000671D8">
        <w:rPr>
          <w:rFonts w:ascii="Times New Roman" w:hAnsi="Times New Roman" w:cs="Times New Roman"/>
          <w:sz w:val="24"/>
          <w:szCs w:val="24"/>
        </w:rPr>
        <w:t xml:space="preserve">изымаемому жилью (возможно предоставление </w:t>
      </w:r>
      <w:r w:rsidR="000671D8" w:rsidRPr="00B43B8E">
        <w:rPr>
          <w:rFonts w:ascii="Times New Roman" w:hAnsi="Times New Roman" w:cs="Times New Roman"/>
          <w:sz w:val="24"/>
          <w:szCs w:val="24"/>
        </w:rPr>
        <w:t>большей площади</w:t>
      </w:r>
      <w:r w:rsidR="000671D8">
        <w:rPr>
          <w:rFonts w:ascii="Times New Roman" w:hAnsi="Times New Roman" w:cs="Times New Roman"/>
          <w:sz w:val="24"/>
          <w:szCs w:val="24"/>
        </w:rPr>
        <w:t>, если отсутствует равнозначное</w:t>
      </w:r>
      <w:r w:rsidR="000671D8">
        <w:rPr>
          <w:rStyle w:val="af"/>
          <w:rFonts w:ascii="Times New Roman" w:hAnsi="Times New Roman" w:cs="Times New Roman"/>
          <w:sz w:val="24"/>
          <w:szCs w:val="24"/>
        </w:rPr>
        <w:footnoteReference w:id="62"/>
      </w:r>
      <w:r w:rsidR="000671D8">
        <w:rPr>
          <w:rFonts w:ascii="Times New Roman" w:hAnsi="Times New Roman" w:cs="Times New Roman"/>
          <w:sz w:val="24"/>
          <w:szCs w:val="24"/>
        </w:rPr>
        <w:t>).</w:t>
      </w:r>
    </w:p>
    <w:p w14:paraId="71099CBB" w14:textId="14A2B207" w:rsidR="000671D8" w:rsidRDefault="000671D8" w:rsidP="00D251B8">
      <w:pPr>
        <w:pStyle w:val="a4"/>
        <w:numPr>
          <w:ilvl w:val="0"/>
          <w:numId w:val="11"/>
        </w:numPr>
        <w:spacing w:after="0" w:line="276" w:lineRule="auto"/>
        <w:ind w:left="1134"/>
        <w:jc w:val="both"/>
        <w:rPr>
          <w:rFonts w:ascii="Times New Roman" w:hAnsi="Times New Roman" w:cs="Times New Roman"/>
          <w:sz w:val="24"/>
          <w:szCs w:val="24"/>
        </w:rPr>
      </w:pPr>
      <w:r w:rsidRPr="00B43B8E">
        <w:rPr>
          <w:rFonts w:ascii="Times New Roman" w:hAnsi="Times New Roman" w:cs="Times New Roman"/>
          <w:sz w:val="24"/>
          <w:szCs w:val="24"/>
        </w:rPr>
        <w:lastRenderedPageBreak/>
        <w:t>находиться в границах данного населенного пункта</w:t>
      </w:r>
      <w:r>
        <w:rPr>
          <w:rFonts w:ascii="Times New Roman" w:hAnsi="Times New Roman" w:cs="Times New Roman"/>
          <w:sz w:val="24"/>
          <w:szCs w:val="24"/>
        </w:rPr>
        <w:t xml:space="preserve"> (ч. 1 ст. 89 ЖК РФ)</w:t>
      </w:r>
      <w:r w:rsidRPr="00B43B8E">
        <w:rPr>
          <w:rFonts w:ascii="Times New Roman" w:hAnsi="Times New Roman" w:cs="Times New Roman"/>
          <w:sz w:val="24"/>
          <w:szCs w:val="24"/>
        </w:rPr>
        <w:t>.</w:t>
      </w:r>
      <w:r w:rsidR="00D251B8">
        <w:rPr>
          <w:rFonts w:ascii="Times New Roman" w:hAnsi="Times New Roman" w:cs="Times New Roman"/>
          <w:sz w:val="24"/>
          <w:szCs w:val="24"/>
        </w:rPr>
        <w:t xml:space="preserve"> Не является равнозначным и доступным жилье другой этажности, предоставляемое инвалиду-колясочнику, проживавшему на первом этаже</w:t>
      </w:r>
      <w:r w:rsidR="00D251B8">
        <w:rPr>
          <w:rStyle w:val="af"/>
          <w:rFonts w:ascii="Times New Roman" w:hAnsi="Times New Roman" w:cs="Times New Roman"/>
          <w:sz w:val="24"/>
          <w:szCs w:val="24"/>
        </w:rPr>
        <w:footnoteReference w:id="63"/>
      </w:r>
      <w:r w:rsidR="00D251B8">
        <w:rPr>
          <w:rFonts w:ascii="Times New Roman" w:hAnsi="Times New Roman" w:cs="Times New Roman"/>
          <w:sz w:val="24"/>
          <w:szCs w:val="24"/>
        </w:rPr>
        <w:t>.</w:t>
      </w:r>
    </w:p>
    <w:p w14:paraId="18CE96A4" w14:textId="276FD270" w:rsidR="000671D8" w:rsidRPr="00A56994" w:rsidRDefault="000671D8" w:rsidP="00D07D24">
      <w:pPr>
        <w:spacing w:after="0" w:line="276" w:lineRule="auto"/>
        <w:ind w:firstLine="708"/>
        <w:jc w:val="both"/>
        <w:rPr>
          <w:rFonts w:ascii="Times New Roman" w:hAnsi="Times New Roman" w:cs="Times New Roman"/>
          <w:sz w:val="24"/>
          <w:szCs w:val="24"/>
        </w:rPr>
      </w:pPr>
      <w:r w:rsidRPr="00A56994">
        <w:rPr>
          <w:rFonts w:ascii="Times New Roman" w:hAnsi="Times New Roman" w:cs="Times New Roman"/>
          <w:sz w:val="24"/>
          <w:szCs w:val="24"/>
        </w:rPr>
        <w:t>Собственники нежилых помещений в аварийном жилом доме</w:t>
      </w:r>
      <w:r>
        <w:rPr>
          <w:rFonts w:ascii="Times New Roman" w:hAnsi="Times New Roman" w:cs="Times New Roman"/>
          <w:sz w:val="24"/>
          <w:szCs w:val="24"/>
        </w:rPr>
        <w:t xml:space="preserve"> также </w:t>
      </w:r>
      <w:r w:rsidRPr="00A56994">
        <w:rPr>
          <w:rFonts w:ascii="Times New Roman" w:hAnsi="Times New Roman" w:cs="Times New Roman"/>
          <w:sz w:val="24"/>
          <w:szCs w:val="24"/>
        </w:rPr>
        <w:t>имеют право на</w:t>
      </w:r>
      <w:r w:rsidR="00561ADE">
        <w:rPr>
          <w:rFonts w:ascii="Times New Roman" w:hAnsi="Times New Roman" w:cs="Times New Roman"/>
          <w:sz w:val="24"/>
          <w:szCs w:val="24"/>
          <w:lang w:val="en-US"/>
        </w:rPr>
        <w:t> </w:t>
      </w:r>
      <w:r w:rsidRPr="00A56994">
        <w:rPr>
          <w:rFonts w:ascii="Times New Roman" w:hAnsi="Times New Roman" w:cs="Times New Roman"/>
          <w:sz w:val="24"/>
          <w:szCs w:val="24"/>
        </w:rPr>
        <w:t>компенсацию</w:t>
      </w:r>
      <w:r>
        <w:rPr>
          <w:rFonts w:ascii="Times New Roman" w:hAnsi="Times New Roman" w:cs="Times New Roman"/>
          <w:sz w:val="24"/>
          <w:szCs w:val="24"/>
        </w:rPr>
        <w:t xml:space="preserve"> («…</w:t>
      </w:r>
      <w:r w:rsidRPr="009F15FF">
        <w:rPr>
          <w:rFonts w:ascii="Times New Roman" w:hAnsi="Times New Roman" w:cs="Times New Roman"/>
          <w:sz w:val="24"/>
          <w:szCs w:val="24"/>
        </w:rPr>
        <w:t xml:space="preserve">судам надлежало руководствоваться по аналогии законодательством, регулирующим сходные отношения, а именно положениями пункта 10 статьи 32 </w:t>
      </w:r>
      <w:r>
        <w:rPr>
          <w:rFonts w:ascii="Times New Roman" w:hAnsi="Times New Roman" w:cs="Times New Roman"/>
          <w:sz w:val="24"/>
          <w:szCs w:val="24"/>
        </w:rPr>
        <w:t>ЖК РФ</w:t>
      </w:r>
      <w:r w:rsidRPr="009F15FF">
        <w:rPr>
          <w:rFonts w:ascii="Times New Roman" w:hAnsi="Times New Roman" w:cs="Times New Roman"/>
          <w:sz w:val="24"/>
          <w:szCs w:val="24"/>
        </w:rPr>
        <w:t xml:space="preserve">, статей 239.2, 279 </w:t>
      </w:r>
      <w:r>
        <w:rPr>
          <w:rFonts w:ascii="Times New Roman" w:hAnsi="Times New Roman" w:cs="Times New Roman"/>
          <w:sz w:val="24"/>
          <w:szCs w:val="24"/>
        </w:rPr>
        <w:t>ГК РФ</w:t>
      </w:r>
      <w:r w:rsidRPr="009F15FF">
        <w:rPr>
          <w:rFonts w:ascii="Times New Roman" w:hAnsi="Times New Roman" w:cs="Times New Roman"/>
          <w:sz w:val="24"/>
          <w:szCs w:val="24"/>
        </w:rPr>
        <w:t xml:space="preserve">, статьи 56.3 </w:t>
      </w:r>
      <w:r>
        <w:rPr>
          <w:rFonts w:ascii="Times New Roman" w:hAnsi="Times New Roman" w:cs="Times New Roman"/>
          <w:sz w:val="24"/>
          <w:szCs w:val="24"/>
        </w:rPr>
        <w:t>ЗК РФ»)</w:t>
      </w:r>
      <w:r>
        <w:rPr>
          <w:rStyle w:val="af"/>
          <w:rFonts w:ascii="Times New Roman" w:hAnsi="Times New Roman" w:cs="Times New Roman"/>
          <w:sz w:val="24"/>
          <w:szCs w:val="24"/>
        </w:rPr>
        <w:footnoteReference w:id="64"/>
      </w:r>
      <w:r>
        <w:rPr>
          <w:rFonts w:ascii="Times New Roman" w:hAnsi="Times New Roman" w:cs="Times New Roman"/>
          <w:sz w:val="24"/>
          <w:szCs w:val="24"/>
        </w:rPr>
        <w:t>.</w:t>
      </w:r>
    </w:p>
    <w:p w14:paraId="4875C9D9" w14:textId="77777777" w:rsidR="000671D8" w:rsidRDefault="000671D8" w:rsidP="00D07D24">
      <w:pPr>
        <w:pStyle w:val="20"/>
        <w:spacing w:before="0" w:line="276" w:lineRule="auto"/>
        <w:jc w:val="center"/>
        <w:rPr>
          <w:rFonts w:ascii="Times New Roman" w:hAnsi="Times New Roman" w:cs="Times New Roman"/>
          <w:color w:val="auto"/>
          <w:sz w:val="24"/>
          <w:szCs w:val="24"/>
        </w:rPr>
      </w:pPr>
    </w:p>
    <w:p w14:paraId="69CD737B" w14:textId="77777777" w:rsidR="000671D8" w:rsidRPr="003074DA" w:rsidRDefault="000671D8" w:rsidP="00D07D24">
      <w:pPr>
        <w:pStyle w:val="10"/>
        <w:numPr>
          <w:ilvl w:val="0"/>
          <w:numId w:val="17"/>
        </w:numPr>
        <w:tabs>
          <w:tab w:val="left" w:pos="426"/>
        </w:tabs>
        <w:spacing w:before="0" w:line="276" w:lineRule="auto"/>
        <w:ind w:left="720"/>
        <w:jc w:val="center"/>
        <w:rPr>
          <w:rFonts w:ascii="Times New Roman" w:hAnsi="Times New Roman" w:cs="Times New Roman"/>
          <w:b/>
          <w:bCs/>
          <w:color w:val="000000" w:themeColor="text1"/>
          <w:sz w:val="24"/>
          <w:szCs w:val="24"/>
        </w:rPr>
      </w:pPr>
      <w:bookmarkStart w:id="24" w:name="_Toc102674926"/>
      <w:r w:rsidRPr="0086347B">
        <w:rPr>
          <w:rFonts w:ascii="Times New Roman" w:hAnsi="Times New Roman" w:cs="Times New Roman"/>
          <w:b/>
          <w:bCs/>
          <w:color w:val="000000" w:themeColor="text1"/>
          <w:sz w:val="24"/>
          <w:szCs w:val="24"/>
        </w:rPr>
        <w:t>Защита исключительных прав</w:t>
      </w:r>
      <w:bookmarkEnd w:id="24"/>
      <w:r w:rsidRPr="0086347B" w:rsidDel="0086347B">
        <w:rPr>
          <w:rFonts w:ascii="Times New Roman" w:hAnsi="Times New Roman" w:cs="Times New Roman"/>
          <w:b/>
          <w:bCs/>
          <w:color w:val="000000" w:themeColor="text1"/>
          <w:sz w:val="24"/>
          <w:szCs w:val="24"/>
        </w:rPr>
        <w:t xml:space="preserve"> </w:t>
      </w:r>
    </w:p>
    <w:p w14:paraId="280B11DA" w14:textId="77777777" w:rsidR="000671D8" w:rsidRPr="0037765D" w:rsidRDefault="000671D8" w:rsidP="0037765D">
      <w:pPr>
        <w:pStyle w:val="a4"/>
        <w:numPr>
          <w:ilvl w:val="1"/>
          <w:numId w:val="17"/>
        </w:numPr>
        <w:tabs>
          <w:tab w:val="left" w:pos="567"/>
        </w:tabs>
        <w:spacing w:before="240" w:after="120" w:line="276" w:lineRule="auto"/>
        <w:ind w:left="0" w:firstLine="0"/>
        <w:contextualSpacing w:val="0"/>
        <w:jc w:val="both"/>
        <w:rPr>
          <w:rFonts w:ascii="Times New Roman" w:hAnsi="Times New Roman" w:cs="Times New Roman"/>
          <w:b/>
          <w:sz w:val="24"/>
          <w:szCs w:val="24"/>
        </w:rPr>
      </w:pPr>
      <w:r w:rsidRPr="0037765D">
        <w:rPr>
          <w:rFonts w:ascii="Times New Roman" w:hAnsi="Times New Roman" w:cs="Times New Roman"/>
          <w:b/>
          <w:sz w:val="24"/>
          <w:szCs w:val="24"/>
        </w:rPr>
        <w:t xml:space="preserve">Общие положения </w:t>
      </w:r>
    </w:p>
    <w:p w14:paraId="4BB8A8BE" w14:textId="77777777" w:rsidR="000671D8" w:rsidRDefault="000671D8" w:rsidP="00D07D24">
      <w:pPr>
        <w:spacing w:after="0" w:line="276" w:lineRule="auto"/>
        <w:ind w:firstLine="708"/>
        <w:jc w:val="both"/>
        <w:rPr>
          <w:rFonts w:ascii="Times New Roman" w:hAnsi="Times New Roman" w:cs="Times New Roman"/>
          <w:sz w:val="24"/>
          <w:szCs w:val="24"/>
        </w:rPr>
      </w:pPr>
      <w:r w:rsidRPr="009D5D26">
        <w:rPr>
          <w:rFonts w:ascii="Times New Roman" w:hAnsi="Times New Roman" w:cs="Times New Roman"/>
          <w:sz w:val="24"/>
          <w:szCs w:val="24"/>
        </w:rPr>
        <w:t>В силу пункта 3 статьи 1252 ГК РФ правообладатель при нарушении исключительного права имеет право выбора способа защиты</w:t>
      </w:r>
      <w:r>
        <w:rPr>
          <w:rFonts w:ascii="Times New Roman" w:hAnsi="Times New Roman" w:cs="Times New Roman"/>
          <w:sz w:val="24"/>
          <w:szCs w:val="24"/>
        </w:rPr>
        <w:t xml:space="preserve"> (одновременное взыскание не допускается</w:t>
      </w:r>
      <w:r>
        <w:rPr>
          <w:rStyle w:val="af"/>
          <w:rFonts w:ascii="Times New Roman" w:hAnsi="Times New Roman" w:cs="Times New Roman"/>
          <w:sz w:val="24"/>
          <w:szCs w:val="24"/>
        </w:rPr>
        <w:footnoteReference w:id="65"/>
      </w:r>
      <w:r>
        <w:rPr>
          <w:rFonts w:ascii="Times New Roman" w:hAnsi="Times New Roman" w:cs="Times New Roman"/>
          <w:sz w:val="24"/>
          <w:szCs w:val="24"/>
        </w:rPr>
        <w:t>)</w:t>
      </w:r>
      <w:r w:rsidRPr="009D5D26">
        <w:rPr>
          <w:rFonts w:ascii="Times New Roman" w:hAnsi="Times New Roman" w:cs="Times New Roman"/>
          <w:sz w:val="24"/>
          <w:szCs w:val="24"/>
        </w:rPr>
        <w:t xml:space="preserve">: </w:t>
      </w:r>
    </w:p>
    <w:p w14:paraId="062E64FB" w14:textId="77777777" w:rsidR="000671D8" w:rsidRPr="009D5D26"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9D5D26">
        <w:rPr>
          <w:rFonts w:ascii="Times New Roman" w:hAnsi="Times New Roman" w:cs="Times New Roman"/>
          <w:sz w:val="24"/>
          <w:szCs w:val="24"/>
        </w:rPr>
        <w:t>возмещения убытков (упущенной выгоды)</w:t>
      </w:r>
      <w:r>
        <w:rPr>
          <w:rFonts w:ascii="Times New Roman" w:hAnsi="Times New Roman" w:cs="Times New Roman"/>
          <w:sz w:val="24"/>
          <w:szCs w:val="24"/>
        </w:rPr>
        <w:t>;</w:t>
      </w:r>
      <w:r w:rsidRPr="009D5D26">
        <w:rPr>
          <w:rFonts w:ascii="Times New Roman" w:hAnsi="Times New Roman" w:cs="Times New Roman"/>
          <w:sz w:val="24"/>
          <w:szCs w:val="24"/>
        </w:rPr>
        <w:t xml:space="preserve"> </w:t>
      </w:r>
    </w:p>
    <w:p w14:paraId="3CE4B080" w14:textId="77777777" w:rsidR="000671D8" w:rsidRPr="009D5D26"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9D5D26">
        <w:rPr>
          <w:rFonts w:ascii="Times New Roman" w:hAnsi="Times New Roman" w:cs="Times New Roman"/>
          <w:sz w:val="24"/>
          <w:szCs w:val="24"/>
        </w:rPr>
        <w:t xml:space="preserve">выплата компенсации за нарушение указанного права. </w:t>
      </w:r>
    </w:p>
    <w:p w14:paraId="2C53E4A2" w14:textId="77777777" w:rsidR="000671D8" w:rsidRDefault="000671D8" w:rsidP="00D07D24">
      <w:pPr>
        <w:spacing w:after="0" w:line="276" w:lineRule="auto"/>
        <w:ind w:firstLine="708"/>
        <w:jc w:val="both"/>
        <w:rPr>
          <w:rFonts w:ascii="Times New Roman" w:hAnsi="Times New Roman" w:cs="Times New Roman"/>
          <w:sz w:val="24"/>
          <w:szCs w:val="24"/>
        </w:rPr>
      </w:pPr>
      <w:r w:rsidRPr="009F3AAE">
        <w:rPr>
          <w:rFonts w:ascii="Times New Roman" w:hAnsi="Times New Roman" w:cs="Times New Roman"/>
          <w:sz w:val="24"/>
          <w:szCs w:val="24"/>
        </w:rPr>
        <w:t>Требование о взыскании убытков</w:t>
      </w:r>
      <w:r>
        <w:rPr>
          <w:rFonts w:ascii="Times New Roman" w:hAnsi="Times New Roman" w:cs="Times New Roman"/>
          <w:sz w:val="24"/>
          <w:szCs w:val="24"/>
        </w:rPr>
        <w:t xml:space="preserve"> (упущенной выгоды)</w:t>
      </w:r>
      <w:r w:rsidRPr="009F3AAE">
        <w:rPr>
          <w:rFonts w:ascii="Times New Roman" w:hAnsi="Times New Roman" w:cs="Times New Roman"/>
          <w:sz w:val="24"/>
          <w:szCs w:val="24"/>
        </w:rPr>
        <w:t xml:space="preserve"> может быть заявлено правообладателями всех средств индивидуализации в случае незаконного использования принадлежащего им объекта интеллектуальной собственности иными лицами.</w:t>
      </w:r>
      <w:r>
        <w:rPr>
          <w:rFonts w:ascii="Times New Roman" w:hAnsi="Times New Roman" w:cs="Times New Roman"/>
          <w:sz w:val="24"/>
          <w:szCs w:val="24"/>
        </w:rPr>
        <w:t xml:space="preserve"> </w:t>
      </w:r>
    </w:p>
    <w:p w14:paraId="2976F54B" w14:textId="77777777" w:rsidR="000671D8" w:rsidRDefault="000671D8" w:rsidP="00D07D24">
      <w:pPr>
        <w:spacing w:after="0" w:line="276" w:lineRule="auto"/>
        <w:ind w:firstLine="708"/>
        <w:jc w:val="both"/>
        <w:rPr>
          <w:rFonts w:ascii="Times New Roman" w:hAnsi="Times New Roman" w:cs="Times New Roman"/>
          <w:sz w:val="24"/>
          <w:szCs w:val="24"/>
        </w:rPr>
      </w:pPr>
      <w:r w:rsidRPr="004F1056">
        <w:rPr>
          <w:rFonts w:ascii="Times New Roman" w:hAnsi="Times New Roman" w:cs="Times New Roman"/>
          <w:sz w:val="24"/>
          <w:szCs w:val="24"/>
        </w:rPr>
        <w:t xml:space="preserve">Особенностью сферы интеллектуальных прав является то, что характеру нарушения права и </w:t>
      </w:r>
      <w:r>
        <w:rPr>
          <w:rFonts w:ascii="Times New Roman" w:hAnsi="Times New Roman" w:cs="Times New Roman"/>
          <w:sz w:val="24"/>
          <w:szCs w:val="24"/>
        </w:rPr>
        <w:t xml:space="preserve">его </w:t>
      </w:r>
      <w:r w:rsidRPr="004F1056">
        <w:rPr>
          <w:rFonts w:ascii="Times New Roman" w:hAnsi="Times New Roman" w:cs="Times New Roman"/>
          <w:sz w:val="24"/>
          <w:szCs w:val="24"/>
        </w:rPr>
        <w:t xml:space="preserve">последствиям </w:t>
      </w:r>
      <w:r>
        <w:rPr>
          <w:rFonts w:ascii="Times New Roman" w:hAnsi="Times New Roman" w:cs="Times New Roman"/>
          <w:sz w:val="24"/>
          <w:szCs w:val="24"/>
        </w:rPr>
        <w:t>соответствует</w:t>
      </w:r>
      <w:r w:rsidRPr="004F1056">
        <w:rPr>
          <w:rFonts w:ascii="Times New Roman" w:hAnsi="Times New Roman" w:cs="Times New Roman"/>
          <w:sz w:val="24"/>
          <w:szCs w:val="24"/>
        </w:rPr>
        <w:t xml:space="preserve"> возмещение не реального ущерба, а упущенной выгоды. Это связано главным образом с нематериальной сущностью объектов интеллектуальных прав, которые нельзя физически утратить или повредить.</w:t>
      </w:r>
    </w:p>
    <w:p w14:paraId="53ACFAF0" w14:textId="77777777" w:rsidR="000671D8" w:rsidRPr="001F7A3A" w:rsidRDefault="000671D8" w:rsidP="00D07D2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У</w:t>
      </w:r>
      <w:r w:rsidRPr="001F7A3A">
        <w:rPr>
          <w:rFonts w:ascii="Times New Roman" w:hAnsi="Times New Roman" w:cs="Times New Roman"/>
          <w:sz w:val="24"/>
          <w:szCs w:val="24"/>
        </w:rPr>
        <w:t xml:space="preserve">пущенная выгода </w:t>
      </w:r>
      <w:r>
        <w:rPr>
          <w:rFonts w:ascii="Times New Roman" w:hAnsi="Times New Roman" w:cs="Times New Roman"/>
          <w:sz w:val="24"/>
          <w:szCs w:val="24"/>
        </w:rPr>
        <w:t xml:space="preserve">по данной категории споров </w:t>
      </w:r>
      <w:r w:rsidRPr="001F7A3A">
        <w:rPr>
          <w:rFonts w:ascii="Times New Roman" w:hAnsi="Times New Roman" w:cs="Times New Roman"/>
          <w:sz w:val="24"/>
          <w:szCs w:val="24"/>
        </w:rPr>
        <w:t xml:space="preserve">может быть </w:t>
      </w:r>
      <w:r>
        <w:rPr>
          <w:rFonts w:ascii="Times New Roman" w:hAnsi="Times New Roman" w:cs="Times New Roman"/>
          <w:sz w:val="24"/>
          <w:szCs w:val="24"/>
        </w:rPr>
        <w:t>выражена</w:t>
      </w:r>
      <w:r w:rsidRPr="001F7A3A">
        <w:rPr>
          <w:rFonts w:ascii="Times New Roman" w:hAnsi="Times New Roman" w:cs="Times New Roman"/>
          <w:sz w:val="24"/>
          <w:szCs w:val="24"/>
        </w:rPr>
        <w:t xml:space="preserve"> в виде:</w:t>
      </w:r>
    </w:p>
    <w:p w14:paraId="2E23A7F9" w14:textId="5F96E46E" w:rsidR="000671D8" w:rsidRPr="00B53279" w:rsidRDefault="000671D8" w:rsidP="00D07D24">
      <w:pPr>
        <w:pStyle w:val="a4"/>
        <w:numPr>
          <w:ilvl w:val="0"/>
          <w:numId w:val="22"/>
        </w:numPr>
        <w:tabs>
          <w:tab w:val="left" w:pos="993"/>
        </w:tab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B53279">
        <w:rPr>
          <w:rFonts w:ascii="Times New Roman" w:hAnsi="Times New Roman" w:cs="Times New Roman"/>
          <w:sz w:val="24"/>
          <w:szCs w:val="24"/>
        </w:rPr>
        <w:t>едополученные роялти (</w:t>
      </w:r>
      <w:r w:rsidRPr="008D0C3E">
        <w:rPr>
          <w:rFonts w:ascii="Times New Roman" w:eastAsia="Times New Roman" w:hAnsi="Times New Roman" w:cs="Times New Roman"/>
          <w:sz w:val="24"/>
          <w:szCs w:val="24"/>
          <w:lang w:eastAsia="ru-RU"/>
        </w:rPr>
        <w:t>собственные имущественные потери</w:t>
      </w:r>
      <w:r>
        <w:rPr>
          <w:rFonts w:ascii="Times New Roman" w:eastAsia="Times New Roman" w:hAnsi="Times New Roman" w:cs="Times New Roman"/>
          <w:sz w:val="24"/>
          <w:szCs w:val="24"/>
          <w:lang w:eastAsia="ru-RU"/>
        </w:rPr>
        <w:t>;</w:t>
      </w:r>
      <w:r w:rsidRPr="00B53279">
        <w:rPr>
          <w:rFonts w:ascii="Times New Roman" w:hAnsi="Times New Roman" w:cs="Times New Roman"/>
          <w:sz w:val="24"/>
          <w:szCs w:val="24"/>
        </w:rPr>
        <w:t xml:space="preserve"> универсальный механизм </w:t>
      </w:r>
      <w:r w:rsidR="00926AE2">
        <w:rPr>
          <w:rFonts w:ascii="Times New Roman" w:hAnsi="Times New Roman" w:cs="Times New Roman"/>
          <w:sz w:val="24"/>
          <w:szCs w:val="24"/>
        </w:rPr>
        <w:t>—</w:t>
      </w:r>
      <w:r w:rsidRPr="00B53279">
        <w:rPr>
          <w:rFonts w:ascii="Times New Roman" w:hAnsi="Times New Roman" w:cs="Times New Roman"/>
          <w:sz w:val="24"/>
          <w:szCs w:val="24"/>
        </w:rPr>
        <w:t xml:space="preserve"> возникает у всех </w:t>
      </w:r>
      <w:r w:rsidRPr="00256108">
        <w:rPr>
          <w:rFonts w:ascii="Times New Roman" w:hAnsi="Times New Roman" w:cs="Times New Roman"/>
          <w:sz w:val="24"/>
          <w:szCs w:val="24"/>
        </w:rPr>
        <w:t>правообладате</w:t>
      </w:r>
      <w:r>
        <w:rPr>
          <w:rFonts w:ascii="Times New Roman" w:hAnsi="Times New Roman" w:cs="Times New Roman"/>
          <w:sz w:val="24"/>
          <w:szCs w:val="24"/>
        </w:rPr>
        <w:t>лей</w:t>
      </w:r>
      <w:r w:rsidRPr="00B53279">
        <w:rPr>
          <w:rFonts w:ascii="Times New Roman" w:hAnsi="Times New Roman" w:cs="Times New Roman"/>
          <w:sz w:val="24"/>
          <w:szCs w:val="24"/>
        </w:rPr>
        <w:t>).</w:t>
      </w:r>
      <w:r>
        <w:rPr>
          <w:rFonts w:ascii="Times New Roman" w:hAnsi="Times New Roman" w:cs="Times New Roman"/>
          <w:sz w:val="24"/>
          <w:szCs w:val="24"/>
        </w:rPr>
        <w:t xml:space="preserve"> Данный</w:t>
      </w:r>
      <w:r w:rsidRPr="00B53279">
        <w:rPr>
          <w:rFonts w:ascii="Times New Roman" w:hAnsi="Times New Roman" w:cs="Times New Roman"/>
          <w:sz w:val="24"/>
          <w:szCs w:val="24"/>
        </w:rPr>
        <w:t xml:space="preserve"> </w:t>
      </w:r>
      <w:r>
        <w:rPr>
          <w:rFonts w:ascii="Times New Roman" w:hAnsi="Times New Roman" w:cs="Times New Roman"/>
          <w:sz w:val="24"/>
          <w:szCs w:val="24"/>
        </w:rPr>
        <w:t>метод</w:t>
      </w:r>
      <w:r w:rsidRPr="00B53279">
        <w:rPr>
          <w:rFonts w:ascii="Times New Roman" w:hAnsi="Times New Roman" w:cs="Times New Roman"/>
          <w:sz w:val="24"/>
          <w:szCs w:val="24"/>
        </w:rPr>
        <w:t xml:space="preserve"> расчет</w:t>
      </w:r>
      <w:r>
        <w:rPr>
          <w:rFonts w:ascii="Times New Roman" w:hAnsi="Times New Roman" w:cs="Times New Roman"/>
          <w:sz w:val="24"/>
          <w:szCs w:val="24"/>
        </w:rPr>
        <w:t>а</w:t>
      </w:r>
      <w:r w:rsidRPr="00B53279">
        <w:rPr>
          <w:rFonts w:ascii="Times New Roman" w:hAnsi="Times New Roman" w:cs="Times New Roman"/>
          <w:sz w:val="24"/>
          <w:szCs w:val="24"/>
        </w:rPr>
        <w:t xml:space="preserve"> получил широкое распространение в практике</w:t>
      </w:r>
      <w:r>
        <w:rPr>
          <w:rFonts w:ascii="Times New Roman" w:hAnsi="Times New Roman" w:cs="Times New Roman"/>
          <w:sz w:val="24"/>
          <w:szCs w:val="24"/>
        </w:rPr>
        <w:t xml:space="preserve"> судов;</w:t>
      </w:r>
    </w:p>
    <w:p w14:paraId="28EFCCAE" w14:textId="77777777" w:rsidR="000671D8" w:rsidRPr="001F7A3A" w:rsidRDefault="000671D8" w:rsidP="00D07D24">
      <w:pPr>
        <w:pStyle w:val="a4"/>
        <w:numPr>
          <w:ilvl w:val="0"/>
          <w:numId w:val="22"/>
        </w:numPr>
        <w:tabs>
          <w:tab w:val="left" w:pos="993"/>
        </w:tab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1F7A3A">
        <w:rPr>
          <w:rFonts w:ascii="Times New Roman" w:hAnsi="Times New Roman" w:cs="Times New Roman"/>
          <w:sz w:val="24"/>
          <w:szCs w:val="24"/>
        </w:rPr>
        <w:t>едополученной патентообладателем прибыли</w:t>
      </w:r>
      <w:r>
        <w:rPr>
          <w:rFonts w:ascii="Times New Roman" w:hAnsi="Times New Roman" w:cs="Times New Roman"/>
          <w:sz w:val="24"/>
          <w:szCs w:val="24"/>
        </w:rPr>
        <w:t>/доходы (напр., из-за реализации контрафактных товаров по более низким ценам).</w:t>
      </w:r>
    </w:p>
    <w:p w14:paraId="128C0528" w14:textId="77777777" w:rsidR="000671D8" w:rsidRDefault="000671D8" w:rsidP="00D07D24">
      <w:pPr>
        <w:spacing w:after="0" w:line="276" w:lineRule="auto"/>
        <w:jc w:val="both"/>
        <w:rPr>
          <w:rFonts w:ascii="Times New Roman" w:eastAsia="Times New Roman" w:hAnsi="Times New Roman" w:cs="Times New Roman"/>
          <w:sz w:val="24"/>
          <w:szCs w:val="24"/>
          <w:lang w:eastAsia="ru-RU"/>
        </w:rPr>
      </w:pPr>
    </w:p>
    <w:p w14:paraId="20AE901F" w14:textId="3AA91E5B" w:rsidR="000671D8" w:rsidRPr="0037765D" w:rsidRDefault="000671D8" w:rsidP="0037765D">
      <w:pPr>
        <w:pStyle w:val="a4"/>
        <w:numPr>
          <w:ilvl w:val="1"/>
          <w:numId w:val="17"/>
        </w:numPr>
        <w:tabs>
          <w:tab w:val="left" w:pos="567"/>
        </w:tabs>
        <w:spacing w:before="240" w:after="120" w:line="276" w:lineRule="auto"/>
        <w:ind w:left="0" w:firstLine="0"/>
        <w:contextualSpacing w:val="0"/>
        <w:jc w:val="both"/>
        <w:rPr>
          <w:rFonts w:ascii="Times New Roman" w:hAnsi="Times New Roman" w:cs="Times New Roman"/>
          <w:b/>
          <w:sz w:val="24"/>
          <w:szCs w:val="24"/>
        </w:rPr>
      </w:pPr>
      <w:r w:rsidRPr="0037765D">
        <w:rPr>
          <w:rFonts w:ascii="Times New Roman" w:hAnsi="Times New Roman" w:cs="Times New Roman"/>
          <w:b/>
          <w:sz w:val="24"/>
          <w:szCs w:val="24"/>
        </w:rPr>
        <w:t>Недополученные роялти</w:t>
      </w:r>
    </w:p>
    <w:p w14:paraId="63DBBEC4" w14:textId="77777777" w:rsidR="000671D8" w:rsidRPr="007262B4" w:rsidRDefault="000671D8" w:rsidP="00D07D2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Pr="007262B4">
        <w:rPr>
          <w:rFonts w:ascii="Times New Roman" w:hAnsi="Times New Roman" w:cs="Times New Roman"/>
          <w:sz w:val="24"/>
          <w:szCs w:val="24"/>
        </w:rPr>
        <w:t xml:space="preserve">ред, причиненный правообладателю незаконным использованием его </w:t>
      </w:r>
      <w:r>
        <w:rPr>
          <w:rFonts w:ascii="Times New Roman" w:hAnsi="Times New Roman" w:cs="Times New Roman"/>
          <w:sz w:val="24"/>
          <w:szCs w:val="24"/>
        </w:rPr>
        <w:t>интеллектуальной собственности, может заключаться</w:t>
      </w:r>
      <w:r w:rsidRPr="007262B4">
        <w:rPr>
          <w:rFonts w:ascii="Times New Roman" w:hAnsi="Times New Roman" w:cs="Times New Roman"/>
          <w:sz w:val="24"/>
          <w:szCs w:val="24"/>
        </w:rPr>
        <w:t xml:space="preserve"> в следующих имущественных потер</w:t>
      </w:r>
      <w:r>
        <w:rPr>
          <w:rFonts w:ascii="Times New Roman" w:hAnsi="Times New Roman" w:cs="Times New Roman"/>
          <w:sz w:val="24"/>
          <w:szCs w:val="24"/>
        </w:rPr>
        <w:t>ях</w:t>
      </w:r>
      <w:r w:rsidRPr="007262B4">
        <w:rPr>
          <w:rFonts w:ascii="Times New Roman" w:hAnsi="Times New Roman" w:cs="Times New Roman"/>
          <w:sz w:val="24"/>
          <w:szCs w:val="24"/>
        </w:rPr>
        <w:t>:</w:t>
      </w:r>
    </w:p>
    <w:p w14:paraId="00324650" w14:textId="43496C92" w:rsidR="000671D8" w:rsidRPr="007262B4"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7262B4">
        <w:rPr>
          <w:rFonts w:ascii="Times New Roman" w:hAnsi="Times New Roman" w:cs="Times New Roman"/>
          <w:sz w:val="24"/>
          <w:szCs w:val="24"/>
        </w:rPr>
        <w:t>снижени</w:t>
      </w:r>
      <w:r w:rsidR="00926AE2">
        <w:rPr>
          <w:rFonts w:ascii="Times New Roman" w:hAnsi="Times New Roman" w:cs="Times New Roman"/>
          <w:sz w:val="24"/>
          <w:szCs w:val="24"/>
        </w:rPr>
        <w:t>е</w:t>
      </w:r>
      <w:r w:rsidRPr="007262B4">
        <w:rPr>
          <w:rFonts w:ascii="Times New Roman" w:hAnsi="Times New Roman" w:cs="Times New Roman"/>
          <w:sz w:val="24"/>
          <w:szCs w:val="24"/>
        </w:rPr>
        <w:t xml:space="preserve"> потребительского спроса, и, как следствие, прибыли, получаемой от</w:t>
      </w:r>
      <w:r w:rsidR="00561ADE">
        <w:rPr>
          <w:rFonts w:ascii="Times New Roman" w:hAnsi="Times New Roman" w:cs="Times New Roman"/>
          <w:sz w:val="24"/>
          <w:szCs w:val="24"/>
          <w:lang w:val="en-US"/>
        </w:rPr>
        <w:t> </w:t>
      </w:r>
      <w:r w:rsidRPr="007262B4">
        <w:rPr>
          <w:rFonts w:ascii="Times New Roman" w:hAnsi="Times New Roman" w:cs="Times New Roman"/>
          <w:sz w:val="24"/>
          <w:szCs w:val="24"/>
        </w:rPr>
        <w:t>реализации товаров (оказания услуг) под соответствующим товарным знаком (потребители приобретают взамен оригинального товара контрафактный либо в силу заблуждения, либо намеренно дела</w:t>
      </w:r>
      <w:r>
        <w:rPr>
          <w:rFonts w:ascii="Times New Roman" w:hAnsi="Times New Roman" w:cs="Times New Roman"/>
          <w:sz w:val="24"/>
          <w:szCs w:val="24"/>
        </w:rPr>
        <w:t>ю</w:t>
      </w:r>
      <w:r w:rsidRPr="007262B4">
        <w:rPr>
          <w:rFonts w:ascii="Times New Roman" w:hAnsi="Times New Roman" w:cs="Times New Roman"/>
          <w:sz w:val="24"/>
          <w:szCs w:val="24"/>
        </w:rPr>
        <w:t>т свой выбор в пользу более дешевых товаров нарушителя);</w:t>
      </w:r>
    </w:p>
    <w:p w14:paraId="23C02E20" w14:textId="39E6FD23" w:rsidR="000671D8" w:rsidRPr="007262B4"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7262B4">
        <w:rPr>
          <w:rFonts w:ascii="Times New Roman" w:hAnsi="Times New Roman" w:cs="Times New Roman"/>
          <w:sz w:val="24"/>
          <w:szCs w:val="24"/>
        </w:rPr>
        <w:lastRenderedPageBreak/>
        <w:t>неполучени</w:t>
      </w:r>
      <w:r w:rsidR="00926AE2">
        <w:rPr>
          <w:rFonts w:ascii="Times New Roman" w:hAnsi="Times New Roman" w:cs="Times New Roman"/>
          <w:sz w:val="24"/>
          <w:szCs w:val="24"/>
        </w:rPr>
        <w:t>е</w:t>
      </w:r>
      <w:r w:rsidRPr="007262B4">
        <w:rPr>
          <w:rFonts w:ascii="Times New Roman" w:hAnsi="Times New Roman" w:cs="Times New Roman"/>
          <w:sz w:val="24"/>
          <w:szCs w:val="24"/>
        </w:rPr>
        <w:t xml:space="preserve"> правообладателем прибыли, на которую он мог рассчитывать </w:t>
      </w:r>
      <w:r>
        <w:rPr>
          <w:rFonts w:ascii="Times New Roman" w:hAnsi="Times New Roman" w:cs="Times New Roman"/>
          <w:sz w:val="24"/>
          <w:szCs w:val="24"/>
        </w:rPr>
        <w:t>(</w:t>
      </w:r>
      <w:r w:rsidRPr="007262B4">
        <w:rPr>
          <w:rFonts w:ascii="Times New Roman" w:hAnsi="Times New Roman" w:cs="Times New Roman"/>
          <w:sz w:val="24"/>
          <w:szCs w:val="24"/>
        </w:rPr>
        <w:t>потенциально возможны</w:t>
      </w:r>
      <w:r>
        <w:rPr>
          <w:rFonts w:ascii="Times New Roman" w:hAnsi="Times New Roman" w:cs="Times New Roman"/>
          <w:sz w:val="24"/>
          <w:szCs w:val="24"/>
        </w:rPr>
        <w:t>е</w:t>
      </w:r>
      <w:r w:rsidRPr="007262B4">
        <w:rPr>
          <w:rFonts w:ascii="Times New Roman" w:hAnsi="Times New Roman" w:cs="Times New Roman"/>
          <w:sz w:val="24"/>
          <w:szCs w:val="24"/>
        </w:rPr>
        <w:t xml:space="preserve"> роялти, лицензионно</w:t>
      </w:r>
      <w:r>
        <w:rPr>
          <w:rFonts w:ascii="Times New Roman" w:hAnsi="Times New Roman" w:cs="Times New Roman"/>
          <w:sz w:val="24"/>
          <w:szCs w:val="24"/>
        </w:rPr>
        <w:t>е</w:t>
      </w:r>
      <w:r w:rsidRPr="007262B4">
        <w:rPr>
          <w:rFonts w:ascii="Times New Roman" w:hAnsi="Times New Roman" w:cs="Times New Roman"/>
          <w:sz w:val="24"/>
          <w:szCs w:val="24"/>
        </w:rPr>
        <w:t xml:space="preserve"> вознаграждени</w:t>
      </w:r>
      <w:r>
        <w:rPr>
          <w:rFonts w:ascii="Times New Roman" w:hAnsi="Times New Roman" w:cs="Times New Roman"/>
          <w:sz w:val="24"/>
          <w:szCs w:val="24"/>
        </w:rPr>
        <w:t>е</w:t>
      </w:r>
      <w:r w:rsidRPr="007262B4">
        <w:rPr>
          <w:rFonts w:ascii="Times New Roman" w:hAnsi="Times New Roman" w:cs="Times New Roman"/>
          <w:sz w:val="24"/>
          <w:szCs w:val="24"/>
        </w:rPr>
        <w:t>, которое мог получить правообладатель, но не получил ввиду того, что нарушитель самовольно, не</w:t>
      </w:r>
      <w:r w:rsidR="00561ADE">
        <w:rPr>
          <w:rFonts w:ascii="Times New Roman" w:hAnsi="Times New Roman" w:cs="Times New Roman"/>
          <w:sz w:val="24"/>
          <w:szCs w:val="24"/>
          <w:lang w:val="en-US"/>
        </w:rPr>
        <w:t> </w:t>
      </w:r>
      <w:r w:rsidRPr="007262B4">
        <w:rPr>
          <w:rFonts w:ascii="Times New Roman" w:hAnsi="Times New Roman" w:cs="Times New Roman"/>
          <w:sz w:val="24"/>
          <w:szCs w:val="24"/>
        </w:rPr>
        <w:t>пожелав договариваться, начал использовать сходное с товарным знаком обозначение</w:t>
      </w:r>
      <w:r>
        <w:rPr>
          <w:rFonts w:ascii="Times New Roman" w:hAnsi="Times New Roman" w:cs="Times New Roman"/>
          <w:sz w:val="24"/>
          <w:szCs w:val="24"/>
        </w:rPr>
        <w:t>);</w:t>
      </w:r>
    </w:p>
    <w:p w14:paraId="1EB64AE9" w14:textId="6A5D8813" w:rsidR="000671D8" w:rsidRPr="007262B4"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7262B4">
        <w:rPr>
          <w:rFonts w:ascii="Times New Roman" w:hAnsi="Times New Roman" w:cs="Times New Roman"/>
          <w:sz w:val="24"/>
          <w:szCs w:val="24"/>
        </w:rPr>
        <w:t>репутационны</w:t>
      </w:r>
      <w:r w:rsidR="00926AE2">
        <w:rPr>
          <w:rFonts w:ascii="Times New Roman" w:hAnsi="Times New Roman" w:cs="Times New Roman"/>
          <w:sz w:val="24"/>
          <w:szCs w:val="24"/>
        </w:rPr>
        <w:t>е</w:t>
      </w:r>
      <w:r w:rsidRPr="007262B4">
        <w:rPr>
          <w:rFonts w:ascii="Times New Roman" w:hAnsi="Times New Roman" w:cs="Times New Roman"/>
          <w:sz w:val="24"/>
          <w:szCs w:val="24"/>
        </w:rPr>
        <w:t xml:space="preserve"> потер</w:t>
      </w:r>
      <w:r w:rsidR="00926AE2">
        <w:rPr>
          <w:rFonts w:ascii="Times New Roman" w:hAnsi="Times New Roman" w:cs="Times New Roman"/>
          <w:sz w:val="24"/>
          <w:szCs w:val="24"/>
        </w:rPr>
        <w:t>и</w:t>
      </w:r>
      <w:r w:rsidRPr="007262B4">
        <w:rPr>
          <w:rFonts w:ascii="Times New Roman" w:hAnsi="Times New Roman" w:cs="Times New Roman"/>
          <w:sz w:val="24"/>
          <w:szCs w:val="24"/>
        </w:rPr>
        <w:t>, вызванны</w:t>
      </w:r>
      <w:r w:rsidR="00926AE2">
        <w:rPr>
          <w:rFonts w:ascii="Times New Roman" w:hAnsi="Times New Roman" w:cs="Times New Roman"/>
          <w:sz w:val="24"/>
          <w:szCs w:val="24"/>
        </w:rPr>
        <w:t>е</w:t>
      </w:r>
      <w:r w:rsidRPr="007262B4">
        <w:rPr>
          <w:rFonts w:ascii="Times New Roman" w:hAnsi="Times New Roman" w:cs="Times New Roman"/>
          <w:sz w:val="24"/>
          <w:szCs w:val="24"/>
        </w:rPr>
        <w:t xml:space="preserve"> нарушением. Если потребители при выборе контрафакта действовали под влиянием заблуждения </w:t>
      </w:r>
      <w:r>
        <w:rPr>
          <w:rFonts w:ascii="Times New Roman" w:hAnsi="Times New Roman" w:cs="Times New Roman"/>
          <w:sz w:val="24"/>
          <w:szCs w:val="24"/>
        </w:rPr>
        <w:t xml:space="preserve">и </w:t>
      </w:r>
      <w:r w:rsidRPr="007262B4">
        <w:rPr>
          <w:rFonts w:ascii="Times New Roman" w:hAnsi="Times New Roman" w:cs="Times New Roman"/>
          <w:sz w:val="24"/>
          <w:szCs w:val="24"/>
        </w:rPr>
        <w:t>качество товаров оказ</w:t>
      </w:r>
      <w:r>
        <w:rPr>
          <w:rFonts w:ascii="Times New Roman" w:hAnsi="Times New Roman" w:cs="Times New Roman"/>
          <w:sz w:val="24"/>
          <w:szCs w:val="24"/>
        </w:rPr>
        <w:t>ыва</w:t>
      </w:r>
      <w:r w:rsidRPr="007262B4">
        <w:rPr>
          <w:rFonts w:ascii="Times New Roman" w:hAnsi="Times New Roman" w:cs="Times New Roman"/>
          <w:sz w:val="24"/>
          <w:szCs w:val="24"/>
        </w:rPr>
        <w:t>лось низким</w:t>
      </w:r>
      <w:r>
        <w:rPr>
          <w:rFonts w:ascii="Times New Roman" w:hAnsi="Times New Roman" w:cs="Times New Roman"/>
          <w:sz w:val="24"/>
          <w:szCs w:val="24"/>
        </w:rPr>
        <w:t>,</w:t>
      </w:r>
      <w:r w:rsidRPr="007262B4">
        <w:rPr>
          <w:rFonts w:ascii="Times New Roman" w:hAnsi="Times New Roman" w:cs="Times New Roman"/>
          <w:sz w:val="24"/>
          <w:szCs w:val="24"/>
        </w:rPr>
        <w:t xml:space="preserve"> деловая репутация (гудвилл) правообладателя </w:t>
      </w:r>
      <w:r>
        <w:rPr>
          <w:rFonts w:ascii="Times New Roman" w:hAnsi="Times New Roman" w:cs="Times New Roman"/>
          <w:sz w:val="24"/>
          <w:szCs w:val="24"/>
        </w:rPr>
        <w:t xml:space="preserve">в данном случае </w:t>
      </w:r>
      <w:r w:rsidRPr="007262B4">
        <w:rPr>
          <w:rFonts w:ascii="Times New Roman" w:hAnsi="Times New Roman" w:cs="Times New Roman"/>
          <w:sz w:val="24"/>
          <w:szCs w:val="24"/>
        </w:rPr>
        <w:t xml:space="preserve">может существенно пострадать. </w:t>
      </w:r>
    </w:p>
    <w:p w14:paraId="526480DE" w14:textId="213A20D0" w:rsidR="000671D8" w:rsidRDefault="000671D8" w:rsidP="00D07D24">
      <w:pPr>
        <w:spacing w:after="0" w:line="276" w:lineRule="auto"/>
        <w:jc w:val="both"/>
        <w:rPr>
          <w:rFonts w:ascii="Times New Roman" w:eastAsia="Times New Roman" w:hAnsi="Times New Roman" w:cs="Times New Roman"/>
          <w:sz w:val="24"/>
          <w:szCs w:val="24"/>
          <w:lang w:eastAsia="ru-RU"/>
        </w:rPr>
      </w:pPr>
      <w:r w:rsidRPr="00F36A70">
        <w:rPr>
          <w:rFonts w:ascii="Times New Roman" w:eastAsia="Times New Roman" w:hAnsi="Times New Roman" w:cs="Times New Roman"/>
          <w:sz w:val="24"/>
          <w:szCs w:val="24"/>
          <w:lang w:eastAsia="ru-RU"/>
        </w:rPr>
        <w:t>На практике предполагаемые роялти, взыскиваемые в пользу правообладателя, определяются как процент от дохода, полученный нарушителем (фактические доходы виновного (неправомерные доходы)</w:t>
      </w:r>
      <w:r>
        <w:rPr>
          <w:rFonts w:ascii="Times New Roman" w:eastAsia="Times New Roman" w:hAnsi="Times New Roman" w:cs="Times New Roman"/>
          <w:sz w:val="24"/>
          <w:szCs w:val="24"/>
          <w:lang w:eastAsia="ru-RU"/>
        </w:rPr>
        <w:t>, напр., по цене ранее выданных патентообладателем лицензий</w:t>
      </w:r>
      <w:r w:rsidR="00926AE2">
        <w:rPr>
          <w:rFonts w:ascii="Times New Roman" w:eastAsia="Times New Roman" w:hAnsi="Times New Roman" w:cs="Times New Roman"/>
          <w:sz w:val="24"/>
          <w:szCs w:val="24"/>
          <w:lang w:eastAsia="ru-RU"/>
        </w:rPr>
        <w:t>.</w:t>
      </w:r>
    </w:p>
    <w:p w14:paraId="74B0B5A3" w14:textId="499A1EC5" w:rsidR="000671D8" w:rsidRDefault="000671D8" w:rsidP="00D07D24">
      <w:pPr>
        <w:widowControl w:val="0"/>
        <w:tabs>
          <w:tab w:val="left" w:pos="993"/>
        </w:tabs>
        <w:autoSpaceDE w:val="0"/>
        <w:autoSpaceDN w:val="0"/>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расчете упущенной выгоды в виде недополученных роялти необходимо учитывать следующие факторы:</w:t>
      </w:r>
    </w:p>
    <w:p w14:paraId="3A352B1F" w14:textId="603B5332" w:rsidR="000671D8" w:rsidRPr="00F36A70"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D07D24">
        <w:rPr>
          <w:rFonts w:ascii="Times New Roman" w:hAnsi="Times New Roman" w:cs="Times New Roman"/>
          <w:sz w:val="24"/>
          <w:szCs w:val="24"/>
        </w:rPr>
        <w:t>бизнес</w:t>
      </w:r>
      <w:r w:rsidRPr="00F36A70">
        <w:rPr>
          <w:rFonts w:ascii="Times New Roman" w:hAnsi="Times New Roman" w:cs="Times New Roman"/>
          <w:sz w:val="24"/>
          <w:szCs w:val="24"/>
        </w:rPr>
        <w:t>-отношения сторон (недобросовестные стратегии, аффилированность)</w:t>
      </w:r>
      <w:r w:rsidR="00926AE2">
        <w:rPr>
          <w:rFonts w:ascii="Times New Roman" w:hAnsi="Times New Roman" w:cs="Times New Roman"/>
          <w:sz w:val="24"/>
          <w:szCs w:val="24"/>
        </w:rPr>
        <w:t>;</w:t>
      </w:r>
    </w:p>
    <w:p w14:paraId="24C4164F" w14:textId="412ABAB4" w:rsidR="000671D8" w:rsidRPr="00F36A70"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F36A70">
        <w:rPr>
          <w:rFonts w:ascii="Times New Roman" w:hAnsi="Times New Roman" w:cs="Times New Roman"/>
          <w:sz w:val="24"/>
          <w:szCs w:val="24"/>
        </w:rPr>
        <w:t>переговорны</w:t>
      </w:r>
      <w:r>
        <w:rPr>
          <w:rFonts w:ascii="Times New Roman" w:hAnsi="Times New Roman" w:cs="Times New Roman"/>
          <w:sz w:val="24"/>
          <w:szCs w:val="24"/>
        </w:rPr>
        <w:t>е</w:t>
      </w:r>
      <w:r w:rsidRPr="00F36A70">
        <w:rPr>
          <w:rFonts w:ascii="Times New Roman" w:hAnsi="Times New Roman" w:cs="Times New Roman"/>
          <w:sz w:val="24"/>
          <w:szCs w:val="24"/>
        </w:rPr>
        <w:t xml:space="preserve"> позици</w:t>
      </w:r>
      <w:r>
        <w:rPr>
          <w:rFonts w:ascii="Times New Roman" w:hAnsi="Times New Roman" w:cs="Times New Roman"/>
          <w:sz w:val="24"/>
          <w:szCs w:val="24"/>
        </w:rPr>
        <w:t>и</w:t>
      </w:r>
      <w:r w:rsidR="00926AE2">
        <w:rPr>
          <w:rFonts w:ascii="Times New Roman" w:hAnsi="Times New Roman" w:cs="Times New Roman"/>
          <w:sz w:val="24"/>
          <w:szCs w:val="24"/>
        </w:rPr>
        <w:t>;</w:t>
      </w:r>
    </w:p>
    <w:p w14:paraId="1198AA92" w14:textId="5E80D14F" w:rsidR="000671D8" w:rsidRPr="00D07D24"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F36A70">
        <w:rPr>
          <w:rFonts w:ascii="Times New Roman" w:hAnsi="Times New Roman" w:cs="Times New Roman"/>
          <w:sz w:val="24"/>
          <w:szCs w:val="24"/>
        </w:rPr>
        <w:t>рыночн</w:t>
      </w:r>
      <w:r>
        <w:rPr>
          <w:rFonts w:ascii="Times New Roman" w:hAnsi="Times New Roman" w:cs="Times New Roman"/>
          <w:sz w:val="24"/>
          <w:szCs w:val="24"/>
        </w:rPr>
        <w:t>ую</w:t>
      </w:r>
      <w:r w:rsidRPr="00D07D24">
        <w:rPr>
          <w:rFonts w:ascii="Times New Roman" w:hAnsi="Times New Roman" w:cs="Times New Roman"/>
          <w:sz w:val="24"/>
          <w:szCs w:val="24"/>
        </w:rPr>
        <w:t xml:space="preserve"> конъюнктуру на момент заключения договора</w:t>
      </w:r>
      <w:r w:rsidR="00926AE2">
        <w:rPr>
          <w:rFonts w:ascii="Times New Roman" w:hAnsi="Times New Roman" w:cs="Times New Roman"/>
          <w:sz w:val="24"/>
          <w:szCs w:val="24"/>
        </w:rPr>
        <w:t>;</w:t>
      </w:r>
    </w:p>
    <w:p w14:paraId="28D45CA9" w14:textId="77777777" w:rsidR="000671D8" w:rsidRPr="00D07D24"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D07D24">
        <w:rPr>
          <w:rFonts w:ascii="Times New Roman" w:hAnsi="Times New Roman" w:cs="Times New Roman"/>
          <w:sz w:val="24"/>
          <w:szCs w:val="24"/>
        </w:rPr>
        <w:t>цена ранее выданных правообладателем лицензий может быть существенно занижена либо, наоборот, завышена;</w:t>
      </w:r>
    </w:p>
    <w:p w14:paraId="75F38D04" w14:textId="77777777" w:rsidR="000671D8" w:rsidRPr="00F36A70" w:rsidRDefault="000671D8" w:rsidP="00D07D24">
      <w:pPr>
        <w:pStyle w:val="a4"/>
        <w:numPr>
          <w:ilvl w:val="0"/>
          <w:numId w:val="11"/>
        </w:numPr>
        <w:spacing w:after="0" w:line="276" w:lineRule="auto"/>
        <w:ind w:left="1134"/>
        <w:jc w:val="both"/>
        <w:rPr>
          <w:rFonts w:ascii="Times New Roman" w:eastAsia="Times New Roman" w:hAnsi="Times New Roman" w:cs="Times New Roman"/>
          <w:sz w:val="24"/>
          <w:szCs w:val="24"/>
          <w:lang w:eastAsia="ru-RU"/>
        </w:rPr>
      </w:pPr>
      <w:r w:rsidRPr="00D07D24">
        <w:rPr>
          <w:rFonts w:ascii="Times New Roman" w:hAnsi="Times New Roman" w:cs="Times New Roman"/>
          <w:sz w:val="24"/>
          <w:szCs w:val="24"/>
        </w:rPr>
        <w:t>бизнес</w:t>
      </w:r>
      <w:r>
        <w:rPr>
          <w:rFonts w:ascii="Times New Roman" w:eastAsia="Times New Roman" w:hAnsi="Times New Roman" w:cs="Times New Roman"/>
          <w:sz w:val="24"/>
          <w:szCs w:val="24"/>
          <w:lang w:eastAsia="ru-RU"/>
        </w:rPr>
        <w:t>-модель может не предполагать выдачу лицензии.</w:t>
      </w:r>
    </w:p>
    <w:p w14:paraId="1B75D98D" w14:textId="5D989B8A" w:rsidR="000671D8" w:rsidRPr="00064306" w:rsidRDefault="000671D8" w:rsidP="00D07D24">
      <w:pPr>
        <w:widowControl w:val="0"/>
        <w:tabs>
          <w:tab w:val="left" w:pos="993"/>
        </w:tabs>
        <w:autoSpaceDE w:val="0"/>
        <w:autoSpaceDN w:val="0"/>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w:t>
      </w:r>
      <w:r w:rsidRPr="00064306">
        <w:rPr>
          <w:rFonts w:ascii="Times New Roman" w:eastAsia="Times New Roman" w:hAnsi="Times New Roman" w:cs="Times New Roman"/>
          <w:sz w:val="24"/>
          <w:szCs w:val="24"/>
          <w:lang w:eastAsia="ru-RU"/>
        </w:rPr>
        <w:t xml:space="preserve"> запатентованное решение </w:t>
      </w:r>
      <w:r>
        <w:rPr>
          <w:rFonts w:ascii="Times New Roman" w:eastAsia="Times New Roman" w:hAnsi="Times New Roman" w:cs="Times New Roman"/>
          <w:sz w:val="24"/>
          <w:szCs w:val="24"/>
          <w:lang w:eastAsia="ru-RU"/>
        </w:rPr>
        <w:t>является</w:t>
      </w:r>
      <w:r w:rsidRPr="00064306">
        <w:rPr>
          <w:rFonts w:ascii="Times New Roman" w:eastAsia="Times New Roman" w:hAnsi="Times New Roman" w:cs="Times New Roman"/>
          <w:sz w:val="24"/>
          <w:szCs w:val="24"/>
          <w:lang w:eastAsia="ru-RU"/>
        </w:rPr>
        <w:t xml:space="preserve"> лишь </w:t>
      </w:r>
      <w:r>
        <w:rPr>
          <w:rFonts w:ascii="Times New Roman" w:eastAsia="Times New Roman" w:hAnsi="Times New Roman" w:cs="Times New Roman"/>
          <w:sz w:val="24"/>
          <w:szCs w:val="24"/>
          <w:lang w:eastAsia="ru-RU"/>
        </w:rPr>
        <w:t>частью</w:t>
      </w:r>
      <w:r w:rsidRPr="00064306">
        <w:rPr>
          <w:rFonts w:ascii="Times New Roman" w:eastAsia="Times New Roman" w:hAnsi="Times New Roman" w:cs="Times New Roman"/>
          <w:sz w:val="24"/>
          <w:szCs w:val="24"/>
          <w:lang w:eastAsia="ru-RU"/>
        </w:rPr>
        <w:t xml:space="preserve"> (незначительн</w:t>
      </w:r>
      <w:r>
        <w:rPr>
          <w:rFonts w:ascii="Times New Roman" w:eastAsia="Times New Roman" w:hAnsi="Times New Roman" w:cs="Times New Roman"/>
          <w:sz w:val="24"/>
          <w:szCs w:val="24"/>
          <w:lang w:eastAsia="ru-RU"/>
        </w:rPr>
        <w:t>ой</w:t>
      </w:r>
      <w:r w:rsidRPr="00064306">
        <w:rPr>
          <w:rFonts w:ascii="Times New Roman" w:eastAsia="Times New Roman" w:hAnsi="Times New Roman" w:cs="Times New Roman"/>
          <w:sz w:val="24"/>
          <w:szCs w:val="24"/>
          <w:lang w:eastAsia="ru-RU"/>
        </w:rPr>
        <w:t>) комплексного инновационного продукта</w:t>
      </w:r>
      <w:r w:rsidR="00926AE2">
        <w:rPr>
          <w:rFonts w:ascii="Times New Roman" w:eastAsia="Times New Roman" w:hAnsi="Times New Roman" w:cs="Times New Roman"/>
          <w:sz w:val="24"/>
          <w:szCs w:val="24"/>
          <w:lang w:eastAsia="ru-RU"/>
        </w:rPr>
        <w:t>,</w:t>
      </w:r>
      <w:r w:rsidRPr="0006430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необходимо установить</w:t>
      </w:r>
      <w:r w:rsidRPr="00064306">
        <w:rPr>
          <w:rFonts w:ascii="Times New Roman" w:eastAsia="Times New Roman" w:hAnsi="Times New Roman" w:cs="Times New Roman"/>
          <w:sz w:val="24"/>
          <w:szCs w:val="24"/>
          <w:lang w:eastAsia="ru-RU"/>
        </w:rPr>
        <w:t xml:space="preserve">, какая именно часть </w:t>
      </w:r>
      <w:r>
        <w:rPr>
          <w:rFonts w:ascii="Times New Roman" w:eastAsia="Times New Roman" w:hAnsi="Times New Roman" w:cs="Times New Roman"/>
          <w:sz w:val="24"/>
          <w:szCs w:val="24"/>
          <w:lang w:eastAsia="ru-RU"/>
        </w:rPr>
        <w:t xml:space="preserve">приходится на </w:t>
      </w:r>
      <w:r w:rsidRPr="00064306">
        <w:rPr>
          <w:rFonts w:ascii="Times New Roman" w:eastAsia="Times New Roman" w:hAnsi="Times New Roman" w:cs="Times New Roman"/>
          <w:sz w:val="24"/>
          <w:szCs w:val="24"/>
          <w:lang w:eastAsia="ru-RU"/>
        </w:rPr>
        <w:t>доход нарушителя</w:t>
      </w:r>
      <w:r w:rsidR="00926AE2">
        <w:rPr>
          <w:rFonts w:ascii="Times New Roman" w:eastAsia="Times New Roman" w:hAnsi="Times New Roman" w:cs="Times New Roman"/>
          <w:sz w:val="24"/>
          <w:szCs w:val="24"/>
          <w:lang w:eastAsia="ru-RU"/>
        </w:rPr>
        <w:t>,</w:t>
      </w:r>
      <w:r w:rsidRPr="0006430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r w:rsidRPr="00064306">
        <w:rPr>
          <w:rFonts w:ascii="Times New Roman" w:eastAsia="Times New Roman" w:hAnsi="Times New Roman" w:cs="Times New Roman"/>
          <w:sz w:val="24"/>
          <w:szCs w:val="24"/>
          <w:lang w:eastAsia="ru-RU"/>
        </w:rPr>
        <w:t>целесообразнее взыскивать убытки в сумме недополученных роялти.</w:t>
      </w:r>
    </w:p>
    <w:p w14:paraId="1327BCE2" w14:textId="77777777" w:rsidR="000671D8" w:rsidRPr="00B53279" w:rsidRDefault="000671D8" w:rsidP="00D07D24">
      <w:pPr>
        <w:pStyle w:val="a4"/>
        <w:tabs>
          <w:tab w:val="left" w:pos="993"/>
        </w:tabs>
        <w:spacing w:after="0" w:line="276" w:lineRule="auto"/>
        <w:ind w:left="709"/>
        <w:jc w:val="both"/>
        <w:rPr>
          <w:rFonts w:ascii="Times New Roman" w:hAnsi="Times New Roman" w:cs="Times New Roman"/>
          <w:sz w:val="24"/>
          <w:szCs w:val="24"/>
        </w:rPr>
      </w:pPr>
    </w:p>
    <w:p w14:paraId="7685E897" w14:textId="77777777" w:rsidR="000671D8" w:rsidRPr="0037765D" w:rsidRDefault="000671D8" w:rsidP="0037765D">
      <w:pPr>
        <w:pStyle w:val="a4"/>
        <w:numPr>
          <w:ilvl w:val="1"/>
          <w:numId w:val="17"/>
        </w:numPr>
        <w:tabs>
          <w:tab w:val="left" w:pos="567"/>
        </w:tabs>
        <w:spacing w:before="240" w:after="120" w:line="276" w:lineRule="auto"/>
        <w:ind w:left="0" w:firstLine="0"/>
        <w:contextualSpacing w:val="0"/>
        <w:jc w:val="both"/>
        <w:rPr>
          <w:rFonts w:ascii="Times New Roman" w:hAnsi="Times New Roman" w:cs="Times New Roman"/>
          <w:b/>
          <w:sz w:val="24"/>
          <w:szCs w:val="24"/>
        </w:rPr>
      </w:pPr>
      <w:r w:rsidRPr="0037765D">
        <w:rPr>
          <w:rFonts w:ascii="Times New Roman" w:hAnsi="Times New Roman" w:cs="Times New Roman"/>
          <w:b/>
          <w:sz w:val="24"/>
          <w:szCs w:val="24"/>
        </w:rPr>
        <w:t>Недополученные доходы</w:t>
      </w:r>
    </w:p>
    <w:p w14:paraId="0A38D56E" w14:textId="77777777" w:rsidR="000671D8" w:rsidRPr="00292A09" w:rsidRDefault="000671D8" w:rsidP="00D07D24">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Доходы нарушителя могут быть обоснованы:</w:t>
      </w:r>
    </w:p>
    <w:p w14:paraId="41609814" w14:textId="69513B06" w:rsidR="000671D8" w:rsidRPr="00DA5C19" w:rsidRDefault="000671D8" w:rsidP="00D07D24">
      <w:pPr>
        <w:pStyle w:val="a4"/>
        <w:numPr>
          <w:ilvl w:val="0"/>
          <w:numId w:val="11"/>
        </w:numPr>
        <w:spacing w:after="0" w:line="276" w:lineRule="auto"/>
        <w:ind w:left="1134"/>
        <w:jc w:val="both"/>
        <w:rPr>
          <w:rFonts w:ascii="Times New Roman" w:eastAsia="Times New Roman" w:hAnsi="Times New Roman" w:cs="Times New Roman"/>
          <w:sz w:val="24"/>
          <w:szCs w:val="24"/>
          <w:lang w:eastAsia="ru-RU"/>
        </w:rPr>
      </w:pPr>
      <w:r w:rsidRPr="00D07D24">
        <w:rPr>
          <w:rFonts w:ascii="Times New Roman" w:hAnsi="Times New Roman" w:cs="Times New Roman"/>
          <w:sz w:val="24"/>
          <w:szCs w:val="24"/>
        </w:rPr>
        <w:t>данными</w:t>
      </w:r>
      <w:r w:rsidRPr="00DA5C19">
        <w:rPr>
          <w:rFonts w:ascii="Times New Roman" w:eastAsia="Times New Roman" w:hAnsi="Times New Roman" w:cs="Times New Roman"/>
          <w:sz w:val="24"/>
          <w:szCs w:val="24"/>
          <w:lang w:eastAsia="ru-RU"/>
        </w:rPr>
        <w:t xml:space="preserve"> </w:t>
      </w:r>
      <w:r w:rsidRPr="00D07D24">
        <w:rPr>
          <w:rFonts w:ascii="Times New Roman" w:hAnsi="Times New Roman" w:cs="Times New Roman"/>
          <w:sz w:val="24"/>
          <w:szCs w:val="24"/>
        </w:rPr>
        <w:t>об объемах полученной продукции, подтвержденные имеющимися в</w:t>
      </w:r>
      <w:r w:rsidR="00561ADE">
        <w:rPr>
          <w:rFonts w:ascii="Times New Roman" w:hAnsi="Times New Roman" w:cs="Times New Roman"/>
          <w:sz w:val="24"/>
          <w:szCs w:val="24"/>
          <w:lang w:val="en-US"/>
        </w:rPr>
        <w:t> </w:t>
      </w:r>
      <w:r w:rsidRPr="00D07D24">
        <w:rPr>
          <w:rFonts w:ascii="Times New Roman" w:hAnsi="Times New Roman" w:cs="Times New Roman"/>
          <w:sz w:val="24"/>
          <w:szCs w:val="24"/>
        </w:rPr>
        <w:t>материалах дела доку</w:t>
      </w:r>
      <w:r w:rsidRPr="00DA5C19">
        <w:rPr>
          <w:rFonts w:ascii="Times New Roman" w:eastAsia="Times New Roman" w:hAnsi="Times New Roman" w:cs="Times New Roman"/>
          <w:sz w:val="24"/>
          <w:szCs w:val="24"/>
          <w:lang w:eastAsia="ru-RU"/>
        </w:rPr>
        <w:t>ментами (напр., накладными</w:t>
      </w:r>
      <w:r w:rsidRPr="00DA5C19">
        <w:rPr>
          <w:rFonts w:ascii="Times New Roman" w:hAnsi="Times New Roman" w:cs="Times New Roman"/>
          <w:sz w:val="24"/>
          <w:szCs w:val="24"/>
          <w:vertAlign w:val="superscript"/>
        </w:rPr>
        <w:footnoteReference w:id="66"/>
      </w:r>
      <w:r w:rsidRPr="00DA5C19">
        <w:rPr>
          <w:rFonts w:ascii="Times New Roman" w:eastAsia="Times New Roman" w:hAnsi="Times New Roman" w:cs="Times New Roman"/>
          <w:sz w:val="24"/>
          <w:szCs w:val="24"/>
          <w:lang w:eastAsia="ru-RU"/>
        </w:rPr>
        <w:t>);</w:t>
      </w:r>
    </w:p>
    <w:p w14:paraId="31B71D2B" w14:textId="3EE9C644" w:rsidR="000671D8" w:rsidRDefault="000671D8" w:rsidP="00D07D24">
      <w:pPr>
        <w:pStyle w:val="a4"/>
        <w:numPr>
          <w:ilvl w:val="0"/>
          <w:numId w:val="11"/>
        </w:numPr>
        <w:spacing w:after="0" w:line="276" w:lineRule="auto"/>
        <w:ind w:left="1134"/>
        <w:jc w:val="both"/>
        <w:rPr>
          <w:rFonts w:ascii="Times New Roman" w:eastAsia="Times New Roman" w:hAnsi="Times New Roman" w:cs="Times New Roman"/>
          <w:sz w:val="24"/>
          <w:szCs w:val="24"/>
          <w:lang w:eastAsia="ru-RU"/>
        </w:rPr>
      </w:pPr>
      <w:r w:rsidRPr="00D07D24">
        <w:rPr>
          <w:rFonts w:ascii="Times New Roman" w:hAnsi="Times New Roman" w:cs="Times New Roman"/>
          <w:sz w:val="24"/>
          <w:szCs w:val="24"/>
        </w:rPr>
        <w:t>исполненным</w:t>
      </w:r>
      <w:r w:rsidRPr="00DA5C19">
        <w:rPr>
          <w:rFonts w:ascii="Times New Roman" w:eastAsia="Times New Roman" w:hAnsi="Times New Roman" w:cs="Times New Roman"/>
          <w:sz w:val="24"/>
          <w:szCs w:val="24"/>
          <w:lang w:eastAsia="ru-RU"/>
        </w:rPr>
        <w:t xml:space="preserve"> контракт</w:t>
      </w:r>
      <w:r>
        <w:rPr>
          <w:rFonts w:ascii="Times New Roman" w:eastAsia="Times New Roman" w:hAnsi="Times New Roman" w:cs="Times New Roman"/>
          <w:sz w:val="24"/>
          <w:szCs w:val="24"/>
          <w:lang w:eastAsia="ru-RU"/>
        </w:rPr>
        <w:t>ом</w:t>
      </w:r>
      <w:r w:rsidRPr="00DA5C19">
        <w:rPr>
          <w:rFonts w:ascii="Times New Roman" w:eastAsia="Times New Roman" w:hAnsi="Times New Roman" w:cs="Times New Roman"/>
          <w:sz w:val="24"/>
          <w:szCs w:val="24"/>
          <w:lang w:eastAsia="ru-RU"/>
        </w:rPr>
        <w:t xml:space="preserve"> в рамках конкурса на поставку инновационных продуктов</w:t>
      </w:r>
      <w:r w:rsidRPr="00DA5C19">
        <w:rPr>
          <w:rFonts w:ascii="Times New Roman" w:hAnsi="Times New Roman" w:cs="Times New Roman"/>
          <w:sz w:val="24"/>
          <w:szCs w:val="24"/>
          <w:vertAlign w:val="superscript"/>
        </w:rPr>
        <w:footnoteReference w:id="67"/>
      </w:r>
      <w:r w:rsidR="00926AE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14:paraId="58E6D5A8" w14:textId="77777777" w:rsidR="000671D8" w:rsidRDefault="000671D8" w:rsidP="00D07D24">
      <w:pPr>
        <w:pStyle w:val="a4"/>
        <w:numPr>
          <w:ilvl w:val="0"/>
          <w:numId w:val="11"/>
        </w:numPr>
        <w:spacing w:after="0" w:line="276" w:lineRule="auto"/>
        <w:ind w:left="1134"/>
        <w:jc w:val="both"/>
        <w:rPr>
          <w:rFonts w:ascii="Times New Roman" w:eastAsia="Times New Roman" w:hAnsi="Times New Roman" w:cs="Times New Roman"/>
          <w:sz w:val="24"/>
          <w:szCs w:val="24"/>
          <w:lang w:eastAsia="ru-RU"/>
        </w:rPr>
      </w:pPr>
      <w:r w:rsidRPr="00D07D24">
        <w:rPr>
          <w:rFonts w:ascii="Times New Roman" w:hAnsi="Times New Roman" w:cs="Times New Roman"/>
          <w:sz w:val="24"/>
          <w:szCs w:val="24"/>
        </w:rPr>
        <w:t>договоры</w:t>
      </w:r>
      <w:r>
        <w:rPr>
          <w:rFonts w:ascii="Times New Roman" w:eastAsia="Times New Roman" w:hAnsi="Times New Roman" w:cs="Times New Roman"/>
          <w:sz w:val="24"/>
          <w:szCs w:val="24"/>
          <w:lang w:eastAsia="ru-RU"/>
        </w:rPr>
        <w:t xml:space="preserve"> на реализацию товаров (в том числе по результатам конкурсных процедур)</w:t>
      </w:r>
      <w:r>
        <w:rPr>
          <w:rStyle w:val="af"/>
          <w:rFonts w:ascii="Times New Roman" w:eastAsia="Times New Roman" w:hAnsi="Times New Roman" w:cs="Times New Roman"/>
          <w:sz w:val="24"/>
          <w:szCs w:val="24"/>
          <w:lang w:eastAsia="ru-RU"/>
        </w:rPr>
        <w:footnoteReference w:id="68"/>
      </w:r>
      <w:r>
        <w:rPr>
          <w:rFonts w:ascii="Times New Roman" w:eastAsia="Times New Roman" w:hAnsi="Times New Roman" w:cs="Times New Roman"/>
          <w:sz w:val="24"/>
          <w:szCs w:val="24"/>
          <w:lang w:eastAsia="ru-RU"/>
        </w:rPr>
        <w:t>.</w:t>
      </w:r>
    </w:p>
    <w:p w14:paraId="445D19C6" w14:textId="77777777" w:rsidR="000671D8" w:rsidRPr="00E267F2" w:rsidRDefault="000671D8" w:rsidP="00D251B8">
      <w:pPr>
        <w:widowControl w:val="0"/>
        <w:tabs>
          <w:tab w:val="left" w:pos="993"/>
        </w:tabs>
        <w:autoSpaceDE w:val="0"/>
        <w:autoSpaceDN w:val="0"/>
        <w:spacing w:before="120" w:after="0" w:line="276" w:lineRule="auto"/>
        <w:ind w:firstLine="709"/>
        <w:jc w:val="both"/>
        <w:rPr>
          <w:rFonts w:ascii="Times New Roman" w:eastAsia="Times New Roman" w:hAnsi="Times New Roman" w:cs="Times New Roman"/>
          <w:sz w:val="24"/>
          <w:szCs w:val="24"/>
          <w:lang w:eastAsia="ru-RU"/>
        </w:rPr>
      </w:pPr>
      <w:r w:rsidRPr="00E267F2">
        <w:rPr>
          <w:rFonts w:ascii="Times New Roman" w:eastAsia="Times New Roman" w:hAnsi="Times New Roman" w:cs="Times New Roman"/>
          <w:sz w:val="24"/>
          <w:szCs w:val="24"/>
          <w:lang w:eastAsia="ru-RU"/>
        </w:rPr>
        <w:t xml:space="preserve">Формула расчета убытков для результатов интеллектуальной деятельности и средств индивидуализации </w:t>
      </w:r>
      <w:r>
        <w:rPr>
          <w:rFonts w:ascii="Times New Roman" w:eastAsia="Times New Roman" w:hAnsi="Times New Roman" w:cs="Times New Roman"/>
          <w:sz w:val="24"/>
          <w:szCs w:val="24"/>
          <w:lang w:eastAsia="ru-RU"/>
        </w:rPr>
        <w:t>может</w:t>
      </w:r>
      <w:r w:rsidRPr="00E267F2">
        <w:rPr>
          <w:rFonts w:ascii="Times New Roman" w:eastAsia="Times New Roman" w:hAnsi="Times New Roman" w:cs="Times New Roman"/>
          <w:sz w:val="24"/>
          <w:szCs w:val="24"/>
          <w:lang w:eastAsia="ru-RU"/>
        </w:rPr>
        <w:t xml:space="preserve"> учитывать:</w:t>
      </w:r>
    </w:p>
    <w:p w14:paraId="42B29526" w14:textId="6C523F33" w:rsidR="000671D8" w:rsidRPr="00F36A70"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F36A70">
        <w:rPr>
          <w:rFonts w:ascii="Times New Roman" w:hAnsi="Times New Roman" w:cs="Times New Roman"/>
          <w:sz w:val="24"/>
          <w:szCs w:val="24"/>
        </w:rPr>
        <w:t>объем причиненных убытков (количественный показатель) в зависимости от</w:t>
      </w:r>
      <w:r w:rsidR="00561ADE">
        <w:rPr>
          <w:rFonts w:ascii="Times New Roman" w:hAnsi="Times New Roman" w:cs="Times New Roman"/>
          <w:sz w:val="24"/>
          <w:szCs w:val="24"/>
          <w:lang w:val="en-US"/>
        </w:rPr>
        <w:t> </w:t>
      </w:r>
      <w:r w:rsidRPr="00F36A70">
        <w:rPr>
          <w:rFonts w:ascii="Times New Roman" w:hAnsi="Times New Roman" w:cs="Times New Roman"/>
          <w:sz w:val="24"/>
          <w:szCs w:val="24"/>
        </w:rPr>
        <w:t>количества контрафактных товаров, сделок, количества показов или выступлений, оказанных услуг и прочих незаконных действий (при наличии возможности установления данных фактов);</w:t>
      </w:r>
    </w:p>
    <w:p w14:paraId="5810B2F0" w14:textId="77777777" w:rsidR="000671D8" w:rsidRPr="00F36A70"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F36A70">
        <w:rPr>
          <w:rFonts w:ascii="Times New Roman" w:hAnsi="Times New Roman" w:cs="Times New Roman"/>
          <w:sz w:val="24"/>
          <w:szCs w:val="24"/>
        </w:rPr>
        <w:lastRenderedPageBreak/>
        <w:t>длительность периода, на протяжении которого нарушитель незаконно использовал объект интеллектуальной собственности;</w:t>
      </w:r>
    </w:p>
    <w:p w14:paraId="13AD7CC1" w14:textId="77777777" w:rsidR="000671D8" w:rsidRPr="00F36A70"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F36A70">
        <w:rPr>
          <w:rFonts w:ascii="Times New Roman" w:hAnsi="Times New Roman" w:cs="Times New Roman"/>
          <w:sz w:val="24"/>
          <w:szCs w:val="24"/>
        </w:rPr>
        <w:t>размер дохода нарушителя от использования чужого объекта интеллектуальной собственности, в том числе в случае невозможности установления точного количественного показателя;</w:t>
      </w:r>
    </w:p>
    <w:p w14:paraId="0197AA3F" w14:textId="77777777" w:rsidR="000671D8" w:rsidRPr="00F36A70"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F36A70">
        <w:rPr>
          <w:rFonts w:ascii="Times New Roman" w:hAnsi="Times New Roman" w:cs="Times New Roman"/>
          <w:sz w:val="24"/>
          <w:szCs w:val="24"/>
        </w:rPr>
        <w:t>размер расходов, понесенных правообладателем для восстановления своего исключительного права или документально подтвержденный планируемый размер расходов для восстановления нарушенного права;</w:t>
      </w:r>
    </w:p>
    <w:p w14:paraId="326AD3DB" w14:textId="2A4F888E" w:rsidR="000671D8" w:rsidRPr="00F36A70"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F36A70">
        <w:rPr>
          <w:rFonts w:ascii="Times New Roman" w:hAnsi="Times New Roman" w:cs="Times New Roman"/>
          <w:sz w:val="24"/>
          <w:szCs w:val="24"/>
        </w:rPr>
        <w:t>размер упущенной выгоды правообладателя в связи с незаконным использованием нарушителем объекта интеллектуальной собственности в соотношении с</w:t>
      </w:r>
      <w:r w:rsidR="00561ADE">
        <w:rPr>
          <w:rFonts w:ascii="Times New Roman" w:hAnsi="Times New Roman" w:cs="Times New Roman"/>
          <w:sz w:val="24"/>
          <w:szCs w:val="24"/>
          <w:lang w:val="en-US"/>
        </w:rPr>
        <w:t> </w:t>
      </w:r>
      <w:r w:rsidRPr="00F36A70">
        <w:rPr>
          <w:rFonts w:ascii="Times New Roman" w:hAnsi="Times New Roman" w:cs="Times New Roman"/>
          <w:sz w:val="24"/>
          <w:szCs w:val="24"/>
        </w:rPr>
        <w:t>аналогичным периодом, предшествующим периоду, в котором длилось нарушение исключительного права правообладателя;</w:t>
      </w:r>
    </w:p>
    <w:p w14:paraId="474E4F67" w14:textId="48368155" w:rsidR="000671D8" w:rsidRDefault="000671D8" w:rsidP="00D07D24">
      <w:pPr>
        <w:pStyle w:val="a4"/>
        <w:numPr>
          <w:ilvl w:val="0"/>
          <w:numId w:val="11"/>
        </w:numPr>
        <w:spacing w:after="0" w:line="276" w:lineRule="auto"/>
        <w:ind w:left="1134"/>
        <w:jc w:val="both"/>
        <w:rPr>
          <w:rFonts w:ascii="Times New Roman" w:eastAsia="Times New Roman" w:hAnsi="Times New Roman" w:cs="Times New Roman"/>
          <w:sz w:val="24"/>
          <w:szCs w:val="24"/>
          <w:lang w:eastAsia="ru-RU"/>
        </w:rPr>
      </w:pPr>
      <w:r w:rsidRPr="00F36A70">
        <w:rPr>
          <w:rFonts w:ascii="Times New Roman" w:hAnsi="Times New Roman" w:cs="Times New Roman"/>
          <w:sz w:val="24"/>
          <w:szCs w:val="24"/>
        </w:rPr>
        <w:t>при полном копировании чужого объекта интеллектуальной собственности и</w:t>
      </w:r>
      <w:r w:rsidR="00561ADE">
        <w:rPr>
          <w:rFonts w:ascii="Times New Roman" w:hAnsi="Times New Roman" w:cs="Times New Roman"/>
          <w:sz w:val="24"/>
          <w:szCs w:val="24"/>
          <w:lang w:val="en-US"/>
        </w:rPr>
        <w:t> </w:t>
      </w:r>
      <w:r w:rsidRPr="00F36A70">
        <w:rPr>
          <w:rFonts w:ascii="Times New Roman" w:hAnsi="Times New Roman" w:cs="Times New Roman"/>
          <w:sz w:val="24"/>
          <w:szCs w:val="24"/>
        </w:rPr>
        <w:t>имитировании деятельности с использованием известного результата интеллектуальной</w:t>
      </w:r>
      <w:r w:rsidRPr="00F36A70">
        <w:rPr>
          <w:rFonts w:ascii="Times New Roman" w:eastAsia="Times New Roman" w:hAnsi="Times New Roman" w:cs="Times New Roman"/>
          <w:sz w:val="24"/>
          <w:szCs w:val="24"/>
          <w:lang w:eastAsia="ru-RU"/>
        </w:rPr>
        <w:t xml:space="preserve"> деятельности или средства индивидуализации в формулу должен вводиться повышающий коэффициент.</w:t>
      </w:r>
    </w:p>
    <w:p w14:paraId="2248F567" w14:textId="0E34C556" w:rsidR="000671D8" w:rsidRPr="00F36A70" w:rsidRDefault="000671D8" w:rsidP="00D251B8">
      <w:pPr>
        <w:widowControl w:val="0"/>
        <w:tabs>
          <w:tab w:val="left" w:pos="993"/>
        </w:tabs>
        <w:autoSpaceDE w:val="0"/>
        <w:autoSpaceDN w:val="0"/>
        <w:spacing w:after="0" w:line="276" w:lineRule="auto"/>
        <w:ind w:firstLine="709"/>
        <w:jc w:val="both"/>
        <w:rPr>
          <w:rFonts w:ascii="Times New Roman" w:eastAsia="Times New Roman" w:hAnsi="Times New Roman" w:cs="Times New Roman"/>
          <w:sz w:val="24"/>
          <w:szCs w:val="24"/>
          <w:lang w:eastAsia="ru-RU"/>
        </w:rPr>
      </w:pPr>
      <w:r w:rsidRPr="00E267F2">
        <w:rPr>
          <w:rFonts w:ascii="Times New Roman" w:eastAsia="Times New Roman" w:hAnsi="Times New Roman" w:cs="Times New Roman"/>
          <w:sz w:val="24"/>
          <w:szCs w:val="24"/>
          <w:lang w:eastAsia="ru-RU"/>
        </w:rPr>
        <w:t xml:space="preserve">Повышающий коэффициент может быть введен только судом, по результатам установления, </w:t>
      </w:r>
      <w:proofErr w:type="gramStart"/>
      <w:r w:rsidR="00A82CE0" w:rsidRPr="00E267F2">
        <w:rPr>
          <w:rFonts w:ascii="Times New Roman" w:eastAsia="Times New Roman" w:hAnsi="Times New Roman" w:cs="Times New Roman"/>
          <w:sz w:val="24"/>
          <w:szCs w:val="24"/>
          <w:lang w:eastAsia="ru-RU"/>
        </w:rPr>
        <w:t>например</w:t>
      </w:r>
      <w:r w:rsidR="00A82CE0">
        <w:rPr>
          <w:rFonts w:ascii="Times New Roman" w:eastAsia="Times New Roman" w:hAnsi="Times New Roman" w:cs="Times New Roman"/>
          <w:sz w:val="24"/>
          <w:szCs w:val="24"/>
          <w:lang w:eastAsia="ru-RU"/>
        </w:rPr>
        <w:t>,</w:t>
      </w:r>
      <w:proofErr w:type="gramEnd"/>
      <w:r w:rsidRPr="00E267F2">
        <w:rPr>
          <w:rFonts w:ascii="Times New Roman" w:eastAsia="Times New Roman" w:hAnsi="Times New Roman" w:cs="Times New Roman"/>
          <w:sz w:val="24"/>
          <w:szCs w:val="24"/>
          <w:lang w:eastAsia="ru-RU"/>
        </w:rPr>
        <w:t xml:space="preserve"> тождества или сходства незаконно используемого средства индивидуализации с учетом экспертной оценки по результатам проведенной независимой экспертизы.</w:t>
      </w:r>
    </w:p>
    <w:p w14:paraId="38710DC4" w14:textId="77777777" w:rsidR="000671D8" w:rsidRDefault="000671D8" w:rsidP="00D251B8">
      <w:pPr>
        <w:widowControl w:val="0"/>
        <w:tabs>
          <w:tab w:val="left" w:pos="993"/>
        </w:tabs>
        <w:autoSpaceDE w:val="0"/>
        <w:autoSpaceDN w:val="0"/>
        <w:spacing w:before="120" w:after="0" w:line="276" w:lineRule="auto"/>
        <w:ind w:firstLine="709"/>
        <w:jc w:val="both"/>
        <w:rPr>
          <w:rFonts w:ascii="Times New Roman" w:hAnsi="Times New Roman" w:cs="Times New Roman"/>
          <w:sz w:val="24"/>
          <w:szCs w:val="24"/>
        </w:rPr>
      </w:pPr>
      <w:r w:rsidRPr="00D251B8">
        <w:rPr>
          <w:rFonts w:ascii="Times New Roman" w:eastAsia="Times New Roman" w:hAnsi="Times New Roman" w:cs="Times New Roman"/>
          <w:sz w:val="24"/>
          <w:szCs w:val="24"/>
          <w:lang w:eastAsia="ru-RU"/>
        </w:rPr>
        <w:t>При</w:t>
      </w:r>
      <w:r w:rsidRPr="0024106F">
        <w:rPr>
          <w:rFonts w:ascii="Times New Roman" w:hAnsi="Times New Roman" w:cs="Times New Roman"/>
          <w:sz w:val="24"/>
          <w:szCs w:val="24"/>
        </w:rPr>
        <w:t xml:space="preserve"> наличии в лицензионном договоре </w:t>
      </w:r>
      <w:r>
        <w:rPr>
          <w:rFonts w:ascii="Times New Roman" w:hAnsi="Times New Roman" w:cs="Times New Roman"/>
          <w:sz w:val="24"/>
          <w:szCs w:val="24"/>
        </w:rPr>
        <w:t xml:space="preserve">определенных </w:t>
      </w:r>
      <w:r w:rsidRPr="0024106F">
        <w:rPr>
          <w:rFonts w:ascii="Times New Roman" w:hAnsi="Times New Roman" w:cs="Times New Roman"/>
          <w:sz w:val="24"/>
          <w:szCs w:val="24"/>
        </w:rPr>
        <w:t>услови</w:t>
      </w:r>
      <w:r>
        <w:rPr>
          <w:rFonts w:ascii="Times New Roman" w:hAnsi="Times New Roman" w:cs="Times New Roman"/>
          <w:sz w:val="24"/>
          <w:szCs w:val="24"/>
        </w:rPr>
        <w:t xml:space="preserve">й </w:t>
      </w:r>
      <w:r w:rsidRPr="0024106F">
        <w:rPr>
          <w:rFonts w:ascii="Times New Roman" w:hAnsi="Times New Roman" w:cs="Times New Roman"/>
          <w:sz w:val="24"/>
          <w:szCs w:val="24"/>
        </w:rPr>
        <w:t xml:space="preserve">об ответственности, </w:t>
      </w:r>
      <w:r>
        <w:rPr>
          <w:rFonts w:ascii="Times New Roman" w:hAnsi="Times New Roman" w:cs="Times New Roman"/>
          <w:sz w:val="24"/>
          <w:szCs w:val="24"/>
        </w:rPr>
        <w:t xml:space="preserve">взыскание </w:t>
      </w:r>
      <w:r w:rsidRPr="0024106F">
        <w:rPr>
          <w:rFonts w:ascii="Times New Roman" w:hAnsi="Times New Roman" w:cs="Times New Roman"/>
          <w:sz w:val="24"/>
          <w:szCs w:val="24"/>
        </w:rPr>
        <w:t>убытков или выплат</w:t>
      </w:r>
      <w:r>
        <w:rPr>
          <w:rFonts w:ascii="Times New Roman" w:hAnsi="Times New Roman" w:cs="Times New Roman"/>
          <w:sz w:val="24"/>
          <w:szCs w:val="24"/>
        </w:rPr>
        <w:t>а</w:t>
      </w:r>
      <w:r w:rsidRPr="0024106F">
        <w:rPr>
          <w:rFonts w:ascii="Times New Roman" w:hAnsi="Times New Roman" w:cs="Times New Roman"/>
          <w:sz w:val="24"/>
          <w:szCs w:val="24"/>
        </w:rPr>
        <w:t xml:space="preserve"> компенсации</w:t>
      </w:r>
      <w:r>
        <w:rPr>
          <w:rFonts w:ascii="Times New Roman" w:hAnsi="Times New Roman" w:cs="Times New Roman"/>
          <w:sz w:val="24"/>
          <w:szCs w:val="24"/>
        </w:rPr>
        <w:t xml:space="preserve"> производится в следующем порядке:</w:t>
      </w:r>
    </w:p>
    <w:p w14:paraId="6429D964" w14:textId="77777777" w:rsidR="000671D8" w:rsidRPr="0024106F"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24106F">
        <w:rPr>
          <w:rFonts w:ascii="Times New Roman" w:hAnsi="Times New Roman" w:cs="Times New Roman"/>
          <w:sz w:val="24"/>
          <w:szCs w:val="24"/>
        </w:rPr>
        <w:t>зачетная неустойка (лицензиар вправе потребовать взыскания в части, не покрытой договорной неустойкой, установленной за указанное нарушение)</w:t>
      </w:r>
      <w:r>
        <w:rPr>
          <w:rFonts w:ascii="Times New Roman" w:hAnsi="Times New Roman" w:cs="Times New Roman"/>
          <w:sz w:val="24"/>
          <w:szCs w:val="24"/>
        </w:rPr>
        <w:t>;</w:t>
      </w:r>
      <w:r w:rsidRPr="0024106F">
        <w:rPr>
          <w:rFonts w:ascii="Times New Roman" w:hAnsi="Times New Roman" w:cs="Times New Roman"/>
          <w:sz w:val="24"/>
          <w:szCs w:val="24"/>
        </w:rPr>
        <w:t xml:space="preserve"> </w:t>
      </w:r>
    </w:p>
    <w:p w14:paraId="3485AC38" w14:textId="77777777" w:rsidR="000671D8" w:rsidRPr="0024106F"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24106F">
        <w:rPr>
          <w:rFonts w:ascii="Times New Roman" w:hAnsi="Times New Roman" w:cs="Times New Roman"/>
          <w:sz w:val="24"/>
          <w:szCs w:val="24"/>
        </w:rPr>
        <w:t>исключительная неустойка (</w:t>
      </w:r>
      <w:r>
        <w:rPr>
          <w:rFonts w:ascii="Times New Roman" w:hAnsi="Times New Roman" w:cs="Times New Roman"/>
          <w:sz w:val="24"/>
          <w:szCs w:val="24"/>
        </w:rPr>
        <w:t xml:space="preserve">если </w:t>
      </w:r>
      <w:r w:rsidRPr="0024106F">
        <w:rPr>
          <w:rFonts w:ascii="Times New Roman" w:hAnsi="Times New Roman" w:cs="Times New Roman"/>
          <w:sz w:val="24"/>
          <w:szCs w:val="24"/>
        </w:rPr>
        <w:t>допускается взыскание только договорной неустойки, лицензиар не вправе требовать взыскания компенсации (убытков))</w:t>
      </w:r>
      <w:r>
        <w:rPr>
          <w:rFonts w:ascii="Times New Roman" w:hAnsi="Times New Roman" w:cs="Times New Roman"/>
          <w:sz w:val="24"/>
          <w:szCs w:val="24"/>
        </w:rPr>
        <w:t>;</w:t>
      </w:r>
      <w:r w:rsidRPr="0024106F">
        <w:rPr>
          <w:rFonts w:ascii="Times New Roman" w:hAnsi="Times New Roman" w:cs="Times New Roman"/>
          <w:sz w:val="24"/>
          <w:szCs w:val="24"/>
        </w:rPr>
        <w:t xml:space="preserve"> </w:t>
      </w:r>
    </w:p>
    <w:p w14:paraId="072CA07C" w14:textId="77777777" w:rsidR="000671D8" w:rsidRPr="0024106F"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24106F">
        <w:rPr>
          <w:rFonts w:ascii="Times New Roman" w:hAnsi="Times New Roman" w:cs="Times New Roman"/>
          <w:sz w:val="24"/>
          <w:szCs w:val="24"/>
        </w:rPr>
        <w:t>альтернативная неустойка (</w:t>
      </w:r>
      <w:r>
        <w:rPr>
          <w:rFonts w:ascii="Times New Roman" w:hAnsi="Times New Roman" w:cs="Times New Roman"/>
          <w:sz w:val="24"/>
          <w:szCs w:val="24"/>
        </w:rPr>
        <w:t>если</w:t>
      </w:r>
      <w:r w:rsidRPr="0024106F">
        <w:rPr>
          <w:rFonts w:ascii="Times New Roman" w:hAnsi="Times New Roman" w:cs="Times New Roman"/>
          <w:sz w:val="24"/>
          <w:szCs w:val="24"/>
        </w:rPr>
        <w:t xml:space="preserve"> допускается применение ответственности по выбору лицензиара, он по своему выбору вправе потребовать либо взыскания неустойки, либо возмещения убытков (выплаты компенсации))</w:t>
      </w:r>
      <w:r>
        <w:rPr>
          <w:rFonts w:ascii="Times New Roman" w:hAnsi="Times New Roman" w:cs="Times New Roman"/>
          <w:sz w:val="24"/>
          <w:szCs w:val="24"/>
        </w:rPr>
        <w:t>;</w:t>
      </w:r>
      <w:r w:rsidRPr="0024106F">
        <w:rPr>
          <w:rFonts w:ascii="Times New Roman" w:hAnsi="Times New Roman" w:cs="Times New Roman"/>
          <w:sz w:val="24"/>
          <w:szCs w:val="24"/>
        </w:rPr>
        <w:t xml:space="preserve"> </w:t>
      </w:r>
    </w:p>
    <w:p w14:paraId="56157B1B" w14:textId="2A641CC1" w:rsidR="000671D8"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064306">
        <w:rPr>
          <w:rFonts w:ascii="Times New Roman" w:hAnsi="Times New Roman" w:cs="Times New Roman"/>
          <w:sz w:val="24"/>
          <w:szCs w:val="24"/>
        </w:rPr>
        <w:t>штрафная неустойка (когда по условиям договора возможно взыскание неустойки сверх суммы возмещенных убытков (выплаченной компенсации)).</w:t>
      </w:r>
    </w:p>
    <w:p w14:paraId="11208E48" w14:textId="6FBA4043" w:rsidR="000671D8" w:rsidRDefault="000671D8" w:rsidP="00D07D24">
      <w:pPr>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8D0C3E">
        <w:rPr>
          <w:rFonts w:ascii="Times New Roman" w:eastAsia="Times New Roman" w:hAnsi="Times New Roman" w:cs="Times New Roman"/>
          <w:sz w:val="24"/>
          <w:szCs w:val="24"/>
          <w:lang w:eastAsia="ru-RU"/>
        </w:rPr>
        <w:t xml:space="preserve">атентообладатель, чьи права были нарушены, </w:t>
      </w:r>
      <w:r>
        <w:rPr>
          <w:rFonts w:ascii="Times New Roman" w:eastAsia="Times New Roman" w:hAnsi="Times New Roman" w:cs="Times New Roman"/>
          <w:sz w:val="24"/>
          <w:szCs w:val="24"/>
          <w:lang w:eastAsia="ru-RU"/>
        </w:rPr>
        <w:t xml:space="preserve">теоретически </w:t>
      </w:r>
      <w:r w:rsidRPr="008D0C3E">
        <w:rPr>
          <w:rFonts w:ascii="Times New Roman" w:eastAsia="Times New Roman" w:hAnsi="Times New Roman" w:cs="Times New Roman"/>
          <w:sz w:val="24"/>
          <w:szCs w:val="24"/>
          <w:lang w:eastAsia="ru-RU"/>
        </w:rPr>
        <w:t>может взыскать как упущенную выгоду в виде недополученной прибыли и (или) недополученных роялти, так и</w:t>
      </w:r>
      <w:r w:rsidR="00561ADE">
        <w:rPr>
          <w:rFonts w:ascii="Times New Roman" w:eastAsia="Times New Roman" w:hAnsi="Times New Roman" w:cs="Times New Roman"/>
          <w:sz w:val="24"/>
          <w:szCs w:val="24"/>
          <w:lang w:val="en-US" w:eastAsia="ru-RU"/>
        </w:rPr>
        <w:t> </w:t>
      </w:r>
      <w:r w:rsidRPr="008D0C3E">
        <w:rPr>
          <w:rFonts w:ascii="Times New Roman" w:eastAsia="Times New Roman" w:hAnsi="Times New Roman" w:cs="Times New Roman"/>
          <w:sz w:val="24"/>
          <w:szCs w:val="24"/>
          <w:lang w:eastAsia="ru-RU"/>
        </w:rPr>
        <w:t xml:space="preserve">доходы, полученные ответчиком от использования </w:t>
      </w:r>
      <w:proofErr w:type="spellStart"/>
      <w:r w:rsidRPr="008D0C3E">
        <w:rPr>
          <w:rFonts w:ascii="Times New Roman" w:eastAsia="Times New Roman" w:hAnsi="Times New Roman" w:cs="Times New Roman"/>
          <w:sz w:val="24"/>
          <w:szCs w:val="24"/>
          <w:lang w:eastAsia="ru-RU"/>
        </w:rPr>
        <w:t>патентоохраняемого</w:t>
      </w:r>
      <w:proofErr w:type="spellEnd"/>
      <w:r w:rsidRPr="008D0C3E">
        <w:rPr>
          <w:rFonts w:ascii="Times New Roman" w:eastAsia="Times New Roman" w:hAnsi="Times New Roman" w:cs="Times New Roman"/>
          <w:sz w:val="24"/>
          <w:szCs w:val="24"/>
          <w:lang w:eastAsia="ru-RU"/>
        </w:rPr>
        <w:t xml:space="preserve"> объекта</w:t>
      </w:r>
      <w:r>
        <w:rPr>
          <w:rFonts w:ascii="Times New Roman" w:eastAsia="Times New Roman" w:hAnsi="Times New Roman" w:cs="Times New Roman"/>
          <w:sz w:val="24"/>
          <w:szCs w:val="24"/>
          <w:lang w:eastAsia="ru-RU"/>
        </w:rPr>
        <w:t xml:space="preserve"> (сверх упущенной выгоды) (</w:t>
      </w:r>
      <w:proofErr w:type="spellStart"/>
      <w:r>
        <w:rPr>
          <w:rFonts w:ascii="Times New Roman" w:eastAsia="Times New Roman" w:hAnsi="Times New Roman" w:cs="Times New Roman"/>
          <w:sz w:val="24"/>
          <w:szCs w:val="24"/>
          <w:lang w:eastAsia="ru-RU"/>
        </w:rPr>
        <w:t>абз</w:t>
      </w:r>
      <w:proofErr w:type="spellEnd"/>
      <w:r>
        <w:rPr>
          <w:rFonts w:ascii="Times New Roman" w:eastAsia="Times New Roman" w:hAnsi="Times New Roman" w:cs="Times New Roman"/>
          <w:sz w:val="24"/>
          <w:szCs w:val="24"/>
          <w:lang w:eastAsia="ru-RU"/>
        </w:rPr>
        <w:t>. 2 п. 2 ст. 15 ГК РФ). На практике правообладатели выбирают один из способов.</w:t>
      </w:r>
    </w:p>
    <w:p w14:paraId="28FF20F9" w14:textId="77777777" w:rsidR="000671D8" w:rsidRDefault="000671D8" w:rsidP="00D07D24">
      <w:pPr>
        <w:widowControl w:val="0"/>
        <w:tabs>
          <w:tab w:val="left" w:pos="993"/>
        </w:tabs>
        <w:autoSpaceDE w:val="0"/>
        <w:autoSpaceDN w:val="0"/>
        <w:spacing w:after="0" w:line="276" w:lineRule="auto"/>
        <w:ind w:firstLine="709"/>
        <w:jc w:val="both"/>
        <w:rPr>
          <w:rFonts w:ascii="Times New Roman" w:eastAsia="Times New Roman" w:hAnsi="Times New Roman" w:cs="Times New Roman"/>
          <w:sz w:val="24"/>
          <w:szCs w:val="24"/>
          <w:lang w:eastAsia="ru-RU"/>
        </w:rPr>
      </w:pPr>
    </w:p>
    <w:p w14:paraId="5EA0A880" w14:textId="77777777" w:rsidR="000671D8" w:rsidRPr="003074DA" w:rsidRDefault="000671D8" w:rsidP="00D07D24">
      <w:pPr>
        <w:pStyle w:val="10"/>
        <w:numPr>
          <w:ilvl w:val="0"/>
          <w:numId w:val="17"/>
        </w:numPr>
        <w:tabs>
          <w:tab w:val="left" w:pos="426"/>
        </w:tabs>
        <w:spacing w:before="0" w:line="276" w:lineRule="auto"/>
        <w:ind w:left="720"/>
        <w:jc w:val="center"/>
        <w:rPr>
          <w:rFonts w:ascii="Times New Roman" w:hAnsi="Times New Roman" w:cs="Times New Roman"/>
          <w:b/>
          <w:bCs/>
          <w:color w:val="000000" w:themeColor="text1"/>
          <w:sz w:val="24"/>
          <w:szCs w:val="24"/>
        </w:rPr>
      </w:pPr>
      <w:bookmarkStart w:id="25" w:name="_Toc102674927"/>
      <w:r w:rsidRPr="003074DA">
        <w:rPr>
          <w:rFonts w:ascii="Times New Roman" w:hAnsi="Times New Roman" w:cs="Times New Roman"/>
          <w:b/>
          <w:bCs/>
          <w:color w:val="000000" w:themeColor="text1"/>
          <w:sz w:val="24"/>
          <w:szCs w:val="24"/>
        </w:rPr>
        <w:t>Незаконные действия (бездействия) органов государственной власти</w:t>
      </w:r>
      <w:bookmarkEnd w:id="25"/>
    </w:p>
    <w:p w14:paraId="7C14F1DA" w14:textId="566D5FC7" w:rsidR="000671D8" w:rsidRDefault="000671D8" w:rsidP="00D251B8">
      <w:pPr>
        <w:widowControl w:val="0"/>
        <w:autoSpaceDE w:val="0"/>
        <w:autoSpaceDN w:val="0"/>
        <w:spacing w:before="120" w:after="0" w:line="276" w:lineRule="auto"/>
        <w:ind w:firstLine="709"/>
        <w:jc w:val="both"/>
        <w:rPr>
          <w:rFonts w:ascii="Times New Roman" w:eastAsia="Times New Roman" w:hAnsi="Times New Roman" w:cs="Times New Roman"/>
          <w:sz w:val="24"/>
          <w:szCs w:val="24"/>
          <w:lang w:eastAsia="ru-RU"/>
        </w:rPr>
      </w:pPr>
      <w:r w:rsidRPr="00F644B5">
        <w:rPr>
          <w:rFonts w:ascii="Times New Roman" w:eastAsia="Times New Roman" w:hAnsi="Times New Roman" w:cs="Times New Roman"/>
          <w:sz w:val="24"/>
          <w:szCs w:val="24"/>
          <w:lang w:eastAsia="ru-RU"/>
        </w:rPr>
        <w:t xml:space="preserve">Согласно Конституции </w:t>
      </w:r>
      <w:r>
        <w:rPr>
          <w:rFonts w:ascii="Times New Roman" w:eastAsia="Times New Roman" w:hAnsi="Times New Roman" w:cs="Times New Roman"/>
          <w:sz w:val="24"/>
          <w:szCs w:val="24"/>
          <w:lang w:eastAsia="ru-RU"/>
        </w:rPr>
        <w:t>РФ</w:t>
      </w:r>
      <w:r w:rsidRPr="00F644B5">
        <w:rPr>
          <w:rFonts w:ascii="Times New Roman" w:eastAsia="Times New Roman" w:hAnsi="Times New Roman" w:cs="Times New Roman"/>
          <w:sz w:val="24"/>
          <w:szCs w:val="24"/>
          <w:lang w:eastAsia="ru-RU"/>
        </w:rPr>
        <w:t xml:space="preserve"> 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 (статья 53); права потерпевших от преступлений и злоупотреблений властью охраняются законом, а государство обеспечивает потерпевшим доступ к правосудию и</w:t>
      </w:r>
      <w:r w:rsidR="00561ADE">
        <w:rPr>
          <w:rFonts w:ascii="Times New Roman" w:eastAsia="Times New Roman" w:hAnsi="Times New Roman" w:cs="Times New Roman"/>
          <w:sz w:val="24"/>
          <w:szCs w:val="24"/>
          <w:lang w:val="en-US" w:eastAsia="ru-RU"/>
        </w:rPr>
        <w:t> </w:t>
      </w:r>
      <w:r w:rsidRPr="00F644B5">
        <w:rPr>
          <w:rFonts w:ascii="Times New Roman" w:eastAsia="Times New Roman" w:hAnsi="Times New Roman" w:cs="Times New Roman"/>
          <w:sz w:val="24"/>
          <w:szCs w:val="24"/>
          <w:lang w:eastAsia="ru-RU"/>
        </w:rPr>
        <w:t>компенсацию причиненного ущерба (статья 52).</w:t>
      </w:r>
      <w:r>
        <w:rPr>
          <w:rFonts w:ascii="Times New Roman" w:eastAsia="Times New Roman" w:hAnsi="Times New Roman" w:cs="Times New Roman"/>
          <w:sz w:val="24"/>
          <w:szCs w:val="24"/>
          <w:lang w:eastAsia="ru-RU"/>
        </w:rPr>
        <w:t xml:space="preserve"> Положения Конституции РФ нашли свое развитие в ряде кодексов и федеральных законах.</w:t>
      </w:r>
    </w:p>
    <w:p w14:paraId="4A8F43A3" w14:textId="198336B5" w:rsidR="000671D8" w:rsidRDefault="000671D8" w:rsidP="00D07D24">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 соответствии с тем, считаются ли </w:t>
      </w:r>
      <w:r w:rsidRPr="00873333">
        <w:rPr>
          <w:rFonts w:ascii="Times New Roman" w:eastAsia="Times New Roman" w:hAnsi="Times New Roman" w:cs="Times New Roman"/>
          <w:sz w:val="24"/>
          <w:szCs w:val="24"/>
          <w:lang w:eastAsia="ru-RU"/>
        </w:rPr>
        <w:t>действи</w:t>
      </w:r>
      <w:r>
        <w:rPr>
          <w:rFonts w:ascii="Times New Roman" w:eastAsia="Times New Roman" w:hAnsi="Times New Roman" w:cs="Times New Roman"/>
          <w:sz w:val="24"/>
          <w:szCs w:val="24"/>
          <w:lang w:eastAsia="ru-RU"/>
        </w:rPr>
        <w:t>я (бездействие</w:t>
      </w:r>
      <w:r w:rsidRPr="008733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органов власти правомерными или незаконными</w:t>
      </w:r>
      <w:r w:rsidR="00A82CE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различают</w:t>
      </w:r>
      <w:r w:rsidRPr="008733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(это </w:t>
      </w:r>
      <w:r w:rsidRPr="00873333">
        <w:rPr>
          <w:rFonts w:ascii="Times New Roman" w:eastAsia="Times New Roman" w:hAnsi="Times New Roman" w:cs="Times New Roman"/>
          <w:sz w:val="24"/>
          <w:szCs w:val="24"/>
          <w:lang w:eastAsia="ru-RU"/>
        </w:rPr>
        <w:t>разные правовые конструкции, имеющие разный правовой режим</w:t>
      </w:r>
      <w:r>
        <w:rPr>
          <w:rStyle w:val="af"/>
          <w:rFonts w:ascii="Times New Roman" w:eastAsia="Times New Roman" w:hAnsi="Times New Roman" w:cs="Times New Roman"/>
          <w:sz w:val="24"/>
          <w:szCs w:val="24"/>
          <w:lang w:eastAsia="ru-RU"/>
        </w:rPr>
        <w:footnoteReference w:id="69"/>
      </w:r>
      <w:r>
        <w:rPr>
          <w:rFonts w:ascii="Times New Roman" w:eastAsia="Times New Roman" w:hAnsi="Times New Roman" w:cs="Times New Roman"/>
          <w:sz w:val="24"/>
          <w:szCs w:val="24"/>
          <w:lang w:eastAsia="ru-RU"/>
        </w:rPr>
        <w:t>):</w:t>
      </w:r>
    </w:p>
    <w:p w14:paraId="75229F66" w14:textId="136C4E7A" w:rsidR="000671D8" w:rsidRPr="00D07D24"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при </w:t>
      </w:r>
      <w:r w:rsidRPr="00D07D24">
        <w:rPr>
          <w:rFonts w:ascii="Times New Roman" w:hAnsi="Times New Roman" w:cs="Times New Roman"/>
          <w:sz w:val="24"/>
          <w:szCs w:val="24"/>
        </w:rPr>
        <w:t xml:space="preserve">правомерных действиях </w:t>
      </w:r>
      <w:r w:rsidR="00A82CE0">
        <w:rPr>
          <w:rFonts w:ascii="Times New Roman" w:hAnsi="Times New Roman" w:cs="Times New Roman"/>
          <w:sz w:val="24"/>
          <w:szCs w:val="24"/>
        </w:rPr>
        <w:t>—</w:t>
      </w:r>
      <w:r w:rsidRPr="00D07D24">
        <w:rPr>
          <w:rFonts w:ascii="Times New Roman" w:hAnsi="Times New Roman" w:cs="Times New Roman"/>
          <w:sz w:val="24"/>
          <w:szCs w:val="24"/>
        </w:rPr>
        <w:t xml:space="preserve"> компенсация ущерба (ст. 16.1. ГК РФ),</w:t>
      </w:r>
    </w:p>
    <w:p w14:paraId="4C4A0E6E" w14:textId="7A0B05B6" w:rsidR="000671D8" w:rsidRPr="00873333" w:rsidRDefault="000671D8" w:rsidP="00D07D24">
      <w:pPr>
        <w:pStyle w:val="a4"/>
        <w:numPr>
          <w:ilvl w:val="0"/>
          <w:numId w:val="11"/>
        </w:numPr>
        <w:spacing w:after="0" w:line="276" w:lineRule="auto"/>
        <w:ind w:left="1134"/>
        <w:jc w:val="both"/>
        <w:rPr>
          <w:rFonts w:ascii="Times New Roman" w:eastAsia="Times New Roman" w:hAnsi="Times New Roman" w:cs="Times New Roman"/>
          <w:sz w:val="24"/>
          <w:szCs w:val="24"/>
          <w:lang w:eastAsia="ru-RU"/>
        </w:rPr>
      </w:pPr>
      <w:r w:rsidRPr="00D07D24">
        <w:rPr>
          <w:rFonts w:ascii="Times New Roman" w:hAnsi="Times New Roman" w:cs="Times New Roman"/>
          <w:sz w:val="24"/>
          <w:szCs w:val="24"/>
        </w:rPr>
        <w:t>при незаконн</w:t>
      </w:r>
      <w:r w:rsidRPr="00873333">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х</w:t>
      </w:r>
      <w:r w:rsidRPr="00873333">
        <w:rPr>
          <w:rFonts w:ascii="Times New Roman" w:eastAsia="Times New Roman" w:hAnsi="Times New Roman" w:cs="Times New Roman"/>
          <w:sz w:val="24"/>
          <w:szCs w:val="24"/>
          <w:lang w:eastAsia="ru-RU"/>
        </w:rPr>
        <w:t xml:space="preserve"> </w:t>
      </w:r>
      <w:r w:rsidR="00A82CE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73333">
        <w:rPr>
          <w:rFonts w:ascii="Times New Roman" w:eastAsia="Times New Roman" w:hAnsi="Times New Roman" w:cs="Times New Roman"/>
          <w:sz w:val="24"/>
          <w:szCs w:val="24"/>
          <w:lang w:eastAsia="ru-RU"/>
        </w:rPr>
        <w:t>возмещение убытков</w:t>
      </w:r>
      <w:r>
        <w:rPr>
          <w:rFonts w:ascii="Times New Roman" w:eastAsia="Times New Roman" w:hAnsi="Times New Roman" w:cs="Times New Roman"/>
          <w:sz w:val="24"/>
          <w:szCs w:val="24"/>
          <w:lang w:eastAsia="ru-RU"/>
        </w:rPr>
        <w:t xml:space="preserve"> (ст. 16 ГК РФ).</w:t>
      </w:r>
    </w:p>
    <w:p w14:paraId="50186DE6" w14:textId="77777777" w:rsidR="000671D8" w:rsidRPr="00741CC9" w:rsidRDefault="000671D8" w:rsidP="00D07D24">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741CC9">
        <w:rPr>
          <w:rFonts w:ascii="Times New Roman" w:eastAsia="Times New Roman" w:hAnsi="Times New Roman" w:cs="Times New Roman"/>
          <w:sz w:val="24"/>
          <w:szCs w:val="24"/>
          <w:lang w:eastAsia="ru-RU"/>
        </w:rPr>
        <w:t xml:space="preserve"> случае, если в </w:t>
      </w:r>
      <w:r>
        <w:rPr>
          <w:rFonts w:ascii="Times New Roman" w:eastAsia="Times New Roman" w:hAnsi="Times New Roman" w:cs="Times New Roman"/>
          <w:sz w:val="24"/>
          <w:szCs w:val="24"/>
          <w:lang w:eastAsia="ru-RU"/>
        </w:rPr>
        <w:t>результате</w:t>
      </w:r>
      <w:r w:rsidRPr="00741CC9">
        <w:rPr>
          <w:rFonts w:ascii="Times New Roman" w:eastAsia="Times New Roman" w:hAnsi="Times New Roman" w:cs="Times New Roman"/>
          <w:sz w:val="24"/>
          <w:szCs w:val="24"/>
          <w:lang w:eastAsia="ru-RU"/>
        </w:rPr>
        <w:t xml:space="preserve"> издания акта органа </w:t>
      </w:r>
      <w:r>
        <w:rPr>
          <w:rFonts w:ascii="Times New Roman" w:eastAsia="Times New Roman" w:hAnsi="Times New Roman" w:cs="Times New Roman"/>
          <w:sz w:val="24"/>
          <w:szCs w:val="24"/>
          <w:lang w:eastAsia="ru-RU"/>
        </w:rPr>
        <w:t xml:space="preserve">власти </w:t>
      </w:r>
      <w:r w:rsidRPr="00741CC9">
        <w:rPr>
          <w:rFonts w:ascii="Times New Roman" w:eastAsia="Times New Roman" w:hAnsi="Times New Roman" w:cs="Times New Roman"/>
          <w:sz w:val="24"/>
          <w:szCs w:val="24"/>
          <w:lang w:eastAsia="ru-RU"/>
        </w:rPr>
        <w:t xml:space="preserve">исполнение обязательства </w:t>
      </w:r>
      <w:r>
        <w:rPr>
          <w:rFonts w:ascii="Times New Roman" w:eastAsia="Times New Roman" w:hAnsi="Times New Roman" w:cs="Times New Roman"/>
          <w:sz w:val="24"/>
          <w:szCs w:val="24"/>
          <w:lang w:eastAsia="ru-RU"/>
        </w:rPr>
        <w:t>делается невыполнимым полностью или же отчасти</w:t>
      </w:r>
      <w:r w:rsidRPr="00741C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741CC9">
        <w:rPr>
          <w:rFonts w:ascii="Times New Roman" w:eastAsia="Times New Roman" w:hAnsi="Times New Roman" w:cs="Times New Roman"/>
          <w:sz w:val="24"/>
          <w:szCs w:val="24"/>
          <w:lang w:eastAsia="ru-RU"/>
        </w:rPr>
        <w:t xml:space="preserve">тороны, понесшие в </w:t>
      </w:r>
      <w:r>
        <w:rPr>
          <w:rFonts w:ascii="Times New Roman" w:eastAsia="Times New Roman" w:hAnsi="Times New Roman" w:cs="Times New Roman"/>
          <w:sz w:val="24"/>
          <w:szCs w:val="24"/>
          <w:lang w:eastAsia="ru-RU"/>
        </w:rPr>
        <w:t>результате этого</w:t>
      </w:r>
      <w:r w:rsidRPr="00741CC9">
        <w:rPr>
          <w:rFonts w:ascii="Times New Roman" w:eastAsia="Times New Roman" w:hAnsi="Times New Roman" w:cs="Times New Roman"/>
          <w:sz w:val="24"/>
          <w:szCs w:val="24"/>
          <w:lang w:eastAsia="ru-RU"/>
        </w:rPr>
        <w:t xml:space="preserve"> убытки</w:t>
      </w:r>
      <w:r>
        <w:rPr>
          <w:rFonts w:ascii="Times New Roman" w:eastAsia="Times New Roman" w:hAnsi="Times New Roman" w:cs="Times New Roman"/>
          <w:sz w:val="24"/>
          <w:szCs w:val="24"/>
          <w:lang w:eastAsia="ru-RU"/>
        </w:rPr>
        <w:t xml:space="preserve"> </w:t>
      </w:r>
      <w:r w:rsidRPr="00741CC9">
        <w:rPr>
          <w:rFonts w:ascii="Times New Roman" w:eastAsia="Times New Roman" w:hAnsi="Times New Roman" w:cs="Times New Roman"/>
          <w:sz w:val="24"/>
          <w:szCs w:val="24"/>
          <w:lang w:eastAsia="ru-RU"/>
        </w:rPr>
        <w:t xml:space="preserve">(в том числе в виде упущенной выгоды), вправе </w:t>
      </w:r>
      <w:r>
        <w:rPr>
          <w:rFonts w:ascii="Times New Roman" w:eastAsia="Times New Roman" w:hAnsi="Times New Roman" w:cs="Times New Roman"/>
          <w:sz w:val="24"/>
          <w:szCs w:val="24"/>
          <w:lang w:eastAsia="ru-RU"/>
        </w:rPr>
        <w:t>просить</w:t>
      </w:r>
      <w:r w:rsidRPr="00741CC9">
        <w:rPr>
          <w:rFonts w:ascii="Times New Roman" w:eastAsia="Times New Roman" w:hAnsi="Times New Roman" w:cs="Times New Roman"/>
          <w:sz w:val="24"/>
          <w:szCs w:val="24"/>
          <w:lang w:eastAsia="ru-RU"/>
        </w:rPr>
        <w:t xml:space="preserve"> их возмещения.</w:t>
      </w:r>
      <w:r>
        <w:rPr>
          <w:rFonts w:ascii="Times New Roman" w:eastAsia="Times New Roman" w:hAnsi="Times New Roman" w:cs="Times New Roman"/>
          <w:sz w:val="24"/>
          <w:szCs w:val="24"/>
          <w:lang w:eastAsia="ru-RU"/>
        </w:rPr>
        <w:t xml:space="preserve"> </w:t>
      </w:r>
    </w:p>
    <w:p w14:paraId="543CE586" w14:textId="18DADC15" w:rsidR="000671D8" w:rsidRDefault="000671D8" w:rsidP="00D07D24">
      <w:pPr>
        <w:widowControl w:val="0"/>
        <w:autoSpaceDE w:val="0"/>
        <w:autoSpaceDN w:val="0"/>
        <w:spacing w:after="0" w:line="276" w:lineRule="auto"/>
        <w:ind w:firstLine="540"/>
        <w:jc w:val="both"/>
        <w:rPr>
          <w:rFonts w:ascii="Times New Roman" w:eastAsia="Times New Roman" w:hAnsi="Times New Roman" w:cs="Times New Roman"/>
          <w:sz w:val="24"/>
          <w:szCs w:val="24"/>
          <w:lang w:eastAsia="ru-RU"/>
        </w:rPr>
      </w:pPr>
      <w:r w:rsidRPr="00741CC9">
        <w:rPr>
          <w:rFonts w:ascii="Times New Roman" w:eastAsia="Times New Roman" w:hAnsi="Times New Roman" w:cs="Times New Roman"/>
          <w:sz w:val="24"/>
          <w:szCs w:val="24"/>
          <w:lang w:eastAsia="ru-RU"/>
        </w:rPr>
        <w:t>В результате издания акта государственного органа обязательство прекращается полностью или в соответствующей части, стороны, понесшие в результате этого убытки (в том числе в виде упущенной выгоды), вправе требовать их возмещения. При этом их размер должен определяться с учетом разумных затрат, которые кредитор должен</w:t>
      </w:r>
      <w:r w:rsidR="00F61CC1">
        <w:rPr>
          <w:rFonts w:ascii="Times New Roman" w:eastAsia="Times New Roman" w:hAnsi="Times New Roman" w:cs="Times New Roman"/>
          <w:sz w:val="24"/>
          <w:szCs w:val="24"/>
          <w:lang w:eastAsia="ru-RU"/>
        </w:rPr>
        <w:t xml:space="preserve"> был</w:t>
      </w:r>
      <w:r w:rsidRPr="00741CC9">
        <w:rPr>
          <w:rFonts w:ascii="Times New Roman" w:eastAsia="Times New Roman" w:hAnsi="Times New Roman" w:cs="Times New Roman"/>
          <w:sz w:val="24"/>
          <w:szCs w:val="24"/>
          <w:lang w:eastAsia="ru-RU"/>
        </w:rPr>
        <w:t xml:space="preserve"> понести, если бы обязательство было исполнено</w:t>
      </w:r>
      <w:r w:rsidRPr="0007185F">
        <w:rPr>
          <w:rFonts w:eastAsia="Times New Roman"/>
          <w:vertAlign w:val="superscript"/>
          <w:lang w:eastAsia="ru-RU"/>
        </w:rPr>
        <w:footnoteReference w:id="70"/>
      </w:r>
      <w:r w:rsidRPr="00741CC9">
        <w:rPr>
          <w:rFonts w:ascii="Times New Roman" w:eastAsia="Times New Roman" w:hAnsi="Times New Roman" w:cs="Times New Roman"/>
          <w:sz w:val="24"/>
          <w:szCs w:val="24"/>
          <w:lang w:eastAsia="ru-RU"/>
        </w:rPr>
        <w:t>.</w:t>
      </w:r>
    </w:p>
    <w:p w14:paraId="3F3E1EC5" w14:textId="0AA3DC6F" w:rsidR="000671D8" w:rsidRDefault="000671D8" w:rsidP="00D07D24">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sidRPr="00C461BB">
        <w:rPr>
          <w:rFonts w:ascii="Times New Roman" w:eastAsia="Times New Roman" w:hAnsi="Times New Roman" w:cs="Times New Roman"/>
          <w:sz w:val="24"/>
          <w:szCs w:val="24"/>
          <w:lang w:eastAsia="ru-RU"/>
        </w:rPr>
        <w:t xml:space="preserve">Тот факт, что ненормативный правовой акт не был признан в судебном порядке недействительным, а решение или действия (бездействие) государственного органа </w:t>
      </w:r>
      <w:r w:rsidR="00F61CC1">
        <w:rPr>
          <w:rFonts w:ascii="Times New Roman" w:eastAsia="Times New Roman" w:hAnsi="Times New Roman" w:cs="Times New Roman"/>
          <w:sz w:val="24"/>
          <w:szCs w:val="24"/>
          <w:lang w:eastAsia="ru-RU"/>
        </w:rPr>
        <w:t>—</w:t>
      </w:r>
      <w:r w:rsidRPr="00C461BB">
        <w:rPr>
          <w:rFonts w:ascii="Times New Roman" w:eastAsia="Times New Roman" w:hAnsi="Times New Roman" w:cs="Times New Roman"/>
          <w:sz w:val="24"/>
          <w:szCs w:val="24"/>
          <w:lang w:eastAsia="ru-RU"/>
        </w:rPr>
        <w:t xml:space="preserve"> незаконными, сам по себе не является основанием для отказа в иске о возмещении вреда, причиненного таким актом, решением или действиями (бездействием). В названном случае суд оценивает законность соответствующего ненормативного акта, решения или действий (бездействия) государственного или муниципального органа (должностного лица) при рассмотрении иска о возмещении вреда</w:t>
      </w:r>
      <w:r>
        <w:rPr>
          <w:rStyle w:val="af"/>
          <w:rFonts w:ascii="Times New Roman" w:eastAsia="Times New Roman" w:hAnsi="Times New Roman" w:cs="Times New Roman"/>
          <w:sz w:val="24"/>
          <w:szCs w:val="24"/>
          <w:lang w:eastAsia="ru-RU"/>
        </w:rPr>
        <w:footnoteReference w:id="71"/>
      </w:r>
      <w:r w:rsidRPr="00C461BB">
        <w:rPr>
          <w:rFonts w:ascii="Times New Roman" w:eastAsia="Times New Roman" w:hAnsi="Times New Roman" w:cs="Times New Roman"/>
          <w:sz w:val="24"/>
          <w:szCs w:val="24"/>
          <w:lang w:eastAsia="ru-RU"/>
        </w:rPr>
        <w:t>.</w:t>
      </w:r>
    </w:p>
    <w:p w14:paraId="4D2F4448" w14:textId="4F41AD4D" w:rsidR="000671D8" w:rsidRDefault="000671D8" w:rsidP="00D07D24">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1B5BCA">
        <w:rPr>
          <w:rFonts w:ascii="Times New Roman" w:eastAsia="Times New Roman" w:hAnsi="Times New Roman" w:cs="Times New Roman"/>
          <w:sz w:val="24"/>
          <w:szCs w:val="24"/>
          <w:lang w:eastAsia="ru-RU"/>
        </w:rPr>
        <w:t>спарива</w:t>
      </w:r>
      <w:r>
        <w:rPr>
          <w:rFonts w:ascii="Times New Roman" w:eastAsia="Times New Roman" w:hAnsi="Times New Roman" w:cs="Times New Roman"/>
          <w:sz w:val="24"/>
          <w:szCs w:val="24"/>
          <w:lang w:eastAsia="ru-RU"/>
        </w:rPr>
        <w:t>ние</w:t>
      </w:r>
      <w:r w:rsidRPr="001B5BCA">
        <w:rPr>
          <w:rFonts w:ascii="Times New Roman" w:eastAsia="Times New Roman" w:hAnsi="Times New Roman" w:cs="Times New Roman"/>
          <w:sz w:val="24"/>
          <w:szCs w:val="24"/>
          <w:lang w:eastAsia="ru-RU"/>
        </w:rPr>
        <w:t xml:space="preserve"> (обжал</w:t>
      </w:r>
      <w:r>
        <w:rPr>
          <w:rFonts w:ascii="Times New Roman" w:eastAsia="Times New Roman" w:hAnsi="Times New Roman" w:cs="Times New Roman"/>
          <w:sz w:val="24"/>
          <w:szCs w:val="24"/>
          <w:lang w:eastAsia="ru-RU"/>
        </w:rPr>
        <w:t>ование</w:t>
      </w:r>
      <w:r w:rsidRPr="001B5B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происходит </w:t>
      </w:r>
      <w:r w:rsidRPr="001B5BCA">
        <w:rPr>
          <w:rFonts w:ascii="Times New Roman" w:eastAsia="Times New Roman" w:hAnsi="Times New Roman" w:cs="Times New Roman"/>
          <w:sz w:val="24"/>
          <w:szCs w:val="24"/>
          <w:lang w:eastAsia="ru-RU"/>
        </w:rPr>
        <w:t>в рамках административного (КАС РФ) или арбитражного (АПК РФ) процесса с учетом того, что соответствующие дела возникают из</w:t>
      </w:r>
      <w:r w:rsidR="00561ADE">
        <w:rPr>
          <w:rFonts w:ascii="Times New Roman" w:eastAsia="Times New Roman" w:hAnsi="Times New Roman" w:cs="Times New Roman"/>
          <w:sz w:val="24"/>
          <w:szCs w:val="24"/>
          <w:lang w:val="en-US" w:eastAsia="ru-RU"/>
        </w:rPr>
        <w:t> </w:t>
      </w:r>
      <w:r w:rsidRPr="001B5BCA">
        <w:rPr>
          <w:rFonts w:ascii="Times New Roman" w:eastAsia="Times New Roman" w:hAnsi="Times New Roman" w:cs="Times New Roman"/>
          <w:sz w:val="24"/>
          <w:szCs w:val="24"/>
          <w:lang w:eastAsia="ru-RU"/>
        </w:rPr>
        <w:t>административных или иных публичных правоотношений.</w:t>
      </w:r>
    </w:p>
    <w:p w14:paraId="30A79F2C" w14:textId="1E722CB1" w:rsidR="000671D8" w:rsidRDefault="000671D8" w:rsidP="0037765D">
      <w:pPr>
        <w:spacing w:before="120" w:after="120" w:line="276" w:lineRule="auto"/>
        <w:rPr>
          <w:rFonts w:ascii="Times New Roman" w:eastAsia="Times New Roman" w:hAnsi="Times New Roman" w:cs="Times New Roman"/>
          <w:sz w:val="24"/>
          <w:szCs w:val="24"/>
          <w:lang w:eastAsia="ru-RU"/>
        </w:rPr>
      </w:pPr>
      <w:r w:rsidRPr="0037765D">
        <w:rPr>
          <w:rFonts w:ascii="Times New Roman" w:hAnsi="Times New Roman" w:cs="Times New Roman"/>
          <w:sz w:val="24"/>
          <w:szCs w:val="24"/>
        </w:rPr>
        <w:t>Таблица</w:t>
      </w:r>
      <w:r w:rsidR="0037765D">
        <w:rPr>
          <w:rFonts w:ascii="Times New Roman" w:hAnsi="Times New Roman" w:cs="Times New Roman"/>
          <w:sz w:val="24"/>
          <w:szCs w:val="24"/>
        </w:rPr>
        <w:t xml:space="preserve"> </w:t>
      </w:r>
      <w:r w:rsidRPr="0037765D">
        <w:rPr>
          <w:rFonts w:ascii="Times New Roman" w:hAnsi="Times New Roman" w:cs="Times New Roman"/>
          <w:sz w:val="24"/>
          <w:szCs w:val="24"/>
        </w:rPr>
        <w:t>2</w:t>
      </w:r>
      <w:r>
        <w:rPr>
          <w:rFonts w:ascii="Times New Roman" w:eastAsia="Times New Roman" w:hAnsi="Times New Roman" w:cs="Times New Roman"/>
          <w:sz w:val="24"/>
          <w:szCs w:val="24"/>
          <w:lang w:eastAsia="ru-RU"/>
        </w:rPr>
        <w:t>.</w:t>
      </w:r>
      <w:r w:rsidR="006F544B">
        <w:rPr>
          <w:rFonts w:ascii="Times New Roman" w:eastAsia="Times New Roman" w:hAnsi="Times New Roman" w:cs="Times New Roman"/>
          <w:sz w:val="24"/>
          <w:szCs w:val="24"/>
          <w:lang w:eastAsia="ru-RU"/>
        </w:rPr>
        <w:t>7</w:t>
      </w:r>
      <w:r w:rsidR="0037765D">
        <w:rPr>
          <w:rFonts w:ascii="Times New Roman" w:eastAsia="Times New Roman" w:hAnsi="Times New Roman" w:cs="Times New Roman"/>
          <w:sz w:val="24"/>
          <w:szCs w:val="24"/>
          <w:lang w:eastAsia="ru-RU"/>
        </w:rPr>
        <w:t>.</w:t>
      </w:r>
      <w:r w:rsidRPr="00DE2D2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Примеры взыскания убытков в разных сферах деятельности </w:t>
      </w:r>
    </w:p>
    <w:tbl>
      <w:tblPr>
        <w:tblStyle w:val="af2"/>
        <w:tblW w:w="0" w:type="auto"/>
        <w:tblLook w:val="04A0" w:firstRow="1" w:lastRow="0" w:firstColumn="1" w:lastColumn="0" w:noHBand="0" w:noVBand="1"/>
      </w:tblPr>
      <w:tblGrid>
        <w:gridCol w:w="1854"/>
        <w:gridCol w:w="8057"/>
      </w:tblGrid>
      <w:tr w:rsidR="000671D8" w14:paraId="5FC9AAB0" w14:textId="77777777" w:rsidTr="00D07D24">
        <w:trPr>
          <w:tblHeader/>
        </w:trPr>
        <w:tc>
          <w:tcPr>
            <w:tcW w:w="1847" w:type="dxa"/>
            <w:shd w:val="clear" w:color="auto" w:fill="D9D9D9" w:themeFill="background1" w:themeFillShade="D9"/>
            <w:vAlign w:val="center"/>
          </w:tcPr>
          <w:p w14:paraId="29922397" w14:textId="77777777" w:rsidR="000671D8" w:rsidRPr="00D07D24" w:rsidRDefault="000671D8" w:rsidP="00D07D24">
            <w:pPr>
              <w:widowControl w:val="0"/>
              <w:autoSpaceDE w:val="0"/>
              <w:autoSpaceDN w:val="0"/>
              <w:jc w:val="center"/>
              <w:rPr>
                <w:rFonts w:ascii="Times New Roman" w:eastAsia="Times New Roman" w:hAnsi="Times New Roman" w:cs="Times New Roman"/>
                <w:b/>
                <w:bCs/>
                <w:sz w:val="20"/>
                <w:szCs w:val="20"/>
                <w:lang w:eastAsia="ru-RU"/>
              </w:rPr>
            </w:pPr>
            <w:r w:rsidRPr="00D07D24">
              <w:rPr>
                <w:rFonts w:ascii="Times New Roman" w:eastAsia="Times New Roman" w:hAnsi="Times New Roman" w:cs="Times New Roman"/>
                <w:b/>
                <w:bCs/>
                <w:sz w:val="20"/>
                <w:szCs w:val="20"/>
                <w:lang w:eastAsia="ru-RU"/>
              </w:rPr>
              <w:t>Сферы деятельности</w:t>
            </w:r>
          </w:p>
        </w:tc>
        <w:tc>
          <w:tcPr>
            <w:tcW w:w="8290" w:type="dxa"/>
            <w:shd w:val="clear" w:color="auto" w:fill="D9D9D9" w:themeFill="background1" w:themeFillShade="D9"/>
            <w:vAlign w:val="center"/>
          </w:tcPr>
          <w:p w14:paraId="666C3211" w14:textId="77777777" w:rsidR="000671D8" w:rsidRPr="00D07D24" w:rsidRDefault="000671D8" w:rsidP="00D07D24">
            <w:pPr>
              <w:widowControl w:val="0"/>
              <w:autoSpaceDE w:val="0"/>
              <w:autoSpaceDN w:val="0"/>
              <w:jc w:val="center"/>
              <w:rPr>
                <w:rFonts w:ascii="Times New Roman" w:eastAsia="Times New Roman" w:hAnsi="Times New Roman" w:cs="Times New Roman"/>
                <w:b/>
                <w:bCs/>
                <w:sz w:val="20"/>
                <w:szCs w:val="20"/>
                <w:lang w:eastAsia="ru-RU"/>
              </w:rPr>
            </w:pPr>
            <w:r w:rsidRPr="00D07D24">
              <w:rPr>
                <w:rFonts w:ascii="Times New Roman" w:eastAsia="Times New Roman" w:hAnsi="Times New Roman" w:cs="Times New Roman"/>
                <w:b/>
                <w:bCs/>
                <w:sz w:val="20"/>
                <w:szCs w:val="20"/>
                <w:lang w:eastAsia="ru-RU"/>
              </w:rPr>
              <w:t>Комментарии</w:t>
            </w:r>
          </w:p>
        </w:tc>
      </w:tr>
      <w:tr w:rsidR="000671D8" w14:paraId="70B6B25B" w14:textId="77777777" w:rsidTr="0092198D">
        <w:tc>
          <w:tcPr>
            <w:tcW w:w="1847" w:type="dxa"/>
          </w:tcPr>
          <w:p w14:paraId="56A60D15" w14:textId="77777777" w:rsidR="000671D8" w:rsidRPr="0092198D" w:rsidRDefault="000671D8" w:rsidP="0092198D">
            <w:pPr>
              <w:widowControl w:val="0"/>
              <w:autoSpaceDE w:val="0"/>
              <w:autoSpaceDN w:val="0"/>
              <w:jc w:val="both"/>
              <w:rPr>
                <w:rFonts w:ascii="Times New Roman" w:eastAsia="Times New Roman" w:hAnsi="Times New Roman" w:cs="Times New Roman"/>
                <w:sz w:val="20"/>
                <w:szCs w:val="20"/>
                <w:lang w:eastAsia="ru-RU"/>
              </w:rPr>
            </w:pPr>
            <w:r w:rsidRPr="0092198D">
              <w:rPr>
                <w:rFonts w:ascii="Times New Roman" w:eastAsia="Times New Roman" w:hAnsi="Times New Roman" w:cs="Times New Roman"/>
                <w:sz w:val="20"/>
                <w:szCs w:val="20"/>
                <w:lang w:eastAsia="ru-RU"/>
              </w:rPr>
              <w:t>Исполнительное производство</w:t>
            </w:r>
          </w:p>
        </w:tc>
        <w:tc>
          <w:tcPr>
            <w:tcW w:w="8290" w:type="dxa"/>
          </w:tcPr>
          <w:p w14:paraId="3B50D517" w14:textId="61DF2EE8" w:rsidR="000671D8" w:rsidRPr="0092198D" w:rsidRDefault="000671D8" w:rsidP="0092198D">
            <w:pPr>
              <w:widowControl w:val="0"/>
              <w:autoSpaceDE w:val="0"/>
              <w:autoSpaceDN w:val="0"/>
              <w:jc w:val="both"/>
              <w:rPr>
                <w:rFonts w:ascii="Times New Roman" w:eastAsia="Times New Roman" w:hAnsi="Times New Roman" w:cs="Times New Roman"/>
                <w:sz w:val="20"/>
                <w:szCs w:val="20"/>
                <w:lang w:eastAsia="ru-RU"/>
              </w:rPr>
            </w:pPr>
            <w:r w:rsidRPr="0092198D">
              <w:rPr>
                <w:rFonts w:ascii="Times New Roman" w:eastAsia="Times New Roman" w:hAnsi="Times New Roman" w:cs="Times New Roman"/>
                <w:sz w:val="20"/>
                <w:szCs w:val="20"/>
                <w:lang w:eastAsia="ru-RU"/>
              </w:rPr>
              <w:t xml:space="preserve">Заинтересованные лица вправе обратиться в суд с иском о возмещении убытков, причиненных им в результате совершения исполнительных действий и (или) применения мер принудительного исполнения (ч. 2 ст. 119 Федеральный закон от 02.10.2007 </w:t>
            </w:r>
            <w:r w:rsidR="00F61CC1">
              <w:rPr>
                <w:rFonts w:ascii="Times New Roman" w:eastAsia="Times New Roman" w:hAnsi="Times New Roman" w:cs="Times New Roman"/>
                <w:sz w:val="20"/>
                <w:szCs w:val="20"/>
                <w:lang w:eastAsia="ru-RU"/>
              </w:rPr>
              <w:t>№</w:t>
            </w:r>
            <w:r w:rsidRPr="0092198D">
              <w:rPr>
                <w:rFonts w:ascii="Times New Roman" w:eastAsia="Times New Roman" w:hAnsi="Times New Roman" w:cs="Times New Roman"/>
                <w:sz w:val="20"/>
                <w:szCs w:val="20"/>
                <w:lang w:eastAsia="ru-RU"/>
              </w:rPr>
              <w:t xml:space="preserve"> 229-ФЗ </w:t>
            </w:r>
            <w:r w:rsidR="00F61CC1">
              <w:rPr>
                <w:rFonts w:ascii="Times New Roman" w:eastAsia="Times New Roman" w:hAnsi="Times New Roman" w:cs="Times New Roman"/>
                <w:sz w:val="20"/>
                <w:szCs w:val="20"/>
                <w:lang w:eastAsia="ru-RU"/>
              </w:rPr>
              <w:t>«</w:t>
            </w:r>
            <w:r w:rsidRPr="0092198D">
              <w:rPr>
                <w:rFonts w:ascii="Times New Roman" w:eastAsia="Times New Roman" w:hAnsi="Times New Roman" w:cs="Times New Roman"/>
                <w:sz w:val="20"/>
                <w:szCs w:val="20"/>
                <w:lang w:eastAsia="ru-RU"/>
              </w:rPr>
              <w:t>Об исполнительном производстве</w:t>
            </w:r>
            <w:r w:rsidR="00F61CC1">
              <w:rPr>
                <w:rFonts w:ascii="Times New Roman" w:eastAsia="Times New Roman" w:hAnsi="Times New Roman" w:cs="Times New Roman"/>
                <w:sz w:val="20"/>
                <w:szCs w:val="20"/>
                <w:lang w:eastAsia="ru-RU"/>
              </w:rPr>
              <w:t>»</w:t>
            </w:r>
            <w:r w:rsidRPr="0092198D">
              <w:rPr>
                <w:rFonts w:ascii="Times New Roman" w:eastAsia="Times New Roman" w:hAnsi="Times New Roman" w:cs="Times New Roman"/>
                <w:sz w:val="20"/>
                <w:szCs w:val="20"/>
                <w:lang w:eastAsia="ru-RU"/>
              </w:rPr>
              <w:t>)</w:t>
            </w:r>
          </w:p>
          <w:p w14:paraId="270BB3DD" w14:textId="77777777" w:rsidR="000671D8" w:rsidRPr="0092198D" w:rsidRDefault="000671D8" w:rsidP="0092198D">
            <w:pPr>
              <w:widowControl w:val="0"/>
              <w:autoSpaceDE w:val="0"/>
              <w:autoSpaceDN w:val="0"/>
              <w:jc w:val="both"/>
              <w:rPr>
                <w:rFonts w:ascii="Times New Roman" w:eastAsia="Times New Roman" w:hAnsi="Times New Roman" w:cs="Times New Roman"/>
                <w:sz w:val="20"/>
                <w:szCs w:val="20"/>
                <w:lang w:eastAsia="ru-RU"/>
              </w:rPr>
            </w:pPr>
            <w:r w:rsidRPr="0092198D">
              <w:rPr>
                <w:rFonts w:ascii="Times New Roman" w:eastAsia="Times New Roman" w:hAnsi="Times New Roman" w:cs="Times New Roman"/>
                <w:sz w:val="20"/>
                <w:szCs w:val="20"/>
                <w:lang w:eastAsia="ru-RU"/>
              </w:rPr>
              <w:t>Примеры:</w:t>
            </w:r>
          </w:p>
          <w:p w14:paraId="06FFFD54" w14:textId="77777777" w:rsidR="000671D8" w:rsidRPr="0092198D" w:rsidRDefault="000671D8" w:rsidP="0092198D">
            <w:pPr>
              <w:widowControl w:val="0"/>
              <w:autoSpaceDE w:val="0"/>
              <w:autoSpaceDN w:val="0"/>
              <w:jc w:val="both"/>
              <w:rPr>
                <w:rFonts w:ascii="Times New Roman" w:eastAsia="Times New Roman" w:hAnsi="Times New Roman" w:cs="Times New Roman"/>
                <w:sz w:val="20"/>
                <w:szCs w:val="20"/>
                <w:lang w:eastAsia="ru-RU"/>
              </w:rPr>
            </w:pPr>
            <w:r w:rsidRPr="0092198D">
              <w:rPr>
                <w:rFonts w:ascii="Times New Roman" w:eastAsia="Times New Roman" w:hAnsi="Times New Roman" w:cs="Times New Roman"/>
                <w:sz w:val="20"/>
                <w:szCs w:val="20"/>
                <w:lang w:eastAsia="ru-RU"/>
              </w:rPr>
              <w:t>1) из-за ареста судебным приставом-исполнителем транспортных средств предприниматель недополучил доход (представлены банковские выписки о снижении размера полученного им дохода в спорный период по сравнению с периодом до ареста и после ареста)</w:t>
            </w:r>
            <w:r w:rsidRPr="0092198D">
              <w:rPr>
                <w:rStyle w:val="af"/>
                <w:rFonts w:ascii="Times New Roman" w:eastAsia="Times New Roman" w:hAnsi="Times New Roman" w:cs="Times New Roman"/>
                <w:sz w:val="20"/>
                <w:szCs w:val="20"/>
                <w:lang w:eastAsia="ru-RU"/>
              </w:rPr>
              <w:footnoteReference w:id="72"/>
            </w:r>
            <w:r w:rsidRPr="0092198D">
              <w:rPr>
                <w:rFonts w:ascii="Times New Roman" w:eastAsia="Times New Roman" w:hAnsi="Times New Roman" w:cs="Times New Roman"/>
                <w:sz w:val="20"/>
                <w:szCs w:val="20"/>
                <w:lang w:eastAsia="ru-RU"/>
              </w:rPr>
              <w:t>.</w:t>
            </w:r>
          </w:p>
          <w:p w14:paraId="25A64367" w14:textId="77777777" w:rsidR="000671D8" w:rsidRPr="0092198D" w:rsidRDefault="000671D8" w:rsidP="0092198D">
            <w:pPr>
              <w:widowControl w:val="0"/>
              <w:autoSpaceDE w:val="0"/>
              <w:autoSpaceDN w:val="0"/>
              <w:jc w:val="both"/>
              <w:rPr>
                <w:rFonts w:ascii="Times New Roman" w:eastAsia="Times New Roman" w:hAnsi="Times New Roman" w:cs="Times New Roman"/>
                <w:sz w:val="20"/>
                <w:szCs w:val="20"/>
                <w:lang w:eastAsia="ru-RU"/>
              </w:rPr>
            </w:pPr>
            <w:r w:rsidRPr="0092198D">
              <w:rPr>
                <w:rFonts w:ascii="Times New Roman" w:eastAsia="Times New Roman" w:hAnsi="Times New Roman" w:cs="Times New Roman"/>
                <w:sz w:val="20"/>
                <w:szCs w:val="20"/>
                <w:lang w:eastAsia="ru-RU"/>
              </w:rPr>
              <w:t>2) несоблюдение судебным приставом-исполнителем прямой обязанности по извещению должника о возбуждении в отношении его исполнительного производства и о принятии распоряжения о временном ограничении его на выезд из РФ считается основанием для возмещения должнику вызванных этим лимитированием убытков</w:t>
            </w:r>
            <w:r w:rsidRPr="0092198D">
              <w:rPr>
                <w:rStyle w:val="af"/>
                <w:rFonts w:ascii="Times New Roman" w:eastAsia="Times New Roman" w:hAnsi="Times New Roman" w:cs="Times New Roman"/>
                <w:sz w:val="20"/>
                <w:szCs w:val="20"/>
                <w:lang w:eastAsia="ru-RU"/>
              </w:rPr>
              <w:footnoteReference w:id="73"/>
            </w:r>
          </w:p>
          <w:p w14:paraId="76748F9F" w14:textId="77777777" w:rsidR="000671D8" w:rsidRPr="0092198D" w:rsidRDefault="000671D8" w:rsidP="0092198D">
            <w:pPr>
              <w:widowControl w:val="0"/>
              <w:autoSpaceDE w:val="0"/>
              <w:autoSpaceDN w:val="0"/>
              <w:jc w:val="both"/>
              <w:rPr>
                <w:rFonts w:ascii="Times New Roman" w:eastAsia="Times New Roman" w:hAnsi="Times New Roman" w:cs="Times New Roman"/>
                <w:sz w:val="20"/>
                <w:szCs w:val="20"/>
                <w:lang w:eastAsia="ru-RU"/>
              </w:rPr>
            </w:pPr>
            <w:r w:rsidRPr="0092198D">
              <w:rPr>
                <w:rFonts w:ascii="Times New Roman" w:eastAsia="Times New Roman" w:hAnsi="Times New Roman" w:cs="Times New Roman"/>
                <w:sz w:val="20"/>
                <w:szCs w:val="20"/>
                <w:lang w:eastAsia="ru-RU"/>
              </w:rPr>
              <w:t xml:space="preserve">3) незаконно взысканные на основании постановления и инкассового поручения судебного </w:t>
            </w:r>
            <w:r w:rsidRPr="0092198D">
              <w:rPr>
                <w:rFonts w:ascii="Times New Roman" w:eastAsia="Times New Roman" w:hAnsi="Times New Roman" w:cs="Times New Roman"/>
                <w:sz w:val="20"/>
                <w:szCs w:val="20"/>
                <w:lang w:eastAsia="ru-RU"/>
              </w:rPr>
              <w:lastRenderedPageBreak/>
              <w:t>пристава-исполнителя денежные средства</w:t>
            </w:r>
            <w:r w:rsidRPr="0092198D">
              <w:rPr>
                <w:rStyle w:val="af"/>
                <w:rFonts w:ascii="Times New Roman" w:eastAsia="Times New Roman" w:hAnsi="Times New Roman" w:cs="Times New Roman"/>
                <w:sz w:val="20"/>
                <w:szCs w:val="20"/>
                <w:lang w:eastAsia="ru-RU"/>
              </w:rPr>
              <w:footnoteReference w:id="74"/>
            </w:r>
            <w:r w:rsidRPr="0092198D">
              <w:rPr>
                <w:rFonts w:ascii="Times New Roman" w:eastAsia="Times New Roman" w:hAnsi="Times New Roman" w:cs="Times New Roman"/>
                <w:sz w:val="20"/>
                <w:szCs w:val="20"/>
                <w:lang w:eastAsia="ru-RU"/>
              </w:rPr>
              <w:t>.</w:t>
            </w:r>
          </w:p>
        </w:tc>
      </w:tr>
      <w:tr w:rsidR="000671D8" w14:paraId="4508FE97" w14:textId="77777777" w:rsidTr="0092198D">
        <w:tc>
          <w:tcPr>
            <w:tcW w:w="1847" w:type="dxa"/>
          </w:tcPr>
          <w:p w14:paraId="2BE546F8" w14:textId="77777777" w:rsidR="000671D8" w:rsidRPr="0092198D" w:rsidRDefault="000671D8" w:rsidP="0092198D">
            <w:pPr>
              <w:widowControl w:val="0"/>
              <w:autoSpaceDE w:val="0"/>
              <w:autoSpaceDN w:val="0"/>
              <w:jc w:val="both"/>
              <w:rPr>
                <w:rFonts w:ascii="Times New Roman" w:eastAsia="Times New Roman" w:hAnsi="Times New Roman" w:cs="Times New Roman"/>
                <w:sz w:val="20"/>
                <w:szCs w:val="20"/>
                <w:lang w:eastAsia="ru-RU"/>
              </w:rPr>
            </w:pPr>
            <w:r w:rsidRPr="0092198D">
              <w:rPr>
                <w:rFonts w:ascii="Times New Roman" w:eastAsia="Times New Roman" w:hAnsi="Times New Roman" w:cs="Times New Roman"/>
                <w:sz w:val="20"/>
                <w:szCs w:val="20"/>
                <w:lang w:eastAsia="ru-RU"/>
              </w:rPr>
              <w:lastRenderedPageBreak/>
              <w:t>Налоги</w:t>
            </w:r>
          </w:p>
        </w:tc>
        <w:tc>
          <w:tcPr>
            <w:tcW w:w="8290" w:type="dxa"/>
          </w:tcPr>
          <w:p w14:paraId="15E05FF4" w14:textId="77777777" w:rsidR="000671D8" w:rsidRPr="0092198D" w:rsidRDefault="000671D8" w:rsidP="0092198D">
            <w:pPr>
              <w:widowControl w:val="0"/>
              <w:autoSpaceDE w:val="0"/>
              <w:autoSpaceDN w:val="0"/>
              <w:jc w:val="both"/>
              <w:rPr>
                <w:rFonts w:ascii="Times New Roman" w:eastAsia="Times New Roman" w:hAnsi="Times New Roman" w:cs="Times New Roman"/>
                <w:sz w:val="20"/>
                <w:szCs w:val="20"/>
                <w:lang w:eastAsia="ru-RU"/>
              </w:rPr>
            </w:pPr>
            <w:r w:rsidRPr="0092198D">
              <w:rPr>
                <w:rFonts w:ascii="Times New Roman" w:eastAsia="Times New Roman" w:hAnsi="Times New Roman" w:cs="Times New Roman"/>
                <w:sz w:val="20"/>
                <w:szCs w:val="20"/>
                <w:lang w:eastAsia="ru-RU"/>
              </w:rPr>
              <w:t>Убытки, причиненные неправомерными действиями налоговых органов или их должностных лиц при проведении налогового контроля, подлежат возмещению в полном объеме, включая упущенную выгоду (неполученный доход). (п.2 ст.103 НК РФ)</w:t>
            </w:r>
          </w:p>
          <w:p w14:paraId="5BCDCE88" w14:textId="77777777" w:rsidR="000671D8" w:rsidRPr="0092198D" w:rsidRDefault="000671D8" w:rsidP="0092198D">
            <w:pPr>
              <w:widowControl w:val="0"/>
              <w:autoSpaceDE w:val="0"/>
              <w:autoSpaceDN w:val="0"/>
              <w:jc w:val="both"/>
              <w:rPr>
                <w:rFonts w:ascii="Times New Roman" w:eastAsia="Times New Roman" w:hAnsi="Times New Roman" w:cs="Times New Roman"/>
                <w:sz w:val="20"/>
                <w:szCs w:val="20"/>
                <w:lang w:eastAsia="ru-RU"/>
              </w:rPr>
            </w:pPr>
            <w:r w:rsidRPr="0092198D">
              <w:rPr>
                <w:rFonts w:ascii="Times New Roman" w:eastAsia="Times New Roman" w:hAnsi="Times New Roman" w:cs="Times New Roman"/>
                <w:sz w:val="20"/>
                <w:szCs w:val="20"/>
                <w:lang w:eastAsia="ru-RU"/>
              </w:rPr>
              <w:t>В этих случаях гражданами и юридическими лицами на основании статей 15, 16 и 1069 ГК РФ могут быть предъявлены требования о возмещении убытков, вызванных в том числе необоснованным взиманием сумм экономических (финансовых) санкций, если законом не предусмотрено иное.</w:t>
            </w:r>
          </w:p>
          <w:p w14:paraId="01792EC5" w14:textId="77777777" w:rsidR="000671D8" w:rsidRPr="0092198D" w:rsidRDefault="000671D8" w:rsidP="0092198D">
            <w:pPr>
              <w:widowControl w:val="0"/>
              <w:autoSpaceDE w:val="0"/>
              <w:autoSpaceDN w:val="0"/>
              <w:jc w:val="both"/>
              <w:rPr>
                <w:sz w:val="20"/>
                <w:szCs w:val="20"/>
              </w:rPr>
            </w:pPr>
            <w:r w:rsidRPr="0092198D">
              <w:rPr>
                <w:rFonts w:ascii="Times New Roman" w:eastAsia="Times New Roman" w:hAnsi="Times New Roman" w:cs="Times New Roman"/>
                <w:sz w:val="20"/>
                <w:szCs w:val="20"/>
                <w:lang w:eastAsia="ru-RU"/>
              </w:rPr>
              <w:t>Решения суда в пользу налогоплательщиков (в практике встречается редко):</w:t>
            </w:r>
          </w:p>
          <w:p w14:paraId="2103FC9B" w14:textId="77777777" w:rsidR="000671D8" w:rsidRPr="0092198D" w:rsidRDefault="000671D8" w:rsidP="00C91A72">
            <w:pPr>
              <w:pStyle w:val="a4"/>
              <w:widowControl w:val="0"/>
              <w:numPr>
                <w:ilvl w:val="0"/>
                <w:numId w:val="33"/>
              </w:numPr>
              <w:tabs>
                <w:tab w:val="left" w:pos="372"/>
              </w:tabs>
              <w:autoSpaceDE w:val="0"/>
              <w:autoSpaceDN w:val="0"/>
              <w:ind w:left="34" w:firstLine="0"/>
              <w:jc w:val="both"/>
              <w:rPr>
                <w:rFonts w:ascii="Times New Roman" w:eastAsia="Times New Roman" w:hAnsi="Times New Roman" w:cs="Times New Roman"/>
                <w:sz w:val="20"/>
                <w:szCs w:val="20"/>
                <w:lang w:eastAsia="ru-RU"/>
              </w:rPr>
            </w:pPr>
            <w:r w:rsidRPr="0092198D">
              <w:rPr>
                <w:rFonts w:ascii="Times New Roman" w:eastAsia="Times New Roman" w:hAnsi="Times New Roman" w:cs="Times New Roman"/>
                <w:sz w:val="20"/>
                <w:szCs w:val="20"/>
                <w:lang w:eastAsia="ru-RU"/>
              </w:rPr>
              <w:t>убытки в виде уплаты госпошлины за выдачу и продление алкогольной лицензии (налогоплательщики при обращении в лицензирующий орган с заявлением о выдаче или продлении лицензии платят госпошлину. Тот откажет в ее выдаче, если налоговый орган выдал справку о наличии у плательщика задолженности).</w:t>
            </w:r>
          </w:p>
          <w:p w14:paraId="30FE9343" w14:textId="77777777" w:rsidR="000671D8" w:rsidRPr="0092198D" w:rsidRDefault="000671D8" w:rsidP="0092198D">
            <w:pPr>
              <w:widowControl w:val="0"/>
              <w:autoSpaceDE w:val="0"/>
              <w:autoSpaceDN w:val="0"/>
              <w:jc w:val="both"/>
              <w:rPr>
                <w:rFonts w:ascii="Times New Roman" w:eastAsia="Times New Roman" w:hAnsi="Times New Roman" w:cs="Times New Roman"/>
                <w:sz w:val="20"/>
                <w:szCs w:val="20"/>
                <w:lang w:eastAsia="ru-RU"/>
              </w:rPr>
            </w:pPr>
            <w:r w:rsidRPr="0092198D">
              <w:rPr>
                <w:rFonts w:ascii="Times New Roman" w:eastAsia="Times New Roman" w:hAnsi="Times New Roman" w:cs="Times New Roman"/>
                <w:sz w:val="20"/>
                <w:szCs w:val="20"/>
                <w:lang w:eastAsia="ru-RU"/>
              </w:rPr>
              <w:t>Суды в данном случае не принимают следующие доводы налогового органа:</w:t>
            </w:r>
          </w:p>
          <w:p w14:paraId="31644539" w14:textId="77777777" w:rsidR="000671D8" w:rsidRPr="0092198D" w:rsidRDefault="000671D8" w:rsidP="0092198D">
            <w:pPr>
              <w:widowControl w:val="0"/>
              <w:autoSpaceDE w:val="0"/>
              <w:autoSpaceDN w:val="0"/>
              <w:jc w:val="both"/>
              <w:rPr>
                <w:rFonts w:ascii="Times New Roman" w:eastAsia="Times New Roman" w:hAnsi="Times New Roman" w:cs="Times New Roman"/>
                <w:sz w:val="20"/>
                <w:szCs w:val="20"/>
                <w:lang w:eastAsia="ru-RU"/>
              </w:rPr>
            </w:pPr>
            <w:r w:rsidRPr="0092198D">
              <w:rPr>
                <w:rFonts w:ascii="Times New Roman" w:eastAsia="Times New Roman" w:hAnsi="Times New Roman" w:cs="Times New Roman"/>
                <w:sz w:val="20"/>
                <w:szCs w:val="20"/>
                <w:lang w:eastAsia="ru-RU"/>
              </w:rPr>
              <w:t>- информация о перечислении денег в бюджет поступает в инспекцию с задержкой в несколько дней</w:t>
            </w:r>
            <w:r w:rsidRPr="0092198D">
              <w:rPr>
                <w:rStyle w:val="af"/>
                <w:rFonts w:ascii="Times New Roman" w:eastAsia="Times New Roman" w:hAnsi="Times New Roman" w:cs="Times New Roman"/>
                <w:sz w:val="20"/>
                <w:szCs w:val="20"/>
                <w:lang w:eastAsia="ru-RU"/>
              </w:rPr>
              <w:footnoteReference w:id="75"/>
            </w:r>
            <w:r w:rsidRPr="0092198D">
              <w:rPr>
                <w:rFonts w:ascii="Times New Roman" w:eastAsia="Times New Roman" w:hAnsi="Times New Roman" w:cs="Times New Roman"/>
                <w:sz w:val="20"/>
                <w:szCs w:val="20"/>
                <w:lang w:eastAsia="ru-RU"/>
              </w:rPr>
              <w:t>;</w:t>
            </w:r>
          </w:p>
          <w:p w14:paraId="6EC06FA9" w14:textId="77777777" w:rsidR="000671D8" w:rsidRPr="0092198D" w:rsidRDefault="000671D8" w:rsidP="0092198D">
            <w:pPr>
              <w:widowControl w:val="0"/>
              <w:autoSpaceDE w:val="0"/>
              <w:autoSpaceDN w:val="0"/>
              <w:jc w:val="both"/>
              <w:rPr>
                <w:rFonts w:ascii="Times New Roman" w:eastAsia="Times New Roman" w:hAnsi="Times New Roman" w:cs="Times New Roman"/>
                <w:sz w:val="20"/>
                <w:szCs w:val="20"/>
                <w:lang w:eastAsia="ru-RU"/>
              </w:rPr>
            </w:pPr>
            <w:r w:rsidRPr="0092198D">
              <w:rPr>
                <w:rFonts w:ascii="Times New Roman" w:eastAsia="Times New Roman" w:hAnsi="Times New Roman" w:cs="Times New Roman"/>
                <w:sz w:val="20"/>
                <w:szCs w:val="20"/>
                <w:lang w:eastAsia="ru-RU"/>
              </w:rPr>
              <w:t>- ошибка произошла из-за перехода на новую программу</w:t>
            </w:r>
            <w:r w:rsidRPr="0092198D">
              <w:rPr>
                <w:rStyle w:val="af"/>
                <w:rFonts w:ascii="Times New Roman" w:eastAsia="Times New Roman" w:hAnsi="Times New Roman" w:cs="Times New Roman"/>
                <w:sz w:val="20"/>
                <w:szCs w:val="20"/>
                <w:lang w:eastAsia="ru-RU"/>
              </w:rPr>
              <w:footnoteReference w:id="76"/>
            </w:r>
            <w:r w:rsidRPr="0092198D">
              <w:rPr>
                <w:rFonts w:ascii="Times New Roman" w:eastAsia="Times New Roman" w:hAnsi="Times New Roman" w:cs="Times New Roman"/>
                <w:sz w:val="20"/>
                <w:szCs w:val="20"/>
                <w:lang w:eastAsia="ru-RU"/>
              </w:rPr>
              <w:t>;</w:t>
            </w:r>
          </w:p>
          <w:p w14:paraId="6788A7AE" w14:textId="77777777" w:rsidR="000671D8" w:rsidRPr="0092198D" w:rsidRDefault="000671D8" w:rsidP="0092198D">
            <w:pPr>
              <w:widowControl w:val="0"/>
              <w:autoSpaceDE w:val="0"/>
              <w:autoSpaceDN w:val="0"/>
              <w:jc w:val="both"/>
              <w:rPr>
                <w:rFonts w:ascii="Times New Roman" w:eastAsia="Times New Roman" w:hAnsi="Times New Roman" w:cs="Times New Roman"/>
                <w:sz w:val="20"/>
                <w:szCs w:val="20"/>
                <w:lang w:eastAsia="ru-RU"/>
              </w:rPr>
            </w:pPr>
            <w:r w:rsidRPr="0092198D">
              <w:rPr>
                <w:rFonts w:ascii="Times New Roman" w:eastAsia="Times New Roman" w:hAnsi="Times New Roman" w:cs="Times New Roman"/>
                <w:sz w:val="20"/>
                <w:szCs w:val="20"/>
                <w:lang w:eastAsia="ru-RU"/>
              </w:rPr>
              <w:t>- информация в карточку расчетов с бюджетом вносится позднее дня фактической уплаты задолженности</w:t>
            </w:r>
            <w:r w:rsidRPr="0092198D">
              <w:rPr>
                <w:rStyle w:val="af"/>
                <w:rFonts w:ascii="Times New Roman" w:eastAsia="Times New Roman" w:hAnsi="Times New Roman" w:cs="Times New Roman"/>
                <w:sz w:val="20"/>
                <w:szCs w:val="20"/>
                <w:lang w:eastAsia="ru-RU"/>
              </w:rPr>
              <w:footnoteReference w:id="77"/>
            </w:r>
            <w:r w:rsidRPr="0092198D">
              <w:rPr>
                <w:rFonts w:ascii="Times New Roman" w:eastAsia="Times New Roman" w:hAnsi="Times New Roman" w:cs="Times New Roman"/>
                <w:sz w:val="20"/>
                <w:szCs w:val="20"/>
                <w:lang w:eastAsia="ru-RU"/>
              </w:rPr>
              <w:t>.</w:t>
            </w:r>
          </w:p>
          <w:p w14:paraId="0095BB6C" w14:textId="77777777" w:rsidR="000671D8" w:rsidRPr="0092198D" w:rsidRDefault="000671D8" w:rsidP="0092198D">
            <w:pPr>
              <w:widowControl w:val="0"/>
              <w:autoSpaceDE w:val="0"/>
              <w:autoSpaceDN w:val="0"/>
              <w:jc w:val="both"/>
              <w:rPr>
                <w:rFonts w:ascii="Times New Roman" w:eastAsia="Times New Roman" w:hAnsi="Times New Roman" w:cs="Times New Roman"/>
                <w:sz w:val="20"/>
                <w:szCs w:val="20"/>
                <w:lang w:eastAsia="ru-RU"/>
              </w:rPr>
            </w:pPr>
            <w:r w:rsidRPr="0092198D">
              <w:rPr>
                <w:rFonts w:ascii="Times New Roman" w:eastAsia="Times New Roman" w:hAnsi="Times New Roman" w:cs="Times New Roman"/>
                <w:sz w:val="20"/>
                <w:szCs w:val="20"/>
                <w:lang w:eastAsia="ru-RU"/>
              </w:rPr>
              <w:t>2) убытки в виде процентов по кредиту</w:t>
            </w:r>
          </w:p>
          <w:p w14:paraId="0B43BF5B" w14:textId="77777777" w:rsidR="000671D8" w:rsidRPr="0092198D" w:rsidRDefault="000671D8" w:rsidP="0092198D">
            <w:pPr>
              <w:widowControl w:val="0"/>
              <w:autoSpaceDE w:val="0"/>
              <w:autoSpaceDN w:val="0"/>
              <w:jc w:val="both"/>
              <w:rPr>
                <w:rFonts w:ascii="Times New Roman" w:eastAsia="Times New Roman" w:hAnsi="Times New Roman" w:cs="Times New Roman"/>
                <w:sz w:val="20"/>
                <w:szCs w:val="20"/>
                <w:lang w:eastAsia="ru-RU"/>
              </w:rPr>
            </w:pPr>
            <w:r w:rsidRPr="0092198D">
              <w:rPr>
                <w:rFonts w:ascii="Times New Roman" w:eastAsia="Times New Roman" w:hAnsi="Times New Roman" w:cs="Times New Roman"/>
                <w:sz w:val="20"/>
                <w:szCs w:val="20"/>
                <w:lang w:eastAsia="ru-RU"/>
              </w:rPr>
              <w:t>После выездной проверки налогоплательщику были доначислены налоги, пени и штрафы. Чтобы погасить задолженность, он использовал кредитные средства, взятые на развитие предпринимательской деятельности и получение дохода. Впоследствии решение инспекции признано недействительным</w:t>
            </w:r>
            <w:r w:rsidRPr="0092198D">
              <w:rPr>
                <w:rStyle w:val="af"/>
                <w:rFonts w:ascii="Times New Roman" w:eastAsia="Times New Roman" w:hAnsi="Times New Roman" w:cs="Times New Roman"/>
                <w:sz w:val="20"/>
                <w:szCs w:val="20"/>
                <w:lang w:eastAsia="ru-RU"/>
              </w:rPr>
              <w:footnoteReference w:id="78"/>
            </w:r>
            <w:r w:rsidRPr="0092198D">
              <w:rPr>
                <w:rFonts w:ascii="Times New Roman" w:eastAsia="Times New Roman" w:hAnsi="Times New Roman" w:cs="Times New Roman"/>
                <w:sz w:val="20"/>
                <w:szCs w:val="20"/>
                <w:lang w:eastAsia="ru-RU"/>
              </w:rPr>
              <w:t>.</w:t>
            </w:r>
          </w:p>
          <w:p w14:paraId="4110C47A" w14:textId="77777777" w:rsidR="000671D8" w:rsidRPr="0092198D" w:rsidRDefault="000671D8" w:rsidP="0092198D">
            <w:pPr>
              <w:widowControl w:val="0"/>
              <w:autoSpaceDE w:val="0"/>
              <w:autoSpaceDN w:val="0"/>
              <w:jc w:val="both"/>
              <w:rPr>
                <w:rFonts w:ascii="Times New Roman" w:eastAsia="Times New Roman" w:hAnsi="Times New Roman" w:cs="Times New Roman"/>
                <w:sz w:val="20"/>
                <w:szCs w:val="20"/>
                <w:lang w:eastAsia="ru-RU"/>
              </w:rPr>
            </w:pPr>
            <w:r w:rsidRPr="0092198D">
              <w:rPr>
                <w:rFonts w:ascii="Times New Roman" w:eastAsia="Times New Roman" w:hAnsi="Times New Roman" w:cs="Times New Roman"/>
                <w:sz w:val="20"/>
                <w:szCs w:val="20"/>
                <w:lang w:eastAsia="ru-RU"/>
              </w:rPr>
              <w:t>3) убытки в виде комиссии банку</w:t>
            </w:r>
          </w:p>
          <w:p w14:paraId="3B4E4710" w14:textId="77777777" w:rsidR="000671D8" w:rsidRPr="0092198D" w:rsidRDefault="000671D8" w:rsidP="0092198D">
            <w:pPr>
              <w:widowControl w:val="0"/>
              <w:autoSpaceDE w:val="0"/>
              <w:autoSpaceDN w:val="0"/>
              <w:jc w:val="both"/>
              <w:rPr>
                <w:rFonts w:ascii="Times New Roman" w:eastAsia="Times New Roman" w:hAnsi="Times New Roman" w:cs="Times New Roman"/>
                <w:sz w:val="20"/>
                <w:szCs w:val="20"/>
                <w:lang w:eastAsia="ru-RU"/>
              </w:rPr>
            </w:pPr>
            <w:r w:rsidRPr="0092198D">
              <w:rPr>
                <w:rFonts w:ascii="Times New Roman" w:eastAsia="Times New Roman" w:hAnsi="Times New Roman" w:cs="Times New Roman"/>
                <w:sz w:val="20"/>
                <w:szCs w:val="20"/>
                <w:lang w:eastAsia="ru-RU"/>
              </w:rPr>
              <w:t>Общество подало в инспекцию декларацию по НДС, в которой заявило налог к возмещению. Чтобы вернуть его в заявительном порядке, дополнительно была представлена банковская гарантия. Сумма НДС была перечислена обществу. После камеральной проверки инспекция уведомила об отсутствии нарушений, но сделала это с опозданием. Также она нарушила срок направления в банк заявления об освобождении его от обязательств по банковской гарантии. Все это время за ее предоставление общество уплачивало банку проценты</w:t>
            </w:r>
            <w:r w:rsidRPr="0092198D">
              <w:rPr>
                <w:rStyle w:val="af"/>
                <w:rFonts w:ascii="Times New Roman" w:eastAsia="Times New Roman" w:hAnsi="Times New Roman" w:cs="Times New Roman"/>
                <w:sz w:val="20"/>
                <w:szCs w:val="20"/>
                <w:lang w:eastAsia="ru-RU"/>
              </w:rPr>
              <w:footnoteReference w:id="79"/>
            </w:r>
            <w:r w:rsidRPr="0092198D">
              <w:rPr>
                <w:rFonts w:ascii="Times New Roman" w:eastAsia="Times New Roman" w:hAnsi="Times New Roman" w:cs="Times New Roman"/>
                <w:sz w:val="20"/>
                <w:szCs w:val="20"/>
                <w:lang w:eastAsia="ru-RU"/>
              </w:rPr>
              <w:t>.</w:t>
            </w:r>
          </w:p>
        </w:tc>
      </w:tr>
      <w:tr w:rsidR="000671D8" w14:paraId="4537BFA1" w14:textId="77777777" w:rsidTr="0092198D">
        <w:tc>
          <w:tcPr>
            <w:tcW w:w="1847" w:type="dxa"/>
          </w:tcPr>
          <w:p w14:paraId="051BAF2A" w14:textId="77777777" w:rsidR="000671D8" w:rsidRPr="0092198D" w:rsidRDefault="000671D8" w:rsidP="0092198D">
            <w:pPr>
              <w:widowControl w:val="0"/>
              <w:autoSpaceDE w:val="0"/>
              <w:autoSpaceDN w:val="0"/>
              <w:jc w:val="both"/>
              <w:rPr>
                <w:rFonts w:ascii="Times New Roman" w:eastAsia="Times New Roman" w:hAnsi="Times New Roman" w:cs="Times New Roman"/>
                <w:sz w:val="20"/>
                <w:szCs w:val="20"/>
                <w:lang w:eastAsia="ru-RU"/>
              </w:rPr>
            </w:pPr>
            <w:r w:rsidRPr="0092198D">
              <w:rPr>
                <w:rFonts w:ascii="Times New Roman" w:eastAsia="Times New Roman" w:hAnsi="Times New Roman" w:cs="Times New Roman"/>
                <w:sz w:val="20"/>
                <w:szCs w:val="20"/>
                <w:lang w:eastAsia="ru-RU"/>
              </w:rPr>
              <w:t>Электроэнергетика</w:t>
            </w:r>
          </w:p>
        </w:tc>
        <w:tc>
          <w:tcPr>
            <w:tcW w:w="8290" w:type="dxa"/>
          </w:tcPr>
          <w:p w14:paraId="48537837" w14:textId="77777777" w:rsidR="000671D8" w:rsidRPr="0092198D" w:rsidRDefault="000671D8" w:rsidP="0092198D">
            <w:pPr>
              <w:widowControl w:val="0"/>
              <w:autoSpaceDE w:val="0"/>
              <w:autoSpaceDN w:val="0"/>
              <w:jc w:val="both"/>
              <w:rPr>
                <w:rFonts w:ascii="Times New Roman" w:eastAsia="Times New Roman" w:hAnsi="Times New Roman" w:cs="Times New Roman"/>
                <w:sz w:val="20"/>
                <w:szCs w:val="20"/>
                <w:lang w:eastAsia="ru-RU"/>
              </w:rPr>
            </w:pPr>
            <w:r w:rsidRPr="0092198D">
              <w:rPr>
                <w:rFonts w:ascii="Times New Roman" w:hAnsi="Times New Roman" w:cs="Times New Roman"/>
                <w:sz w:val="20"/>
                <w:szCs w:val="20"/>
              </w:rPr>
              <w:t>необходимо доказать превышение полномочий субъектов оперативно-диспетчерского управления, а также, что указанные действия (бездействие) совершены умышленно или по грубой неосторожности</w:t>
            </w:r>
            <w:r w:rsidRPr="0092198D">
              <w:rPr>
                <w:rStyle w:val="af"/>
                <w:rFonts w:ascii="Times New Roman" w:hAnsi="Times New Roman" w:cs="Times New Roman"/>
                <w:sz w:val="20"/>
                <w:szCs w:val="20"/>
              </w:rPr>
              <w:footnoteReference w:id="80"/>
            </w:r>
            <w:r w:rsidRPr="0092198D">
              <w:rPr>
                <w:rFonts w:ascii="Times New Roman" w:hAnsi="Times New Roman" w:cs="Times New Roman"/>
                <w:sz w:val="20"/>
                <w:szCs w:val="20"/>
              </w:rPr>
              <w:t>.</w:t>
            </w:r>
          </w:p>
        </w:tc>
      </w:tr>
      <w:tr w:rsidR="000671D8" w14:paraId="1459DA14" w14:textId="77777777" w:rsidTr="0092198D">
        <w:tc>
          <w:tcPr>
            <w:tcW w:w="1847" w:type="dxa"/>
          </w:tcPr>
          <w:p w14:paraId="06BF61AD" w14:textId="77777777" w:rsidR="000671D8" w:rsidRPr="0092198D" w:rsidRDefault="000671D8" w:rsidP="0092198D">
            <w:pPr>
              <w:widowControl w:val="0"/>
              <w:autoSpaceDE w:val="0"/>
              <w:autoSpaceDN w:val="0"/>
              <w:jc w:val="both"/>
              <w:rPr>
                <w:rFonts w:ascii="Times New Roman" w:eastAsia="Times New Roman" w:hAnsi="Times New Roman" w:cs="Times New Roman"/>
                <w:sz w:val="20"/>
                <w:szCs w:val="20"/>
                <w:lang w:eastAsia="ru-RU"/>
              </w:rPr>
            </w:pPr>
            <w:r w:rsidRPr="0092198D">
              <w:rPr>
                <w:rFonts w:ascii="Times New Roman" w:eastAsia="Times New Roman" w:hAnsi="Times New Roman" w:cs="Times New Roman"/>
                <w:sz w:val="20"/>
                <w:szCs w:val="20"/>
                <w:lang w:eastAsia="ru-RU"/>
              </w:rPr>
              <w:t>Государственный контроль (надзор)</w:t>
            </w:r>
          </w:p>
        </w:tc>
        <w:tc>
          <w:tcPr>
            <w:tcW w:w="8290" w:type="dxa"/>
          </w:tcPr>
          <w:p w14:paraId="7712E9AF" w14:textId="77777777" w:rsidR="000671D8" w:rsidRPr="0092198D" w:rsidRDefault="000671D8" w:rsidP="0092198D">
            <w:pPr>
              <w:widowControl w:val="0"/>
              <w:autoSpaceDE w:val="0"/>
              <w:autoSpaceDN w:val="0"/>
              <w:jc w:val="both"/>
              <w:rPr>
                <w:rFonts w:ascii="Times New Roman" w:hAnsi="Times New Roman" w:cs="Times New Roman"/>
                <w:sz w:val="20"/>
                <w:szCs w:val="20"/>
              </w:rPr>
            </w:pPr>
            <w:r w:rsidRPr="0092198D">
              <w:rPr>
                <w:rFonts w:ascii="Times New Roman" w:hAnsi="Times New Roman" w:cs="Times New Roman"/>
                <w:sz w:val="20"/>
                <w:szCs w:val="20"/>
              </w:rPr>
              <w:t>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законодательством.(п. 1 ст. 22 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2B9BD57D" w14:textId="77777777" w:rsidR="000671D8" w:rsidRPr="0092198D" w:rsidRDefault="000671D8" w:rsidP="0092198D">
            <w:pPr>
              <w:widowControl w:val="0"/>
              <w:autoSpaceDE w:val="0"/>
              <w:autoSpaceDN w:val="0"/>
              <w:jc w:val="both"/>
              <w:rPr>
                <w:rFonts w:ascii="Times New Roman" w:hAnsi="Times New Roman" w:cs="Times New Roman"/>
                <w:sz w:val="20"/>
                <w:szCs w:val="20"/>
              </w:rPr>
            </w:pPr>
            <w:r w:rsidRPr="0092198D">
              <w:rPr>
                <w:rFonts w:ascii="Times New Roman" w:hAnsi="Times New Roman" w:cs="Times New Roman"/>
                <w:sz w:val="20"/>
                <w:szCs w:val="20"/>
              </w:rPr>
              <w:t>Напр., убытки за незаконное привлечение предпринимателя к административной ответственности</w:t>
            </w:r>
            <w:r w:rsidRPr="0092198D">
              <w:rPr>
                <w:rStyle w:val="af"/>
                <w:rFonts w:ascii="Times New Roman" w:hAnsi="Times New Roman" w:cs="Times New Roman"/>
                <w:sz w:val="20"/>
                <w:szCs w:val="20"/>
              </w:rPr>
              <w:footnoteReference w:id="81"/>
            </w:r>
            <w:r w:rsidRPr="0092198D">
              <w:rPr>
                <w:rFonts w:ascii="Times New Roman" w:hAnsi="Times New Roman" w:cs="Times New Roman"/>
                <w:sz w:val="20"/>
                <w:szCs w:val="20"/>
              </w:rPr>
              <w:t>.</w:t>
            </w:r>
          </w:p>
        </w:tc>
      </w:tr>
      <w:tr w:rsidR="000671D8" w14:paraId="22FB3E9D" w14:textId="77777777" w:rsidTr="0092198D">
        <w:tc>
          <w:tcPr>
            <w:tcW w:w="1847" w:type="dxa"/>
          </w:tcPr>
          <w:p w14:paraId="560FF78C" w14:textId="77777777" w:rsidR="000671D8" w:rsidRPr="0092198D" w:rsidRDefault="000671D8" w:rsidP="0092198D">
            <w:pPr>
              <w:widowControl w:val="0"/>
              <w:autoSpaceDE w:val="0"/>
              <w:autoSpaceDN w:val="0"/>
              <w:jc w:val="both"/>
              <w:rPr>
                <w:rFonts w:ascii="Times New Roman" w:eastAsia="Times New Roman" w:hAnsi="Times New Roman" w:cs="Times New Roman"/>
                <w:sz w:val="20"/>
                <w:szCs w:val="20"/>
                <w:lang w:eastAsia="ru-RU"/>
              </w:rPr>
            </w:pPr>
            <w:r w:rsidRPr="0092198D">
              <w:rPr>
                <w:rFonts w:ascii="Times New Roman" w:eastAsia="Times New Roman" w:hAnsi="Times New Roman" w:cs="Times New Roman"/>
                <w:sz w:val="20"/>
                <w:szCs w:val="20"/>
                <w:lang w:eastAsia="ru-RU"/>
              </w:rPr>
              <w:t>Уголовные дела</w:t>
            </w:r>
          </w:p>
        </w:tc>
        <w:tc>
          <w:tcPr>
            <w:tcW w:w="8290" w:type="dxa"/>
          </w:tcPr>
          <w:p w14:paraId="3D989E3C" w14:textId="77777777" w:rsidR="000671D8" w:rsidRPr="0092198D" w:rsidRDefault="000671D8" w:rsidP="0092198D">
            <w:pPr>
              <w:widowControl w:val="0"/>
              <w:autoSpaceDE w:val="0"/>
              <w:autoSpaceDN w:val="0"/>
              <w:jc w:val="both"/>
              <w:rPr>
                <w:rFonts w:ascii="Times New Roman" w:hAnsi="Times New Roman" w:cs="Times New Roman"/>
                <w:sz w:val="20"/>
                <w:szCs w:val="20"/>
              </w:rPr>
            </w:pPr>
            <w:r w:rsidRPr="0092198D">
              <w:rPr>
                <w:rFonts w:ascii="Times New Roman" w:hAnsi="Times New Roman" w:cs="Times New Roman"/>
                <w:sz w:val="20"/>
                <w:szCs w:val="20"/>
              </w:rPr>
              <w:t xml:space="preserve">Поскольку вред, причиненный в результате незаконных действий (бездействия) должностных лиц государственных органов, органов местного самоуправления, возмещается за счет соответственно казны Российской Федерации, казны субъекта Российской Федерации или казны муниципального образования (статьи 1069, 1070, 1071 ГК </w:t>
            </w:r>
            <w:r w:rsidRPr="0092198D">
              <w:rPr>
                <w:rFonts w:ascii="Times New Roman" w:hAnsi="Times New Roman" w:cs="Times New Roman"/>
                <w:sz w:val="20"/>
                <w:szCs w:val="20"/>
              </w:rPr>
              <w:lastRenderedPageBreak/>
              <w:t>РФ), то по уголовным делам (например, о преступлениях, предусмотренных статьями 285, 286 УК РФ) к участию в судебном разбирательстве привлекаются представители финансового органа, выступающего от имени казны, либо главные распорядители бюджетных средств по ведомственной принадлежности (статья 1071 ГК РФ)</w:t>
            </w:r>
            <w:r w:rsidRPr="0092198D">
              <w:rPr>
                <w:rStyle w:val="af"/>
                <w:rFonts w:ascii="Times New Roman" w:hAnsi="Times New Roman" w:cs="Times New Roman"/>
                <w:sz w:val="20"/>
                <w:szCs w:val="20"/>
              </w:rPr>
              <w:footnoteReference w:id="82"/>
            </w:r>
            <w:r w:rsidRPr="0092198D">
              <w:rPr>
                <w:rFonts w:ascii="Times New Roman" w:hAnsi="Times New Roman" w:cs="Times New Roman"/>
                <w:sz w:val="20"/>
                <w:szCs w:val="20"/>
              </w:rPr>
              <w:t>.</w:t>
            </w:r>
          </w:p>
        </w:tc>
      </w:tr>
      <w:bookmarkEnd w:id="19"/>
      <w:bookmarkEnd w:id="20"/>
      <w:bookmarkEnd w:id="23"/>
    </w:tbl>
    <w:p w14:paraId="1B9DC635" w14:textId="77777777" w:rsidR="000671D8" w:rsidRPr="00DA5C19" w:rsidRDefault="000671D8" w:rsidP="00D07D24">
      <w:pPr>
        <w:pStyle w:val="a4"/>
        <w:spacing w:after="0" w:line="276" w:lineRule="auto"/>
        <w:ind w:left="0"/>
        <w:jc w:val="both"/>
        <w:rPr>
          <w:rFonts w:ascii="Times New Roman" w:hAnsi="Times New Roman" w:cs="Times New Roman"/>
          <w:sz w:val="24"/>
          <w:szCs w:val="24"/>
        </w:rPr>
      </w:pPr>
    </w:p>
    <w:p w14:paraId="0EC9A970" w14:textId="77777777" w:rsidR="000671D8" w:rsidRPr="00BD6D15" w:rsidRDefault="000671D8" w:rsidP="00D07D24">
      <w:pPr>
        <w:pStyle w:val="10"/>
        <w:numPr>
          <w:ilvl w:val="0"/>
          <w:numId w:val="17"/>
        </w:numPr>
        <w:tabs>
          <w:tab w:val="left" w:pos="426"/>
        </w:tabs>
        <w:spacing w:before="0" w:line="276" w:lineRule="auto"/>
        <w:ind w:left="720"/>
        <w:jc w:val="center"/>
        <w:rPr>
          <w:rFonts w:ascii="Times New Roman" w:hAnsi="Times New Roman" w:cs="Times New Roman"/>
          <w:b/>
          <w:bCs/>
          <w:color w:val="000000" w:themeColor="text1"/>
          <w:sz w:val="24"/>
          <w:szCs w:val="24"/>
        </w:rPr>
      </w:pPr>
      <w:bookmarkStart w:id="26" w:name="_Toc77856546"/>
      <w:bookmarkStart w:id="27" w:name="_Toc90134873"/>
      <w:bookmarkStart w:id="28" w:name="_Toc102674928"/>
      <w:r>
        <w:rPr>
          <w:rFonts w:ascii="Times New Roman" w:hAnsi="Times New Roman" w:cs="Times New Roman"/>
          <w:b/>
          <w:bCs/>
          <w:color w:val="000000" w:themeColor="text1"/>
          <w:sz w:val="24"/>
          <w:szCs w:val="24"/>
        </w:rPr>
        <w:t>Недобросовестные действия</w:t>
      </w:r>
      <w:r w:rsidRPr="00BD6D15">
        <w:rPr>
          <w:rFonts w:ascii="Times New Roman" w:hAnsi="Times New Roman" w:cs="Times New Roman"/>
          <w:b/>
          <w:bCs/>
          <w:color w:val="000000" w:themeColor="text1"/>
          <w:sz w:val="24"/>
          <w:szCs w:val="24"/>
        </w:rPr>
        <w:t xml:space="preserve"> органов управления</w:t>
      </w:r>
      <w:bookmarkEnd w:id="26"/>
      <w:bookmarkEnd w:id="27"/>
      <w:bookmarkEnd w:id="28"/>
    </w:p>
    <w:p w14:paraId="6975DA6B" w14:textId="77777777" w:rsidR="000671D8" w:rsidRPr="0037765D" w:rsidRDefault="000671D8" w:rsidP="0037765D">
      <w:pPr>
        <w:pStyle w:val="a4"/>
        <w:numPr>
          <w:ilvl w:val="1"/>
          <w:numId w:val="17"/>
        </w:numPr>
        <w:tabs>
          <w:tab w:val="left" w:pos="567"/>
        </w:tabs>
        <w:spacing w:before="240" w:after="120" w:line="276" w:lineRule="auto"/>
        <w:ind w:left="0" w:firstLine="0"/>
        <w:contextualSpacing w:val="0"/>
        <w:jc w:val="both"/>
        <w:rPr>
          <w:rFonts w:ascii="Times New Roman" w:hAnsi="Times New Roman" w:cs="Times New Roman"/>
          <w:b/>
          <w:sz w:val="24"/>
          <w:szCs w:val="24"/>
        </w:rPr>
      </w:pPr>
      <w:r w:rsidRPr="0037765D">
        <w:rPr>
          <w:rFonts w:ascii="Times New Roman" w:hAnsi="Times New Roman" w:cs="Times New Roman"/>
          <w:b/>
          <w:sz w:val="24"/>
          <w:szCs w:val="24"/>
        </w:rPr>
        <w:t xml:space="preserve">Общие положения </w:t>
      </w:r>
    </w:p>
    <w:p w14:paraId="69492591" w14:textId="0183DDE3" w:rsidR="000671D8" w:rsidRPr="00DA5C19" w:rsidRDefault="000671D8" w:rsidP="00D07D24">
      <w:pPr>
        <w:pStyle w:val="a4"/>
        <w:spacing w:after="0" w:line="276" w:lineRule="auto"/>
        <w:ind w:left="0" w:firstLine="709"/>
        <w:jc w:val="both"/>
        <w:rPr>
          <w:rFonts w:ascii="Times New Roman" w:hAnsi="Times New Roman" w:cs="Times New Roman"/>
          <w:sz w:val="24"/>
          <w:szCs w:val="24"/>
        </w:rPr>
      </w:pPr>
      <w:r w:rsidRPr="009F7ADF">
        <w:rPr>
          <w:rFonts w:ascii="Times New Roman" w:hAnsi="Times New Roman" w:cs="Times New Roman"/>
          <w:sz w:val="24"/>
          <w:szCs w:val="24"/>
        </w:rPr>
        <w:t xml:space="preserve">Лицо, которое </w:t>
      </w:r>
      <w:r>
        <w:rPr>
          <w:rFonts w:ascii="Times New Roman" w:hAnsi="Times New Roman" w:cs="Times New Roman"/>
          <w:sz w:val="24"/>
          <w:szCs w:val="24"/>
        </w:rPr>
        <w:t xml:space="preserve">уполномочено </w:t>
      </w:r>
      <w:r w:rsidRPr="009F7ADF">
        <w:rPr>
          <w:rFonts w:ascii="Times New Roman" w:hAnsi="Times New Roman" w:cs="Times New Roman"/>
          <w:sz w:val="24"/>
          <w:szCs w:val="24"/>
        </w:rPr>
        <w:t>выступа</w:t>
      </w:r>
      <w:r>
        <w:rPr>
          <w:rFonts w:ascii="Times New Roman" w:hAnsi="Times New Roman" w:cs="Times New Roman"/>
          <w:sz w:val="24"/>
          <w:szCs w:val="24"/>
        </w:rPr>
        <w:t xml:space="preserve">ть от имени юридического лица и </w:t>
      </w:r>
      <w:r w:rsidRPr="009F7ADF">
        <w:rPr>
          <w:rFonts w:ascii="Times New Roman" w:hAnsi="Times New Roman" w:cs="Times New Roman"/>
          <w:sz w:val="24"/>
          <w:szCs w:val="24"/>
        </w:rPr>
        <w:t>представля</w:t>
      </w:r>
      <w:r>
        <w:rPr>
          <w:rFonts w:ascii="Times New Roman" w:hAnsi="Times New Roman" w:cs="Times New Roman"/>
          <w:sz w:val="24"/>
          <w:szCs w:val="24"/>
        </w:rPr>
        <w:t>ть</w:t>
      </w:r>
      <w:r w:rsidRPr="009F7ADF">
        <w:rPr>
          <w:rFonts w:ascii="Times New Roman" w:hAnsi="Times New Roman" w:cs="Times New Roman"/>
          <w:sz w:val="24"/>
          <w:szCs w:val="24"/>
        </w:rPr>
        <w:t xml:space="preserve"> его интересы, обязано действовать в его интересах</w:t>
      </w:r>
      <w:r>
        <w:rPr>
          <w:rFonts w:ascii="Times New Roman" w:hAnsi="Times New Roman" w:cs="Times New Roman"/>
          <w:sz w:val="24"/>
          <w:szCs w:val="24"/>
        </w:rPr>
        <w:t xml:space="preserve"> добросовестно и рассудительно (</w:t>
      </w:r>
      <w:r w:rsidRPr="00DA5C19">
        <w:rPr>
          <w:rFonts w:ascii="Times New Roman" w:hAnsi="Times New Roman" w:cs="Times New Roman"/>
          <w:sz w:val="24"/>
          <w:szCs w:val="24"/>
        </w:rPr>
        <w:t xml:space="preserve">п. 3 ст. 53 </w:t>
      </w:r>
      <w:r>
        <w:rPr>
          <w:rFonts w:ascii="Times New Roman" w:hAnsi="Times New Roman" w:cs="Times New Roman"/>
          <w:sz w:val="24"/>
          <w:szCs w:val="24"/>
        </w:rPr>
        <w:t>ГК</w:t>
      </w:r>
      <w:r w:rsidRPr="00DA5C19">
        <w:rPr>
          <w:rFonts w:ascii="Times New Roman" w:hAnsi="Times New Roman" w:cs="Times New Roman"/>
          <w:sz w:val="24"/>
          <w:szCs w:val="24"/>
        </w:rPr>
        <w:t xml:space="preserve"> РФ</w:t>
      </w:r>
      <w:r>
        <w:rPr>
          <w:rFonts w:ascii="Times New Roman" w:hAnsi="Times New Roman" w:cs="Times New Roman"/>
          <w:sz w:val="24"/>
          <w:szCs w:val="24"/>
        </w:rPr>
        <w:t>).</w:t>
      </w:r>
      <w:r w:rsidRPr="00DA5C19">
        <w:rPr>
          <w:rFonts w:ascii="Times New Roman" w:hAnsi="Times New Roman" w:cs="Times New Roman"/>
          <w:sz w:val="24"/>
          <w:szCs w:val="24"/>
        </w:rPr>
        <w:t xml:space="preserve"> </w:t>
      </w:r>
      <w:r>
        <w:rPr>
          <w:rFonts w:ascii="Times New Roman" w:hAnsi="Times New Roman" w:cs="Times New Roman"/>
          <w:sz w:val="24"/>
          <w:szCs w:val="24"/>
        </w:rPr>
        <w:t>То</w:t>
      </w:r>
      <w:r w:rsidR="0094133E">
        <w:rPr>
          <w:rFonts w:ascii="Times New Roman" w:hAnsi="Times New Roman" w:cs="Times New Roman"/>
          <w:sz w:val="24"/>
          <w:szCs w:val="24"/>
        </w:rPr>
        <w:t xml:space="preserve"> </w:t>
      </w:r>
      <w:r>
        <w:rPr>
          <w:rFonts w:ascii="Times New Roman" w:hAnsi="Times New Roman" w:cs="Times New Roman"/>
          <w:sz w:val="24"/>
          <w:szCs w:val="24"/>
        </w:rPr>
        <w:t>же относится и к</w:t>
      </w:r>
      <w:r w:rsidRPr="00DA5C19">
        <w:rPr>
          <w:rFonts w:ascii="Times New Roman" w:hAnsi="Times New Roman" w:cs="Times New Roman"/>
          <w:sz w:val="24"/>
          <w:szCs w:val="24"/>
        </w:rPr>
        <w:t xml:space="preserve"> член</w:t>
      </w:r>
      <w:r>
        <w:rPr>
          <w:rFonts w:ascii="Times New Roman" w:hAnsi="Times New Roman" w:cs="Times New Roman"/>
          <w:sz w:val="24"/>
          <w:szCs w:val="24"/>
        </w:rPr>
        <w:t>ам</w:t>
      </w:r>
      <w:r w:rsidRPr="00DA5C19">
        <w:rPr>
          <w:rFonts w:ascii="Times New Roman" w:hAnsi="Times New Roman" w:cs="Times New Roman"/>
          <w:sz w:val="24"/>
          <w:szCs w:val="24"/>
        </w:rPr>
        <w:t xml:space="preserve"> коллегиальных органов юридического лица (далее </w:t>
      </w:r>
      <w:r>
        <w:rPr>
          <w:rFonts w:ascii="Times New Roman" w:hAnsi="Times New Roman" w:cs="Times New Roman"/>
          <w:sz w:val="24"/>
          <w:szCs w:val="24"/>
        </w:rPr>
        <w:t>именуются</w:t>
      </w:r>
      <w:r w:rsidRPr="00DA5C19">
        <w:rPr>
          <w:rFonts w:ascii="Times New Roman" w:hAnsi="Times New Roman" w:cs="Times New Roman"/>
          <w:sz w:val="24"/>
          <w:szCs w:val="24"/>
        </w:rPr>
        <w:t xml:space="preserve"> директора). В </w:t>
      </w:r>
      <w:r>
        <w:rPr>
          <w:rFonts w:ascii="Times New Roman" w:hAnsi="Times New Roman" w:cs="Times New Roman"/>
          <w:sz w:val="24"/>
          <w:szCs w:val="24"/>
        </w:rPr>
        <w:t>противном случае</w:t>
      </w:r>
      <w:r w:rsidRPr="00DA5C19">
        <w:rPr>
          <w:rFonts w:ascii="Times New Roman" w:hAnsi="Times New Roman" w:cs="Times New Roman"/>
          <w:sz w:val="24"/>
          <w:szCs w:val="24"/>
        </w:rPr>
        <w:t xml:space="preserve"> директора обязаны возместить юридическому лицу убытки, причиненные по его вине</w:t>
      </w:r>
      <w:r w:rsidRPr="009F7ADF">
        <w:rPr>
          <w:rFonts w:ascii="Times New Roman" w:hAnsi="Times New Roman" w:cs="Times New Roman"/>
          <w:sz w:val="24"/>
          <w:szCs w:val="24"/>
        </w:rPr>
        <w:t xml:space="preserve"> </w:t>
      </w:r>
      <w:r>
        <w:rPr>
          <w:rFonts w:ascii="Times New Roman" w:hAnsi="Times New Roman" w:cs="Times New Roman"/>
          <w:sz w:val="24"/>
          <w:szCs w:val="24"/>
        </w:rPr>
        <w:t>(</w:t>
      </w:r>
      <w:r w:rsidRPr="00DA5C19">
        <w:rPr>
          <w:rFonts w:ascii="Times New Roman" w:hAnsi="Times New Roman" w:cs="Times New Roman"/>
          <w:sz w:val="24"/>
          <w:szCs w:val="24"/>
        </w:rPr>
        <w:t>ст. 53.1 ГК РФ</w:t>
      </w:r>
      <w:r>
        <w:rPr>
          <w:rFonts w:ascii="Times New Roman" w:hAnsi="Times New Roman" w:cs="Times New Roman"/>
          <w:sz w:val="24"/>
          <w:szCs w:val="24"/>
        </w:rPr>
        <w:t>)</w:t>
      </w:r>
      <w:r w:rsidRPr="00DA5C19">
        <w:rPr>
          <w:rFonts w:ascii="Times New Roman" w:hAnsi="Times New Roman" w:cs="Times New Roman"/>
          <w:sz w:val="24"/>
          <w:szCs w:val="24"/>
        </w:rPr>
        <w:t>.</w:t>
      </w:r>
    </w:p>
    <w:p w14:paraId="36331EB1" w14:textId="1CCDD012" w:rsidR="000671D8" w:rsidRPr="00A74D21" w:rsidRDefault="000671D8" w:rsidP="00D07D24">
      <w:pPr>
        <w:spacing w:after="0" w:line="276" w:lineRule="auto"/>
        <w:ind w:firstLine="709"/>
        <w:jc w:val="both"/>
        <w:rPr>
          <w:rFonts w:ascii="Times New Roman" w:hAnsi="Times New Roman" w:cs="Times New Roman"/>
          <w:sz w:val="24"/>
          <w:szCs w:val="24"/>
        </w:rPr>
      </w:pPr>
      <w:r w:rsidRPr="009F7ADF">
        <w:rPr>
          <w:rFonts w:ascii="Times New Roman" w:hAnsi="Times New Roman" w:cs="Times New Roman"/>
          <w:sz w:val="24"/>
          <w:szCs w:val="24"/>
        </w:rPr>
        <w:t xml:space="preserve">Если в период и по итогам действий/бездействия директора наступили отрицательные результаты, то это еще не говорит о его недобросовестности и (или) неразумности его поступков. </w:t>
      </w:r>
      <w:r w:rsidRPr="00A74D21">
        <w:rPr>
          <w:rFonts w:ascii="Times New Roman" w:hAnsi="Times New Roman" w:cs="Times New Roman"/>
          <w:sz w:val="24"/>
          <w:szCs w:val="24"/>
        </w:rPr>
        <w:t>Директор не может быть привлечен к ответственности за причиненные обществу убытки в</w:t>
      </w:r>
      <w:r w:rsidR="00561ADE">
        <w:rPr>
          <w:rFonts w:ascii="Times New Roman" w:hAnsi="Times New Roman" w:cs="Times New Roman"/>
          <w:sz w:val="24"/>
          <w:szCs w:val="24"/>
          <w:lang w:val="en-US"/>
        </w:rPr>
        <w:t> </w:t>
      </w:r>
      <w:r w:rsidRPr="00A74D21">
        <w:rPr>
          <w:rFonts w:ascii="Times New Roman" w:hAnsi="Times New Roman" w:cs="Times New Roman"/>
          <w:sz w:val="24"/>
          <w:szCs w:val="24"/>
        </w:rPr>
        <w:t>случаях, когда его действия (бездействие), повлекшие убытки, не выходили за пределы обычного делового (предпринимательского) риска.</w:t>
      </w:r>
    </w:p>
    <w:p w14:paraId="622D3F2B" w14:textId="77777777" w:rsidR="000671D8" w:rsidRPr="00A74D21" w:rsidRDefault="000671D8" w:rsidP="00D07D24">
      <w:pPr>
        <w:spacing w:after="0" w:line="276" w:lineRule="auto"/>
        <w:ind w:firstLine="709"/>
        <w:jc w:val="both"/>
        <w:rPr>
          <w:rFonts w:ascii="Times New Roman" w:hAnsi="Times New Roman" w:cs="Times New Roman"/>
          <w:sz w:val="24"/>
          <w:szCs w:val="24"/>
        </w:rPr>
      </w:pPr>
      <w:r w:rsidRPr="00A74D21">
        <w:rPr>
          <w:rFonts w:ascii="Times New Roman" w:hAnsi="Times New Roman" w:cs="Times New Roman"/>
          <w:sz w:val="24"/>
          <w:szCs w:val="24"/>
        </w:rPr>
        <w:t>Недобросовестность действий (бездействия) директора считается доказанной, в частности когда он знал или должен был знать о том, что его поведение не отвечало интересам организации, например</w:t>
      </w:r>
      <w:r>
        <w:rPr>
          <w:rFonts w:ascii="Times New Roman" w:hAnsi="Times New Roman" w:cs="Times New Roman"/>
          <w:sz w:val="24"/>
          <w:szCs w:val="24"/>
        </w:rPr>
        <w:t>,</w:t>
      </w:r>
      <w:r w:rsidRPr="00A74D21">
        <w:rPr>
          <w:rFonts w:ascii="Times New Roman" w:hAnsi="Times New Roman" w:cs="Times New Roman"/>
          <w:sz w:val="24"/>
          <w:szCs w:val="24"/>
        </w:rPr>
        <w:t xml:space="preserve"> совершил сделку на заведомо невыгодных условиях или с заведомо неспособным исполнить обязательство лицом (фирмой-однодневкой и </w:t>
      </w:r>
      <w:proofErr w:type="gramStart"/>
      <w:r w:rsidRPr="00A74D21">
        <w:rPr>
          <w:rFonts w:ascii="Times New Roman" w:hAnsi="Times New Roman" w:cs="Times New Roman"/>
          <w:sz w:val="24"/>
          <w:szCs w:val="24"/>
        </w:rPr>
        <w:t>т.п.</w:t>
      </w:r>
      <w:proofErr w:type="gramEnd"/>
      <w:r w:rsidRPr="00A74D21">
        <w:rPr>
          <w:rFonts w:ascii="Times New Roman" w:hAnsi="Times New Roman" w:cs="Times New Roman"/>
          <w:sz w:val="24"/>
          <w:szCs w:val="24"/>
        </w:rPr>
        <w:t>).</w:t>
      </w:r>
    </w:p>
    <w:p w14:paraId="7CDD50C6" w14:textId="77777777" w:rsidR="000671D8" w:rsidRPr="00A0778A" w:rsidRDefault="000671D8" w:rsidP="00D07D24">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sidRPr="00A0778A">
        <w:rPr>
          <w:rFonts w:ascii="Times New Roman" w:eastAsia="Times New Roman" w:hAnsi="Times New Roman" w:cs="Times New Roman"/>
          <w:sz w:val="24"/>
          <w:szCs w:val="24"/>
          <w:lang w:eastAsia="ru-RU"/>
        </w:rPr>
        <w:t xml:space="preserve">Неразумность </w:t>
      </w:r>
      <w:r>
        <w:rPr>
          <w:rFonts w:ascii="Times New Roman" w:eastAsia="Times New Roman" w:hAnsi="Times New Roman" w:cs="Times New Roman"/>
          <w:sz w:val="24"/>
          <w:szCs w:val="24"/>
          <w:lang w:eastAsia="ru-RU"/>
        </w:rPr>
        <w:t>поступков</w:t>
      </w:r>
      <w:r w:rsidRPr="00A0778A">
        <w:rPr>
          <w:rFonts w:ascii="Times New Roman" w:eastAsia="Times New Roman" w:hAnsi="Times New Roman" w:cs="Times New Roman"/>
          <w:sz w:val="24"/>
          <w:szCs w:val="24"/>
          <w:lang w:eastAsia="ru-RU"/>
        </w:rPr>
        <w:t xml:space="preserve"> (бездействия) директора </w:t>
      </w:r>
      <w:r>
        <w:rPr>
          <w:rFonts w:ascii="Times New Roman" w:eastAsia="Times New Roman" w:hAnsi="Times New Roman" w:cs="Times New Roman"/>
          <w:sz w:val="24"/>
          <w:szCs w:val="24"/>
          <w:lang w:eastAsia="ru-RU"/>
        </w:rPr>
        <w:t>доказана</w:t>
      </w:r>
      <w:r w:rsidRPr="00A0778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если</w:t>
      </w:r>
      <w:r w:rsidRPr="00A0778A">
        <w:rPr>
          <w:rFonts w:ascii="Times New Roman" w:eastAsia="Times New Roman" w:hAnsi="Times New Roman" w:cs="Times New Roman"/>
          <w:sz w:val="24"/>
          <w:szCs w:val="24"/>
          <w:lang w:eastAsia="ru-RU"/>
        </w:rPr>
        <w:t xml:space="preserve"> директор:</w:t>
      </w:r>
    </w:p>
    <w:p w14:paraId="5170BB4F" w14:textId="0EE5C2E7" w:rsidR="000671D8" w:rsidRPr="0037765D" w:rsidRDefault="000671D8" w:rsidP="0037765D">
      <w:pPr>
        <w:pStyle w:val="a4"/>
        <w:numPr>
          <w:ilvl w:val="0"/>
          <w:numId w:val="11"/>
        </w:numPr>
        <w:spacing w:after="0" w:line="276" w:lineRule="auto"/>
        <w:ind w:left="1134"/>
        <w:jc w:val="both"/>
        <w:rPr>
          <w:rFonts w:ascii="Times New Roman" w:hAnsi="Times New Roman" w:cs="Times New Roman"/>
          <w:sz w:val="24"/>
          <w:szCs w:val="24"/>
        </w:rPr>
      </w:pPr>
      <w:r w:rsidRPr="0037765D">
        <w:rPr>
          <w:rFonts w:ascii="Times New Roman" w:hAnsi="Times New Roman" w:cs="Times New Roman"/>
          <w:sz w:val="24"/>
          <w:szCs w:val="24"/>
        </w:rPr>
        <w:t>принял решение без учета знакомой ему информации, существенной в определенных обстоятельствах;</w:t>
      </w:r>
    </w:p>
    <w:p w14:paraId="6CCE9772" w14:textId="1EB3F844" w:rsidR="000671D8" w:rsidRPr="0037765D" w:rsidRDefault="000671D8" w:rsidP="0037765D">
      <w:pPr>
        <w:pStyle w:val="a4"/>
        <w:numPr>
          <w:ilvl w:val="0"/>
          <w:numId w:val="11"/>
        </w:numPr>
        <w:spacing w:after="0" w:line="276" w:lineRule="auto"/>
        <w:ind w:left="1134"/>
        <w:jc w:val="both"/>
        <w:rPr>
          <w:rFonts w:ascii="Times New Roman" w:hAnsi="Times New Roman" w:cs="Times New Roman"/>
          <w:sz w:val="24"/>
          <w:szCs w:val="24"/>
        </w:rPr>
      </w:pPr>
      <w:r w:rsidRPr="0037765D">
        <w:rPr>
          <w:rFonts w:ascii="Times New Roman" w:hAnsi="Times New Roman" w:cs="Times New Roman"/>
          <w:sz w:val="24"/>
          <w:szCs w:val="24"/>
        </w:rPr>
        <w:t>до принятия решения не осуществил поступков, нацеленных на получение важной и</w:t>
      </w:r>
      <w:r w:rsidR="00561ADE">
        <w:rPr>
          <w:rFonts w:ascii="Times New Roman" w:hAnsi="Times New Roman" w:cs="Times New Roman"/>
          <w:sz w:val="24"/>
          <w:szCs w:val="24"/>
          <w:lang w:val="en-US"/>
        </w:rPr>
        <w:t> </w:t>
      </w:r>
      <w:r w:rsidRPr="0037765D">
        <w:rPr>
          <w:rFonts w:ascii="Times New Roman" w:hAnsi="Times New Roman" w:cs="Times New Roman"/>
          <w:sz w:val="24"/>
          <w:szCs w:val="24"/>
        </w:rPr>
        <w:t>необходимой для его принятия информации, которые обычны для деловой практики при похожей ситуации;</w:t>
      </w:r>
    </w:p>
    <w:p w14:paraId="4C94D0C5" w14:textId="7948053E" w:rsidR="000671D8" w:rsidRPr="00A0778A" w:rsidRDefault="000671D8" w:rsidP="0037765D">
      <w:pPr>
        <w:pStyle w:val="a4"/>
        <w:numPr>
          <w:ilvl w:val="0"/>
          <w:numId w:val="11"/>
        </w:numPr>
        <w:spacing w:after="0" w:line="276" w:lineRule="auto"/>
        <w:ind w:left="1134"/>
        <w:jc w:val="both"/>
        <w:rPr>
          <w:rFonts w:ascii="Times New Roman" w:eastAsia="Times New Roman" w:hAnsi="Times New Roman" w:cs="Times New Roman"/>
          <w:sz w:val="24"/>
          <w:szCs w:val="24"/>
          <w:lang w:eastAsia="ru-RU"/>
        </w:rPr>
      </w:pPr>
      <w:r w:rsidRPr="0037765D">
        <w:rPr>
          <w:rFonts w:ascii="Times New Roman" w:hAnsi="Times New Roman" w:cs="Times New Roman"/>
          <w:sz w:val="24"/>
          <w:szCs w:val="24"/>
        </w:rPr>
        <w:t>совершил сделку без соблюдения, как правило, требующихся или же принятых в</w:t>
      </w:r>
      <w:r w:rsidR="00561ADE">
        <w:rPr>
          <w:rFonts w:ascii="Times New Roman" w:hAnsi="Times New Roman" w:cs="Times New Roman"/>
          <w:sz w:val="24"/>
          <w:szCs w:val="24"/>
          <w:lang w:val="en-US"/>
        </w:rPr>
        <w:t> </w:t>
      </w:r>
      <w:r w:rsidRPr="0037765D">
        <w:rPr>
          <w:rFonts w:ascii="Times New Roman" w:hAnsi="Times New Roman" w:cs="Times New Roman"/>
          <w:sz w:val="24"/>
          <w:szCs w:val="24"/>
        </w:rPr>
        <w:t>конкретном юридическом</w:t>
      </w:r>
      <w:r w:rsidRPr="00A0778A">
        <w:rPr>
          <w:rFonts w:ascii="Times New Roman" w:eastAsia="Times New Roman" w:hAnsi="Times New Roman" w:cs="Times New Roman"/>
          <w:sz w:val="24"/>
          <w:szCs w:val="24"/>
          <w:lang w:eastAsia="ru-RU"/>
        </w:rPr>
        <w:t xml:space="preserve"> лице внутренних процедур для </w:t>
      </w:r>
      <w:r>
        <w:rPr>
          <w:rFonts w:ascii="Times New Roman" w:eastAsia="Times New Roman" w:hAnsi="Times New Roman" w:cs="Times New Roman"/>
          <w:sz w:val="24"/>
          <w:szCs w:val="24"/>
          <w:lang w:eastAsia="ru-RU"/>
        </w:rPr>
        <w:t>решения подобных сделок</w:t>
      </w:r>
      <w:r w:rsidRPr="00A0778A">
        <w:rPr>
          <w:rFonts w:ascii="Times New Roman" w:eastAsia="Times New Roman" w:hAnsi="Times New Roman" w:cs="Times New Roman"/>
          <w:sz w:val="24"/>
          <w:szCs w:val="24"/>
          <w:lang w:eastAsia="ru-RU"/>
        </w:rPr>
        <w:t>.</w:t>
      </w:r>
    </w:p>
    <w:p w14:paraId="041A0630" w14:textId="77777777" w:rsidR="000671D8" w:rsidRDefault="000671D8" w:rsidP="00D07D24">
      <w:pPr>
        <w:pStyle w:val="a4"/>
        <w:spacing w:after="0" w:line="276" w:lineRule="auto"/>
        <w:ind w:left="0" w:firstLine="709"/>
        <w:jc w:val="both"/>
        <w:rPr>
          <w:rFonts w:ascii="Times New Roman" w:hAnsi="Times New Roman" w:cs="Times New Roman"/>
          <w:sz w:val="24"/>
          <w:szCs w:val="24"/>
        </w:rPr>
      </w:pPr>
      <w:r w:rsidRPr="00F82F3E">
        <w:rPr>
          <w:rFonts w:ascii="Times New Roman" w:hAnsi="Times New Roman" w:cs="Times New Roman"/>
          <w:sz w:val="24"/>
          <w:szCs w:val="24"/>
        </w:rPr>
        <w:t>В случае привлечения юридического лица к публично-правовой ответственности (налоговой, административной и др.) по причине недобросовестного и (или) неразумного поведения директора понесенные в результате этого убытки юридического лица могут быть взысканы с директора.</w:t>
      </w:r>
    </w:p>
    <w:p w14:paraId="756C1323" w14:textId="77777777" w:rsidR="000671D8" w:rsidRPr="0037765D" w:rsidRDefault="000671D8" w:rsidP="0037765D">
      <w:pPr>
        <w:pStyle w:val="a4"/>
        <w:numPr>
          <w:ilvl w:val="1"/>
          <w:numId w:val="17"/>
        </w:numPr>
        <w:tabs>
          <w:tab w:val="left" w:pos="567"/>
        </w:tabs>
        <w:spacing w:before="240" w:after="120" w:line="276" w:lineRule="auto"/>
        <w:ind w:left="0" w:firstLine="0"/>
        <w:contextualSpacing w:val="0"/>
        <w:jc w:val="both"/>
        <w:rPr>
          <w:rFonts w:ascii="Times New Roman" w:hAnsi="Times New Roman" w:cs="Times New Roman"/>
          <w:b/>
          <w:sz w:val="24"/>
          <w:szCs w:val="24"/>
        </w:rPr>
      </w:pPr>
      <w:r w:rsidRPr="0037765D">
        <w:rPr>
          <w:rFonts w:ascii="Times New Roman" w:hAnsi="Times New Roman" w:cs="Times New Roman"/>
          <w:b/>
          <w:sz w:val="24"/>
          <w:szCs w:val="24"/>
        </w:rPr>
        <w:t>Примеры упущенной выгоды</w:t>
      </w:r>
    </w:p>
    <w:p w14:paraId="4E270C4B" w14:textId="77777777" w:rsidR="000671D8" w:rsidRDefault="000671D8" w:rsidP="00D07D24">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Распространенными случаями взыскания </w:t>
      </w:r>
      <w:r w:rsidRPr="00977511">
        <w:rPr>
          <w:rFonts w:ascii="Times New Roman" w:eastAsia="Times New Roman" w:hAnsi="Times New Roman" w:cs="Times New Roman"/>
          <w:sz w:val="24"/>
          <w:szCs w:val="24"/>
          <w:lang w:eastAsia="ru-RU"/>
        </w:rPr>
        <w:t>упущенной выгоды с директоров</w:t>
      </w:r>
      <w:r>
        <w:rPr>
          <w:rFonts w:ascii="Times New Roman" w:eastAsia="Times New Roman" w:hAnsi="Times New Roman" w:cs="Times New Roman"/>
          <w:sz w:val="24"/>
          <w:szCs w:val="24"/>
          <w:lang w:eastAsia="ru-RU"/>
        </w:rPr>
        <w:t xml:space="preserve"> являются:</w:t>
      </w:r>
    </w:p>
    <w:p w14:paraId="4B0F6659" w14:textId="77777777" w:rsidR="000671D8" w:rsidRPr="00D07D24"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D07D24">
        <w:rPr>
          <w:rFonts w:ascii="Times New Roman" w:hAnsi="Times New Roman" w:cs="Times New Roman"/>
          <w:sz w:val="24"/>
          <w:szCs w:val="24"/>
        </w:rPr>
        <w:t>продажа без наценки или по заниженной цене;</w:t>
      </w:r>
    </w:p>
    <w:p w14:paraId="28D63AA7" w14:textId="77777777" w:rsidR="000671D8" w:rsidRPr="00D07D24"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D07D24">
        <w:rPr>
          <w:rFonts w:ascii="Times New Roman" w:hAnsi="Times New Roman" w:cs="Times New Roman"/>
          <w:sz w:val="24"/>
          <w:szCs w:val="24"/>
        </w:rPr>
        <w:t>сдача в аренду по заниженной цене;</w:t>
      </w:r>
    </w:p>
    <w:p w14:paraId="3D94D5BC" w14:textId="77777777" w:rsidR="000671D8" w:rsidRPr="00D07D24"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D07D24">
        <w:rPr>
          <w:rFonts w:ascii="Times New Roman" w:hAnsi="Times New Roman" w:cs="Times New Roman"/>
          <w:sz w:val="24"/>
          <w:szCs w:val="24"/>
        </w:rPr>
        <w:t>недопоставка товаров;</w:t>
      </w:r>
    </w:p>
    <w:p w14:paraId="11D86890" w14:textId="77777777" w:rsidR="000671D8" w:rsidRPr="00D07D24"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D07D24">
        <w:rPr>
          <w:rFonts w:ascii="Times New Roman" w:hAnsi="Times New Roman" w:cs="Times New Roman"/>
          <w:sz w:val="24"/>
          <w:szCs w:val="24"/>
        </w:rPr>
        <w:lastRenderedPageBreak/>
        <w:t>отзыв заявки на участие в торгах;</w:t>
      </w:r>
    </w:p>
    <w:p w14:paraId="363018EE" w14:textId="77777777" w:rsidR="000671D8" w:rsidRPr="00D07D24"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D07D24">
        <w:rPr>
          <w:rFonts w:ascii="Times New Roman" w:hAnsi="Times New Roman" w:cs="Times New Roman"/>
          <w:sz w:val="24"/>
          <w:szCs w:val="24"/>
        </w:rPr>
        <w:t>уступка требования к платежеспособному должнику с дисконтом;</w:t>
      </w:r>
    </w:p>
    <w:p w14:paraId="6E393A46" w14:textId="77777777" w:rsidR="000671D8" w:rsidRPr="00D07D24"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D07D24">
        <w:rPr>
          <w:rFonts w:ascii="Times New Roman" w:hAnsi="Times New Roman" w:cs="Times New Roman"/>
          <w:sz w:val="24"/>
          <w:szCs w:val="24"/>
        </w:rPr>
        <w:t>бездействие по истребованию имущества из чужого незаконного владения;</w:t>
      </w:r>
    </w:p>
    <w:p w14:paraId="247D8B23" w14:textId="77777777" w:rsidR="000671D8" w:rsidRPr="00D07D24"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sidRPr="00D07D24">
        <w:rPr>
          <w:rFonts w:ascii="Times New Roman" w:hAnsi="Times New Roman" w:cs="Times New Roman"/>
          <w:sz w:val="24"/>
          <w:szCs w:val="24"/>
        </w:rPr>
        <w:t>перепродажа через подконтрольную компанию-посредника;</w:t>
      </w:r>
    </w:p>
    <w:p w14:paraId="7F4F935B" w14:textId="77777777" w:rsidR="000671D8" w:rsidRDefault="000671D8" w:rsidP="00D07D24">
      <w:pPr>
        <w:pStyle w:val="a4"/>
        <w:numPr>
          <w:ilvl w:val="0"/>
          <w:numId w:val="11"/>
        </w:numPr>
        <w:spacing w:after="0" w:line="276" w:lineRule="auto"/>
        <w:ind w:left="1134"/>
        <w:jc w:val="both"/>
        <w:rPr>
          <w:rFonts w:ascii="Times New Roman" w:eastAsia="Times New Roman" w:hAnsi="Times New Roman" w:cs="Times New Roman"/>
          <w:sz w:val="24"/>
          <w:szCs w:val="24"/>
          <w:lang w:eastAsia="ru-RU"/>
        </w:rPr>
      </w:pPr>
      <w:r w:rsidRPr="00D07D24">
        <w:rPr>
          <w:rFonts w:ascii="Times New Roman" w:hAnsi="Times New Roman" w:cs="Times New Roman"/>
          <w:sz w:val="24"/>
          <w:szCs w:val="24"/>
        </w:rPr>
        <w:t>сдача в аренду</w:t>
      </w:r>
      <w:r w:rsidRPr="00977511">
        <w:rPr>
          <w:rFonts w:ascii="Times New Roman" w:eastAsia="Times New Roman" w:hAnsi="Times New Roman" w:cs="Times New Roman"/>
          <w:sz w:val="24"/>
          <w:szCs w:val="24"/>
          <w:lang w:eastAsia="ru-RU"/>
        </w:rPr>
        <w:t xml:space="preserve"> подконтрольной компании-посреднику для последующей субаренды.</w:t>
      </w:r>
    </w:p>
    <w:p w14:paraId="2AD4FB80" w14:textId="77777777" w:rsidR="000671D8" w:rsidRPr="00DA5C19" w:rsidRDefault="000671D8" w:rsidP="00D07D24">
      <w:pPr>
        <w:pStyle w:val="a4"/>
        <w:spacing w:after="0" w:line="276" w:lineRule="auto"/>
        <w:ind w:left="0" w:firstLine="709"/>
        <w:jc w:val="both"/>
        <w:rPr>
          <w:rFonts w:ascii="Times New Roman" w:hAnsi="Times New Roman" w:cs="Times New Roman"/>
          <w:sz w:val="24"/>
          <w:szCs w:val="24"/>
          <w:highlight w:val="yellow"/>
        </w:rPr>
      </w:pPr>
      <w:r w:rsidRPr="00DA5C19">
        <w:rPr>
          <w:rFonts w:ascii="Times New Roman" w:hAnsi="Times New Roman" w:cs="Times New Roman"/>
          <w:sz w:val="24"/>
          <w:szCs w:val="24"/>
        </w:rPr>
        <w:t>С директоров возможно взыскать оба типа убытков (реальный ущерб и упущенную выгоду). Их доказывание подчиняется общим правилам, однако в делах о взыскании упущенной выгоды с директоров прослеживается и определенная специфика.</w:t>
      </w:r>
    </w:p>
    <w:p w14:paraId="5A8055C2" w14:textId="51CCFBC8" w:rsidR="000671D8" w:rsidRPr="009F7ADF" w:rsidRDefault="000671D8" w:rsidP="0037765D">
      <w:pPr>
        <w:spacing w:before="120" w:after="120" w:line="276" w:lineRule="auto"/>
        <w:rPr>
          <w:rFonts w:ascii="Times New Roman" w:hAnsi="Times New Roman" w:cs="Times New Roman"/>
          <w:sz w:val="24"/>
          <w:szCs w:val="24"/>
        </w:rPr>
      </w:pPr>
      <w:r w:rsidRPr="0037765D">
        <w:rPr>
          <w:rFonts w:ascii="Times New Roman" w:eastAsia="Times New Roman" w:hAnsi="Times New Roman" w:cs="Times New Roman"/>
          <w:sz w:val="24"/>
          <w:szCs w:val="24"/>
          <w:lang w:eastAsia="ru-RU"/>
        </w:rPr>
        <w:t>Таблица</w:t>
      </w:r>
      <w:r>
        <w:rPr>
          <w:rFonts w:ascii="Times New Roman" w:hAnsi="Times New Roman" w:cs="Times New Roman"/>
          <w:sz w:val="24"/>
          <w:szCs w:val="24"/>
        </w:rPr>
        <w:t xml:space="preserve"> 2</w:t>
      </w:r>
      <w:r w:rsidRPr="009F7ADF">
        <w:rPr>
          <w:rFonts w:ascii="Times New Roman" w:hAnsi="Times New Roman" w:cs="Times New Roman"/>
          <w:sz w:val="24"/>
          <w:szCs w:val="24"/>
        </w:rPr>
        <w:t>.</w:t>
      </w:r>
      <w:r w:rsidR="006F544B">
        <w:rPr>
          <w:rFonts w:ascii="Times New Roman" w:hAnsi="Times New Roman" w:cs="Times New Roman"/>
          <w:sz w:val="24"/>
          <w:szCs w:val="24"/>
        </w:rPr>
        <w:t>8</w:t>
      </w:r>
      <w:r w:rsidR="007F075C">
        <w:rPr>
          <w:rFonts w:ascii="Times New Roman" w:hAnsi="Times New Roman" w:cs="Times New Roman"/>
          <w:sz w:val="24"/>
          <w:szCs w:val="24"/>
        </w:rPr>
        <w:t>.</w:t>
      </w:r>
      <w:r w:rsidRPr="009F7ADF">
        <w:rPr>
          <w:rFonts w:ascii="Times New Roman" w:hAnsi="Times New Roman" w:cs="Times New Roman"/>
          <w:sz w:val="24"/>
          <w:szCs w:val="24"/>
        </w:rPr>
        <w:t xml:space="preserve"> </w:t>
      </w:r>
      <w:r>
        <w:rPr>
          <w:rFonts w:ascii="Times New Roman" w:hAnsi="Times New Roman" w:cs="Times New Roman"/>
          <w:sz w:val="24"/>
          <w:szCs w:val="24"/>
        </w:rPr>
        <w:t>Специфика взыскания убытков (упущенной выгоды) с директоров</w:t>
      </w:r>
    </w:p>
    <w:tbl>
      <w:tblPr>
        <w:tblStyle w:val="af2"/>
        <w:tblW w:w="5000" w:type="pct"/>
        <w:tblLook w:val="04A0" w:firstRow="1" w:lastRow="0" w:firstColumn="1" w:lastColumn="0" w:noHBand="0" w:noVBand="1"/>
      </w:tblPr>
      <w:tblGrid>
        <w:gridCol w:w="5927"/>
        <w:gridCol w:w="3984"/>
      </w:tblGrid>
      <w:tr w:rsidR="000671D8" w:rsidRPr="0092198D" w14:paraId="4B39DB33" w14:textId="77777777" w:rsidTr="00D07D24">
        <w:trPr>
          <w:tblHeader/>
        </w:trPr>
        <w:tc>
          <w:tcPr>
            <w:tcW w:w="2990" w:type="pct"/>
            <w:shd w:val="clear" w:color="auto" w:fill="D9D9D9" w:themeFill="background1" w:themeFillShade="D9"/>
          </w:tcPr>
          <w:p w14:paraId="0866E2C0" w14:textId="77777777" w:rsidR="000671D8" w:rsidRPr="00D07D24" w:rsidRDefault="000671D8" w:rsidP="0092198D">
            <w:pPr>
              <w:pStyle w:val="a4"/>
              <w:ind w:left="0"/>
              <w:jc w:val="center"/>
              <w:rPr>
                <w:rFonts w:ascii="Times New Roman" w:hAnsi="Times New Roman" w:cs="Times New Roman"/>
                <w:b/>
                <w:bCs/>
                <w:sz w:val="20"/>
                <w:szCs w:val="20"/>
              </w:rPr>
            </w:pPr>
            <w:r w:rsidRPr="00D07D24">
              <w:rPr>
                <w:rFonts w:ascii="Times New Roman" w:hAnsi="Times New Roman" w:cs="Times New Roman"/>
                <w:b/>
                <w:bCs/>
                <w:sz w:val="20"/>
                <w:szCs w:val="20"/>
              </w:rPr>
              <w:t>Взыскали</w:t>
            </w:r>
          </w:p>
        </w:tc>
        <w:tc>
          <w:tcPr>
            <w:tcW w:w="2010" w:type="pct"/>
            <w:shd w:val="clear" w:color="auto" w:fill="D9D9D9" w:themeFill="background1" w:themeFillShade="D9"/>
          </w:tcPr>
          <w:p w14:paraId="6E15891C" w14:textId="77777777" w:rsidR="000671D8" w:rsidRPr="00D07D24" w:rsidRDefault="000671D8" w:rsidP="0092198D">
            <w:pPr>
              <w:pStyle w:val="a4"/>
              <w:ind w:left="0"/>
              <w:jc w:val="center"/>
              <w:rPr>
                <w:rFonts w:ascii="Times New Roman" w:hAnsi="Times New Roman" w:cs="Times New Roman"/>
                <w:b/>
                <w:bCs/>
                <w:sz w:val="20"/>
                <w:szCs w:val="20"/>
              </w:rPr>
            </w:pPr>
            <w:r w:rsidRPr="00D07D24">
              <w:rPr>
                <w:rFonts w:ascii="Times New Roman" w:hAnsi="Times New Roman" w:cs="Times New Roman"/>
                <w:b/>
                <w:bCs/>
                <w:sz w:val="20"/>
                <w:szCs w:val="20"/>
              </w:rPr>
              <w:t>Отказали</w:t>
            </w:r>
          </w:p>
        </w:tc>
      </w:tr>
      <w:tr w:rsidR="000671D8" w:rsidRPr="0092198D" w14:paraId="11E2AE21" w14:textId="77777777" w:rsidTr="0092198D">
        <w:trPr>
          <w:trHeight w:val="893"/>
        </w:trPr>
        <w:tc>
          <w:tcPr>
            <w:tcW w:w="2990" w:type="pct"/>
          </w:tcPr>
          <w:p w14:paraId="059B2041" w14:textId="179BE7CB" w:rsidR="000671D8" w:rsidRPr="0092198D" w:rsidRDefault="00E00C91" w:rsidP="0092198D">
            <w:pPr>
              <w:pStyle w:val="a4"/>
              <w:ind w:left="0"/>
              <w:jc w:val="both"/>
              <w:rPr>
                <w:rFonts w:ascii="Times New Roman" w:hAnsi="Times New Roman" w:cs="Times New Roman"/>
                <w:sz w:val="20"/>
                <w:szCs w:val="20"/>
              </w:rPr>
            </w:pPr>
            <w:r>
              <w:rPr>
                <w:rFonts w:ascii="Times New Roman" w:hAnsi="Times New Roman" w:cs="Times New Roman"/>
                <w:sz w:val="20"/>
                <w:szCs w:val="20"/>
              </w:rPr>
              <w:t>С</w:t>
            </w:r>
            <w:r w:rsidR="000671D8" w:rsidRPr="0092198D">
              <w:rPr>
                <w:rFonts w:ascii="Times New Roman" w:hAnsi="Times New Roman" w:cs="Times New Roman"/>
                <w:sz w:val="20"/>
                <w:szCs w:val="20"/>
              </w:rPr>
              <w:t>опоставление дохода, полученного от сдачи в аренду помещения в результате уменьшения арендной платы по дополнительному соглашению, заключенному недобросовестным директором, и дохода, который общество могло бы получить, если бы действовала первоначальная ставка арендной платы</w:t>
            </w:r>
            <w:r w:rsidR="000671D8" w:rsidRPr="0092198D">
              <w:rPr>
                <w:rStyle w:val="af"/>
                <w:rFonts w:ascii="Times New Roman" w:hAnsi="Times New Roman" w:cs="Times New Roman"/>
                <w:sz w:val="20"/>
                <w:szCs w:val="20"/>
              </w:rPr>
              <w:footnoteReference w:id="83"/>
            </w:r>
          </w:p>
        </w:tc>
        <w:tc>
          <w:tcPr>
            <w:tcW w:w="2010" w:type="pct"/>
          </w:tcPr>
          <w:p w14:paraId="2B31003B" w14:textId="3EEB8614" w:rsidR="000671D8" w:rsidRPr="0092198D" w:rsidRDefault="00E00C91" w:rsidP="0092198D">
            <w:pPr>
              <w:pStyle w:val="a4"/>
              <w:ind w:left="0"/>
              <w:jc w:val="both"/>
              <w:rPr>
                <w:rFonts w:ascii="Times New Roman" w:hAnsi="Times New Roman" w:cs="Times New Roman"/>
                <w:sz w:val="20"/>
                <w:szCs w:val="20"/>
              </w:rPr>
            </w:pPr>
            <w:r>
              <w:rPr>
                <w:rFonts w:ascii="Times New Roman" w:hAnsi="Times New Roman" w:cs="Times New Roman"/>
                <w:sz w:val="20"/>
                <w:szCs w:val="20"/>
              </w:rPr>
              <w:t>О</w:t>
            </w:r>
            <w:r w:rsidR="000671D8" w:rsidRPr="0092198D">
              <w:rPr>
                <w:rFonts w:ascii="Times New Roman" w:hAnsi="Times New Roman" w:cs="Times New Roman"/>
                <w:sz w:val="20"/>
                <w:szCs w:val="20"/>
              </w:rPr>
              <w:t>бщество в спорный период не осуществляло аналогичной деятельности, направленной на извлечение дохода, и действия директора были разумными и добросовестными</w:t>
            </w:r>
            <w:r w:rsidR="000671D8" w:rsidRPr="0092198D">
              <w:rPr>
                <w:rStyle w:val="af"/>
                <w:rFonts w:ascii="Times New Roman" w:hAnsi="Times New Roman" w:cs="Times New Roman"/>
                <w:sz w:val="20"/>
                <w:szCs w:val="20"/>
              </w:rPr>
              <w:footnoteReference w:id="84"/>
            </w:r>
          </w:p>
        </w:tc>
      </w:tr>
      <w:tr w:rsidR="000671D8" w:rsidRPr="0092198D" w14:paraId="3516DD59" w14:textId="77777777" w:rsidTr="0092198D">
        <w:tc>
          <w:tcPr>
            <w:tcW w:w="2990" w:type="pct"/>
          </w:tcPr>
          <w:p w14:paraId="403EE189" w14:textId="0CF147D6" w:rsidR="000671D8" w:rsidRPr="0092198D" w:rsidRDefault="00E00C91" w:rsidP="0092198D">
            <w:pPr>
              <w:pStyle w:val="a4"/>
              <w:ind w:left="0"/>
              <w:jc w:val="both"/>
              <w:rPr>
                <w:rFonts w:ascii="Times New Roman" w:hAnsi="Times New Roman" w:cs="Times New Roman"/>
                <w:sz w:val="20"/>
                <w:szCs w:val="20"/>
              </w:rPr>
            </w:pPr>
            <w:r>
              <w:rPr>
                <w:rFonts w:ascii="Times New Roman" w:hAnsi="Times New Roman" w:cs="Times New Roman"/>
                <w:sz w:val="20"/>
                <w:szCs w:val="20"/>
              </w:rPr>
              <w:t>Р</w:t>
            </w:r>
            <w:r w:rsidR="000671D8" w:rsidRPr="0092198D">
              <w:rPr>
                <w:rFonts w:ascii="Times New Roman" w:hAnsi="Times New Roman" w:cs="Times New Roman"/>
                <w:sz w:val="20"/>
                <w:szCs w:val="20"/>
              </w:rPr>
              <w:t>асчет суммы арендной платы, которую общество могло бы получить, если бы помещения, которые оно сдавало в аренду, не были отчуждены в результате неправомерных действий директора, с учетом коэффициента инфляции и за минусом расходов общества. При этом в расчете использовалась информация об арендных платежах, которые общество бы получило по имеющимся у него договорам аренды, наличие которых оно смогло подтвердить документально</w:t>
            </w:r>
            <w:r w:rsidR="000671D8" w:rsidRPr="0092198D">
              <w:rPr>
                <w:rFonts w:ascii="Times New Roman" w:hAnsi="Times New Roman" w:cs="Times New Roman"/>
                <w:sz w:val="20"/>
                <w:szCs w:val="20"/>
                <w:vertAlign w:val="superscript"/>
              </w:rPr>
              <w:footnoteReference w:id="85"/>
            </w:r>
          </w:p>
        </w:tc>
        <w:tc>
          <w:tcPr>
            <w:tcW w:w="2010" w:type="pct"/>
          </w:tcPr>
          <w:p w14:paraId="24463974" w14:textId="06FD7BBD" w:rsidR="000671D8" w:rsidRPr="0092198D" w:rsidRDefault="00E00C91" w:rsidP="00D251B8">
            <w:pPr>
              <w:pStyle w:val="a4"/>
              <w:ind w:left="0"/>
              <w:jc w:val="both"/>
              <w:rPr>
                <w:rFonts w:ascii="Times New Roman" w:hAnsi="Times New Roman" w:cs="Times New Roman"/>
                <w:sz w:val="20"/>
                <w:szCs w:val="20"/>
              </w:rPr>
            </w:pPr>
            <w:r>
              <w:rPr>
                <w:rFonts w:ascii="Times New Roman" w:hAnsi="Times New Roman" w:cs="Times New Roman"/>
                <w:sz w:val="20"/>
                <w:szCs w:val="20"/>
              </w:rPr>
              <w:t>О</w:t>
            </w:r>
            <w:r w:rsidR="000671D8" w:rsidRPr="0092198D">
              <w:rPr>
                <w:rFonts w:ascii="Times New Roman" w:hAnsi="Times New Roman" w:cs="Times New Roman"/>
                <w:sz w:val="20"/>
                <w:szCs w:val="20"/>
              </w:rPr>
              <w:t xml:space="preserve">тсутствие на момент заключения директором спорной сделки более выгодных предложений для общества, а также отсутствие доказательств возможности заключить сделку на более </w:t>
            </w:r>
            <w:proofErr w:type="gramStart"/>
            <w:r w:rsidR="000671D8" w:rsidRPr="0092198D">
              <w:rPr>
                <w:rFonts w:ascii="Times New Roman" w:hAnsi="Times New Roman" w:cs="Times New Roman"/>
                <w:sz w:val="20"/>
                <w:szCs w:val="20"/>
              </w:rPr>
              <w:t>выгодных условиях</w:t>
            </w:r>
            <w:proofErr w:type="gramEnd"/>
            <w:r w:rsidR="000671D8" w:rsidRPr="0092198D">
              <w:rPr>
                <w:rStyle w:val="af"/>
                <w:rFonts w:ascii="Times New Roman" w:hAnsi="Times New Roman" w:cs="Times New Roman"/>
                <w:sz w:val="20"/>
                <w:szCs w:val="20"/>
              </w:rPr>
              <w:footnoteReference w:id="86"/>
            </w:r>
          </w:p>
        </w:tc>
      </w:tr>
      <w:tr w:rsidR="000671D8" w:rsidRPr="0092198D" w14:paraId="4EAAF361" w14:textId="77777777" w:rsidTr="0092198D">
        <w:tc>
          <w:tcPr>
            <w:tcW w:w="2990" w:type="pct"/>
          </w:tcPr>
          <w:p w14:paraId="493680BD" w14:textId="77A03B24" w:rsidR="000671D8" w:rsidRPr="0092198D" w:rsidRDefault="00E00C91" w:rsidP="0092198D">
            <w:pPr>
              <w:pStyle w:val="a4"/>
              <w:ind w:left="0"/>
              <w:jc w:val="both"/>
              <w:rPr>
                <w:rFonts w:ascii="Times New Roman" w:hAnsi="Times New Roman" w:cs="Times New Roman"/>
                <w:sz w:val="20"/>
                <w:szCs w:val="20"/>
              </w:rPr>
            </w:pPr>
            <w:r>
              <w:rPr>
                <w:rFonts w:ascii="Times New Roman" w:hAnsi="Times New Roman" w:cs="Times New Roman"/>
                <w:sz w:val="20"/>
                <w:szCs w:val="20"/>
              </w:rPr>
              <w:t>Р</w:t>
            </w:r>
            <w:r w:rsidR="000671D8" w:rsidRPr="0092198D">
              <w:rPr>
                <w:rFonts w:ascii="Times New Roman" w:hAnsi="Times New Roman" w:cs="Times New Roman"/>
                <w:sz w:val="20"/>
                <w:szCs w:val="20"/>
              </w:rPr>
              <w:t>асчет недополученного дохода в аналогичной изложенной выше ситуации, однако на основании среднерыночных ставок арендной платы по спорным объектам недвижимости, определенных в результате назначенной судом экспертизы</w:t>
            </w:r>
            <w:r w:rsidR="000671D8" w:rsidRPr="0092198D">
              <w:rPr>
                <w:rFonts w:ascii="Times New Roman" w:hAnsi="Times New Roman" w:cs="Times New Roman"/>
                <w:sz w:val="20"/>
                <w:szCs w:val="20"/>
                <w:vertAlign w:val="superscript"/>
              </w:rPr>
              <w:footnoteReference w:id="87"/>
            </w:r>
          </w:p>
        </w:tc>
        <w:tc>
          <w:tcPr>
            <w:tcW w:w="2010" w:type="pct"/>
          </w:tcPr>
          <w:p w14:paraId="4AF5B198" w14:textId="6653003C" w:rsidR="000671D8" w:rsidRPr="0092198D" w:rsidRDefault="00E00C91" w:rsidP="0092198D">
            <w:pPr>
              <w:pStyle w:val="a4"/>
              <w:ind w:left="0"/>
              <w:jc w:val="both"/>
              <w:rPr>
                <w:rFonts w:ascii="Times New Roman" w:hAnsi="Times New Roman" w:cs="Times New Roman"/>
                <w:sz w:val="20"/>
                <w:szCs w:val="20"/>
              </w:rPr>
            </w:pPr>
            <w:r>
              <w:rPr>
                <w:rFonts w:ascii="Times New Roman" w:hAnsi="Times New Roman" w:cs="Times New Roman"/>
                <w:sz w:val="20"/>
                <w:szCs w:val="20"/>
              </w:rPr>
              <w:t>С</w:t>
            </w:r>
            <w:r w:rsidR="000671D8" w:rsidRPr="0092198D">
              <w:rPr>
                <w:rFonts w:ascii="Times New Roman" w:hAnsi="Times New Roman" w:cs="Times New Roman"/>
                <w:sz w:val="20"/>
                <w:szCs w:val="20"/>
              </w:rPr>
              <w:t>опоставимость условий заключенной сделки с условиями аналогичных сделок, при этом определенная разница в условиях сделок, например в условиях оплаты, не принимается во внимание, так как зависит от конкретных обстоятельств конкретных сделок</w:t>
            </w:r>
            <w:r w:rsidR="000671D8" w:rsidRPr="0092198D">
              <w:rPr>
                <w:rStyle w:val="af"/>
                <w:rFonts w:ascii="Times New Roman" w:hAnsi="Times New Roman" w:cs="Times New Roman"/>
                <w:sz w:val="20"/>
                <w:szCs w:val="20"/>
              </w:rPr>
              <w:footnoteReference w:id="88"/>
            </w:r>
          </w:p>
        </w:tc>
      </w:tr>
      <w:tr w:rsidR="000671D8" w:rsidRPr="0092198D" w14:paraId="3E06D84A" w14:textId="77777777" w:rsidTr="0092198D">
        <w:tc>
          <w:tcPr>
            <w:tcW w:w="2990" w:type="pct"/>
          </w:tcPr>
          <w:p w14:paraId="0F479DF1" w14:textId="4E4EB834" w:rsidR="000671D8" w:rsidRPr="0092198D" w:rsidRDefault="00E00C91" w:rsidP="0092198D">
            <w:pPr>
              <w:pStyle w:val="a4"/>
              <w:ind w:left="0"/>
              <w:jc w:val="both"/>
              <w:rPr>
                <w:rFonts w:ascii="Times New Roman" w:hAnsi="Times New Roman" w:cs="Times New Roman"/>
                <w:sz w:val="20"/>
                <w:szCs w:val="20"/>
              </w:rPr>
            </w:pPr>
            <w:r>
              <w:rPr>
                <w:rFonts w:ascii="Times New Roman" w:hAnsi="Times New Roman" w:cs="Times New Roman"/>
                <w:sz w:val="20"/>
                <w:szCs w:val="20"/>
              </w:rPr>
              <w:t>Р</w:t>
            </w:r>
            <w:r w:rsidR="000671D8" w:rsidRPr="0092198D">
              <w:rPr>
                <w:rFonts w:ascii="Times New Roman" w:hAnsi="Times New Roman" w:cs="Times New Roman"/>
                <w:sz w:val="20"/>
                <w:szCs w:val="20"/>
              </w:rPr>
              <w:t xml:space="preserve">асчет дохода, полученного компанией, учрежденной директором общества и осуществлявшей конкурирующую деятельность с обществом, по договорам, заключенным с клиентами общества, за вычетом расходов на приобретенные материалы, заработную плату работников, налоговые платежи и страховые взносы. При этом, в размер дохода не были включены платежи со стороны заказчиков, направленные на компенсацию расходов исполнителя (в частности, расходы на проживание специалистов, которые должны были выполнять работу). Дополнительно суд, определяя итоговый размер убытков, учел, что истец ссылался на то, что его расчет представляет собой 45% прибыли по спорным договорам, директор же указывал, что получил только 30%, поэтому итоговый размер упущенной выгоды, рассчитанный по вышеназванной методике, </w:t>
            </w:r>
            <w:r w:rsidR="000671D8" w:rsidRPr="0092198D">
              <w:rPr>
                <w:rFonts w:ascii="Times New Roman" w:hAnsi="Times New Roman" w:cs="Times New Roman"/>
                <w:sz w:val="20"/>
                <w:szCs w:val="20"/>
              </w:rPr>
              <w:lastRenderedPageBreak/>
              <w:t xml:space="preserve">был скорректирован судом так, что составил 40% от цены договоров </w:t>
            </w:r>
            <w:r w:rsidR="000671D8" w:rsidRPr="0092198D">
              <w:rPr>
                <w:rFonts w:ascii="Times New Roman" w:hAnsi="Times New Roman" w:cs="Times New Roman"/>
                <w:sz w:val="20"/>
                <w:szCs w:val="20"/>
                <w:vertAlign w:val="superscript"/>
              </w:rPr>
              <w:footnoteReference w:id="89"/>
            </w:r>
          </w:p>
        </w:tc>
        <w:tc>
          <w:tcPr>
            <w:tcW w:w="2010" w:type="pct"/>
          </w:tcPr>
          <w:p w14:paraId="4982E7E3" w14:textId="670DDC6B" w:rsidR="000671D8" w:rsidRPr="0092198D" w:rsidRDefault="00E00C91" w:rsidP="0092198D">
            <w:pPr>
              <w:pStyle w:val="a4"/>
              <w:ind w:left="0"/>
              <w:jc w:val="both"/>
              <w:rPr>
                <w:rFonts w:ascii="Times New Roman" w:hAnsi="Times New Roman" w:cs="Times New Roman"/>
                <w:sz w:val="20"/>
                <w:szCs w:val="20"/>
              </w:rPr>
            </w:pPr>
            <w:r>
              <w:rPr>
                <w:rFonts w:ascii="Times New Roman" w:hAnsi="Times New Roman" w:cs="Times New Roman"/>
                <w:sz w:val="20"/>
                <w:szCs w:val="20"/>
              </w:rPr>
              <w:lastRenderedPageBreak/>
              <w:t>О</w:t>
            </w:r>
            <w:r w:rsidR="000671D8" w:rsidRPr="0092198D">
              <w:rPr>
                <w:rFonts w:ascii="Times New Roman" w:hAnsi="Times New Roman" w:cs="Times New Roman"/>
                <w:sz w:val="20"/>
                <w:szCs w:val="20"/>
              </w:rPr>
              <w:t>тсутствие доказательств, что сделка, которая не была одобрена членами совета директоров общества, была бы заключена и при наличии такого одобрения</w:t>
            </w:r>
            <w:r w:rsidR="000671D8" w:rsidRPr="0092198D">
              <w:rPr>
                <w:rStyle w:val="af"/>
                <w:rFonts w:ascii="Times New Roman" w:hAnsi="Times New Roman" w:cs="Times New Roman"/>
                <w:sz w:val="20"/>
                <w:szCs w:val="20"/>
              </w:rPr>
              <w:footnoteReference w:id="90"/>
            </w:r>
          </w:p>
        </w:tc>
      </w:tr>
      <w:tr w:rsidR="000671D8" w:rsidRPr="0092198D" w14:paraId="007CC2AE" w14:textId="77777777" w:rsidTr="0092198D">
        <w:tc>
          <w:tcPr>
            <w:tcW w:w="2990" w:type="pct"/>
          </w:tcPr>
          <w:p w14:paraId="27A46D25" w14:textId="3DB5492C" w:rsidR="000671D8" w:rsidRPr="0092198D" w:rsidRDefault="00E00C91" w:rsidP="0092198D">
            <w:pPr>
              <w:pStyle w:val="a4"/>
              <w:ind w:left="0"/>
              <w:jc w:val="both"/>
              <w:rPr>
                <w:rFonts w:ascii="Times New Roman" w:hAnsi="Times New Roman" w:cs="Times New Roman"/>
                <w:sz w:val="20"/>
                <w:szCs w:val="20"/>
              </w:rPr>
            </w:pPr>
            <w:r>
              <w:rPr>
                <w:rFonts w:ascii="Times New Roman" w:hAnsi="Times New Roman" w:cs="Times New Roman"/>
                <w:sz w:val="20"/>
                <w:szCs w:val="20"/>
              </w:rPr>
              <w:t>Р</w:t>
            </w:r>
            <w:r w:rsidR="000671D8" w:rsidRPr="0092198D">
              <w:rPr>
                <w:rFonts w:ascii="Times New Roman" w:hAnsi="Times New Roman" w:cs="Times New Roman"/>
                <w:sz w:val="20"/>
                <w:szCs w:val="20"/>
              </w:rPr>
              <w:t>асчет дохода, который компания могла бы получить, если бы директор неправомерно не отказался от участия в тендере, с помощью экспертной организации, с последующим увеличением данной суммы на ставку рефинансирования в качестве компенсации инфляционных потерь общества и отсутствия у него возможности инвестирования возможной прибыли</w:t>
            </w:r>
            <w:r w:rsidR="000671D8" w:rsidRPr="0092198D">
              <w:rPr>
                <w:rFonts w:ascii="Times New Roman" w:hAnsi="Times New Roman" w:cs="Times New Roman"/>
                <w:sz w:val="20"/>
                <w:szCs w:val="20"/>
                <w:vertAlign w:val="superscript"/>
              </w:rPr>
              <w:footnoteReference w:id="91"/>
            </w:r>
          </w:p>
        </w:tc>
        <w:tc>
          <w:tcPr>
            <w:tcW w:w="2010" w:type="pct"/>
          </w:tcPr>
          <w:p w14:paraId="69FBEB3F" w14:textId="3C46C972" w:rsidR="000671D8" w:rsidRPr="0092198D" w:rsidRDefault="00E00C91" w:rsidP="0092198D">
            <w:pPr>
              <w:pStyle w:val="a4"/>
              <w:ind w:left="0"/>
              <w:jc w:val="both"/>
              <w:rPr>
                <w:rFonts w:ascii="Times New Roman" w:hAnsi="Times New Roman" w:cs="Times New Roman"/>
                <w:sz w:val="20"/>
                <w:szCs w:val="20"/>
              </w:rPr>
            </w:pPr>
            <w:r>
              <w:rPr>
                <w:rFonts w:ascii="Times New Roman" w:hAnsi="Times New Roman" w:cs="Times New Roman"/>
                <w:sz w:val="20"/>
                <w:szCs w:val="20"/>
              </w:rPr>
              <w:t>Н</w:t>
            </w:r>
            <w:r w:rsidR="000671D8" w:rsidRPr="0092198D">
              <w:rPr>
                <w:rFonts w:ascii="Times New Roman" w:hAnsi="Times New Roman" w:cs="Times New Roman"/>
                <w:sz w:val="20"/>
                <w:szCs w:val="20"/>
              </w:rPr>
              <w:t xml:space="preserve">аличие доказательств, что директор предпринимал меры для заключения сделки на более </w:t>
            </w:r>
            <w:proofErr w:type="gramStart"/>
            <w:r w:rsidR="000671D8" w:rsidRPr="0092198D">
              <w:rPr>
                <w:rFonts w:ascii="Times New Roman" w:hAnsi="Times New Roman" w:cs="Times New Roman"/>
                <w:sz w:val="20"/>
                <w:szCs w:val="20"/>
              </w:rPr>
              <w:t>выгодных условиях</w:t>
            </w:r>
            <w:proofErr w:type="gramEnd"/>
            <w:r w:rsidR="000671D8" w:rsidRPr="0092198D">
              <w:rPr>
                <w:rStyle w:val="af"/>
                <w:rFonts w:ascii="Times New Roman" w:hAnsi="Times New Roman" w:cs="Times New Roman"/>
                <w:sz w:val="20"/>
                <w:szCs w:val="20"/>
              </w:rPr>
              <w:footnoteReference w:id="92"/>
            </w:r>
          </w:p>
        </w:tc>
      </w:tr>
      <w:tr w:rsidR="000671D8" w:rsidRPr="0092198D" w14:paraId="23C83B38" w14:textId="77777777" w:rsidTr="0092198D">
        <w:tc>
          <w:tcPr>
            <w:tcW w:w="2990" w:type="pct"/>
          </w:tcPr>
          <w:p w14:paraId="4D454B2D" w14:textId="1FCF4D67" w:rsidR="000671D8" w:rsidRPr="0092198D" w:rsidRDefault="00E00C91" w:rsidP="0092198D">
            <w:pPr>
              <w:pStyle w:val="a4"/>
              <w:ind w:left="0"/>
              <w:jc w:val="both"/>
              <w:rPr>
                <w:rFonts w:ascii="Times New Roman" w:hAnsi="Times New Roman" w:cs="Times New Roman"/>
                <w:sz w:val="20"/>
                <w:szCs w:val="20"/>
              </w:rPr>
            </w:pPr>
            <w:r>
              <w:rPr>
                <w:rFonts w:ascii="Times New Roman" w:hAnsi="Times New Roman" w:cs="Times New Roman"/>
                <w:sz w:val="20"/>
                <w:szCs w:val="20"/>
              </w:rPr>
              <w:t>Р</w:t>
            </w:r>
            <w:r w:rsidR="000671D8" w:rsidRPr="0092198D">
              <w:rPr>
                <w:rFonts w:ascii="Times New Roman" w:hAnsi="Times New Roman" w:cs="Times New Roman"/>
                <w:sz w:val="20"/>
                <w:szCs w:val="20"/>
              </w:rPr>
              <w:t>азница между среднеарифметическим значением прибыли общества за определенный период времени и убытками общества за тот месяц, когда директор общества неправомерно расторгла договоры аренды помещений, где располагались торговые точки общества, и трудовые договоры с его сотрудниками, впоследствии перезаключив данные договоры на иное подконтрольное ей общество и приняв туда уволенных из общества сотрудников</w:t>
            </w:r>
            <w:r w:rsidR="000671D8" w:rsidRPr="0092198D">
              <w:rPr>
                <w:rFonts w:ascii="Times New Roman" w:hAnsi="Times New Roman" w:cs="Times New Roman"/>
                <w:sz w:val="20"/>
                <w:szCs w:val="20"/>
                <w:vertAlign w:val="superscript"/>
              </w:rPr>
              <w:footnoteReference w:id="93"/>
            </w:r>
          </w:p>
        </w:tc>
        <w:tc>
          <w:tcPr>
            <w:tcW w:w="2010" w:type="pct"/>
          </w:tcPr>
          <w:p w14:paraId="7661DF80" w14:textId="77777777" w:rsidR="000671D8" w:rsidRPr="0092198D" w:rsidRDefault="000671D8" w:rsidP="0092198D">
            <w:pPr>
              <w:pStyle w:val="a4"/>
              <w:ind w:left="0"/>
              <w:jc w:val="both"/>
              <w:rPr>
                <w:rFonts w:ascii="Times New Roman" w:hAnsi="Times New Roman" w:cs="Times New Roman"/>
                <w:sz w:val="20"/>
                <w:szCs w:val="20"/>
              </w:rPr>
            </w:pPr>
          </w:p>
        </w:tc>
      </w:tr>
    </w:tbl>
    <w:p w14:paraId="5394A7C9" w14:textId="77777777" w:rsidR="000671D8" w:rsidRPr="009F7ADF" w:rsidRDefault="000671D8" w:rsidP="00D07D24">
      <w:pPr>
        <w:spacing w:after="0" w:line="276" w:lineRule="auto"/>
        <w:rPr>
          <w:rFonts w:ascii="Times New Roman" w:hAnsi="Times New Roman" w:cs="Times New Roman"/>
          <w:sz w:val="24"/>
          <w:szCs w:val="24"/>
        </w:rPr>
      </w:pPr>
    </w:p>
    <w:p w14:paraId="08F5BF10" w14:textId="77777777" w:rsidR="000671D8" w:rsidRPr="009F7ADF" w:rsidRDefault="000671D8" w:rsidP="00D07D24">
      <w:pPr>
        <w:pStyle w:val="10"/>
        <w:numPr>
          <w:ilvl w:val="0"/>
          <w:numId w:val="17"/>
        </w:numPr>
        <w:tabs>
          <w:tab w:val="left" w:pos="426"/>
        </w:tabs>
        <w:spacing w:before="0" w:line="276" w:lineRule="auto"/>
        <w:ind w:left="720"/>
        <w:jc w:val="center"/>
        <w:rPr>
          <w:rFonts w:ascii="Times New Roman" w:hAnsi="Times New Roman" w:cs="Times New Roman"/>
          <w:b/>
          <w:bCs/>
          <w:color w:val="000000" w:themeColor="text1"/>
          <w:sz w:val="24"/>
          <w:szCs w:val="24"/>
        </w:rPr>
      </w:pPr>
      <w:bookmarkStart w:id="29" w:name="_Toc77856537"/>
      <w:bookmarkStart w:id="30" w:name="_Toc90134874"/>
      <w:bookmarkStart w:id="31" w:name="_Toc102674929"/>
      <w:r w:rsidRPr="009F7ADF">
        <w:rPr>
          <w:rFonts w:ascii="Times New Roman" w:hAnsi="Times New Roman" w:cs="Times New Roman"/>
          <w:b/>
          <w:bCs/>
          <w:color w:val="000000" w:themeColor="text1"/>
          <w:sz w:val="24"/>
          <w:szCs w:val="24"/>
        </w:rPr>
        <w:t>Упущенная выгода</w:t>
      </w:r>
      <w:bookmarkEnd w:id="29"/>
      <w:r w:rsidRPr="009F7ADF">
        <w:rPr>
          <w:rFonts w:ascii="Times New Roman" w:hAnsi="Times New Roman" w:cs="Times New Roman"/>
          <w:b/>
          <w:bCs/>
          <w:color w:val="000000" w:themeColor="text1"/>
          <w:sz w:val="24"/>
          <w:szCs w:val="24"/>
        </w:rPr>
        <w:t xml:space="preserve"> в уголовном процессе</w:t>
      </w:r>
      <w:bookmarkEnd w:id="30"/>
      <w:bookmarkEnd w:id="31"/>
    </w:p>
    <w:p w14:paraId="56AF71A6" w14:textId="77777777" w:rsidR="000671D8" w:rsidRPr="0037765D" w:rsidRDefault="000671D8" w:rsidP="0037765D">
      <w:pPr>
        <w:pStyle w:val="a4"/>
        <w:numPr>
          <w:ilvl w:val="1"/>
          <w:numId w:val="17"/>
        </w:numPr>
        <w:tabs>
          <w:tab w:val="left" w:pos="567"/>
        </w:tabs>
        <w:spacing w:before="240" w:after="120" w:line="276" w:lineRule="auto"/>
        <w:ind w:left="0" w:firstLine="0"/>
        <w:contextualSpacing w:val="0"/>
        <w:jc w:val="both"/>
        <w:rPr>
          <w:rFonts w:ascii="Times New Roman" w:hAnsi="Times New Roman" w:cs="Times New Roman"/>
          <w:b/>
          <w:sz w:val="24"/>
          <w:szCs w:val="24"/>
        </w:rPr>
      </w:pPr>
      <w:r w:rsidRPr="0037765D">
        <w:rPr>
          <w:rFonts w:ascii="Times New Roman" w:hAnsi="Times New Roman" w:cs="Times New Roman"/>
          <w:b/>
          <w:sz w:val="24"/>
          <w:szCs w:val="24"/>
        </w:rPr>
        <w:t>Общие положения</w:t>
      </w:r>
    </w:p>
    <w:p w14:paraId="23A7C6EC" w14:textId="6ED92196" w:rsidR="000671D8" w:rsidRDefault="000671D8" w:rsidP="00D07D24">
      <w:pPr>
        <w:spacing w:after="0" w:line="276" w:lineRule="auto"/>
        <w:ind w:firstLine="708"/>
        <w:jc w:val="both"/>
        <w:rPr>
          <w:rFonts w:ascii="Times New Roman" w:hAnsi="Times New Roman" w:cs="Times New Roman"/>
          <w:sz w:val="24"/>
          <w:szCs w:val="24"/>
        </w:rPr>
      </w:pPr>
      <w:r w:rsidRPr="00DA5C19">
        <w:rPr>
          <w:rFonts w:ascii="Times New Roman" w:hAnsi="Times New Roman" w:cs="Times New Roman"/>
          <w:sz w:val="24"/>
          <w:szCs w:val="24"/>
        </w:rPr>
        <w:t xml:space="preserve">В уголовном законодательстве понятия вреда, убытков, реального ущерба и </w:t>
      </w:r>
      <w:proofErr w:type="gramStart"/>
      <w:r w:rsidRPr="00DA5C19">
        <w:rPr>
          <w:rFonts w:ascii="Times New Roman" w:hAnsi="Times New Roman" w:cs="Times New Roman"/>
          <w:sz w:val="24"/>
          <w:szCs w:val="24"/>
        </w:rPr>
        <w:t>т.п.</w:t>
      </w:r>
      <w:proofErr w:type="gramEnd"/>
      <w:r w:rsidRPr="00DA5C19">
        <w:rPr>
          <w:rFonts w:ascii="Times New Roman" w:hAnsi="Times New Roman" w:cs="Times New Roman"/>
          <w:sz w:val="24"/>
          <w:szCs w:val="24"/>
        </w:rPr>
        <w:t xml:space="preserve"> не</w:t>
      </w:r>
      <w:r w:rsidR="00561ADE">
        <w:rPr>
          <w:rFonts w:ascii="Times New Roman" w:hAnsi="Times New Roman" w:cs="Times New Roman"/>
          <w:sz w:val="24"/>
          <w:szCs w:val="24"/>
          <w:lang w:val="en-US"/>
        </w:rPr>
        <w:t> </w:t>
      </w:r>
      <w:r w:rsidRPr="00DA5C19">
        <w:rPr>
          <w:rFonts w:ascii="Times New Roman" w:hAnsi="Times New Roman" w:cs="Times New Roman"/>
          <w:sz w:val="24"/>
          <w:szCs w:val="24"/>
        </w:rPr>
        <w:t xml:space="preserve">разграничены. Для квалификации преступлений используются гражданско-правовые институты вреда, убытков, реального ущерба, упущенной выгоды и </w:t>
      </w:r>
      <w:proofErr w:type="gramStart"/>
      <w:r w:rsidRPr="00DA5C19">
        <w:rPr>
          <w:rFonts w:ascii="Times New Roman" w:hAnsi="Times New Roman" w:cs="Times New Roman"/>
          <w:sz w:val="24"/>
          <w:szCs w:val="24"/>
        </w:rPr>
        <w:t>т.п.</w:t>
      </w:r>
      <w:proofErr w:type="gramEnd"/>
      <w:r w:rsidRPr="00DA5C19">
        <w:rPr>
          <w:rFonts w:ascii="Times New Roman" w:hAnsi="Times New Roman" w:cs="Times New Roman"/>
          <w:sz w:val="24"/>
          <w:szCs w:val="24"/>
        </w:rPr>
        <w:t xml:space="preserve"> </w:t>
      </w:r>
    </w:p>
    <w:p w14:paraId="76870880" w14:textId="1AEA6809" w:rsidR="000671D8" w:rsidRPr="00DA5C19" w:rsidRDefault="000671D8" w:rsidP="00D07D2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Взыскание упущенной выгоды в уголовном законодательстве предусмотрено в</w:t>
      </w:r>
      <w:r w:rsidR="00561ADE">
        <w:rPr>
          <w:rFonts w:ascii="Times New Roman" w:hAnsi="Times New Roman" w:cs="Times New Roman"/>
          <w:sz w:val="24"/>
          <w:szCs w:val="24"/>
          <w:lang w:val="en-US"/>
        </w:rPr>
        <w:t> </w:t>
      </w:r>
      <w:r>
        <w:rPr>
          <w:rFonts w:ascii="Times New Roman" w:hAnsi="Times New Roman" w:cs="Times New Roman"/>
          <w:sz w:val="24"/>
          <w:szCs w:val="24"/>
        </w:rPr>
        <w:t>следующих случаях:</w:t>
      </w:r>
    </w:p>
    <w:p w14:paraId="71A316DD" w14:textId="23D18625" w:rsidR="000671D8" w:rsidRPr="00D251B8" w:rsidRDefault="000671D8" w:rsidP="00D251B8">
      <w:pPr>
        <w:pStyle w:val="a4"/>
        <w:numPr>
          <w:ilvl w:val="0"/>
          <w:numId w:val="27"/>
        </w:numPr>
        <w:spacing w:after="0" w:line="276" w:lineRule="auto"/>
        <w:ind w:left="0" w:firstLine="709"/>
        <w:jc w:val="both"/>
        <w:rPr>
          <w:rFonts w:ascii="Times New Roman" w:hAnsi="Times New Roman" w:cs="Times New Roman"/>
          <w:sz w:val="24"/>
          <w:szCs w:val="24"/>
        </w:rPr>
      </w:pPr>
      <w:r w:rsidRPr="00D251B8">
        <w:rPr>
          <w:rFonts w:ascii="Times New Roman" w:hAnsi="Times New Roman" w:cs="Times New Roman"/>
          <w:sz w:val="24"/>
          <w:szCs w:val="24"/>
        </w:rPr>
        <w:t>причинение имущественного ущерба путем обмана или злоупотребления доверием</w:t>
      </w:r>
      <w:r>
        <w:t xml:space="preserve"> (</w:t>
      </w:r>
      <w:hyperlink r:id="rId29" w:history="1">
        <w:r w:rsidRPr="00D251B8">
          <w:rPr>
            <w:rFonts w:ascii="Times New Roman" w:hAnsi="Times New Roman" w:cs="Times New Roman"/>
            <w:sz w:val="24"/>
            <w:szCs w:val="24"/>
          </w:rPr>
          <w:t>ст. 165</w:t>
        </w:r>
      </w:hyperlink>
      <w:r w:rsidRPr="00D251B8">
        <w:rPr>
          <w:rFonts w:ascii="Times New Roman" w:hAnsi="Times New Roman" w:cs="Times New Roman"/>
          <w:sz w:val="24"/>
          <w:szCs w:val="24"/>
        </w:rPr>
        <w:t xml:space="preserve"> УК РФ)</w:t>
      </w:r>
      <w:r w:rsidRPr="00DA5C19">
        <w:rPr>
          <w:vertAlign w:val="superscript"/>
        </w:rPr>
        <w:footnoteReference w:id="94"/>
      </w:r>
      <w:r w:rsidR="00AF65A8">
        <w:rPr>
          <w:rFonts w:ascii="Times New Roman" w:hAnsi="Times New Roman" w:cs="Times New Roman"/>
          <w:sz w:val="24"/>
          <w:szCs w:val="24"/>
        </w:rPr>
        <w:t>.</w:t>
      </w:r>
      <w:r w:rsidR="00E00C91" w:rsidRPr="00D251B8">
        <w:rPr>
          <w:rFonts w:ascii="Times New Roman" w:hAnsi="Times New Roman" w:cs="Times New Roman"/>
          <w:sz w:val="24"/>
          <w:szCs w:val="24"/>
        </w:rPr>
        <w:t xml:space="preserve"> </w:t>
      </w:r>
      <w:r w:rsidRPr="00D251B8">
        <w:rPr>
          <w:rFonts w:ascii="Times New Roman" w:hAnsi="Times New Roman" w:cs="Times New Roman"/>
          <w:sz w:val="24"/>
          <w:szCs w:val="24"/>
        </w:rPr>
        <w:t>По смыслу уголовного закона, при решении вопроса о том, наличествует ли в</w:t>
      </w:r>
      <w:r w:rsidR="00561ADE">
        <w:rPr>
          <w:rFonts w:ascii="Times New Roman" w:hAnsi="Times New Roman" w:cs="Times New Roman"/>
          <w:sz w:val="24"/>
          <w:szCs w:val="24"/>
          <w:lang w:val="en-US"/>
        </w:rPr>
        <w:t> </w:t>
      </w:r>
      <w:r w:rsidRPr="00D251B8">
        <w:rPr>
          <w:rFonts w:ascii="Times New Roman" w:hAnsi="Times New Roman" w:cs="Times New Roman"/>
          <w:sz w:val="24"/>
          <w:szCs w:val="24"/>
        </w:rPr>
        <w:t xml:space="preserve">деяниях лица состав правонарушения по ст. 165 УК РФ, суд должен установить, причинен ли правообладателю ущерб в виде упущенной выгоды </w:t>
      </w:r>
      <w:r w:rsidR="00AF65A8">
        <w:rPr>
          <w:rFonts w:ascii="Times New Roman" w:hAnsi="Times New Roman" w:cs="Times New Roman"/>
          <w:sz w:val="24"/>
          <w:szCs w:val="24"/>
        </w:rPr>
        <w:t>—</w:t>
      </w:r>
      <w:r w:rsidRPr="00D251B8">
        <w:rPr>
          <w:rFonts w:ascii="Times New Roman" w:hAnsi="Times New Roman" w:cs="Times New Roman"/>
          <w:sz w:val="24"/>
          <w:szCs w:val="24"/>
        </w:rPr>
        <w:t xml:space="preserve"> то есть неполученных доходов, которые это лицо бесспорно получило бы при обычных условиях гражданского оборота, в случае</w:t>
      </w:r>
      <w:r w:rsidR="00AF65A8">
        <w:rPr>
          <w:rFonts w:ascii="Times New Roman" w:hAnsi="Times New Roman" w:cs="Times New Roman"/>
          <w:sz w:val="24"/>
          <w:szCs w:val="24"/>
        </w:rPr>
        <w:t>,</w:t>
      </w:r>
      <w:r w:rsidRPr="00D251B8">
        <w:rPr>
          <w:rFonts w:ascii="Times New Roman" w:hAnsi="Times New Roman" w:cs="Times New Roman"/>
          <w:sz w:val="24"/>
          <w:szCs w:val="24"/>
        </w:rPr>
        <w:t xml:space="preserve"> если бы его право не было нарушено путем обмана или злоупотребления доверием, и выше ли сумма вреда 250 тысяч рублей</w:t>
      </w:r>
      <w:r>
        <w:rPr>
          <w:rStyle w:val="af"/>
          <w:rFonts w:ascii="Times New Roman" w:hAnsi="Times New Roman" w:cs="Times New Roman"/>
          <w:sz w:val="24"/>
          <w:szCs w:val="24"/>
        </w:rPr>
        <w:footnoteReference w:id="95"/>
      </w:r>
      <w:r w:rsidRPr="00D251B8">
        <w:rPr>
          <w:rFonts w:ascii="Times New Roman" w:hAnsi="Times New Roman" w:cs="Times New Roman"/>
          <w:sz w:val="24"/>
          <w:szCs w:val="24"/>
        </w:rPr>
        <w:t>.</w:t>
      </w:r>
    </w:p>
    <w:p w14:paraId="18B1008B" w14:textId="77777777" w:rsidR="000671D8" w:rsidRDefault="000671D8" w:rsidP="00D07D24">
      <w:pPr>
        <w:pStyle w:val="a4"/>
        <w:numPr>
          <w:ilvl w:val="0"/>
          <w:numId w:val="27"/>
        </w:numPr>
        <w:spacing w:after="0" w:line="276" w:lineRule="auto"/>
        <w:jc w:val="both"/>
        <w:rPr>
          <w:rFonts w:ascii="Times New Roman" w:hAnsi="Times New Roman" w:cs="Times New Roman"/>
          <w:sz w:val="24"/>
          <w:szCs w:val="24"/>
        </w:rPr>
      </w:pPr>
      <w:r w:rsidRPr="00865E4D">
        <w:rPr>
          <w:rFonts w:ascii="Times New Roman" w:hAnsi="Times New Roman" w:cs="Times New Roman"/>
          <w:sz w:val="24"/>
          <w:szCs w:val="24"/>
        </w:rPr>
        <w:t>нарушение исключительных прав на результат интеллектуальной деятельности</w:t>
      </w:r>
      <w:r>
        <w:rPr>
          <w:rFonts w:ascii="Times New Roman" w:hAnsi="Times New Roman" w:cs="Times New Roman"/>
          <w:sz w:val="24"/>
          <w:szCs w:val="24"/>
        </w:rPr>
        <w:t>:</w:t>
      </w:r>
    </w:p>
    <w:p w14:paraId="596E8978" w14:textId="3033D834" w:rsidR="000671D8"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н</w:t>
      </w:r>
      <w:r w:rsidRPr="00F824FF">
        <w:rPr>
          <w:rFonts w:ascii="Times New Roman" w:hAnsi="Times New Roman" w:cs="Times New Roman"/>
          <w:sz w:val="24"/>
          <w:szCs w:val="24"/>
        </w:rPr>
        <w:t>арушения авторских и смежных прав, которые влекут уголовную ответственность</w:t>
      </w:r>
      <w:r>
        <w:rPr>
          <w:rFonts w:ascii="Times New Roman" w:hAnsi="Times New Roman" w:cs="Times New Roman"/>
          <w:sz w:val="24"/>
          <w:szCs w:val="24"/>
        </w:rPr>
        <w:t>:</w:t>
      </w:r>
    </w:p>
    <w:p w14:paraId="009CAA8C" w14:textId="77777777" w:rsidR="000671D8" w:rsidRDefault="000671D8" w:rsidP="00D07D24">
      <w:pPr>
        <w:pStyle w:val="a4"/>
        <w:numPr>
          <w:ilvl w:val="0"/>
          <w:numId w:val="35"/>
        </w:numPr>
        <w:tabs>
          <w:tab w:val="left" w:pos="1134"/>
        </w:tabs>
        <w:spacing w:after="0" w:line="276" w:lineRule="auto"/>
        <w:jc w:val="both"/>
        <w:rPr>
          <w:rFonts w:ascii="Times New Roman" w:hAnsi="Times New Roman" w:cs="Times New Roman"/>
          <w:sz w:val="24"/>
          <w:szCs w:val="24"/>
        </w:rPr>
      </w:pPr>
      <w:r w:rsidRPr="00865E4D">
        <w:rPr>
          <w:rFonts w:ascii="Times New Roman" w:hAnsi="Times New Roman" w:cs="Times New Roman"/>
          <w:sz w:val="24"/>
          <w:szCs w:val="24"/>
        </w:rPr>
        <w:t>плагиат, в результате которого правообладателю причинен крупный ущерб. Степень ущерба установит суд с учетом обстоятельств конкретного дела</w:t>
      </w:r>
      <w:r>
        <w:rPr>
          <w:rStyle w:val="af"/>
          <w:rFonts w:ascii="Times New Roman" w:hAnsi="Times New Roman" w:cs="Times New Roman"/>
          <w:sz w:val="24"/>
          <w:szCs w:val="24"/>
        </w:rPr>
        <w:footnoteReference w:id="96"/>
      </w:r>
      <w:r>
        <w:rPr>
          <w:rFonts w:ascii="Times New Roman" w:hAnsi="Times New Roman" w:cs="Times New Roman"/>
          <w:sz w:val="24"/>
          <w:szCs w:val="24"/>
        </w:rPr>
        <w:t>;</w:t>
      </w:r>
    </w:p>
    <w:p w14:paraId="15476A32" w14:textId="3539FB7B" w:rsidR="000671D8" w:rsidRDefault="000671D8" w:rsidP="00D07D24">
      <w:pPr>
        <w:pStyle w:val="a4"/>
        <w:numPr>
          <w:ilvl w:val="0"/>
          <w:numId w:val="35"/>
        </w:numPr>
        <w:tabs>
          <w:tab w:val="left" w:pos="1134"/>
        </w:tabs>
        <w:spacing w:after="0" w:line="276" w:lineRule="auto"/>
        <w:jc w:val="both"/>
        <w:rPr>
          <w:rFonts w:ascii="Times New Roman" w:hAnsi="Times New Roman" w:cs="Times New Roman"/>
          <w:sz w:val="24"/>
          <w:szCs w:val="24"/>
        </w:rPr>
      </w:pPr>
      <w:r w:rsidRPr="00865E4D">
        <w:rPr>
          <w:rFonts w:ascii="Times New Roman" w:hAnsi="Times New Roman" w:cs="Times New Roman"/>
          <w:sz w:val="24"/>
          <w:szCs w:val="24"/>
        </w:rPr>
        <w:t>незаконное использование объектов авторского права или смежных прав, а</w:t>
      </w:r>
      <w:r w:rsidR="00561ADE">
        <w:rPr>
          <w:rFonts w:ascii="Times New Roman" w:hAnsi="Times New Roman" w:cs="Times New Roman"/>
          <w:sz w:val="24"/>
          <w:szCs w:val="24"/>
          <w:lang w:val="en-US"/>
        </w:rPr>
        <w:t> </w:t>
      </w:r>
      <w:r w:rsidRPr="00865E4D">
        <w:rPr>
          <w:rFonts w:ascii="Times New Roman" w:hAnsi="Times New Roman" w:cs="Times New Roman"/>
          <w:sz w:val="24"/>
          <w:szCs w:val="24"/>
        </w:rPr>
        <w:t>также приобретение, хранение, перевозка контрафактных экземпляров произведений или фонограмм в целях сбыта, совершенные в крупном или особо крупном размере (ч</w:t>
      </w:r>
      <w:r>
        <w:rPr>
          <w:rFonts w:ascii="Times New Roman" w:hAnsi="Times New Roman" w:cs="Times New Roman"/>
          <w:sz w:val="24"/>
          <w:szCs w:val="24"/>
        </w:rPr>
        <w:t>. 2, 3 ст. 146 УК РФ);</w:t>
      </w:r>
    </w:p>
    <w:p w14:paraId="6FC1AF84" w14:textId="66110EBB" w:rsidR="000671D8" w:rsidRDefault="000671D8" w:rsidP="00D07D24">
      <w:pPr>
        <w:pStyle w:val="a4"/>
        <w:numPr>
          <w:ilvl w:val="0"/>
          <w:numId w:val="11"/>
        </w:num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н</w:t>
      </w:r>
      <w:r w:rsidRPr="00F824FF">
        <w:rPr>
          <w:rFonts w:ascii="Times New Roman" w:hAnsi="Times New Roman" w:cs="Times New Roman"/>
          <w:sz w:val="24"/>
          <w:szCs w:val="24"/>
        </w:rPr>
        <w:t>арушения изобретательских и патентных прав, которые влекут уголовную ответственность</w:t>
      </w:r>
      <w:r>
        <w:rPr>
          <w:rFonts w:ascii="Times New Roman" w:hAnsi="Times New Roman" w:cs="Times New Roman"/>
          <w:sz w:val="24"/>
          <w:szCs w:val="24"/>
        </w:rPr>
        <w:t>:</w:t>
      </w:r>
    </w:p>
    <w:p w14:paraId="74775EDD" w14:textId="77777777" w:rsidR="000671D8" w:rsidRDefault="000671D8" w:rsidP="00D07D24">
      <w:pPr>
        <w:pStyle w:val="a4"/>
        <w:numPr>
          <w:ilvl w:val="0"/>
          <w:numId w:val="35"/>
        </w:numPr>
        <w:tabs>
          <w:tab w:val="left" w:pos="1134"/>
        </w:tabs>
        <w:spacing w:after="0" w:line="276" w:lineRule="auto"/>
        <w:jc w:val="both"/>
        <w:rPr>
          <w:rFonts w:ascii="Times New Roman" w:hAnsi="Times New Roman" w:cs="Times New Roman"/>
          <w:sz w:val="24"/>
          <w:szCs w:val="24"/>
        </w:rPr>
      </w:pPr>
      <w:r w:rsidRPr="00F824FF">
        <w:rPr>
          <w:rFonts w:ascii="Times New Roman" w:hAnsi="Times New Roman" w:cs="Times New Roman"/>
          <w:sz w:val="24"/>
          <w:szCs w:val="24"/>
        </w:rPr>
        <w:t>незаконное использование изобретения, полезной м</w:t>
      </w:r>
      <w:r>
        <w:rPr>
          <w:rFonts w:ascii="Times New Roman" w:hAnsi="Times New Roman" w:cs="Times New Roman"/>
          <w:sz w:val="24"/>
          <w:szCs w:val="24"/>
        </w:rPr>
        <w:t>одели или промышленного образца;</w:t>
      </w:r>
    </w:p>
    <w:p w14:paraId="227F28EA" w14:textId="77777777" w:rsidR="000671D8" w:rsidRPr="00F824FF" w:rsidRDefault="000671D8" w:rsidP="00D07D24">
      <w:pPr>
        <w:pStyle w:val="a4"/>
        <w:numPr>
          <w:ilvl w:val="0"/>
          <w:numId w:val="35"/>
        </w:numPr>
        <w:tabs>
          <w:tab w:val="left" w:pos="1134"/>
        </w:tabs>
        <w:spacing w:after="0" w:line="276" w:lineRule="auto"/>
        <w:jc w:val="both"/>
        <w:rPr>
          <w:rFonts w:ascii="Times New Roman" w:hAnsi="Times New Roman" w:cs="Times New Roman"/>
          <w:sz w:val="24"/>
          <w:szCs w:val="24"/>
        </w:rPr>
      </w:pPr>
      <w:r w:rsidRPr="00F824FF">
        <w:rPr>
          <w:rFonts w:ascii="Times New Roman" w:hAnsi="Times New Roman" w:cs="Times New Roman"/>
          <w:sz w:val="24"/>
          <w:szCs w:val="24"/>
        </w:rPr>
        <w:t>разглашение без согласия автора или заявителя сущности изобретения, полезной модели или промышленного образца до того, как сведения о них опубликованы официально;</w:t>
      </w:r>
    </w:p>
    <w:p w14:paraId="035170C1" w14:textId="77777777" w:rsidR="000671D8" w:rsidRDefault="000671D8" w:rsidP="00D07D24">
      <w:pPr>
        <w:pStyle w:val="a4"/>
        <w:numPr>
          <w:ilvl w:val="0"/>
          <w:numId w:val="35"/>
        </w:numPr>
        <w:tabs>
          <w:tab w:val="left" w:pos="1134"/>
        </w:tabs>
        <w:spacing w:after="0" w:line="276" w:lineRule="auto"/>
        <w:jc w:val="both"/>
        <w:rPr>
          <w:rFonts w:ascii="Times New Roman" w:hAnsi="Times New Roman" w:cs="Times New Roman"/>
          <w:sz w:val="24"/>
          <w:szCs w:val="24"/>
        </w:rPr>
      </w:pPr>
      <w:r w:rsidRPr="00F824FF">
        <w:rPr>
          <w:rFonts w:ascii="Times New Roman" w:hAnsi="Times New Roman" w:cs="Times New Roman"/>
          <w:sz w:val="24"/>
          <w:szCs w:val="24"/>
        </w:rPr>
        <w:t>присвоение авторства или принуждение к соавторству.</w:t>
      </w:r>
    </w:p>
    <w:p w14:paraId="665F441F" w14:textId="77777777" w:rsidR="000671D8" w:rsidRDefault="000671D8" w:rsidP="00D07D24">
      <w:pPr>
        <w:pStyle w:val="a4"/>
        <w:numPr>
          <w:ilvl w:val="0"/>
          <w:numId w:val="27"/>
        </w:numPr>
        <w:tabs>
          <w:tab w:val="left" w:pos="1134"/>
        </w:tabs>
        <w:spacing w:after="0" w:line="276" w:lineRule="auto"/>
        <w:ind w:left="0" w:firstLine="708"/>
        <w:jc w:val="both"/>
        <w:rPr>
          <w:rFonts w:ascii="Times New Roman" w:hAnsi="Times New Roman" w:cs="Times New Roman"/>
          <w:sz w:val="24"/>
          <w:szCs w:val="24"/>
        </w:rPr>
      </w:pPr>
      <w:r>
        <w:rPr>
          <w:rFonts w:ascii="Times New Roman" w:hAnsi="Times New Roman" w:cs="Times New Roman"/>
          <w:sz w:val="24"/>
          <w:szCs w:val="24"/>
        </w:rPr>
        <w:t>н</w:t>
      </w:r>
      <w:r w:rsidRPr="00230890">
        <w:rPr>
          <w:rFonts w:ascii="Times New Roman" w:hAnsi="Times New Roman" w:cs="Times New Roman"/>
          <w:sz w:val="24"/>
          <w:szCs w:val="24"/>
        </w:rPr>
        <w:t>езаконное использование средств индивидуализации товаров (работ, услуг)</w:t>
      </w:r>
      <w:r>
        <w:rPr>
          <w:rFonts w:ascii="Times New Roman" w:hAnsi="Times New Roman" w:cs="Times New Roman"/>
          <w:sz w:val="24"/>
          <w:szCs w:val="24"/>
        </w:rPr>
        <w:t xml:space="preserve"> (ст. 180 УК РФ);</w:t>
      </w:r>
    </w:p>
    <w:p w14:paraId="6FC55950" w14:textId="0C71714F" w:rsidR="000671D8" w:rsidRPr="00F6115A" w:rsidRDefault="000671D8" w:rsidP="00D07D24">
      <w:pPr>
        <w:pStyle w:val="a4"/>
        <w:numPr>
          <w:ilvl w:val="0"/>
          <w:numId w:val="2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реабилитация осужденных</w:t>
      </w:r>
      <w:r w:rsidR="00E00C91">
        <w:rPr>
          <w:rFonts w:ascii="Times New Roman" w:hAnsi="Times New Roman" w:cs="Times New Roman"/>
          <w:sz w:val="24"/>
          <w:szCs w:val="24"/>
        </w:rPr>
        <w:t>.</w:t>
      </w:r>
    </w:p>
    <w:p w14:paraId="0100532B" w14:textId="77777777" w:rsidR="000671D8" w:rsidRPr="0037765D" w:rsidRDefault="000671D8" w:rsidP="0037765D">
      <w:pPr>
        <w:pStyle w:val="a4"/>
        <w:numPr>
          <w:ilvl w:val="1"/>
          <w:numId w:val="17"/>
        </w:numPr>
        <w:tabs>
          <w:tab w:val="left" w:pos="567"/>
        </w:tabs>
        <w:spacing w:before="240" w:after="120" w:line="276" w:lineRule="auto"/>
        <w:ind w:left="0" w:firstLine="0"/>
        <w:contextualSpacing w:val="0"/>
        <w:jc w:val="both"/>
        <w:rPr>
          <w:rFonts w:ascii="Times New Roman" w:hAnsi="Times New Roman" w:cs="Times New Roman"/>
          <w:b/>
          <w:sz w:val="24"/>
          <w:szCs w:val="24"/>
        </w:rPr>
      </w:pPr>
      <w:r w:rsidRPr="0037765D">
        <w:rPr>
          <w:rFonts w:ascii="Times New Roman" w:hAnsi="Times New Roman" w:cs="Times New Roman"/>
          <w:b/>
          <w:sz w:val="24"/>
          <w:szCs w:val="24"/>
        </w:rPr>
        <w:t>Дискуссионность позиции</w:t>
      </w:r>
    </w:p>
    <w:p w14:paraId="04834AE7" w14:textId="77148C15" w:rsidR="000671D8" w:rsidRPr="00DA5C19" w:rsidRDefault="000671D8" w:rsidP="00D07D2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 своей сути уголовное законодательство применяется за действия </w:t>
      </w:r>
      <w:r w:rsidRPr="00FE4959">
        <w:rPr>
          <w:rFonts w:ascii="Times New Roman" w:hAnsi="Times New Roman" w:cs="Times New Roman"/>
          <w:sz w:val="24"/>
          <w:szCs w:val="24"/>
        </w:rPr>
        <w:t xml:space="preserve">или вред, которые имели место </w:t>
      </w:r>
      <w:r>
        <w:rPr>
          <w:rFonts w:ascii="Times New Roman" w:hAnsi="Times New Roman" w:cs="Times New Roman"/>
          <w:sz w:val="24"/>
          <w:szCs w:val="24"/>
        </w:rPr>
        <w:t>(</w:t>
      </w:r>
      <w:r w:rsidRPr="00FE4959">
        <w:rPr>
          <w:rFonts w:ascii="Times New Roman" w:hAnsi="Times New Roman" w:cs="Times New Roman"/>
          <w:sz w:val="24"/>
          <w:szCs w:val="24"/>
        </w:rPr>
        <w:t>были причинены в прошлом</w:t>
      </w:r>
      <w:r>
        <w:rPr>
          <w:rFonts w:ascii="Times New Roman" w:hAnsi="Times New Roman" w:cs="Times New Roman"/>
          <w:sz w:val="24"/>
          <w:szCs w:val="24"/>
        </w:rPr>
        <w:t>)</w:t>
      </w:r>
      <w:r w:rsidRPr="00FE4959">
        <w:rPr>
          <w:rFonts w:ascii="Times New Roman" w:hAnsi="Times New Roman" w:cs="Times New Roman"/>
          <w:sz w:val="24"/>
          <w:szCs w:val="24"/>
        </w:rPr>
        <w:t>, а не за действия или вред, который может быть причинен потенциально в будущем</w:t>
      </w:r>
      <w:r>
        <w:rPr>
          <w:rFonts w:ascii="Times New Roman" w:hAnsi="Times New Roman" w:cs="Times New Roman"/>
          <w:sz w:val="24"/>
          <w:szCs w:val="24"/>
        </w:rPr>
        <w:t>. Поэтому при</w:t>
      </w:r>
      <w:r w:rsidRPr="00DA5C19">
        <w:rPr>
          <w:rFonts w:ascii="Times New Roman" w:hAnsi="Times New Roman" w:cs="Times New Roman"/>
          <w:sz w:val="24"/>
          <w:szCs w:val="24"/>
        </w:rPr>
        <w:t xml:space="preserve"> совершени</w:t>
      </w:r>
      <w:r>
        <w:rPr>
          <w:rFonts w:ascii="Times New Roman" w:hAnsi="Times New Roman" w:cs="Times New Roman"/>
          <w:sz w:val="24"/>
          <w:szCs w:val="24"/>
        </w:rPr>
        <w:t>и</w:t>
      </w:r>
      <w:r w:rsidRPr="00DA5C19">
        <w:rPr>
          <w:rFonts w:ascii="Times New Roman" w:hAnsi="Times New Roman" w:cs="Times New Roman"/>
          <w:sz w:val="24"/>
          <w:szCs w:val="24"/>
        </w:rPr>
        <w:t xml:space="preserve"> </w:t>
      </w:r>
      <w:r>
        <w:rPr>
          <w:rFonts w:ascii="Times New Roman" w:hAnsi="Times New Roman" w:cs="Times New Roman"/>
          <w:sz w:val="24"/>
          <w:szCs w:val="24"/>
        </w:rPr>
        <w:t xml:space="preserve">иных </w:t>
      </w:r>
      <w:r w:rsidRPr="00DA5C19">
        <w:rPr>
          <w:rFonts w:ascii="Times New Roman" w:hAnsi="Times New Roman" w:cs="Times New Roman"/>
          <w:sz w:val="24"/>
          <w:szCs w:val="24"/>
        </w:rPr>
        <w:t xml:space="preserve">преступлений против собственности или в сфере экономической деятельности по смыслу уголовного закона учитывается </w:t>
      </w:r>
      <w:r>
        <w:rPr>
          <w:rFonts w:ascii="Times New Roman" w:hAnsi="Times New Roman" w:cs="Times New Roman"/>
          <w:sz w:val="24"/>
          <w:szCs w:val="24"/>
        </w:rPr>
        <w:t xml:space="preserve">в основном </w:t>
      </w:r>
      <w:r w:rsidRPr="00DA5C19">
        <w:rPr>
          <w:rFonts w:ascii="Times New Roman" w:hAnsi="Times New Roman" w:cs="Times New Roman"/>
          <w:sz w:val="24"/>
          <w:szCs w:val="24"/>
          <w:u w:val="single"/>
        </w:rPr>
        <w:t>только реальный ущерб</w:t>
      </w:r>
      <w:r>
        <w:rPr>
          <w:rStyle w:val="af"/>
          <w:rFonts w:ascii="Times New Roman" w:hAnsi="Times New Roman" w:cs="Times New Roman"/>
          <w:sz w:val="24"/>
          <w:szCs w:val="24"/>
          <w:u w:val="single"/>
        </w:rPr>
        <w:footnoteReference w:id="97"/>
      </w:r>
      <w:r w:rsidRPr="00FE4959">
        <w:rPr>
          <w:rFonts w:ascii="Times New Roman" w:hAnsi="Times New Roman" w:cs="Times New Roman"/>
          <w:sz w:val="24"/>
          <w:szCs w:val="24"/>
        </w:rPr>
        <w:t>.</w:t>
      </w:r>
      <w:r w:rsidRPr="00DA5C19">
        <w:rPr>
          <w:rFonts w:ascii="Times New Roman" w:hAnsi="Times New Roman" w:cs="Times New Roman"/>
          <w:sz w:val="24"/>
          <w:szCs w:val="24"/>
        </w:rPr>
        <w:t xml:space="preserve"> </w:t>
      </w:r>
      <w:r>
        <w:rPr>
          <w:rFonts w:ascii="Times New Roman" w:hAnsi="Times New Roman" w:cs="Times New Roman"/>
          <w:sz w:val="24"/>
          <w:szCs w:val="24"/>
        </w:rPr>
        <w:t>Однако, в уголовных делах на практике иногда величину упущенной выгоды учитывают в расчете самого ущерба</w:t>
      </w:r>
      <w:r>
        <w:rPr>
          <w:rStyle w:val="af"/>
          <w:rFonts w:ascii="Times New Roman" w:hAnsi="Times New Roman" w:cs="Times New Roman"/>
          <w:sz w:val="24"/>
          <w:szCs w:val="24"/>
        </w:rPr>
        <w:footnoteReference w:id="98"/>
      </w:r>
      <w:r>
        <w:rPr>
          <w:rFonts w:ascii="Times New Roman" w:hAnsi="Times New Roman" w:cs="Times New Roman"/>
          <w:sz w:val="24"/>
          <w:szCs w:val="24"/>
        </w:rPr>
        <w:t>.</w:t>
      </w:r>
    </w:p>
    <w:p w14:paraId="3BDD2ED3" w14:textId="77777777" w:rsidR="000671D8" w:rsidRPr="00E43D18" w:rsidRDefault="000671D8" w:rsidP="00D07D24">
      <w:pPr>
        <w:spacing w:after="0" w:line="276" w:lineRule="auto"/>
        <w:rPr>
          <w:highlight w:val="yellow"/>
        </w:rPr>
      </w:pPr>
    </w:p>
    <w:p w14:paraId="2F5A2EC0" w14:textId="77777777" w:rsidR="000671D8" w:rsidRPr="0033569B" w:rsidRDefault="000671D8" w:rsidP="00D07D24">
      <w:pPr>
        <w:pStyle w:val="10"/>
        <w:numPr>
          <w:ilvl w:val="0"/>
          <w:numId w:val="17"/>
        </w:numPr>
        <w:tabs>
          <w:tab w:val="left" w:pos="426"/>
        </w:tabs>
        <w:spacing w:before="0" w:line="276" w:lineRule="auto"/>
        <w:ind w:left="720"/>
        <w:jc w:val="center"/>
        <w:rPr>
          <w:rFonts w:ascii="Times New Roman" w:hAnsi="Times New Roman" w:cs="Times New Roman"/>
          <w:b/>
          <w:bCs/>
          <w:color w:val="000000" w:themeColor="text1"/>
          <w:sz w:val="24"/>
          <w:szCs w:val="24"/>
        </w:rPr>
      </w:pPr>
      <w:bookmarkStart w:id="32" w:name="_Toc102674930"/>
      <w:r>
        <w:rPr>
          <w:rFonts w:ascii="Times New Roman" w:hAnsi="Times New Roman" w:cs="Times New Roman"/>
          <w:b/>
          <w:bCs/>
          <w:color w:val="000000" w:themeColor="text1"/>
          <w:sz w:val="24"/>
          <w:szCs w:val="24"/>
        </w:rPr>
        <w:t>З</w:t>
      </w:r>
      <w:r w:rsidRPr="0033569B">
        <w:rPr>
          <w:rFonts w:ascii="Times New Roman" w:hAnsi="Times New Roman" w:cs="Times New Roman"/>
          <w:b/>
          <w:bCs/>
          <w:color w:val="000000" w:themeColor="text1"/>
          <w:sz w:val="24"/>
          <w:szCs w:val="24"/>
        </w:rPr>
        <w:t>ащит</w:t>
      </w:r>
      <w:r>
        <w:rPr>
          <w:rFonts w:ascii="Times New Roman" w:hAnsi="Times New Roman" w:cs="Times New Roman"/>
          <w:b/>
          <w:bCs/>
          <w:color w:val="000000" w:themeColor="text1"/>
          <w:sz w:val="24"/>
          <w:szCs w:val="24"/>
        </w:rPr>
        <w:t>а</w:t>
      </w:r>
      <w:r w:rsidRPr="0033569B">
        <w:rPr>
          <w:rFonts w:ascii="Times New Roman" w:hAnsi="Times New Roman" w:cs="Times New Roman"/>
          <w:b/>
          <w:bCs/>
          <w:color w:val="000000" w:themeColor="text1"/>
          <w:sz w:val="24"/>
          <w:szCs w:val="24"/>
        </w:rPr>
        <w:t xml:space="preserve"> чести, достоинства и деловой репутации</w:t>
      </w:r>
      <w:bookmarkEnd w:id="32"/>
    </w:p>
    <w:p w14:paraId="31C04B06" w14:textId="77777777" w:rsidR="000671D8" w:rsidRPr="0037765D" w:rsidRDefault="000671D8" w:rsidP="0037765D">
      <w:pPr>
        <w:pStyle w:val="a4"/>
        <w:numPr>
          <w:ilvl w:val="1"/>
          <w:numId w:val="17"/>
        </w:numPr>
        <w:tabs>
          <w:tab w:val="left" w:pos="567"/>
        </w:tabs>
        <w:spacing w:before="240" w:after="120" w:line="276" w:lineRule="auto"/>
        <w:ind w:left="0" w:firstLine="0"/>
        <w:contextualSpacing w:val="0"/>
        <w:jc w:val="both"/>
        <w:rPr>
          <w:rFonts w:ascii="Times New Roman" w:hAnsi="Times New Roman" w:cs="Times New Roman"/>
          <w:b/>
          <w:sz w:val="24"/>
          <w:szCs w:val="24"/>
        </w:rPr>
      </w:pPr>
      <w:r w:rsidRPr="0037765D">
        <w:rPr>
          <w:rFonts w:ascii="Times New Roman" w:hAnsi="Times New Roman" w:cs="Times New Roman"/>
          <w:b/>
          <w:sz w:val="24"/>
          <w:szCs w:val="24"/>
        </w:rPr>
        <w:t>Общие положения</w:t>
      </w:r>
    </w:p>
    <w:p w14:paraId="390B05C3" w14:textId="77777777" w:rsidR="000671D8" w:rsidRDefault="000671D8" w:rsidP="00D07D24">
      <w:pPr>
        <w:pStyle w:val="a4"/>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Гражданин и юридическое лицо</w:t>
      </w:r>
      <w:r w:rsidRPr="00803150">
        <w:rPr>
          <w:rFonts w:ascii="Times New Roman" w:hAnsi="Times New Roman" w:cs="Times New Roman"/>
          <w:sz w:val="24"/>
          <w:szCs w:val="24"/>
        </w:rPr>
        <w:t xml:space="preserve"> вправе требовать опровержения порочащих его честь, достоинство или деловую репутацию сведений </w:t>
      </w:r>
      <w:r>
        <w:rPr>
          <w:rFonts w:ascii="Times New Roman" w:hAnsi="Times New Roman" w:cs="Times New Roman"/>
          <w:sz w:val="24"/>
          <w:szCs w:val="24"/>
        </w:rPr>
        <w:t>(</w:t>
      </w:r>
      <w:r w:rsidRPr="00803150">
        <w:rPr>
          <w:rFonts w:ascii="Times New Roman" w:hAnsi="Times New Roman" w:cs="Times New Roman"/>
          <w:sz w:val="24"/>
          <w:szCs w:val="24"/>
        </w:rPr>
        <w:t>ст. 152 ГК РФ</w:t>
      </w:r>
      <w:r>
        <w:rPr>
          <w:rFonts w:ascii="Times New Roman" w:hAnsi="Times New Roman" w:cs="Times New Roman"/>
          <w:sz w:val="24"/>
          <w:szCs w:val="24"/>
        </w:rPr>
        <w:t>)</w:t>
      </w:r>
      <w:r w:rsidRPr="00803150">
        <w:rPr>
          <w:rFonts w:ascii="Times New Roman" w:hAnsi="Times New Roman" w:cs="Times New Roman"/>
          <w:sz w:val="24"/>
          <w:szCs w:val="24"/>
        </w:rPr>
        <w:t>.</w:t>
      </w:r>
    </w:p>
    <w:p w14:paraId="76E8E8D9" w14:textId="77777777" w:rsidR="000671D8" w:rsidRDefault="000671D8" w:rsidP="00D07D24">
      <w:pPr>
        <w:pStyle w:val="a4"/>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Очень распространенными случаями взыскания упущенной выгоды в данной категории дел являются «конкурентные войны», например в случаях</w:t>
      </w:r>
      <w:r w:rsidRPr="00DA5C19">
        <w:rPr>
          <w:rFonts w:ascii="Times New Roman" w:hAnsi="Times New Roman" w:cs="Times New Roman"/>
          <w:sz w:val="24"/>
          <w:szCs w:val="24"/>
        </w:rPr>
        <w:t xml:space="preserve"> распростране</w:t>
      </w:r>
      <w:r>
        <w:rPr>
          <w:rFonts w:ascii="Times New Roman" w:hAnsi="Times New Roman" w:cs="Times New Roman"/>
          <w:sz w:val="24"/>
          <w:szCs w:val="24"/>
        </w:rPr>
        <w:t xml:space="preserve">ния </w:t>
      </w:r>
      <w:r w:rsidRPr="00DA5C19">
        <w:rPr>
          <w:rFonts w:ascii="Times New Roman" w:hAnsi="Times New Roman" w:cs="Times New Roman"/>
          <w:sz w:val="24"/>
          <w:szCs w:val="24"/>
        </w:rPr>
        <w:t xml:space="preserve">ответчиком </w:t>
      </w:r>
      <w:r>
        <w:rPr>
          <w:rFonts w:ascii="Times New Roman" w:hAnsi="Times New Roman" w:cs="Times New Roman"/>
          <w:sz w:val="24"/>
          <w:szCs w:val="24"/>
        </w:rPr>
        <w:t xml:space="preserve">порочащих </w:t>
      </w:r>
      <w:r w:rsidRPr="00DA5C19">
        <w:rPr>
          <w:rFonts w:ascii="Times New Roman" w:hAnsi="Times New Roman" w:cs="Times New Roman"/>
          <w:sz w:val="24"/>
          <w:szCs w:val="24"/>
        </w:rPr>
        <w:t>деловую репутацию истца сведени</w:t>
      </w:r>
      <w:r>
        <w:rPr>
          <w:rFonts w:ascii="Times New Roman" w:hAnsi="Times New Roman" w:cs="Times New Roman"/>
          <w:sz w:val="24"/>
          <w:szCs w:val="24"/>
        </w:rPr>
        <w:t>й, которые привели к</w:t>
      </w:r>
      <w:r w:rsidRPr="00DA5C19">
        <w:rPr>
          <w:rFonts w:ascii="Times New Roman" w:hAnsi="Times New Roman" w:cs="Times New Roman"/>
          <w:sz w:val="24"/>
          <w:szCs w:val="24"/>
        </w:rPr>
        <w:t xml:space="preserve"> отказ</w:t>
      </w:r>
      <w:r>
        <w:rPr>
          <w:rFonts w:ascii="Times New Roman" w:hAnsi="Times New Roman" w:cs="Times New Roman"/>
          <w:sz w:val="24"/>
          <w:szCs w:val="24"/>
        </w:rPr>
        <w:t>у</w:t>
      </w:r>
      <w:r w:rsidRPr="00DA5C19">
        <w:rPr>
          <w:rFonts w:ascii="Times New Roman" w:hAnsi="Times New Roman" w:cs="Times New Roman"/>
          <w:sz w:val="24"/>
          <w:szCs w:val="24"/>
        </w:rPr>
        <w:t xml:space="preserve"> несколько постоянных контрагентов фирмы от заключения с ней новых договоров.</w:t>
      </w:r>
      <w:r>
        <w:rPr>
          <w:rFonts w:ascii="Times New Roman" w:hAnsi="Times New Roman" w:cs="Times New Roman"/>
          <w:sz w:val="24"/>
          <w:szCs w:val="24"/>
        </w:rPr>
        <w:t xml:space="preserve"> </w:t>
      </w:r>
    </w:p>
    <w:p w14:paraId="20935106" w14:textId="1E98025D" w:rsidR="000671D8" w:rsidRDefault="000671D8" w:rsidP="0037765D">
      <w:pPr>
        <w:spacing w:before="120" w:after="120" w:line="276" w:lineRule="auto"/>
        <w:rPr>
          <w:rFonts w:ascii="Times New Roman" w:hAnsi="Times New Roman" w:cs="Times New Roman"/>
          <w:sz w:val="24"/>
          <w:szCs w:val="24"/>
        </w:rPr>
      </w:pPr>
      <w:r w:rsidRPr="0037765D">
        <w:rPr>
          <w:rFonts w:ascii="Times New Roman" w:eastAsia="Times New Roman" w:hAnsi="Times New Roman" w:cs="Times New Roman"/>
          <w:sz w:val="24"/>
          <w:szCs w:val="24"/>
          <w:lang w:eastAsia="ru-RU"/>
        </w:rPr>
        <w:t>Таблица</w:t>
      </w:r>
      <w:r>
        <w:rPr>
          <w:rFonts w:ascii="Times New Roman" w:hAnsi="Times New Roman" w:cs="Times New Roman"/>
          <w:sz w:val="24"/>
          <w:szCs w:val="24"/>
        </w:rPr>
        <w:t xml:space="preserve"> </w:t>
      </w:r>
      <w:r w:rsidR="007F075C">
        <w:rPr>
          <w:rFonts w:ascii="Times New Roman" w:hAnsi="Times New Roman" w:cs="Times New Roman"/>
          <w:sz w:val="24"/>
          <w:szCs w:val="24"/>
        </w:rPr>
        <w:t>2</w:t>
      </w:r>
      <w:r>
        <w:rPr>
          <w:rFonts w:ascii="Times New Roman" w:hAnsi="Times New Roman" w:cs="Times New Roman"/>
          <w:sz w:val="24"/>
          <w:szCs w:val="24"/>
        </w:rPr>
        <w:t>.</w:t>
      </w:r>
      <w:r w:rsidR="006F544B">
        <w:rPr>
          <w:rFonts w:ascii="Times New Roman" w:hAnsi="Times New Roman" w:cs="Times New Roman"/>
          <w:sz w:val="24"/>
          <w:szCs w:val="24"/>
        </w:rPr>
        <w:t>9</w:t>
      </w:r>
      <w:r>
        <w:rPr>
          <w:rFonts w:ascii="Times New Roman" w:hAnsi="Times New Roman" w:cs="Times New Roman"/>
          <w:sz w:val="24"/>
          <w:szCs w:val="24"/>
        </w:rPr>
        <w:t>. Обстоятельства в отношении порочащих сведений</w:t>
      </w:r>
    </w:p>
    <w:tbl>
      <w:tblPr>
        <w:tblStyle w:val="af2"/>
        <w:tblW w:w="5000" w:type="pct"/>
        <w:tblLook w:val="04A0" w:firstRow="1" w:lastRow="0" w:firstColumn="1" w:lastColumn="0" w:noHBand="0" w:noVBand="1"/>
      </w:tblPr>
      <w:tblGrid>
        <w:gridCol w:w="2046"/>
        <w:gridCol w:w="7865"/>
      </w:tblGrid>
      <w:tr w:rsidR="000671D8" w:rsidRPr="0041454B" w14:paraId="6F4ADDD6" w14:textId="77777777" w:rsidTr="0037765D">
        <w:trPr>
          <w:tblHeader/>
        </w:trPr>
        <w:tc>
          <w:tcPr>
            <w:tcW w:w="1032" w:type="pct"/>
            <w:shd w:val="clear" w:color="auto" w:fill="D9D9D9" w:themeFill="background1" w:themeFillShade="D9"/>
          </w:tcPr>
          <w:p w14:paraId="4E981BDC" w14:textId="77777777" w:rsidR="000671D8" w:rsidRPr="00D07D24" w:rsidRDefault="000671D8" w:rsidP="0092198D">
            <w:pPr>
              <w:pStyle w:val="a4"/>
              <w:ind w:left="0"/>
              <w:jc w:val="center"/>
              <w:rPr>
                <w:rFonts w:ascii="Times New Roman" w:hAnsi="Times New Roman" w:cs="Times New Roman"/>
                <w:b/>
                <w:bCs/>
                <w:sz w:val="20"/>
                <w:szCs w:val="20"/>
              </w:rPr>
            </w:pPr>
            <w:r w:rsidRPr="00D07D24">
              <w:rPr>
                <w:rFonts w:ascii="Times New Roman" w:hAnsi="Times New Roman" w:cs="Times New Roman"/>
                <w:b/>
                <w:bCs/>
                <w:sz w:val="20"/>
                <w:szCs w:val="20"/>
              </w:rPr>
              <w:t>Обстоятельства</w:t>
            </w:r>
          </w:p>
        </w:tc>
        <w:tc>
          <w:tcPr>
            <w:tcW w:w="3968" w:type="pct"/>
            <w:shd w:val="clear" w:color="auto" w:fill="D9D9D9" w:themeFill="background1" w:themeFillShade="D9"/>
          </w:tcPr>
          <w:p w14:paraId="3C71A81B" w14:textId="77777777" w:rsidR="000671D8" w:rsidRPr="00D07D24" w:rsidRDefault="000671D8" w:rsidP="0092198D">
            <w:pPr>
              <w:pStyle w:val="a4"/>
              <w:ind w:left="0"/>
              <w:jc w:val="center"/>
              <w:rPr>
                <w:rFonts w:ascii="Times New Roman" w:hAnsi="Times New Roman" w:cs="Times New Roman"/>
                <w:b/>
                <w:bCs/>
                <w:sz w:val="20"/>
                <w:szCs w:val="20"/>
              </w:rPr>
            </w:pPr>
            <w:r w:rsidRPr="00D07D24">
              <w:rPr>
                <w:rFonts w:ascii="Times New Roman" w:hAnsi="Times New Roman" w:cs="Times New Roman"/>
                <w:b/>
                <w:bCs/>
                <w:sz w:val="20"/>
                <w:szCs w:val="20"/>
              </w:rPr>
              <w:t>Комментарии</w:t>
            </w:r>
          </w:p>
        </w:tc>
      </w:tr>
      <w:tr w:rsidR="000671D8" w:rsidRPr="0041454B" w14:paraId="31930441" w14:textId="77777777" w:rsidTr="0092198D">
        <w:tc>
          <w:tcPr>
            <w:tcW w:w="1032" w:type="pct"/>
          </w:tcPr>
          <w:p w14:paraId="31ED6B5B" w14:textId="73794089" w:rsidR="000671D8" w:rsidRPr="0092198D" w:rsidRDefault="00E00C91" w:rsidP="0037765D">
            <w:pPr>
              <w:jc w:val="both"/>
              <w:rPr>
                <w:rFonts w:ascii="Times New Roman" w:hAnsi="Times New Roman" w:cs="Times New Roman"/>
                <w:sz w:val="20"/>
                <w:szCs w:val="20"/>
              </w:rPr>
            </w:pPr>
            <w:r>
              <w:rPr>
                <w:rFonts w:ascii="Times New Roman" w:hAnsi="Times New Roman" w:cs="Times New Roman"/>
                <w:sz w:val="20"/>
                <w:szCs w:val="20"/>
              </w:rPr>
              <w:t>С</w:t>
            </w:r>
            <w:r w:rsidR="000671D8" w:rsidRPr="0092198D">
              <w:rPr>
                <w:rFonts w:ascii="Times New Roman" w:hAnsi="Times New Roman" w:cs="Times New Roman"/>
                <w:sz w:val="20"/>
                <w:szCs w:val="20"/>
              </w:rPr>
              <w:t>ведения должны быть распространены</w:t>
            </w:r>
          </w:p>
        </w:tc>
        <w:tc>
          <w:tcPr>
            <w:tcW w:w="3968" w:type="pct"/>
          </w:tcPr>
          <w:p w14:paraId="7C3C54ED" w14:textId="77777777" w:rsidR="000671D8" w:rsidRPr="0092198D" w:rsidRDefault="000671D8" w:rsidP="0092198D">
            <w:pPr>
              <w:pStyle w:val="a4"/>
              <w:ind w:left="0" w:firstLine="46"/>
              <w:jc w:val="both"/>
              <w:rPr>
                <w:rFonts w:ascii="Times New Roman" w:hAnsi="Times New Roman" w:cs="Times New Roman"/>
                <w:sz w:val="20"/>
                <w:szCs w:val="20"/>
              </w:rPr>
            </w:pPr>
            <w:r w:rsidRPr="0092198D">
              <w:rPr>
                <w:rFonts w:ascii="Times New Roman" w:hAnsi="Times New Roman" w:cs="Times New Roman"/>
                <w:sz w:val="20"/>
                <w:szCs w:val="20"/>
              </w:rPr>
              <w:t>опубликование в печати, трансляция по радио и телевидению, демонстрация в кинохроникальных программах и других средствах массовой информации, распространение в сети Интернет, а также с использованием иных средств телекоммуникационной связи, изложение в служебных характеристиках, публичных выступлениях, заявлениях, адресованных должностным лицам, или сообщение в той или иной, в том числе устной, форме хотя бы одному лицу</w:t>
            </w:r>
            <w:r w:rsidRPr="0092198D">
              <w:rPr>
                <w:rStyle w:val="af"/>
                <w:rFonts w:ascii="Times New Roman" w:hAnsi="Times New Roman" w:cs="Times New Roman"/>
                <w:sz w:val="20"/>
                <w:szCs w:val="20"/>
              </w:rPr>
              <w:footnoteReference w:id="99"/>
            </w:r>
            <w:r w:rsidRPr="0092198D">
              <w:rPr>
                <w:rFonts w:ascii="Times New Roman" w:hAnsi="Times New Roman" w:cs="Times New Roman"/>
                <w:sz w:val="20"/>
                <w:szCs w:val="20"/>
              </w:rPr>
              <w:t>.</w:t>
            </w:r>
          </w:p>
        </w:tc>
      </w:tr>
      <w:tr w:rsidR="000671D8" w:rsidRPr="0041454B" w14:paraId="4733F2D7" w14:textId="77777777" w:rsidTr="0092198D">
        <w:tc>
          <w:tcPr>
            <w:tcW w:w="1032" w:type="pct"/>
          </w:tcPr>
          <w:p w14:paraId="3F02741B" w14:textId="0DADB937" w:rsidR="000671D8" w:rsidRPr="0092198D" w:rsidRDefault="00E00C91" w:rsidP="0037765D">
            <w:pPr>
              <w:jc w:val="both"/>
              <w:rPr>
                <w:rFonts w:ascii="Times New Roman" w:hAnsi="Times New Roman" w:cs="Times New Roman"/>
                <w:sz w:val="20"/>
                <w:szCs w:val="20"/>
              </w:rPr>
            </w:pPr>
            <w:r>
              <w:rPr>
                <w:rFonts w:ascii="Times New Roman" w:hAnsi="Times New Roman" w:cs="Times New Roman"/>
                <w:sz w:val="20"/>
                <w:szCs w:val="20"/>
              </w:rPr>
              <w:t>С</w:t>
            </w:r>
            <w:r w:rsidR="000671D8" w:rsidRPr="0092198D">
              <w:rPr>
                <w:rFonts w:ascii="Times New Roman" w:hAnsi="Times New Roman" w:cs="Times New Roman"/>
                <w:sz w:val="20"/>
                <w:szCs w:val="20"/>
              </w:rPr>
              <w:t>ведения должны быть порочащими</w:t>
            </w:r>
          </w:p>
        </w:tc>
        <w:tc>
          <w:tcPr>
            <w:tcW w:w="3968" w:type="pct"/>
          </w:tcPr>
          <w:p w14:paraId="5C2D0C0B" w14:textId="77777777" w:rsidR="000671D8" w:rsidRPr="0092198D" w:rsidRDefault="000671D8" w:rsidP="0092198D">
            <w:pPr>
              <w:pStyle w:val="a4"/>
              <w:ind w:left="0"/>
              <w:jc w:val="both"/>
              <w:rPr>
                <w:rFonts w:ascii="Times New Roman" w:hAnsi="Times New Roman" w:cs="Times New Roman"/>
                <w:sz w:val="20"/>
                <w:szCs w:val="20"/>
              </w:rPr>
            </w:pPr>
            <w:r w:rsidRPr="0092198D">
              <w:rPr>
                <w:rFonts w:ascii="Times New Roman" w:hAnsi="Times New Roman" w:cs="Times New Roman"/>
                <w:sz w:val="20"/>
                <w:szCs w:val="20"/>
              </w:rPr>
              <w:t xml:space="preserve">порочащими, в частности, являются сведения, содержащие утверждения о нарушении гражданином или юридическим лицом действующего законодательства, совершении нечестного поступка, неправильном, неэтичном поведении в личной, общественной или политической жизни, недобросовестности при осуществлении производственно-хозяйственной и предпринимательской деятельности, нарушении деловой этики и </w:t>
            </w:r>
            <w:r w:rsidRPr="0092198D">
              <w:rPr>
                <w:rFonts w:ascii="Times New Roman" w:hAnsi="Times New Roman" w:cs="Times New Roman"/>
                <w:sz w:val="20"/>
                <w:szCs w:val="20"/>
              </w:rPr>
              <w:lastRenderedPageBreak/>
              <w:t>обычаев делового оборота, которые умаляют честь и достоинство гражданина или деловую репутацию гражданина либо юридического лица.</w:t>
            </w:r>
          </w:p>
        </w:tc>
      </w:tr>
      <w:tr w:rsidR="000671D8" w:rsidRPr="0041454B" w14:paraId="6BD5E507" w14:textId="77777777" w:rsidTr="0092198D">
        <w:tc>
          <w:tcPr>
            <w:tcW w:w="1032" w:type="pct"/>
          </w:tcPr>
          <w:p w14:paraId="2EF7EAB6" w14:textId="5CA726C1" w:rsidR="000671D8" w:rsidRPr="0092198D" w:rsidRDefault="00E00C91" w:rsidP="00D07D24">
            <w:pPr>
              <w:spacing w:line="276" w:lineRule="auto"/>
              <w:jc w:val="both"/>
              <w:rPr>
                <w:rFonts w:ascii="Times New Roman" w:hAnsi="Times New Roman" w:cs="Times New Roman"/>
                <w:sz w:val="20"/>
                <w:szCs w:val="20"/>
              </w:rPr>
            </w:pPr>
            <w:r>
              <w:rPr>
                <w:rFonts w:ascii="Times New Roman" w:hAnsi="Times New Roman" w:cs="Times New Roman"/>
                <w:sz w:val="20"/>
                <w:szCs w:val="20"/>
              </w:rPr>
              <w:lastRenderedPageBreak/>
              <w:t>С</w:t>
            </w:r>
            <w:r w:rsidRPr="0092198D">
              <w:rPr>
                <w:rFonts w:ascii="Times New Roman" w:hAnsi="Times New Roman" w:cs="Times New Roman"/>
                <w:sz w:val="20"/>
                <w:szCs w:val="20"/>
              </w:rPr>
              <w:t xml:space="preserve">ведения </w:t>
            </w:r>
            <w:r w:rsidR="000671D8" w:rsidRPr="0092198D">
              <w:rPr>
                <w:rFonts w:ascii="Times New Roman" w:hAnsi="Times New Roman" w:cs="Times New Roman"/>
                <w:sz w:val="20"/>
                <w:szCs w:val="20"/>
              </w:rPr>
              <w:t>не должны соответствовать действительности</w:t>
            </w:r>
          </w:p>
        </w:tc>
        <w:tc>
          <w:tcPr>
            <w:tcW w:w="3968" w:type="pct"/>
          </w:tcPr>
          <w:p w14:paraId="77F42254" w14:textId="1386A7A9" w:rsidR="000671D8" w:rsidRPr="0092198D" w:rsidRDefault="000671D8" w:rsidP="00D07D24">
            <w:pPr>
              <w:pStyle w:val="a4"/>
              <w:spacing w:line="276" w:lineRule="auto"/>
              <w:ind w:left="0"/>
              <w:jc w:val="both"/>
              <w:rPr>
                <w:rFonts w:ascii="Times New Roman" w:hAnsi="Times New Roman" w:cs="Times New Roman"/>
                <w:sz w:val="20"/>
                <w:szCs w:val="20"/>
              </w:rPr>
            </w:pPr>
            <w:r w:rsidRPr="0092198D">
              <w:rPr>
                <w:rFonts w:ascii="Times New Roman" w:hAnsi="Times New Roman" w:cs="Times New Roman"/>
                <w:sz w:val="20"/>
                <w:szCs w:val="20"/>
              </w:rPr>
              <w:t xml:space="preserve">являются утверждения о фактах или событиях, которые не имели места в реальности </w:t>
            </w:r>
            <w:proofErr w:type="gramStart"/>
            <w:r w:rsidRPr="0092198D">
              <w:rPr>
                <w:rFonts w:ascii="Times New Roman" w:hAnsi="Times New Roman" w:cs="Times New Roman"/>
                <w:sz w:val="20"/>
                <w:szCs w:val="20"/>
              </w:rPr>
              <w:t>во</w:t>
            </w:r>
            <w:r w:rsidR="000C5AD9">
              <w:rPr>
                <w:rFonts w:ascii="Times New Roman" w:hAnsi="Times New Roman" w:cs="Times New Roman"/>
                <w:sz w:val="20"/>
                <w:szCs w:val="20"/>
              </w:rPr>
              <w:t> </w:t>
            </w:r>
            <w:r w:rsidRPr="0092198D">
              <w:rPr>
                <w:rFonts w:ascii="Times New Roman" w:hAnsi="Times New Roman" w:cs="Times New Roman"/>
                <w:sz w:val="20"/>
                <w:szCs w:val="20"/>
              </w:rPr>
              <w:t>время</w:t>
            </w:r>
            <w:proofErr w:type="gramEnd"/>
            <w:r w:rsidRPr="0092198D">
              <w:rPr>
                <w:rFonts w:ascii="Times New Roman" w:hAnsi="Times New Roman" w:cs="Times New Roman"/>
                <w:sz w:val="20"/>
                <w:szCs w:val="20"/>
              </w:rPr>
              <w:t>, к которому относятся оспариваемые сведения.</w:t>
            </w:r>
          </w:p>
        </w:tc>
      </w:tr>
    </w:tbl>
    <w:p w14:paraId="07C028C5" w14:textId="77777777" w:rsidR="000671D8" w:rsidRPr="0037765D" w:rsidRDefault="000671D8" w:rsidP="0037765D">
      <w:pPr>
        <w:pStyle w:val="a4"/>
        <w:numPr>
          <w:ilvl w:val="1"/>
          <w:numId w:val="17"/>
        </w:numPr>
        <w:tabs>
          <w:tab w:val="left" w:pos="567"/>
        </w:tabs>
        <w:spacing w:before="240" w:after="120" w:line="276" w:lineRule="auto"/>
        <w:ind w:left="0" w:firstLine="0"/>
        <w:contextualSpacing w:val="0"/>
        <w:jc w:val="both"/>
        <w:rPr>
          <w:rFonts w:ascii="Times New Roman" w:hAnsi="Times New Roman" w:cs="Times New Roman"/>
          <w:b/>
          <w:sz w:val="24"/>
          <w:szCs w:val="24"/>
        </w:rPr>
      </w:pPr>
      <w:r w:rsidRPr="0037765D">
        <w:rPr>
          <w:rFonts w:ascii="Times New Roman" w:hAnsi="Times New Roman" w:cs="Times New Roman"/>
          <w:b/>
          <w:sz w:val="24"/>
          <w:szCs w:val="24"/>
        </w:rPr>
        <w:t>Доказательства неполученного дохода</w:t>
      </w:r>
    </w:p>
    <w:p w14:paraId="71E8BE58" w14:textId="58D2C677" w:rsidR="000671D8" w:rsidRDefault="000671D8" w:rsidP="00D07D24">
      <w:pPr>
        <w:pStyle w:val="a4"/>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Доказательствами ра</w:t>
      </w:r>
      <w:r w:rsidRPr="00DA5C19">
        <w:rPr>
          <w:rFonts w:ascii="Times New Roman" w:hAnsi="Times New Roman" w:cs="Times New Roman"/>
          <w:sz w:val="24"/>
          <w:szCs w:val="24"/>
        </w:rPr>
        <w:t>змер</w:t>
      </w:r>
      <w:r>
        <w:rPr>
          <w:rFonts w:ascii="Times New Roman" w:hAnsi="Times New Roman" w:cs="Times New Roman"/>
          <w:sz w:val="24"/>
          <w:szCs w:val="24"/>
        </w:rPr>
        <w:t>а</w:t>
      </w:r>
      <w:r w:rsidRPr="00DA5C19">
        <w:rPr>
          <w:rFonts w:ascii="Times New Roman" w:hAnsi="Times New Roman" w:cs="Times New Roman"/>
          <w:sz w:val="24"/>
          <w:szCs w:val="24"/>
        </w:rPr>
        <w:t xml:space="preserve"> упущенной выгоды </w:t>
      </w:r>
      <w:r>
        <w:rPr>
          <w:rFonts w:ascii="Times New Roman" w:hAnsi="Times New Roman" w:cs="Times New Roman"/>
          <w:sz w:val="24"/>
          <w:szCs w:val="24"/>
        </w:rPr>
        <w:t xml:space="preserve">может быть падение </w:t>
      </w:r>
      <w:r w:rsidRPr="00DA5C19">
        <w:rPr>
          <w:rFonts w:ascii="Times New Roman" w:hAnsi="Times New Roman" w:cs="Times New Roman"/>
          <w:sz w:val="24"/>
          <w:szCs w:val="24"/>
        </w:rPr>
        <w:t>финансовы</w:t>
      </w:r>
      <w:r>
        <w:rPr>
          <w:rFonts w:ascii="Times New Roman" w:hAnsi="Times New Roman" w:cs="Times New Roman"/>
          <w:sz w:val="24"/>
          <w:szCs w:val="24"/>
        </w:rPr>
        <w:t>х</w:t>
      </w:r>
      <w:r w:rsidRPr="00DA5C19">
        <w:rPr>
          <w:rFonts w:ascii="Times New Roman" w:hAnsi="Times New Roman" w:cs="Times New Roman"/>
          <w:sz w:val="24"/>
          <w:szCs w:val="24"/>
        </w:rPr>
        <w:t xml:space="preserve"> показател</w:t>
      </w:r>
      <w:r>
        <w:rPr>
          <w:rFonts w:ascii="Times New Roman" w:hAnsi="Times New Roman" w:cs="Times New Roman"/>
          <w:sz w:val="24"/>
          <w:szCs w:val="24"/>
        </w:rPr>
        <w:t>ей</w:t>
      </w:r>
      <w:r w:rsidRPr="00DA5C19">
        <w:rPr>
          <w:rFonts w:ascii="Times New Roman" w:hAnsi="Times New Roman" w:cs="Times New Roman"/>
          <w:sz w:val="24"/>
          <w:szCs w:val="24"/>
        </w:rPr>
        <w:t xml:space="preserve"> </w:t>
      </w:r>
      <w:r>
        <w:rPr>
          <w:rFonts w:ascii="Times New Roman" w:hAnsi="Times New Roman" w:cs="Times New Roman"/>
          <w:sz w:val="24"/>
          <w:szCs w:val="24"/>
        </w:rPr>
        <w:t xml:space="preserve">истца </w:t>
      </w:r>
      <w:r w:rsidRPr="00DA5C19">
        <w:rPr>
          <w:rFonts w:ascii="Times New Roman" w:hAnsi="Times New Roman" w:cs="Times New Roman"/>
          <w:sz w:val="24"/>
          <w:szCs w:val="24"/>
        </w:rPr>
        <w:t xml:space="preserve">в период, когда ответчик </w:t>
      </w:r>
      <w:r>
        <w:rPr>
          <w:rFonts w:ascii="Times New Roman" w:hAnsi="Times New Roman" w:cs="Times New Roman"/>
          <w:sz w:val="24"/>
          <w:szCs w:val="24"/>
        </w:rPr>
        <w:t>распространял сведения</w:t>
      </w:r>
      <w:r w:rsidRPr="00DA5C19">
        <w:rPr>
          <w:rFonts w:ascii="Times New Roman" w:hAnsi="Times New Roman" w:cs="Times New Roman"/>
          <w:sz w:val="24"/>
          <w:szCs w:val="24"/>
        </w:rPr>
        <w:t xml:space="preserve">, </w:t>
      </w:r>
      <w:r>
        <w:rPr>
          <w:rFonts w:ascii="Times New Roman" w:hAnsi="Times New Roman" w:cs="Times New Roman"/>
          <w:sz w:val="24"/>
          <w:szCs w:val="24"/>
        </w:rPr>
        <w:t xml:space="preserve">в том время как </w:t>
      </w:r>
      <w:r w:rsidRPr="00DA5C19">
        <w:rPr>
          <w:rFonts w:ascii="Times New Roman" w:hAnsi="Times New Roman" w:cs="Times New Roman"/>
          <w:sz w:val="24"/>
          <w:szCs w:val="24"/>
        </w:rPr>
        <w:t>у</w:t>
      </w:r>
      <w:r w:rsidR="00E00C91">
        <w:rPr>
          <w:rFonts w:ascii="Times New Roman" w:hAnsi="Times New Roman" w:cs="Times New Roman"/>
          <w:sz w:val="24"/>
          <w:szCs w:val="24"/>
        </w:rPr>
        <w:t> </w:t>
      </w:r>
      <w:r w:rsidRPr="00DA5C19">
        <w:rPr>
          <w:rFonts w:ascii="Times New Roman" w:hAnsi="Times New Roman" w:cs="Times New Roman"/>
          <w:sz w:val="24"/>
          <w:szCs w:val="24"/>
        </w:rPr>
        <w:t>конкурентов подобный спад не наблюдался</w:t>
      </w:r>
      <w:r w:rsidR="00B1040E">
        <w:rPr>
          <w:rFonts w:ascii="Times New Roman" w:hAnsi="Times New Roman" w:cs="Times New Roman"/>
          <w:sz w:val="24"/>
          <w:szCs w:val="24"/>
        </w:rPr>
        <w:t>,</w:t>
      </w:r>
      <w:r w:rsidRPr="00DA5C19">
        <w:rPr>
          <w:rFonts w:ascii="Times New Roman" w:hAnsi="Times New Roman" w:cs="Times New Roman"/>
          <w:sz w:val="24"/>
          <w:szCs w:val="24"/>
        </w:rPr>
        <w:t xml:space="preserve"> </w:t>
      </w:r>
      <w:r>
        <w:rPr>
          <w:rFonts w:ascii="Times New Roman" w:hAnsi="Times New Roman" w:cs="Times New Roman"/>
          <w:sz w:val="24"/>
          <w:szCs w:val="24"/>
        </w:rPr>
        <w:t xml:space="preserve">и </w:t>
      </w:r>
      <w:r w:rsidR="00B1040E">
        <w:rPr>
          <w:rFonts w:ascii="Times New Roman" w:hAnsi="Times New Roman" w:cs="Times New Roman"/>
          <w:sz w:val="24"/>
          <w:szCs w:val="24"/>
        </w:rPr>
        <w:t>падение</w:t>
      </w:r>
      <w:r>
        <w:rPr>
          <w:rFonts w:ascii="Times New Roman" w:hAnsi="Times New Roman" w:cs="Times New Roman"/>
          <w:sz w:val="24"/>
          <w:szCs w:val="24"/>
        </w:rPr>
        <w:t xml:space="preserve"> </w:t>
      </w:r>
      <w:r w:rsidRPr="00DA5C19">
        <w:rPr>
          <w:rFonts w:ascii="Times New Roman" w:hAnsi="Times New Roman" w:cs="Times New Roman"/>
          <w:sz w:val="24"/>
          <w:szCs w:val="24"/>
        </w:rPr>
        <w:t xml:space="preserve">не </w:t>
      </w:r>
      <w:r>
        <w:rPr>
          <w:rFonts w:ascii="Times New Roman" w:hAnsi="Times New Roman" w:cs="Times New Roman"/>
          <w:sz w:val="24"/>
          <w:szCs w:val="24"/>
        </w:rPr>
        <w:t xml:space="preserve">было </w:t>
      </w:r>
      <w:r w:rsidRPr="00DA5C19">
        <w:rPr>
          <w:rFonts w:ascii="Times New Roman" w:hAnsi="Times New Roman" w:cs="Times New Roman"/>
          <w:sz w:val="24"/>
          <w:szCs w:val="24"/>
        </w:rPr>
        <w:t xml:space="preserve">характерно для </w:t>
      </w:r>
      <w:r>
        <w:rPr>
          <w:rFonts w:ascii="Times New Roman" w:hAnsi="Times New Roman" w:cs="Times New Roman"/>
          <w:sz w:val="24"/>
          <w:szCs w:val="24"/>
        </w:rPr>
        <w:t xml:space="preserve">данного сегмента </w:t>
      </w:r>
      <w:r w:rsidRPr="00DA5C19">
        <w:rPr>
          <w:rFonts w:ascii="Times New Roman" w:hAnsi="Times New Roman" w:cs="Times New Roman"/>
          <w:sz w:val="24"/>
          <w:szCs w:val="24"/>
        </w:rPr>
        <w:t>рынка.</w:t>
      </w:r>
      <w:r>
        <w:rPr>
          <w:rFonts w:ascii="Times New Roman" w:hAnsi="Times New Roman" w:cs="Times New Roman"/>
          <w:sz w:val="24"/>
          <w:szCs w:val="24"/>
        </w:rPr>
        <w:t xml:space="preserve"> </w:t>
      </w:r>
    </w:p>
    <w:p w14:paraId="08DB1954" w14:textId="77777777" w:rsidR="000671D8" w:rsidRDefault="000671D8" w:rsidP="00D07D24">
      <w:pPr>
        <w:pStyle w:val="a4"/>
        <w:spacing w:after="0" w:line="276" w:lineRule="auto"/>
        <w:ind w:left="0" w:firstLine="709"/>
        <w:jc w:val="both"/>
        <w:rPr>
          <w:rFonts w:ascii="Times New Roman" w:hAnsi="Times New Roman" w:cs="Times New Roman"/>
          <w:sz w:val="24"/>
          <w:szCs w:val="24"/>
        </w:rPr>
      </w:pPr>
      <w:r w:rsidRPr="00DA5C19">
        <w:rPr>
          <w:rFonts w:ascii="Times New Roman" w:hAnsi="Times New Roman" w:cs="Times New Roman"/>
          <w:sz w:val="24"/>
          <w:szCs w:val="24"/>
        </w:rPr>
        <w:t xml:space="preserve">В подтверждение </w:t>
      </w:r>
      <w:r>
        <w:rPr>
          <w:rFonts w:ascii="Times New Roman" w:hAnsi="Times New Roman" w:cs="Times New Roman"/>
          <w:sz w:val="24"/>
          <w:szCs w:val="24"/>
        </w:rPr>
        <w:t xml:space="preserve">объема </w:t>
      </w:r>
      <w:r w:rsidRPr="00DA5C19">
        <w:rPr>
          <w:rFonts w:ascii="Times New Roman" w:hAnsi="Times New Roman" w:cs="Times New Roman"/>
          <w:sz w:val="24"/>
          <w:szCs w:val="24"/>
        </w:rPr>
        <w:t xml:space="preserve">неполученного дохода </w:t>
      </w:r>
      <w:r>
        <w:rPr>
          <w:rFonts w:ascii="Times New Roman" w:hAnsi="Times New Roman" w:cs="Times New Roman"/>
          <w:sz w:val="24"/>
          <w:szCs w:val="24"/>
        </w:rPr>
        <w:t>может быть предоставлено:</w:t>
      </w:r>
    </w:p>
    <w:p w14:paraId="58675998" w14:textId="77777777" w:rsidR="000671D8" w:rsidRDefault="000671D8" w:rsidP="0037765D">
      <w:pPr>
        <w:pStyle w:val="a4"/>
        <w:numPr>
          <w:ilvl w:val="0"/>
          <w:numId w:val="11"/>
        </w:num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ретроспективная информация (</w:t>
      </w:r>
      <w:r w:rsidRPr="00DA5C19">
        <w:rPr>
          <w:rFonts w:ascii="Times New Roman" w:hAnsi="Times New Roman" w:cs="Times New Roman"/>
          <w:sz w:val="24"/>
          <w:szCs w:val="24"/>
        </w:rPr>
        <w:t xml:space="preserve">годовой бухгалтерский баланс и </w:t>
      </w:r>
      <w:r>
        <w:rPr>
          <w:rFonts w:ascii="Times New Roman" w:hAnsi="Times New Roman" w:cs="Times New Roman"/>
          <w:sz w:val="24"/>
          <w:szCs w:val="24"/>
        </w:rPr>
        <w:t>бумаги</w:t>
      </w:r>
      <w:r w:rsidRPr="00DA5C19">
        <w:rPr>
          <w:rFonts w:ascii="Times New Roman" w:hAnsi="Times New Roman" w:cs="Times New Roman"/>
          <w:sz w:val="24"/>
          <w:szCs w:val="24"/>
        </w:rPr>
        <w:t xml:space="preserve">, свидетельствующие о </w:t>
      </w:r>
      <w:r>
        <w:rPr>
          <w:rFonts w:ascii="Times New Roman" w:hAnsi="Times New Roman" w:cs="Times New Roman"/>
          <w:sz w:val="24"/>
          <w:szCs w:val="24"/>
        </w:rPr>
        <w:t>понижении</w:t>
      </w:r>
      <w:r w:rsidRPr="00DA5C19">
        <w:rPr>
          <w:rFonts w:ascii="Times New Roman" w:hAnsi="Times New Roman" w:cs="Times New Roman"/>
          <w:sz w:val="24"/>
          <w:szCs w:val="24"/>
        </w:rPr>
        <w:t xml:space="preserve"> валовой прибыли</w:t>
      </w:r>
      <w:r>
        <w:rPr>
          <w:rFonts w:ascii="Times New Roman" w:hAnsi="Times New Roman" w:cs="Times New Roman"/>
          <w:sz w:val="24"/>
          <w:szCs w:val="24"/>
        </w:rPr>
        <w:t xml:space="preserve">), </w:t>
      </w:r>
    </w:p>
    <w:p w14:paraId="0FE51143" w14:textId="1997EDA8" w:rsidR="000671D8" w:rsidRDefault="000671D8" w:rsidP="0037765D">
      <w:pPr>
        <w:pStyle w:val="a4"/>
        <w:numPr>
          <w:ilvl w:val="0"/>
          <w:numId w:val="11"/>
        </w:num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информация о прибыли </w:t>
      </w:r>
      <w:r w:rsidRPr="00DA5C19">
        <w:rPr>
          <w:rFonts w:ascii="Times New Roman" w:hAnsi="Times New Roman" w:cs="Times New Roman"/>
          <w:sz w:val="24"/>
          <w:szCs w:val="24"/>
        </w:rPr>
        <w:t xml:space="preserve">при </w:t>
      </w:r>
      <w:r>
        <w:rPr>
          <w:rFonts w:ascii="Times New Roman" w:hAnsi="Times New Roman" w:cs="Times New Roman"/>
          <w:sz w:val="24"/>
          <w:szCs w:val="24"/>
        </w:rPr>
        <w:t>нормальных</w:t>
      </w:r>
      <w:r w:rsidRPr="00DA5C19">
        <w:rPr>
          <w:rFonts w:ascii="Times New Roman" w:hAnsi="Times New Roman" w:cs="Times New Roman"/>
          <w:sz w:val="24"/>
          <w:szCs w:val="24"/>
        </w:rPr>
        <w:t xml:space="preserve"> условиях оборота, в том числе данные о</w:t>
      </w:r>
      <w:r w:rsidR="00561ADE">
        <w:rPr>
          <w:rFonts w:ascii="Times New Roman" w:hAnsi="Times New Roman" w:cs="Times New Roman"/>
          <w:sz w:val="24"/>
          <w:szCs w:val="24"/>
          <w:lang w:val="en-US"/>
        </w:rPr>
        <w:t> </w:t>
      </w:r>
      <w:r>
        <w:rPr>
          <w:rFonts w:ascii="Times New Roman" w:hAnsi="Times New Roman" w:cs="Times New Roman"/>
          <w:sz w:val="24"/>
          <w:szCs w:val="24"/>
        </w:rPr>
        <w:t>выручк</w:t>
      </w:r>
      <w:r w:rsidR="00B1040E">
        <w:rPr>
          <w:rFonts w:ascii="Times New Roman" w:hAnsi="Times New Roman" w:cs="Times New Roman"/>
          <w:sz w:val="24"/>
          <w:szCs w:val="24"/>
        </w:rPr>
        <w:t>е</w:t>
      </w:r>
      <w:r w:rsidRPr="00DA5C19">
        <w:rPr>
          <w:rFonts w:ascii="Times New Roman" w:hAnsi="Times New Roman" w:cs="Times New Roman"/>
          <w:sz w:val="24"/>
          <w:szCs w:val="24"/>
        </w:rPr>
        <w:t xml:space="preserve"> </w:t>
      </w:r>
      <w:r>
        <w:rPr>
          <w:rFonts w:ascii="Times New Roman" w:hAnsi="Times New Roman" w:cs="Times New Roman"/>
          <w:sz w:val="24"/>
          <w:szCs w:val="24"/>
        </w:rPr>
        <w:t>организации</w:t>
      </w:r>
      <w:r w:rsidRPr="00DA5C19">
        <w:rPr>
          <w:rFonts w:ascii="Times New Roman" w:hAnsi="Times New Roman" w:cs="Times New Roman"/>
          <w:sz w:val="24"/>
          <w:szCs w:val="24"/>
        </w:rPr>
        <w:t xml:space="preserve"> за аналогичный период времени до распространения порочащих сведений</w:t>
      </w:r>
      <w:r w:rsidRPr="00165866">
        <w:rPr>
          <w:vertAlign w:val="superscript"/>
        </w:rPr>
        <w:footnoteReference w:id="100"/>
      </w:r>
      <w:r w:rsidRPr="00DA5C19">
        <w:rPr>
          <w:rFonts w:ascii="Times New Roman" w:hAnsi="Times New Roman" w:cs="Times New Roman"/>
          <w:sz w:val="24"/>
          <w:szCs w:val="24"/>
        </w:rPr>
        <w:t>.</w:t>
      </w:r>
    </w:p>
    <w:p w14:paraId="61D3E02D" w14:textId="77777777" w:rsidR="000671D8" w:rsidRDefault="000671D8" w:rsidP="00D07D24">
      <w:pPr>
        <w:pStyle w:val="a4"/>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Специфика взыскания упущенной выгоды в данной категории:</w:t>
      </w:r>
    </w:p>
    <w:p w14:paraId="184BF7F7" w14:textId="5E778705" w:rsidR="000671D8" w:rsidRDefault="000671D8" w:rsidP="0037765D">
      <w:pPr>
        <w:pStyle w:val="a4"/>
        <w:numPr>
          <w:ilvl w:val="0"/>
          <w:numId w:val="11"/>
        </w:num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п</w:t>
      </w:r>
      <w:r w:rsidRPr="005E04AF">
        <w:rPr>
          <w:rFonts w:ascii="Times New Roman" w:hAnsi="Times New Roman" w:cs="Times New Roman"/>
          <w:sz w:val="24"/>
          <w:szCs w:val="24"/>
        </w:rPr>
        <w:t>ризнани</w:t>
      </w:r>
      <w:r>
        <w:rPr>
          <w:rFonts w:ascii="Times New Roman" w:hAnsi="Times New Roman" w:cs="Times New Roman"/>
          <w:sz w:val="24"/>
          <w:szCs w:val="24"/>
        </w:rPr>
        <w:t>е оспариваемых публикаций выражением субъективного мнения</w:t>
      </w:r>
      <w:r w:rsidRPr="005E04AF">
        <w:rPr>
          <w:rFonts w:ascii="Times New Roman" w:hAnsi="Times New Roman" w:cs="Times New Roman"/>
          <w:sz w:val="24"/>
          <w:szCs w:val="24"/>
        </w:rPr>
        <w:t>,</w:t>
      </w:r>
      <w:r w:rsidR="00561ADE">
        <w:rPr>
          <w:rFonts w:ascii="Times New Roman" w:hAnsi="Times New Roman" w:cs="Times New Roman"/>
          <w:sz w:val="24"/>
          <w:szCs w:val="24"/>
        </w:rPr>
        <w:br/>
      </w:r>
      <w:r w:rsidRPr="005E04AF">
        <w:rPr>
          <w:rFonts w:ascii="Times New Roman" w:hAnsi="Times New Roman" w:cs="Times New Roman"/>
          <w:sz w:val="24"/>
          <w:szCs w:val="24"/>
        </w:rPr>
        <w:t>а не</w:t>
      </w:r>
      <w:r w:rsidR="00561ADE">
        <w:rPr>
          <w:rFonts w:ascii="Times New Roman" w:hAnsi="Times New Roman" w:cs="Times New Roman"/>
          <w:sz w:val="24"/>
          <w:szCs w:val="24"/>
          <w:lang w:val="en-US"/>
        </w:rPr>
        <w:t> </w:t>
      </w:r>
      <w:r w:rsidRPr="005E04AF">
        <w:rPr>
          <w:rFonts w:ascii="Times New Roman" w:hAnsi="Times New Roman" w:cs="Times New Roman"/>
          <w:sz w:val="24"/>
          <w:szCs w:val="24"/>
        </w:rPr>
        <w:t>утверждением о факте</w:t>
      </w:r>
      <w:r>
        <w:rPr>
          <w:rStyle w:val="af"/>
          <w:rFonts w:ascii="Times New Roman" w:hAnsi="Times New Roman" w:cs="Times New Roman"/>
          <w:sz w:val="24"/>
          <w:szCs w:val="24"/>
        </w:rPr>
        <w:footnoteReference w:id="101"/>
      </w:r>
      <w:r>
        <w:rPr>
          <w:rFonts w:ascii="Times New Roman" w:hAnsi="Times New Roman" w:cs="Times New Roman"/>
          <w:sz w:val="24"/>
          <w:szCs w:val="24"/>
        </w:rPr>
        <w:t xml:space="preserve"> является причиной отказов судов во взыскании компенсации;</w:t>
      </w:r>
    </w:p>
    <w:p w14:paraId="35747B80" w14:textId="77777777" w:rsidR="000671D8" w:rsidRDefault="000671D8" w:rsidP="0037765D">
      <w:pPr>
        <w:pStyle w:val="a4"/>
        <w:numPr>
          <w:ilvl w:val="0"/>
          <w:numId w:val="11"/>
        </w:num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с</w:t>
      </w:r>
      <w:r w:rsidRPr="00222B53">
        <w:rPr>
          <w:rFonts w:ascii="Times New Roman" w:hAnsi="Times New Roman" w:cs="Times New Roman"/>
          <w:sz w:val="24"/>
          <w:szCs w:val="24"/>
        </w:rPr>
        <w:t>умма компенсации не должна вести к ущемлению свободы массовой информации</w:t>
      </w:r>
      <w:r>
        <w:rPr>
          <w:rStyle w:val="af"/>
          <w:rFonts w:ascii="Times New Roman" w:hAnsi="Times New Roman" w:cs="Times New Roman"/>
          <w:sz w:val="24"/>
          <w:szCs w:val="24"/>
        </w:rPr>
        <w:footnoteReference w:id="102"/>
      </w:r>
      <w:r>
        <w:rPr>
          <w:rFonts w:ascii="Times New Roman" w:hAnsi="Times New Roman" w:cs="Times New Roman"/>
          <w:sz w:val="24"/>
          <w:szCs w:val="24"/>
        </w:rPr>
        <w:t xml:space="preserve"> (судам </w:t>
      </w:r>
      <w:r w:rsidRPr="00222B53">
        <w:rPr>
          <w:rFonts w:ascii="Times New Roman" w:hAnsi="Times New Roman" w:cs="Times New Roman"/>
          <w:sz w:val="24"/>
          <w:szCs w:val="24"/>
        </w:rPr>
        <w:t>необходимо учитывать имущественное положение причинителя вреда – СМИ</w:t>
      </w:r>
      <w:r>
        <w:rPr>
          <w:rFonts w:ascii="Times New Roman" w:hAnsi="Times New Roman" w:cs="Times New Roman"/>
          <w:sz w:val="24"/>
          <w:szCs w:val="24"/>
        </w:rPr>
        <w:t>);</w:t>
      </w:r>
    </w:p>
    <w:p w14:paraId="50B29CE3" w14:textId="2A83BA29" w:rsidR="000671D8" w:rsidRPr="00E417DA" w:rsidRDefault="000671D8" w:rsidP="0037765D">
      <w:pPr>
        <w:pStyle w:val="a4"/>
        <w:numPr>
          <w:ilvl w:val="0"/>
          <w:numId w:val="11"/>
        </w:numPr>
        <w:spacing w:after="0" w:line="276" w:lineRule="auto"/>
        <w:ind w:left="1134"/>
        <w:jc w:val="both"/>
        <w:rPr>
          <w:rFonts w:ascii="Times New Roman" w:hAnsi="Times New Roman" w:cs="Times New Roman"/>
          <w:sz w:val="24"/>
          <w:szCs w:val="24"/>
        </w:rPr>
      </w:pPr>
      <w:r w:rsidRPr="00E417DA">
        <w:rPr>
          <w:rFonts w:ascii="Times New Roman" w:hAnsi="Times New Roman" w:cs="Times New Roman"/>
          <w:sz w:val="24"/>
          <w:szCs w:val="24"/>
        </w:rPr>
        <w:t xml:space="preserve">изложение в </w:t>
      </w:r>
      <w:r>
        <w:rPr>
          <w:rFonts w:ascii="Times New Roman" w:hAnsi="Times New Roman" w:cs="Times New Roman"/>
          <w:sz w:val="24"/>
          <w:szCs w:val="24"/>
        </w:rPr>
        <w:t xml:space="preserve">публикации </w:t>
      </w:r>
      <w:r w:rsidRPr="00E417DA">
        <w:rPr>
          <w:rFonts w:ascii="Times New Roman" w:hAnsi="Times New Roman" w:cs="Times New Roman"/>
          <w:sz w:val="24"/>
          <w:szCs w:val="24"/>
        </w:rPr>
        <w:t>позиции органа власти не является освобожден</w:t>
      </w:r>
      <w:r>
        <w:rPr>
          <w:rFonts w:ascii="Times New Roman" w:hAnsi="Times New Roman" w:cs="Times New Roman"/>
          <w:sz w:val="24"/>
          <w:szCs w:val="24"/>
        </w:rPr>
        <w:t>ием</w:t>
      </w:r>
      <w:r w:rsidRPr="00E417DA">
        <w:rPr>
          <w:rFonts w:ascii="Times New Roman" w:hAnsi="Times New Roman" w:cs="Times New Roman"/>
          <w:sz w:val="24"/>
          <w:szCs w:val="24"/>
        </w:rPr>
        <w:t xml:space="preserve"> от</w:t>
      </w:r>
      <w:r w:rsidR="00561ADE">
        <w:rPr>
          <w:rFonts w:ascii="Times New Roman" w:hAnsi="Times New Roman" w:cs="Times New Roman"/>
          <w:sz w:val="24"/>
          <w:szCs w:val="24"/>
          <w:lang w:val="en-US"/>
        </w:rPr>
        <w:t> </w:t>
      </w:r>
      <w:r w:rsidRPr="00E417DA">
        <w:rPr>
          <w:rFonts w:ascii="Times New Roman" w:hAnsi="Times New Roman" w:cs="Times New Roman"/>
          <w:sz w:val="24"/>
          <w:szCs w:val="24"/>
        </w:rPr>
        <w:t xml:space="preserve">ответственности </w:t>
      </w:r>
      <w:r>
        <w:rPr>
          <w:rFonts w:ascii="Times New Roman" w:hAnsi="Times New Roman" w:cs="Times New Roman"/>
          <w:sz w:val="24"/>
          <w:szCs w:val="24"/>
        </w:rPr>
        <w:t>СМИ</w:t>
      </w:r>
      <w:r w:rsidRPr="00E417DA">
        <w:rPr>
          <w:rFonts w:ascii="Times New Roman" w:hAnsi="Times New Roman" w:cs="Times New Roman"/>
          <w:sz w:val="24"/>
          <w:szCs w:val="24"/>
        </w:rPr>
        <w:t xml:space="preserve"> за распространение порочащих сведений, не соответствующих действительности</w:t>
      </w:r>
      <w:r>
        <w:rPr>
          <w:rStyle w:val="af"/>
          <w:rFonts w:ascii="Times New Roman" w:hAnsi="Times New Roman" w:cs="Times New Roman"/>
          <w:sz w:val="24"/>
          <w:szCs w:val="24"/>
        </w:rPr>
        <w:footnoteReference w:id="103"/>
      </w:r>
      <w:r w:rsidRPr="00E417DA">
        <w:rPr>
          <w:rFonts w:ascii="Times New Roman" w:hAnsi="Times New Roman" w:cs="Times New Roman"/>
          <w:sz w:val="24"/>
          <w:szCs w:val="24"/>
        </w:rPr>
        <w:t xml:space="preserve"> (ст. 57 Закона РФ от 27.12.91 </w:t>
      </w:r>
      <w:proofErr w:type="gramStart"/>
      <w:r w:rsidRPr="00E417DA">
        <w:rPr>
          <w:rFonts w:ascii="Times New Roman" w:hAnsi="Times New Roman" w:cs="Times New Roman"/>
          <w:sz w:val="24"/>
          <w:szCs w:val="24"/>
        </w:rPr>
        <w:t>№ 2124-1</w:t>
      </w:r>
      <w:proofErr w:type="gramEnd"/>
      <w:r w:rsidRPr="00E417DA">
        <w:rPr>
          <w:rFonts w:ascii="Times New Roman" w:hAnsi="Times New Roman" w:cs="Times New Roman"/>
          <w:sz w:val="24"/>
          <w:szCs w:val="24"/>
        </w:rPr>
        <w:t xml:space="preserve"> «О средствах массовой информации»).</w:t>
      </w:r>
    </w:p>
    <w:p w14:paraId="6F39A3ED" w14:textId="77777777" w:rsidR="000671D8" w:rsidRPr="00DA5C19" w:rsidRDefault="000671D8" w:rsidP="00D07D24">
      <w:pPr>
        <w:pStyle w:val="a4"/>
        <w:spacing w:after="0" w:line="276" w:lineRule="auto"/>
        <w:ind w:left="0" w:firstLine="709"/>
        <w:jc w:val="both"/>
        <w:rPr>
          <w:rFonts w:ascii="Times New Roman" w:hAnsi="Times New Roman" w:cs="Times New Roman"/>
          <w:sz w:val="24"/>
          <w:szCs w:val="24"/>
        </w:rPr>
      </w:pPr>
    </w:p>
    <w:p w14:paraId="1152B7C8" w14:textId="77777777" w:rsidR="000671D8" w:rsidRDefault="000671D8" w:rsidP="00D07D24">
      <w:pPr>
        <w:pStyle w:val="10"/>
        <w:numPr>
          <w:ilvl w:val="0"/>
          <w:numId w:val="17"/>
        </w:numPr>
        <w:tabs>
          <w:tab w:val="left" w:pos="426"/>
        </w:tabs>
        <w:spacing w:before="0" w:line="276" w:lineRule="auto"/>
        <w:ind w:left="720"/>
        <w:jc w:val="center"/>
        <w:rPr>
          <w:rFonts w:ascii="Times New Roman" w:hAnsi="Times New Roman" w:cs="Times New Roman"/>
          <w:b/>
          <w:bCs/>
          <w:color w:val="000000" w:themeColor="text1"/>
          <w:sz w:val="24"/>
          <w:szCs w:val="24"/>
        </w:rPr>
      </w:pPr>
      <w:bookmarkStart w:id="33" w:name="_Toc92829769"/>
      <w:bookmarkStart w:id="34" w:name="_Toc94291951"/>
      <w:bookmarkStart w:id="35" w:name="_Toc94564217"/>
      <w:bookmarkStart w:id="36" w:name="_Toc102674931"/>
      <w:r w:rsidRPr="00260E3A">
        <w:rPr>
          <w:rFonts w:ascii="Times New Roman" w:hAnsi="Times New Roman" w:cs="Times New Roman"/>
          <w:b/>
          <w:bCs/>
          <w:color w:val="000000" w:themeColor="text1"/>
          <w:sz w:val="24"/>
          <w:szCs w:val="24"/>
        </w:rPr>
        <w:t>Нарушения в процедурах банкротства</w:t>
      </w:r>
      <w:bookmarkEnd w:id="33"/>
      <w:bookmarkEnd w:id="34"/>
      <w:bookmarkEnd w:id="35"/>
      <w:bookmarkEnd w:id="36"/>
    </w:p>
    <w:p w14:paraId="2D6130B9" w14:textId="77777777" w:rsidR="000671D8" w:rsidRPr="0037765D" w:rsidRDefault="000671D8" w:rsidP="0037765D">
      <w:pPr>
        <w:pStyle w:val="a4"/>
        <w:numPr>
          <w:ilvl w:val="1"/>
          <w:numId w:val="17"/>
        </w:numPr>
        <w:tabs>
          <w:tab w:val="left" w:pos="567"/>
        </w:tabs>
        <w:spacing w:before="240" w:after="120" w:line="276" w:lineRule="auto"/>
        <w:ind w:left="0" w:firstLine="0"/>
        <w:contextualSpacing w:val="0"/>
        <w:jc w:val="both"/>
        <w:rPr>
          <w:rFonts w:ascii="Times New Roman" w:hAnsi="Times New Roman" w:cs="Times New Roman"/>
          <w:b/>
          <w:sz w:val="24"/>
          <w:szCs w:val="24"/>
        </w:rPr>
      </w:pPr>
      <w:r w:rsidRPr="0037765D">
        <w:rPr>
          <w:rFonts w:ascii="Times New Roman" w:hAnsi="Times New Roman" w:cs="Times New Roman"/>
          <w:b/>
          <w:sz w:val="24"/>
          <w:szCs w:val="24"/>
        </w:rPr>
        <w:t>Типы ответственности</w:t>
      </w:r>
    </w:p>
    <w:p w14:paraId="04970479" w14:textId="77777777" w:rsidR="000671D8" w:rsidRDefault="000671D8" w:rsidP="00D07D24">
      <w:pPr>
        <w:tabs>
          <w:tab w:val="left" w:pos="709"/>
        </w:tabs>
        <w:spacing w:after="0" w:line="276" w:lineRule="auto"/>
        <w:ind w:firstLine="709"/>
        <w:jc w:val="both"/>
        <w:rPr>
          <w:rFonts w:ascii="Times New Roman" w:hAnsi="Times New Roman" w:cs="Times New Roman"/>
          <w:sz w:val="24"/>
          <w:szCs w:val="24"/>
        </w:rPr>
      </w:pPr>
      <w:r w:rsidRPr="00CC054A">
        <w:rPr>
          <w:rFonts w:ascii="Times New Roman" w:hAnsi="Times New Roman" w:cs="Times New Roman"/>
          <w:sz w:val="24"/>
          <w:szCs w:val="24"/>
        </w:rPr>
        <w:t>Ответственность в виде возмещения убытков</w:t>
      </w:r>
      <w:r>
        <w:rPr>
          <w:rFonts w:ascii="Times New Roman" w:hAnsi="Times New Roman" w:cs="Times New Roman"/>
          <w:sz w:val="24"/>
          <w:szCs w:val="24"/>
        </w:rPr>
        <w:t xml:space="preserve"> (упущенной выгоды)</w:t>
      </w:r>
      <w:r w:rsidRPr="00CC054A">
        <w:rPr>
          <w:rFonts w:ascii="Times New Roman" w:hAnsi="Times New Roman" w:cs="Times New Roman"/>
          <w:sz w:val="24"/>
          <w:szCs w:val="24"/>
        </w:rPr>
        <w:t xml:space="preserve"> в деле о банкротстве</w:t>
      </w:r>
      <w:r>
        <w:rPr>
          <w:rFonts w:ascii="Times New Roman" w:hAnsi="Times New Roman" w:cs="Times New Roman"/>
          <w:sz w:val="24"/>
          <w:szCs w:val="24"/>
        </w:rPr>
        <w:t xml:space="preserve"> разделяется на ранее рассмотренную о</w:t>
      </w:r>
      <w:r w:rsidRPr="0092198D">
        <w:rPr>
          <w:rFonts w:ascii="Times New Roman" w:hAnsi="Times New Roman" w:cs="Times New Roman"/>
          <w:sz w:val="24"/>
          <w:szCs w:val="24"/>
        </w:rPr>
        <w:t xml:space="preserve">тветственность контролирующих должника лиц (субсидиарная ответственность) </w:t>
      </w:r>
      <w:r>
        <w:rPr>
          <w:rFonts w:ascii="Times New Roman" w:hAnsi="Times New Roman" w:cs="Times New Roman"/>
          <w:sz w:val="24"/>
          <w:szCs w:val="24"/>
        </w:rPr>
        <w:t xml:space="preserve">и </w:t>
      </w:r>
      <w:r w:rsidRPr="0092198D">
        <w:rPr>
          <w:rFonts w:ascii="Times New Roman" w:hAnsi="Times New Roman" w:cs="Times New Roman"/>
          <w:sz w:val="24"/>
          <w:szCs w:val="24"/>
        </w:rPr>
        <w:t>ответственность арбитражн</w:t>
      </w:r>
      <w:r>
        <w:rPr>
          <w:rFonts w:ascii="Times New Roman" w:hAnsi="Times New Roman" w:cs="Times New Roman"/>
          <w:sz w:val="24"/>
          <w:szCs w:val="24"/>
        </w:rPr>
        <w:t>ых</w:t>
      </w:r>
      <w:r w:rsidRPr="0092198D">
        <w:rPr>
          <w:rFonts w:ascii="Times New Roman" w:hAnsi="Times New Roman" w:cs="Times New Roman"/>
          <w:sz w:val="24"/>
          <w:szCs w:val="24"/>
        </w:rPr>
        <w:t xml:space="preserve"> управляющ</w:t>
      </w:r>
      <w:r>
        <w:rPr>
          <w:rFonts w:ascii="Times New Roman" w:hAnsi="Times New Roman" w:cs="Times New Roman"/>
          <w:sz w:val="24"/>
          <w:szCs w:val="24"/>
        </w:rPr>
        <w:t>их.</w:t>
      </w:r>
    </w:p>
    <w:p w14:paraId="49F1C511" w14:textId="77777777" w:rsidR="00561ADE" w:rsidRDefault="00561ADE">
      <w:pPr>
        <w:rPr>
          <w:rFonts w:ascii="Times New Roman" w:hAnsi="Times New Roman" w:cs="Times New Roman"/>
          <w:b/>
          <w:sz w:val="24"/>
          <w:szCs w:val="24"/>
        </w:rPr>
      </w:pPr>
      <w:r>
        <w:rPr>
          <w:rFonts w:ascii="Times New Roman" w:hAnsi="Times New Roman" w:cs="Times New Roman"/>
          <w:b/>
          <w:sz w:val="24"/>
          <w:szCs w:val="24"/>
        </w:rPr>
        <w:br w:type="page"/>
      </w:r>
    </w:p>
    <w:p w14:paraId="30935293" w14:textId="52741260" w:rsidR="000671D8" w:rsidRPr="0037765D" w:rsidRDefault="000671D8" w:rsidP="0037765D">
      <w:pPr>
        <w:pStyle w:val="a4"/>
        <w:numPr>
          <w:ilvl w:val="1"/>
          <w:numId w:val="17"/>
        </w:numPr>
        <w:tabs>
          <w:tab w:val="left" w:pos="567"/>
        </w:tabs>
        <w:spacing w:before="240" w:after="120" w:line="276" w:lineRule="auto"/>
        <w:ind w:left="0" w:firstLine="0"/>
        <w:contextualSpacing w:val="0"/>
        <w:jc w:val="both"/>
        <w:rPr>
          <w:rFonts w:ascii="Times New Roman" w:hAnsi="Times New Roman" w:cs="Times New Roman"/>
          <w:b/>
          <w:sz w:val="24"/>
          <w:szCs w:val="24"/>
        </w:rPr>
      </w:pPr>
      <w:r w:rsidRPr="0037765D">
        <w:rPr>
          <w:rFonts w:ascii="Times New Roman" w:hAnsi="Times New Roman" w:cs="Times New Roman"/>
          <w:b/>
          <w:sz w:val="24"/>
          <w:szCs w:val="24"/>
        </w:rPr>
        <w:lastRenderedPageBreak/>
        <w:t>Ответственность арбитражных управляющих</w:t>
      </w:r>
    </w:p>
    <w:p w14:paraId="1ED3A938" w14:textId="77777777" w:rsidR="000671D8" w:rsidRPr="0092198D" w:rsidRDefault="000671D8" w:rsidP="00D07D24">
      <w:pPr>
        <w:tabs>
          <w:tab w:val="left" w:pos="709"/>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Применительно к арбитражным управляющим ответственность наступает за следующие категории нарушений.</w:t>
      </w:r>
    </w:p>
    <w:p w14:paraId="390F9EB0" w14:textId="27AF43A6" w:rsidR="000671D8" w:rsidRDefault="000671D8" w:rsidP="0037765D">
      <w:pPr>
        <w:spacing w:before="120" w:after="120" w:line="276" w:lineRule="auto"/>
        <w:rPr>
          <w:rFonts w:ascii="Times New Roman" w:hAnsi="Times New Roman" w:cs="Times New Roman"/>
          <w:i/>
          <w:sz w:val="24"/>
          <w:szCs w:val="24"/>
        </w:rPr>
      </w:pPr>
      <w:r w:rsidRPr="0037765D">
        <w:rPr>
          <w:rFonts w:ascii="Times New Roman" w:eastAsia="Times New Roman" w:hAnsi="Times New Roman" w:cs="Times New Roman"/>
          <w:sz w:val="24"/>
          <w:szCs w:val="24"/>
          <w:lang w:eastAsia="ru-RU"/>
        </w:rPr>
        <w:t>Таблица</w:t>
      </w:r>
      <w:r>
        <w:rPr>
          <w:rFonts w:ascii="Times New Roman" w:hAnsi="Times New Roman" w:cs="Times New Roman"/>
          <w:sz w:val="24"/>
          <w:szCs w:val="24"/>
        </w:rPr>
        <w:t xml:space="preserve"> </w:t>
      </w:r>
      <w:r w:rsidR="007F075C">
        <w:rPr>
          <w:rFonts w:ascii="Times New Roman" w:hAnsi="Times New Roman" w:cs="Times New Roman"/>
          <w:sz w:val="24"/>
          <w:szCs w:val="24"/>
        </w:rPr>
        <w:t>2</w:t>
      </w:r>
      <w:r>
        <w:rPr>
          <w:rFonts w:ascii="Times New Roman" w:hAnsi="Times New Roman" w:cs="Times New Roman"/>
          <w:sz w:val="24"/>
          <w:szCs w:val="24"/>
        </w:rPr>
        <w:t>.</w:t>
      </w:r>
      <w:r w:rsidR="007F075C">
        <w:rPr>
          <w:rFonts w:ascii="Times New Roman" w:hAnsi="Times New Roman" w:cs="Times New Roman"/>
          <w:sz w:val="24"/>
          <w:szCs w:val="24"/>
        </w:rPr>
        <w:t>1</w:t>
      </w:r>
      <w:r w:rsidR="006F544B">
        <w:rPr>
          <w:rFonts w:ascii="Times New Roman" w:hAnsi="Times New Roman" w:cs="Times New Roman"/>
          <w:sz w:val="24"/>
          <w:szCs w:val="24"/>
        </w:rPr>
        <w:t>0</w:t>
      </w:r>
      <w:r>
        <w:rPr>
          <w:rFonts w:ascii="Times New Roman" w:hAnsi="Times New Roman" w:cs="Times New Roman"/>
          <w:sz w:val="24"/>
          <w:szCs w:val="24"/>
        </w:rPr>
        <w:t>. Нарушения арбитражного управляющего</w:t>
      </w:r>
    </w:p>
    <w:tbl>
      <w:tblPr>
        <w:tblStyle w:val="af2"/>
        <w:tblW w:w="5000" w:type="pct"/>
        <w:tblLook w:val="04A0" w:firstRow="1" w:lastRow="0" w:firstColumn="1" w:lastColumn="0" w:noHBand="0" w:noVBand="1"/>
      </w:tblPr>
      <w:tblGrid>
        <w:gridCol w:w="1768"/>
        <w:gridCol w:w="8143"/>
      </w:tblGrid>
      <w:tr w:rsidR="000671D8" w:rsidRPr="001E6D26" w14:paraId="586DF6EE" w14:textId="77777777" w:rsidTr="00D07D24">
        <w:trPr>
          <w:tblHeader/>
        </w:trPr>
        <w:tc>
          <w:tcPr>
            <w:tcW w:w="892" w:type="pct"/>
            <w:shd w:val="clear" w:color="auto" w:fill="D9D9D9" w:themeFill="background1" w:themeFillShade="D9"/>
            <w:vAlign w:val="center"/>
          </w:tcPr>
          <w:p w14:paraId="27479B82" w14:textId="77777777" w:rsidR="000671D8" w:rsidRPr="00D07D24" w:rsidRDefault="000671D8" w:rsidP="00D07D24">
            <w:pPr>
              <w:tabs>
                <w:tab w:val="left" w:pos="709"/>
              </w:tabs>
              <w:jc w:val="center"/>
              <w:rPr>
                <w:rFonts w:ascii="Times New Roman" w:hAnsi="Times New Roman" w:cs="Times New Roman"/>
                <w:b/>
                <w:bCs/>
                <w:sz w:val="20"/>
                <w:szCs w:val="20"/>
              </w:rPr>
            </w:pPr>
            <w:r w:rsidRPr="00D07D24">
              <w:rPr>
                <w:rFonts w:ascii="Times New Roman" w:hAnsi="Times New Roman" w:cs="Times New Roman"/>
                <w:b/>
                <w:bCs/>
                <w:sz w:val="20"/>
                <w:szCs w:val="20"/>
              </w:rPr>
              <w:t>Категории нарушений</w:t>
            </w:r>
          </w:p>
        </w:tc>
        <w:tc>
          <w:tcPr>
            <w:tcW w:w="4108" w:type="pct"/>
            <w:shd w:val="clear" w:color="auto" w:fill="D9D9D9" w:themeFill="background1" w:themeFillShade="D9"/>
            <w:vAlign w:val="center"/>
          </w:tcPr>
          <w:p w14:paraId="18D2575B" w14:textId="18FBB0D0" w:rsidR="000671D8" w:rsidRPr="00D07D24" w:rsidRDefault="000671D8" w:rsidP="00D07D24">
            <w:pPr>
              <w:tabs>
                <w:tab w:val="left" w:pos="709"/>
              </w:tabs>
              <w:jc w:val="center"/>
              <w:rPr>
                <w:rFonts w:ascii="Times New Roman" w:hAnsi="Times New Roman" w:cs="Times New Roman"/>
                <w:b/>
                <w:bCs/>
                <w:sz w:val="20"/>
                <w:szCs w:val="20"/>
              </w:rPr>
            </w:pPr>
            <w:r w:rsidRPr="00D07D24">
              <w:rPr>
                <w:rFonts w:ascii="Times New Roman" w:hAnsi="Times New Roman" w:cs="Times New Roman"/>
                <w:b/>
                <w:bCs/>
                <w:sz w:val="20"/>
                <w:szCs w:val="20"/>
              </w:rPr>
              <w:t>Примеры</w:t>
            </w:r>
          </w:p>
        </w:tc>
      </w:tr>
      <w:tr w:rsidR="000671D8" w:rsidRPr="001E6D26" w14:paraId="6F1C1846" w14:textId="77777777" w:rsidTr="0092198D">
        <w:tc>
          <w:tcPr>
            <w:tcW w:w="892" w:type="pct"/>
          </w:tcPr>
          <w:p w14:paraId="57375AAE" w14:textId="3D4C114B" w:rsidR="000671D8" w:rsidRPr="0092198D" w:rsidRDefault="000671D8" w:rsidP="00D07D24">
            <w:pPr>
              <w:tabs>
                <w:tab w:val="left" w:pos="1995"/>
              </w:tabs>
              <w:rPr>
                <w:rFonts w:ascii="Times New Roman" w:hAnsi="Times New Roman" w:cs="Times New Roman"/>
                <w:sz w:val="20"/>
                <w:szCs w:val="20"/>
              </w:rPr>
            </w:pPr>
            <w:r w:rsidRPr="0092198D">
              <w:rPr>
                <w:rFonts w:ascii="Times New Roman" w:hAnsi="Times New Roman" w:cs="Times New Roman"/>
                <w:sz w:val="20"/>
                <w:szCs w:val="20"/>
              </w:rPr>
              <w:t>бездействия управляющего, неисполнение возложенных на него обязанностей, функций в деле о банкротстве</w:t>
            </w:r>
          </w:p>
        </w:tc>
        <w:tc>
          <w:tcPr>
            <w:tcW w:w="4108" w:type="pct"/>
          </w:tcPr>
          <w:p w14:paraId="019E9829" w14:textId="4C689D13" w:rsidR="000671D8" w:rsidRPr="0092198D" w:rsidRDefault="000671D8" w:rsidP="00D251B8">
            <w:pPr>
              <w:tabs>
                <w:tab w:val="left" w:pos="1995"/>
              </w:tabs>
              <w:ind w:hanging="31"/>
              <w:jc w:val="both"/>
              <w:rPr>
                <w:rFonts w:ascii="Times New Roman" w:hAnsi="Times New Roman" w:cs="Times New Roman"/>
                <w:sz w:val="20"/>
                <w:szCs w:val="20"/>
              </w:rPr>
            </w:pPr>
            <w:r w:rsidRPr="0092198D">
              <w:rPr>
                <w:rFonts w:ascii="Times New Roman" w:hAnsi="Times New Roman" w:cs="Times New Roman"/>
                <w:sz w:val="20"/>
                <w:szCs w:val="20"/>
              </w:rPr>
              <w:t xml:space="preserve">1. </w:t>
            </w:r>
            <w:r w:rsidR="000C5AD9">
              <w:rPr>
                <w:rFonts w:ascii="Times New Roman" w:hAnsi="Times New Roman" w:cs="Times New Roman"/>
                <w:sz w:val="20"/>
                <w:szCs w:val="20"/>
              </w:rPr>
              <w:t>Н</w:t>
            </w:r>
            <w:r w:rsidRPr="0092198D">
              <w:rPr>
                <w:rFonts w:ascii="Times New Roman" w:hAnsi="Times New Roman" w:cs="Times New Roman"/>
                <w:sz w:val="20"/>
                <w:szCs w:val="20"/>
              </w:rPr>
              <w:t>епринятие управляющим в разумный срок мер по анализу действующих обязательств должника и прекращению экономически невыгодных договоров</w:t>
            </w:r>
            <w:r w:rsidRPr="0092198D">
              <w:rPr>
                <w:rStyle w:val="af"/>
                <w:rFonts w:ascii="Times New Roman" w:hAnsi="Times New Roman" w:cs="Times New Roman"/>
                <w:sz w:val="20"/>
                <w:szCs w:val="20"/>
              </w:rPr>
              <w:footnoteReference w:id="104"/>
            </w:r>
            <w:r w:rsidRPr="0092198D">
              <w:rPr>
                <w:rFonts w:ascii="Times New Roman" w:hAnsi="Times New Roman" w:cs="Times New Roman"/>
                <w:sz w:val="20"/>
                <w:szCs w:val="20"/>
              </w:rPr>
              <w:t>;</w:t>
            </w:r>
          </w:p>
          <w:p w14:paraId="3C40134B" w14:textId="22FBC6B0" w:rsidR="000671D8" w:rsidRPr="0092198D" w:rsidRDefault="000671D8" w:rsidP="00D251B8">
            <w:pPr>
              <w:tabs>
                <w:tab w:val="left" w:pos="1995"/>
              </w:tabs>
              <w:ind w:hanging="31"/>
              <w:jc w:val="both"/>
              <w:rPr>
                <w:rFonts w:ascii="Times New Roman" w:hAnsi="Times New Roman" w:cs="Times New Roman"/>
                <w:sz w:val="20"/>
                <w:szCs w:val="20"/>
              </w:rPr>
            </w:pPr>
            <w:r w:rsidRPr="0092198D">
              <w:rPr>
                <w:rFonts w:ascii="Times New Roman" w:hAnsi="Times New Roman" w:cs="Times New Roman"/>
                <w:sz w:val="20"/>
                <w:szCs w:val="20"/>
              </w:rPr>
              <w:t xml:space="preserve">2. </w:t>
            </w:r>
            <w:r w:rsidR="000C5AD9">
              <w:rPr>
                <w:rFonts w:ascii="Times New Roman" w:hAnsi="Times New Roman" w:cs="Times New Roman"/>
                <w:sz w:val="20"/>
                <w:szCs w:val="20"/>
              </w:rPr>
              <w:t>Н</w:t>
            </w:r>
            <w:r w:rsidRPr="0092198D">
              <w:rPr>
                <w:rFonts w:ascii="Times New Roman" w:hAnsi="Times New Roman" w:cs="Times New Roman"/>
                <w:sz w:val="20"/>
                <w:szCs w:val="20"/>
              </w:rPr>
              <w:t>епринятие управляющим мер (принятие ненадлежащих мер) по обеспечению сохранности имущества должника</w:t>
            </w:r>
            <w:r w:rsidRPr="0092198D">
              <w:rPr>
                <w:rStyle w:val="af"/>
                <w:rFonts w:ascii="Times New Roman" w:hAnsi="Times New Roman" w:cs="Times New Roman"/>
                <w:sz w:val="20"/>
                <w:szCs w:val="20"/>
              </w:rPr>
              <w:footnoteReference w:id="105"/>
            </w:r>
            <w:r w:rsidRPr="0092198D">
              <w:rPr>
                <w:rFonts w:ascii="Times New Roman" w:hAnsi="Times New Roman" w:cs="Times New Roman"/>
                <w:sz w:val="20"/>
                <w:szCs w:val="20"/>
              </w:rPr>
              <w:t>;</w:t>
            </w:r>
          </w:p>
          <w:p w14:paraId="0130F925" w14:textId="300208FB" w:rsidR="000671D8" w:rsidRPr="0092198D" w:rsidRDefault="000671D8" w:rsidP="00D251B8">
            <w:pPr>
              <w:tabs>
                <w:tab w:val="left" w:pos="1995"/>
              </w:tabs>
              <w:ind w:hanging="31"/>
              <w:jc w:val="both"/>
              <w:rPr>
                <w:rFonts w:ascii="Times New Roman" w:hAnsi="Times New Roman" w:cs="Times New Roman"/>
                <w:sz w:val="20"/>
                <w:szCs w:val="20"/>
              </w:rPr>
            </w:pPr>
            <w:r w:rsidRPr="0092198D">
              <w:rPr>
                <w:rFonts w:ascii="Times New Roman" w:hAnsi="Times New Roman" w:cs="Times New Roman"/>
                <w:sz w:val="20"/>
                <w:szCs w:val="20"/>
              </w:rPr>
              <w:t xml:space="preserve">3. </w:t>
            </w:r>
            <w:r w:rsidR="000C5AD9">
              <w:rPr>
                <w:rFonts w:ascii="Times New Roman" w:hAnsi="Times New Roman" w:cs="Times New Roman"/>
                <w:sz w:val="20"/>
                <w:szCs w:val="20"/>
              </w:rPr>
              <w:t>Н</w:t>
            </w:r>
            <w:r w:rsidRPr="0092198D">
              <w:rPr>
                <w:rFonts w:ascii="Times New Roman" w:hAnsi="Times New Roman" w:cs="Times New Roman"/>
                <w:sz w:val="20"/>
                <w:szCs w:val="20"/>
              </w:rPr>
              <w:t xml:space="preserve">епринятие управляющим мер по оформлению прав должника на незарегистрированное недвижимое имущество, а также </w:t>
            </w:r>
            <w:proofErr w:type="spellStart"/>
            <w:r w:rsidRPr="0092198D">
              <w:rPr>
                <w:rFonts w:ascii="Times New Roman" w:hAnsi="Times New Roman" w:cs="Times New Roman"/>
                <w:sz w:val="20"/>
                <w:szCs w:val="20"/>
              </w:rPr>
              <w:t>неотражение</w:t>
            </w:r>
            <w:proofErr w:type="spellEnd"/>
            <w:r w:rsidRPr="0092198D">
              <w:rPr>
                <w:rFonts w:ascii="Times New Roman" w:hAnsi="Times New Roman" w:cs="Times New Roman"/>
                <w:sz w:val="20"/>
                <w:szCs w:val="20"/>
              </w:rPr>
              <w:t xml:space="preserve"> его в составе конкурсной массы</w:t>
            </w:r>
            <w:r w:rsidRPr="0092198D">
              <w:rPr>
                <w:rStyle w:val="af"/>
                <w:rFonts w:ascii="Times New Roman" w:hAnsi="Times New Roman" w:cs="Times New Roman"/>
                <w:sz w:val="20"/>
                <w:szCs w:val="20"/>
              </w:rPr>
              <w:footnoteReference w:id="106"/>
            </w:r>
            <w:r w:rsidRPr="0092198D">
              <w:rPr>
                <w:rFonts w:ascii="Times New Roman" w:hAnsi="Times New Roman" w:cs="Times New Roman"/>
                <w:sz w:val="20"/>
                <w:szCs w:val="20"/>
              </w:rPr>
              <w:t>;</w:t>
            </w:r>
          </w:p>
          <w:p w14:paraId="4ED2B7AA" w14:textId="591F641E" w:rsidR="000671D8" w:rsidRPr="0092198D" w:rsidRDefault="000671D8" w:rsidP="00D251B8">
            <w:pPr>
              <w:tabs>
                <w:tab w:val="left" w:pos="1995"/>
              </w:tabs>
              <w:ind w:hanging="31"/>
              <w:jc w:val="both"/>
              <w:rPr>
                <w:rFonts w:ascii="Times New Roman" w:hAnsi="Times New Roman" w:cs="Times New Roman"/>
                <w:sz w:val="20"/>
                <w:szCs w:val="20"/>
              </w:rPr>
            </w:pPr>
            <w:r w:rsidRPr="0092198D">
              <w:rPr>
                <w:rFonts w:ascii="Times New Roman" w:hAnsi="Times New Roman" w:cs="Times New Roman"/>
                <w:sz w:val="20"/>
                <w:szCs w:val="20"/>
              </w:rPr>
              <w:t xml:space="preserve">4. </w:t>
            </w:r>
            <w:r w:rsidR="000C5AD9">
              <w:rPr>
                <w:rFonts w:ascii="Times New Roman" w:hAnsi="Times New Roman" w:cs="Times New Roman"/>
                <w:sz w:val="20"/>
                <w:szCs w:val="20"/>
              </w:rPr>
              <w:t>П</w:t>
            </w:r>
            <w:r w:rsidRPr="0092198D">
              <w:rPr>
                <w:rFonts w:ascii="Times New Roman" w:hAnsi="Times New Roman" w:cs="Times New Roman"/>
                <w:sz w:val="20"/>
                <w:szCs w:val="20"/>
              </w:rPr>
              <w:t>ропуск управляющим сроков исковой давности на оспаривание сделок, непринятие мер к их оспариванию</w:t>
            </w:r>
            <w:r w:rsidRPr="0092198D">
              <w:rPr>
                <w:rStyle w:val="af"/>
                <w:rFonts w:ascii="Times New Roman" w:hAnsi="Times New Roman" w:cs="Times New Roman"/>
                <w:sz w:val="20"/>
                <w:szCs w:val="20"/>
              </w:rPr>
              <w:footnoteReference w:id="107"/>
            </w:r>
            <w:r w:rsidRPr="0092198D">
              <w:rPr>
                <w:rFonts w:ascii="Times New Roman" w:hAnsi="Times New Roman" w:cs="Times New Roman"/>
                <w:sz w:val="20"/>
                <w:szCs w:val="20"/>
              </w:rPr>
              <w:t>;</w:t>
            </w:r>
          </w:p>
          <w:p w14:paraId="04DCC995" w14:textId="2450B20F" w:rsidR="000671D8" w:rsidRPr="0092198D" w:rsidRDefault="000671D8" w:rsidP="00D251B8">
            <w:pPr>
              <w:tabs>
                <w:tab w:val="left" w:pos="1995"/>
              </w:tabs>
              <w:ind w:hanging="31"/>
              <w:jc w:val="both"/>
              <w:rPr>
                <w:rFonts w:ascii="Times New Roman" w:hAnsi="Times New Roman" w:cs="Times New Roman"/>
                <w:sz w:val="20"/>
                <w:szCs w:val="20"/>
              </w:rPr>
            </w:pPr>
            <w:r w:rsidRPr="0092198D">
              <w:rPr>
                <w:rFonts w:ascii="Times New Roman" w:hAnsi="Times New Roman" w:cs="Times New Roman"/>
                <w:sz w:val="20"/>
                <w:szCs w:val="20"/>
              </w:rPr>
              <w:t xml:space="preserve">5. </w:t>
            </w:r>
            <w:r w:rsidR="000C5AD9">
              <w:rPr>
                <w:rFonts w:ascii="Times New Roman" w:hAnsi="Times New Roman" w:cs="Times New Roman"/>
                <w:sz w:val="20"/>
                <w:szCs w:val="20"/>
              </w:rPr>
              <w:t>Н</w:t>
            </w:r>
            <w:r w:rsidRPr="0092198D">
              <w:rPr>
                <w:rFonts w:ascii="Times New Roman" w:hAnsi="Times New Roman" w:cs="Times New Roman"/>
                <w:sz w:val="20"/>
                <w:szCs w:val="20"/>
              </w:rPr>
              <w:t>епринятие управляющим мер по взысканию дебиторской задолженности, а также по возврату имущества должника</w:t>
            </w:r>
            <w:r w:rsidRPr="0092198D">
              <w:rPr>
                <w:rStyle w:val="af"/>
                <w:rFonts w:ascii="Times New Roman" w:hAnsi="Times New Roman" w:cs="Times New Roman"/>
                <w:sz w:val="20"/>
                <w:szCs w:val="20"/>
              </w:rPr>
              <w:footnoteReference w:id="108"/>
            </w:r>
            <w:r w:rsidRPr="0092198D">
              <w:rPr>
                <w:rFonts w:ascii="Times New Roman" w:hAnsi="Times New Roman" w:cs="Times New Roman"/>
                <w:sz w:val="20"/>
                <w:szCs w:val="20"/>
              </w:rPr>
              <w:t>;</w:t>
            </w:r>
          </w:p>
          <w:p w14:paraId="252E0962" w14:textId="46CBB726" w:rsidR="000671D8" w:rsidRPr="0092198D" w:rsidRDefault="000671D8" w:rsidP="00D251B8">
            <w:pPr>
              <w:tabs>
                <w:tab w:val="left" w:pos="1995"/>
              </w:tabs>
              <w:ind w:hanging="31"/>
              <w:jc w:val="both"/>
              <w:rPr>
                <w:rFonts w:ascii="Times New Roman" w:hAnsi="Times New Roman" w:cs="Times New Roman"/>
                <w:sz w:val="20"/>
                <w:szCs w:val="20"/>
              </w:rPr>
            </w:pPr>
            <w:r w:rsidRPr="0092198D">
              <w:rPr>
                <w:rFonts w:ascii="Times New Roman" w:hAnsi="Times New Roman" w:cs="Times New Roman"/>
                <w:sz w:val="20"/>
                <w:szCs w:val="20"/>
              </w:rPr>
              <w:t xml:space="preserve">6. </w:t>
            </w:r>
            <w:r w:rsidR="000C5AD9">
              <w:rPr>
                <w:rFonts w:ascii="Times New Roman" w:hAnsi="Times New Roman" w:cs="Times New Roman"/>
                <w:sz w:val="20"/>
                <w:szCs w:val="20"/>
              </w:rPr>
              <w:t>Н</w:t>
            </w:r>
            <w:r w:rsidRPr="0092198D">
              <w:rPr>
                <w:rFonts w:ascii="Times New Roman" w:hAnsi="Times New Roman" w:cs="Times New Roman"/>
                <w:sz w:val="20"/>
                <w:szCs w:val="20"/>
              </w:rPr>
              <w:t>еисполнение конкурсным управляющим обязанности по исчислению и, соответственно, уплате обязательных платежей, возникающих в связи с оплатой труда работников должника</w:t>
            </w:r>
            <w:r w:rsidRPr="0092198D">
              <w:rPr>
                <w:rStyle w:val="af"/>
                <w:rFonts w:ascii="Times New Roman" w:hAnsi="Times New Roman" w:cs="Times New Roman"/>
                <w:sz w:val="20"/>
                <w:szCs w:val="20"/>
              </w:rPr>
              <w:footnoteReference w:id="109"/>
            </w:r>
            <w:r w:rsidRPr="0092198D">
              <w:rPr>
                <w:rFonts w:ascii="Times New Roman" w:hAnsi="Times New Roman" w:cs="Times New Roman"/>
                <w:sz w:val="20"/>
                <w:szCs w:val="20"/>
              </w:rPr>
              <w:t>;</w:t>
            </w:r>
          </w:p>
          <w:p w14:paraId="722ACD8A" w14:textId="103E1482" w:rsidR="000671D8" w:rsidRPr="0092198D" w:rsidRDefault="000671D8" w:rsidP="00D251B8">
            <w:pPr>
              <w:tabs>
                <w:tab w:val="left" w:pos="1995"/>
              </w:tabs>
              <w:ind w:hanging="31"/>
              <w:jc w:val="both"/>
              <w:rPr>
                <w:rFonts w:ascii="Times New Roman" w:hAnsi="Times New Roman" w:cs="Times New Roman"/>
                <w:sz w:val="20"/>
                <w:szCs w:val="20"/>
              </w:rPr>
            </w:pPr>
            <w:r w:rsidRPr="0092198D">
              <w:rPr>
                <w:rFonts w:ascii="Times New Roman" w:hAnsi="Times New Roman" w:cs="Times New Roman"/>
                <w:sz w:val="20"/>
                <w:szCs w:val="20"/>
              </w:rPr>
              <w:t xml:space="preserve">7. </w:t>
            </w:r>
            <w:proofErr w:type="spellStart"/>
            <w:r w:rsidR="000C5AD9">
              <w:rPr>
                <w:rFonts w:ascii="Times New Roman" w:hAnsi="Times New Roman" w:cs="Times New Roman"/>
                <w:sz w:val="20"/>
                <w:szCs w:val="20"/>
              </w:rPr>
              <w:t>Н</w:t>
            </w:r>
            <w:r w:rsidRPr="0092198D">
              <w:rPr>
                <w:rFonts w:ascii="Times New Roman" w:hAnsi="Times New Roman" w:cs="Times New Roman"/>
                <w:sz w:val="20"/>
                <w:szCs w:val="20"/>
              </w:rPr>
              <w:t>епроявление</w:t>
            </w:r>
            <w:proofErr w:type="spellEnd"/>
            <w:r w:rsidRPr="0092198D">
              <w:rPr>
                <w:rFonts w:ascii="Times New Roman" w:hAnsi="Times New Roman" w:cs="Times New Roman"/>
                <w:sz w:val="20"/>
                <w:szCs w:val="20"/>
              </w:rPr>
              <w:t xml:space="preserve"> управляющим должной осмотрительности при выборе контрагента</w:t>
            </w:r>
            <w:r w:rsidRPr="0092198D">
              <w:rPr>
                <w:rStyle w:val="af"/>
                <w:rFonts w:ascii="Times New Roman" w:hAnsi="Times New Roman" w:cs="Times New Roman"/>
                <w:sz w:val="20"/>
                <w:szCs w:val="20"/>
              </w:rPr>
              <w:footnoteReference w:id="110"/>
            </w:r>
            <w:r w:rsidRPr="0092198D">
              <w:rPr>
                <w:rFonts w:ascii="Times New Roman" w:hAnsi="Times New Roman" w:cs="Times New Roman"/>
                <w:sz w:val="20"/>
                <w:szCs w:val="20"/>
              </w:rPr>
              <w:t>;</w:t>
            </w:r>
          </w:p>
        </w:tc>
      </w:tr>
      <w:tr w:rsidR="000671D8" w:rsidRPr="001E6D26" w14:paraId="0919EA80" w14:textId="77777777" w:rsidTr="0092198D">
        <w:tc>
          <w:tcPr>
            <w:tcW w:w="892" w:type="pct"/>
          </w:tcPr>
          <w:p w14:paraId="4DE08931" w14:textId="2A404BA8" w:rsidR="000671D8" w:rsidRPr="0092198D" w:rsidRDefault="000671D8" w:rsidP="00D07D24">
            <w:pPr>
              <w:tabs>
                <w:tab w:val="left" w:pos="1995"/>
              </w:tabs>
              <w:rPr>
                <w:rFonts w:ascii="Times New Roman" w:hAnsi="Times New Roman" w:cs="Times New Roman"/>
                <w:sz w:val="20"/>
                <w:szCs w:val="20"/>
              </w:rPr>
            </w:pPr>
            <w:r w:rsidRPr="0092198D">
              <w:rPr>
                <w:rFonts w:ascii="Times New Roman" w:hAnsi="Times New Roman" w:cs="Times New Roman"/>
                <w:sz w:val="20"/>
                <w:szCs w:val="20"/>
              </w:rPr>
              <w:t>действия управляющего, вследствие которых причинен ущерб кредиторам</w:t>
            </w:r>
          </w:p>
        </w:tc>
        <w:tc>
          <w:tcPr>
            <w:tcW w:w="4108" w:type="pct"/>
          </w:tcPr>
          <w:p w14:paraId="39FBEB2D" w14:textId="38A581B0" w:rsidR="000671D8" w:rsidRPr="0092198D" w:rsidRDefault="000671D8" w:rsidP="00D251B8">
            <w:pPr>
              <w:tabs>
                <w:tab w:val="left" w:pos="589"/>
              </w:tabs>
              <w:ind w:hanging="31"/>
              <w:jc w:val="both"/>
              <w:rPr>
                <w:rFonts w:ascii="Times New Roman" w:hAnsi="Times New Roman" w:cs="Times New Roman"/>
                <w:sz w:val="20"/>
                <w:szCs w:val="20"/>
              </w:rPr>
            </w:pPr>
            <w:r w:rsidRPr="0092198D">
              <w:rPr>
                <w:rFonts w:ascii="Times New Roman" w:hAnsi="Times New Roman" w:cs="Times New Roman"/>
                <w:sz w:val="20"/>
                <w:szCs w:val="20"/>
              </w:rPr>
              <w:t>1.</w:t>
            </w:r>
            <w:r w:rsidR="000C5AD9">
              <w:rPr>
                <w:rFonts w:ascii="Times New Roman" w:hAnsi="Times New Roman" w:cs="Times New Roman"/>
                <w:sz w:val="20"/>
                <w:szCs w:val="20"/>
              </w:rPr>
              <w:t xml:space="preserve"> Н</w:t>
            </w:r>
            <w:r w:rsidRPr="0092198D">
              <w:rPr>
                <w:rFonts w:ascii="Times New Roman" w:hAnsi="Times New Roman" w:cs="Times New Roman"/>
                <w:sz w:val="20"/>
                <w:szCs w:val="20"/>
              </w:rPr>
              <w:t>еобоснованное перечисление управляющим денежных средств во исполнение договоров, носящих фиктивный характер</w:t>
            </w:r>
            <w:r w:rsidRPr="0092198D">
              <w:rPr>
                <w:rStyle w:val="af"/>
                <w:rFonts w:ascii="Times New Roman" w:hAnsi="Times New Roman" w:cs="Times New Roman"/>
                <w:sz w:val="20"/>
                <w:szCs w:val="20"/>
              </w:rPr>
              <w:footnoteReference w:id="111"/>
            </w:r>
            <w:r w:rsidRPr="0092198D">
              <w:rPr>
                <w:rFonts w:ascii="Times New Roman" w:hAnsi="Times New Roman" w:cs="Times New Roman"/>
                <w:sz w:val="20"/>
                <w:szCs w:val="20"/>
              </w:rPr>
              <w:t>;</w:t>
            </w:r>
          </w:p>
          <w:p w14:paraId="1079F70A" w14:textId="406D1B33" w:rsidR="000671D8" w:rsidRPr="0092198D" w:rsidRDefault="000671D8" w:rsidP="00D251B8">
            <w:pPr>
              <w:tabs>
                <w:tab w:val="left" w:pos="589"/>
              </w:tabs>
              <w:ind w:hanging="31"/>
              <w:jc w:val="both"/>
              <w:rPr>
                <w:rFonts w:ascii="Times New Roman" w:hAnsi="Times New Roman" w:cs="Times New Roman"/>
                <w:sz w:val="20"/>
                <w:szCs w:val="20"/>
              </w:rPr>
            </w:pPr>
            <w:r w:rsidRPr="0092198D">
              <w:rPr>
                <w:rFonts w:ascii="Times New Roman" w:hAnsi="Times New Roman" w:cs="Times New Roman"/>
                <w:sz w:val="20"/>
                <w:szCs w:val="20"/>
              </w:rPr>
              <w:t xml:space="preserve">2. </w:t>
            </w:r>
            <w:r w:rsidR="000C5AD9">
              <w:rPr>
                <w:rFonts w:ascii="Times New Roman" w:hAnsi="Times New Roman" w:cs="Times New Roman"/>
                <w:sz w:val="20"/>
                <w:szCs w:val="20"/>
              </w:rPr>
              <w:t>О</w:t>
            </w:r>
            <w:r w:rsidRPr="0092198D">
              <w:rPr>
                <w:rFonts w:ascii="Times New Roman" w:hAnsi="Times New Roman" w:cs="Times New Roman"/>
                <w:sz w:val="20"/>
                <w:szCs w:val="20"/>
              </w:rPr>
              <w:t>формление привлечённых лиц в штат должника, необоснованные расходы по оплате труда в конкурсном производстве</w:t>
            </w:r>
            <w:r w:rsidRPr="0092198D">
              <w:rPr>
                <w:rStyle w:val="af"/>
                <w:rFonts w:ascii="Times New Roman" w:hAnsi="Times New Roman" w:cs="Times New Roman"/>
                <w:sz w:val="20"/>
                <w:szCs w:val="20"/>
              </w:rPr>
              <w:footnoteReference w:id="112"/>
            </w:r>
            <w:r w:rsidRPr="0092198D">
              <w:rPr>
                <w:rFonts w:ascii="Times New Roman" w:hAnsi="Times New Roman" w:cs="Times New Roman"/>
                <w:sz w:val="20"/>
                <w:szCs w:val="20"/>
              </w:rPr>
              <w:t>;</w:t>
            </w:r>
          </w:p>
          <w:p w14:paraId="3206FE5F" w14:textId="34B93A56" w:rsidR="000671D8" w:rsidRPr="0092198D" w:rsidRDefault="000671D8" w:rsidP="00D251B8">
            <w:pPr>
              <w:tabs>
                <w:tab w:val="left" w:pos="589"/>
              </w:tabs>
              <w:ind w:hanging="31"/>
              <w:jc w:val="both"/>
              <w:rPr>
                <w:rFonts w:ascii="Times New Roman" w:hAnsi="Times New Roman" w:cs="Times New Roman"/>
                <w:sz w:val="20"/>
                <w:szCs w:val="20"/>
              </w:rPr>
            </w:pPr>
            <w:r w:rsidRPr="0092198D">
              <w:rPr>
                <w:rFonts w:ascii="Times New Roman" w:hAnsi="Times New Roman" w:cs="Times New Roman"/>
                <w:sz w:val="20"/>
                <w:szCs w:val="20"/>
              </w:rPr>
              <w:t xml:space="preserve">3. </w:t>
            </w:r>
            <w:r w:rsidR="000C5AD9">
              <w:rPr>
                <w:rFonts w:ascii="Times New Roman" w:hAnsi="Times New Roman" w:cs="Times New Roman"/>
                <w:sz w:val="20"/>
                <w:szCs w:val="20"/>
              </w:rPr>
              <w:t>П</w:t>
            </w:r>
            <w:r w:rsidRPr="0092198D">
              <w:rPr>
                <w:rFonts w:ascii="Times New Roman" w:hAnsi="Times New Roman" w:cs="Times New Roman"/>
                <w:sz w:val="20"/>
                <w:szCs w:val="20"/>
              </w:rPr>
              <w:t>ревышение лимита расходов на привлеченных лиц, исходя из действительной стоимости активов, а также без санкции суда</w:t>
            </w:r>
            <w:r w:rsidRPr="0092198D">
              <w:rPr>
                <w:rStyle w:val="af"/>
                <w:rFonts w:ascii="Times New Roman" w:hAnsi="Times New Roman" w:cs="Times New Roman"/>
                <w:sz w:val="20"/>
                <w:szCs w:val="20"/>
              </w:rPr>
              <w:footnoteReference w:id="113"/>
            </w:r>
            <w:r w:rsidRPr="0092198D">
              <w:rPr>
                <w:rFonts w:ascii="Times New Roman" w:hAnsi="Times New Roman" w:cs="Times New Roman"/>
                <w:sz w:val="20"/>
                <w:szCs w:val="20"/>
              </w:rPr>
              <w:t>;</w:t>
            </w:r>
          </w:p>
          <w:p w14:paraId="51593DC7" w14:textId="2EB5A174" w:rsidR="000671D8" w:rsidRPr="0092198D" w:rsidRDefault="000671D8" w:rsidP="00D251B8">
            <w:pPr>
              <w:tabs>
                <w:tab w:val="left" w:pos="589"/>
              </w:tabs>
              <w:ind w:hanging="31"/>
              <w:jc w:val="both"/>
              <w:rPr>
                <w:rFonts w:ascii="Times New Roman" w:hAnsi="Times New Roman" w:cs="Times New Roman"/>
                <w:sz w:val="20"/>
                <w:szCs w:val="20"/>
              </w:rPr>
            </w:pPr>
            <w:r w:rsidRPr="0092198D">
              <w:rPr>
                <w:rFonts w:ascii="Times New Roman" w:hAnsi="Times New Roman" w:cs="Times New Roman"/>
                <w:sz w:val="20"/>
                <w:szCs w:val="20"/>
              </w:rPr>
              <w:t xml:space="preserve">4. </w:t>
            </w:r>
            <w:r w:rsidR="000C5AD9">
              <w:rPr>
                <w:rFonts w:ascii="Times New Roman" w:hAnsi="Times New Roman" w:cs="Times New Roman"/>
                <w:sz w:val="20"/>
                <w:szCs w:val="20"/>
              </w:rPr>
              <w:t>В</w:t>
            </w:r>
            <w:r w:rsidRPr="0092198D">
              <w:rPr>
                <w:rFonts w:ascii="Times New Roman" w:hAnsi="Times New Roman" w:cs="Times New Roman"/>
                <w:sz w:val="20"/>
                <w:szCs w:val="20"/>
              </w:rPr>
              <w:t>ыплата процентов по вознаграждению управляющего в отсутствие судебного акта</w:t>
            </w:r>
            <w:r w:rsidR="00561ADE">
              <w:rPr>
                <w:rFonts w:ascii="Times New Roman" w:hAnsi="Times New Roman" w:cs="Times New Roman"/>
                <w:sz w:val="20"/>
                <w:szCs w:val="20"/>
              </w:rPr>
              <w:br/>
            </w:r>
            <w:r w:rsidRPr="0092198D">
              <w:rPr>
                <w:rFonts w:ascii="Times New Roman" w:hAnsi="Times New Roman" w:cs="Times New Roman"/>
                <w:sz w:val="20"/>
                <w:szCs w:val="20"/>
              </w:rPr>
              <w:t>о выплате процентов или в большем размере, чем установлено судебным актом</w:t>
            </w:r>
            <w:r w:rsidRPr="0092198D">
              <w:rPr>
                <w:rStyle w:val="af"/>
                <w:rFonts w:ascii="Times New Roman" w:hAnsi="Times New Roman" w:cs="Times New Roman"/>
                <w:sz w:val="20"/>
                <w:szCs w:val="20"/>
              </w:rPr>
              <w:footnoteReference w:id="114"/>
            </w:r>
            <w:r w:rsidRPr="0092198D">
              <w:rPr>
                <w:rFonts w:ascii="Times New Roman" w:hAnsi="Times New Roman" w:cs="Times New Roman"/>
                <w:sz w:val="20"/>
                <w:szCs w:val="20"/>
              </w:rPr>
              <w:t>;</w:t>
            </w:r>
          </w:p>
          <w:p w14:paraId="67A3EF21" w14:textId="08FF9AF0" w:rsidR="000671D8" w:rsidRPr="0092198D" w:rsidRDefault="000671D8" w:rsidP="00D251B8">
            <w:pPr>
              <w:tabs>
                <w:tab w:val="left" w:pos="589"/>
              </w:tabs>
              <w:ind w:hanging="31"/>
              <w:jc w:val="both"/>
              <w:rPr>
                <w:rFonts w:ascii="Times New Roman" w:hAnsi="Times New Roman" w:cs="Times New Roman"/>
                <w:sz w:val="20"/>
                <w:szCs w:val="20"/>
              </w:rPr>
            </w:pPr>
            <w:r w:rsidRPr="0092198D">
              <w:rPr>
                <w:rFonts w:ascii="Times New Roman" w:hAnsi="Times New Roman" w:cs="Times New Roman"/>
                <w:sz w:val="20"/>
                <w:szCs w:val="20"/>
              </w:rPr>
              <w:t xml:space="preserve">5. </w:t>
            </w:r>
            <w:r w:rsidR="000C5AD9">
              <w:rPr>
                <w:rFonts w:ascii="Times New Roman" w:hAnsi="Times New Roman" w:cs="Times New Roman"/>
                <w:sz w:val="20"/>
                <w:szCs w:val="20"/>
              </w:rPr>
              <w:t>Н</w:t>
            </w:r>
            <w:r w:rsidRPr="0092198D">
              <w:rPr>
                <w:rFonts w:ascii="Times New Roman" w:hAnsi="Times New Roman" w:cs="Times New Roman"/>
                <w:sz w:val="20"/>
                <w:szCs w:val="20"/>
              </w:rPr>
              <w:t>еобоснованное завышение арбитражным управляющим расходов на привлечённых лиц</w:t>
            </w:r>
            <w:r w:rsidRPr="0092198D">
              <w:rPr>
                <w:rStyle w:val="af"/>
                <w:rFonts w:ascii="Times New Roman" w:hAnsi="Times New Roman" w:cs="Times New Roman"/>
                <w:sz w:val="20"/>
                <w:szCs w:val="20"/>
              </w:rPr>
              <w:footnoteReference w:id="115"/>
            </w:r>
            <w:r w:rsidRPr="0092198D">
              <w:rPr>
                <w:rFonts w:ascii="Times New Roman" w:hAnsi="Times New Roman" w:cs="Times New Roman"/>
                <w:sz w:val="20"/>
                <w:szCs w:val="20"/>
              </w:rPr>
              <w:t>;</w:t>
            </w:r>
          </w:p>
          <w:p w14:paraId="1719BE26" w14:textId="50E79AB7" w:rsidR="000671D8" w:rsidRPr="0092198D" w:rsidRDefault="000671D8" w:rsidP="00D251B8">
            <w:pPr>
              <w:tabs>
                <w:tab w:val="left" w:pos="589"/>
              </w:tabs>
              <w:ind w:hanging="31"/>
              <w:jc w:val="both"/>
              <w:rPr>
                <w:rFonts w:ascii="Times New Roman" w:hAnsi="Times New Roman" w:cs="Times New Roman"/>
                <w:sz w:val="20"/>
                <w:szCs w:val="20"/>
              </w:rPr>
            </w:pPr>
            <w:r w:rsidRPr="0092198D">
              <w:rPr>
                <w:rFonts w:ascii="Times New Roman" w:hAnsi="Times New Roman" w:cs="Times New Roman"/>
                <w:sz w:val="20"/>
                <w:szCs w:val="20"/>
              </w:rPr>
              <w:t xml:space="preserve">6. </w:t>
            </w:r>
            <w:r w:rsidR="000C5AD9">
              <w:rPr>
                <w:rFonts w:ascii="Times New Roman" w:hAnsi="Times New Roman" w:cs="Times New Roman"/>
                <w:sz w:val="20"/>
                <w:szCs w:val="20"/>
              </w:rPr>
              <w:t>О</w:t>
            </w:r>
            <w:r w:rsidRPr="0092198D">
              <w:rPr>
                <w:rFonts w:ascii="Times New Roman" w:hAnsi="Times New Roman" w:cs="Times New Roman"/>
                <w:sz w:val="20"/>
                <w:szCs w:val="20"/>
              </w:rPr>
              <w:t>плата арбитражным управляющим услуг лиц, в привлечении которых отсутствовала необходимость</w:t>
            </w:r>
            <w:r w:rsidRPr="0092198D">
              <w:rPr>
                <w:rStyle w:val="af"/>
                <w:rFonts w:ascii="Times New Roman" w:hAnsi="Times New Roman" w:cs="Times New Roman"/>
                <w:sz w:val="20"/>
                <w:szCs w:val="20"/>
              </w:rPr>
              <w:footnoteReference w:id="116"/>
            </w:r>
            <w:r w:rsidRPr="0092198D">
              <w:rPr>
                <w:rFonts w:ascii="Times New Roman" w:hAnsi="Times New Roman" w:cs="Times New Roman"/>
                <w:sz w:val="20"/>
                <w:szCs w:val="20"/>
              </w:rPr>
              <w:t>;</w:t>
            </w:r>
          </w:p>
          <w:p w14:paraId="51A086A1" w14:textId="5C074F31" w:rsidR="000671D8" w:rsidRPr="0092198D" w:rsidRDefault="000671D8" w:rsidP="00D251B8">
            <w:pPr>
              <w:tabs>
                <w:tab w:val="left" w:pos="589"/>
              </w:tabs>
              <w:ind w:hanging="31"/>
              <w:jc w:val="both"/>
              <w:rPr>
                <w:rFonts w:ascii="Times New Roman" w:hAnsi="Times New Roman" w:cs="Times New Roman"/>
                <w:sz w:val="20"/>
                <w:szCs w:val="20"/>
              </w:rPr>
            </w:pPr>
            <w:r w:rsidRPr="0092198D">
              <w:rPr>
                <w:rFonts w:ascii="Times New Roman" w:hAnsi="Times New Roman" w:cs="Times New Roman"/>
                <w:sz w:val="20"/>
                <w:szCs w:val="20"/>
              </w:rPr>
              <w:t xml:space="preserve">7. </w:t>
            </w:r>
            <w:r w:rsidR="000C5AD9">
              <w:rPr>
                <w:rFonts w:ascii="Times New Roman" w:hAnsi="Times New Roman" w:cs="Times New Roman"/>
                <w:sz w:val="20"/>
                <w:szCs w:val="20"/>
              </w:rPr>
              <w:t>О</w:t>
            </w:r>
            <w:r w:rsidRPr="0092198D">
              <w:rPr>
                <w:rFonts w:ascii="Times New Roman" w:hAnsi="Times New Roman" w:cs="Times New Roman"/>
                <w:sz w:val="20"/>
                <w:szCs w:val="20"/>
              </w:rPr>
              <w:t>бналичивание управляющим денежных средств на выплату заработной платы</w:t>
            </w:r>
            <w:r w:rsidR="00561ADE">
              <w:rPr>
                <w:rFonts w:ascii="Times New Roman" w:hAnsi="Times New Roman" w:cs="Times New Roman"/>
                <w:sz w:val="20"/>
                <w:szCs w:val="20"/>
              </w:rPr>
              <w:br/>
            </w:r>
            <w:r w:rsidRPr="0092198D">
              <w:rPr>
                <w:rFonts w:ascii="Times New Roman" w:hAnsi="Times New Roman" w:cs="Times New Roman"/>
                <w:sz w:val="20"/>
                <w:szCs w:val="20"/>
              </w:rPr>
              <w:t>в отсутствие персонала</w:t>
            </w:r>
            <w:r w:rsidRPr="0092198D">
              <w:rPr>
                <w:rStyle w:val="af"/>
                <w:rFonts w:ascii="Times New Roman" w:hAnsi="Times New Roman" w:cs="Times New Roman"/>
                <w:sz w:val="20"/>
                <w:szCs w:val="20"/>
              </w:rPr>
              <w:footnoteReference w:id="117"/>
            </w:r>
            <w:r w:rsidRPr="0092198D">
              <w:rPr>
                <w:rFonts w:ascii="Times New Roman" w:hAnsi="Times New Roman" w:cs="Times New Roman"/>
                <w:sz w:val="20"/>
                <w:szCs w:val="20"/>
              </w:rPr>
              <w:t>;</w:t>
            </w:r>
          </w:p>
          <w:p w14:paraId="1659ABA1" w14:textId="1F75F5A7" w:rsidR="000671D8" w:rsidRPr="0092198D" w:rsidRDefault="000671D8" w:rsidP="00D251B8">
            <w:pPr>
              <w:tabs>
                <w:tab w:val="left" w:pos="589"/>
              </w:tabs>
              <w:ind w:hanging="31"/>
              <w:jc w:val="both"/>
              <w:rPr>
                <w:rFonts w:ascii="Times New Roman" w:hAnsi="Times New Roman" w:cs="Times New Roman"/>
                <w:sz w:val="20"/>
                <w:szCs w:val="20"/>
              </w:rPr>
            </w:pPr>
            <w:r w:rsidRPr="0092198D">
              <w:rPr>
                <w:rFonts w:ascii="Times New Roman" w:hAnsi="Times New Roman" w:cs="Times New Roman"/>
                <w:sz w:val="20"/>
                <w:szCs w:val="20"/>
              </w:rPr>
              <w:t xml:space="preserve">8. </w:t>
            </w:r>
            <w:r w:rsidR="000C5AD9">
              <w:rPr>
                <w:rFonts w:ascii="Times New Roman" w:hAnsi="Times New Roman" w:cs="Times New Roman"/>
                <w:sz w:val="20"/>
                <w:szCs w:val="20"/>
              </w:rPr>
              <w:t>Н</w:t>
            </w:r>
            <w:r w:rsidRPr="0092198D">
              <w:rPr>
                <w:rFonts w:ascii="Times New Roman" w:hAnsi="Times New Roman" w:cs="Times New Roman"/>
                <w:sz w:val="20"/>
                <w:szCs w:val="20"/>
              </w:rPr>
              <w:t>еобоснованное привлечение посредников для осуществления деятельности и уклонения от соблюдения очередности</w:t>
            </w:r>
            <w:r w:rsidRPr="0092198D">
              <w:rPr>
                <w:rStyle w:val="af"/>
                <w:rFonts w:ascii="Times New Roman" w:hAnsi="Times New Roman" w:cs="Times New Roman"/>
                <w:sz w:val="20"/>
                <w:szCs w:val="20"/>
              </w:rPr>
              <w:footnoteReference w:id="118"/>
            </w:r>
            <w:r w:rsidRPr="0092198D">
              <w:rPr>
                <w:rFonts w:ascii="Times New Roman" w:hAnsi="Times New Roman" w:cs="Times New Roman"/>
                <w:sz w:val="20"/>
                <w:szCs w:val="20"/>
              </w:rPr>
              <w:t>.</w:t>
            </w:r>
          </w:p>
        </w:tc>
      </w:tr>
    </w:tbl>
    <w:p w14:paraId="3F3A5347" w14:textId="77777777" w:rsidR="007F075C" w:rsidRDefault="007F075C">
      <w:pPr>
        <w:rPr>
          <w:rFonts w:ascii="Times New Roman" w:eastAsiaTheme="majorEastAsia" w:hAnsi="Times New Roman" w:cs="Times New Roman"/>
          <w:b/>
          <w:bCs/>
          <w:color w:val="000000" w:themeColor="text1"/>
          <w:sz w:val="24"/>
          <w:szCs w:val="24"/>
        </w:rPr>
      </w:pPr>
      <w:bookmarkStart w:id="37" w:name="_Toc102674932"/>
      <w:r>
        <w:rPr>
          <w:rFonts w:ascii="Times New Roman" w:hAnsi="Times New Roman" w:cs="Times New Roman"/>
          <w:b/>
          <w:bCs/>
          <w:color w:val="000000" w:themeColor="text1"/>
          <w:sz w:val="24"/>
          <w:szCs w:val="24"/>
        </w:rPr>
        <w:br w:type="page"/>
      </w:r>
    </w:p>
    <w:p w14:paraId="14A5FAA8" w14:textId="673033A6" w:rsidR="000671D8" w:rsidRPr="0092198D" w:rsidRDefault="000671D8" w:rsidP="00D07D24">
      <w:pPr>
        <w:pStyle w:val="10"/>
        <w:numPr>
          <w:ilvl w:val="0"/>
          <w:numId w:val="17"/>
        </w:numPr>
        <w:tabs>
          <w:tab w:val="left" w:pos="426"/>
        </w:tabs>
        <w:spacing w:before="0" w:line="276" w:lineRule="auto"/>
        <w:ind w:left="72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Судебная практика</w:t>
      </w:r>
      <w:r w:rsidRPr="00B04D03">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 xml:space="preserve">в отдельных </w:t>
      </w:r>
      <w:r w:rsidRPr="00B04D03">
        <w:rPr>
          <w:rFonts w:ascii="Times New Roman" w:hAnsi="Times New Roman" w:cs="Times New Roman"/>
          <w:b/>
          <w:bCs/>
          <w:color w:val="000000" w:themeColor="text1"/>
          <w:sz w:val="24"/>
          <w:szCs w:val="24"/>
        </w:rPr>
        <w:t>категориях споров</w:t>
      </w:r>
      <w:bookmarkEnd w:id="37"/>
      <w:r w:rsidRPr="00B04D03">
        <w:rPr>
          <w:rFonts w:ascii="Times New Roman" w:hAnsi="Times New Roman" w:cs="Times New Roman"/>
          <w:b/>
          <w:bCs/>
          <w:color w:val="000000" w:themeColor="text1"/>
          <w:sz w:val="24"/>
          <w:szCs w:val="24"/>
        </w:rPr>
        <w:t xml:space="preserve"> </w:t>
      </w:r>
    </w:p>
    <w:p w14:paraId="3E8DBF3F" w14:textId="77777777" w:rsidR="000671D8" w:rsidRDefault="000671D8" w:rsidP="00D07D24">
      <w:pPr>
        <w:tabs>
          <w:tab w:val="left" w:pos="709"/>
        </w:tabs>
        <w:spacing w:after="0" w:line="276" w:lineRule="auto"/>
        <w:ind w:firstLine="709"/>
        <w:jc w:val="right"/>
        <w:rPr>
          <w:rFonts w:ascii="Times New Roman" w:hAnsi="Times New Roman" w:cs="Times New Roman"/>
          <w:sz w:val="24"/>
          <w:szCs w:val="24"/>
        </w:rPr>
      </w:pPr>
    </w:p>
    <w:p w14:paraId="5EEEA0E9" w14:textId="17483A3A" w:rsidR="000671D8" w:rsidRDefault="000671D8" w:rsidP="0037765D">
      <w:pPr>
        <w:spacing w:before="120" w:after="120" w:line="276" w:lineRule="auto"/>
        <w:rPr>
          <w:rFonts w:ascii="Times New Roman" w:hAnsi="Times New Roman" w:cs="Times New Roman"/>
          <w:sz w:val="24"/>
          <w:szCs w:val="24"/>
        </w:rPr>
      </w:pPr>
      <w:r>
        <w:rPr>
          <w:rFonts w:ascii="Times New Roman" w:hAnsi="Times New Roman" w:cs="Times New Roman"/>
          <w:sz w:val="24"/>
          <w:szCs w:val="24"/>
        </w:rPr>
        <w:t xml:space="preserve">Таблица </w:t>
      </w:r>
      <w:r w:rsidR="007F075C">
        <w:rPr>
          <w:rFonts w:ascii="Times New Roman" w:hAnsi="Times New Roman" w:cs="Times New Roman"/>
          <w:sz w:val="24"/>
          <w:szCs w:val="24"/>
        </w:rPr>
        <w:t>2.1</w:t>
      </w:r>
      <w:r w:rsidR="006F544B">
        <w:rPr>
          <w:rFonts w:ascii="Times New Roman" w:hAnsi="Times New Roman" w:cs="Times New Roman"/>
          <w:sz w:val="24"/>
          <w:szCs w:val="24"/>
        </w:rPr>
        <w:t>1</w:t>
      </w:r>
      <w:r w:rsidR="007F075C">
        <w:rPr>
          <w:rFonts w:ascii="Times New Roman" w:hAnsi="Times New Roman" w:cs="Times New Roman"/>
          <w:sz w:val="24"/>
          <w:szCs w:val="24"/>
        </w:rPr>
        <w:t>.</w:t>
      </w:r>
      <w:r>
        <w:rPr>
          <w:rFonts w:ascii="Times New Roman" w:hAnsi="Times New Roman" w:cs="Times New Roman"/>
          <w:sz w:val="24"/>
          <w:szCs w:val="24"/>
        </w:rPr>
        <w:t xml:space="preserve"> Примеры позиции судов</w:t>
      </w:r>
      <w:r w:rsidR="000C5AD9">
        <w:rPr>
          <w:rFonts w:ascii="Times New Roman" w:hAnsi="Times New Roman" w:cs="Times New Roman"/>
          <w:sz w:val="24"/>
          <w:szCs w:val="24"/>
        </w:rPr>
        <w:t xml:space="preserve"> по категориям спора</w:t>
      </w:r>
    </w:p>
    <w:tbl>
      <w:tblPr>
        <w:tblStyle w:val="34"/>
        <w:tblW w:w="5000" w:type="pct"/>
        <w:tblLayout w:type="fixed"/>
        <w:tblLook w:val="04A0" w:firstRow="1" w:lastRow="0" w:firstColumn="1" w:lastColumn="0" w:noHBand="0" w:noVBand="1"/>
      </w:tblPr>
      <w:tblGrid>
        <w:gridCol w:w="563"/>
        <w:gridCol w:w="2176"/>
        <w:gridCol w:w="7172"/>
      </w:tblGrid>
      <w:tr w:rsidR="000671D8" w:rsidRPr="00AE2879" w14:paraId="3FE61D74" w14:textId="77777777" w:rsidTr="00D251B8">
        <w:trPr>
          <w:tblHeader/>
        </w:trPr>
        <w:tc>
          <w:tcPr>
            <w:tcW w:w="284" w:type="pct"/>
            <w:shd w:val="clear" w:color="auto" w:fill="D9D9D9" w:themeFill="background1" w:themeFillShade="D9"/>
            <w:vAlign w:val="center"/>
          </w:tcPr>
          <w:p w14:paraId="03A0005C" w14:textId="44682D1F" w:rsidR="000671D8" w:rsidRPr="00D251B8" w:rsidRDefault="000C5AD9" w:rsidP="00D07D24">
            <w:pPr>
              <w:tabs>
                <w:tab w:val="left" w:pos="1995"/>
              </w:tabs>
              <w:jc w:val="center"/>
              <w:rPr>
                <w:rFonts w:ascii="Times New Roman" w:hAnsi="Times New Roman" w:cs="Times New Roman"/>
                <w:b/>
                <w:bCs/>
                <w:sz w:val="20"/>
                <w:szCs w:val="20"/>
              </w:rPr>
            </w:pPr>
            <w:r>
              <w:rPr>
                <w:rFonts w:ascii="Times New Roman" w:hAnsi="Times New Roman" w:cs="Times New Roman"/>
                <w:b/>
                <w:bCs/>
                <w:sz w:val="20"/>
                <w:szCs w:val="20"/>
              </w:rPr>
              <w:t>№ п</w:t>
            </w:r>
            <w:r>
              <w:rPr>
                <w:rFonts w:ascii="Times New Roman" w:hAnsi="Times New Roman" w:cs="Times New Roman"/>
                <w:b/>
                <w:bCs/>
                <w:sz w:val="20"/>
                <w:szCs w:val="20"/>
                <w:lang w:val="en-US"/>
              </w:rPr>
              <w:t>/</w:t>
            </w:r>
            <w:r>
              <w:rPr>
                <w:rFonts w:ascii="Times New Roman" w:hAnsi="Times New Roman" w:cs="Times New Roman"/>
                <w:b/>
                <w:bCs/>
                <w:sz w:val="20"/>
                <w:szCs w:val="20"/>
              </w:rPr>
              <w:t>п</w:t>
            </w:r>
          </w:p>
        </w:tc>
        <w:tc>
          <w:tcPr>
            <w:tcW w:w="1098" w:type="pct"/>
            <w:shd w:val="clear" w:color="auto" w:fill="D9D9D9" w:themeFill="background1" w:themeFillShade="D9"/>
            <w:vAlign w:val="center"/>
          </w:tcPr>
          <w:p w14:paraId="2C3A8A9C" w14:textId="77777777" w:rsidR="000671D8" w:rsidRPr="00D07D24" w:rsidRDefault="000671D8" w:rsidP="00D07D24">
            <w:pPr>
              <w:tabs>
                <w:tab w:val="left" w:pos="1995"/>
              </w:tabs>
              <w:jc w:val="center"/>
              <w:rPr>
                <w:rFonts w:ascii="Times New Roman" w:hAnsi="Times New Roman" w:cs="Times New Roman"/>
                <w:b/>
                <w:bCs/>
                <w:sz w:val="20"/>
                <w:szCs w:val="20"/>
              </w:rPr>
            </w:pPr>
            <w:r w:rsidRPr="00D07D24">
              <w:rPr>
                <w:rFonts w:ascii="Times New Roman" w:hAnsi="Times New Roman" w:cs="Times New Roman"/>
                <w:b/>
                <w:bCs/>
                <w:sz w:val="20"/>
                <w:szCs w:val="20"/>
              </w:rPr>
              <w:t>Источник</w:t>
            </w:r>
          </w:p>
        </w:tc>
        <w:tc>
          <w:tcPr>
            <w:tcW w:w="3618" w:type="pct"/>
            <w:shd w:val="clear" w:color="auto" w:fill="D9D9D9" w:themeFill="background1" w:themeFillShade="D9"/>
            <w:vAlign w:val="center"/>
          </w:tcPr>
          <w:p w14:paraId="5CE45D8F" w14:textId="77777777" w:rsidR="000671D8" w:rsidRPr="00D07D24" w:rsidRDefault="000671D8" w:rsidP="00D07D24">
            <w:pPr>
              <w:tabs>
                <w:tab w:val="left" w:pos="1995"/>
              </w:tabs>
              <w:jc w:val="center"/>
              <w:rPr>
                <w:rFonts w:ascii="Times New Roman" w:hAnsi="Times New Roman" w:cs="Times New Roman"/>
                <w:b/>
                <w:bCs/>
                <w:sz w:val="20"/>
                <w:szCs w:val="20"/>
              </w:rPr>
            </w:pPr>
            <w:r w:rsidRPr="00D07D24">
              <w:rPr>
                <w:rFonts w:ascii="Times New Roman" w:hAnsi="Times New Roman" w:cs="Times New Roman"/>
                <w:b/>
                <w:bCs/>
                <w:sz w:val="20"/>
                <w:szCs w:val="20"/>
              </w:rPr>
              <w:t>Расчет</w:t>
            </w:r>
          </w:p>
        </w:tc>
      </w:tr>
      <w:tr w:rsidR="000C5AD9" w:rsidRPr="00AE2879" w14:paraId="5508D6FB" w14:textId="77777777" w:rsidTr="00D251B8">
        <w:trPr>
          <w:trHeight w:val="236"/>
        </w:trPr>
        <w:tc>
          <w:tcPr>
            <w:tcW w:w="5000" w:type="pct"/>
            <w:gridSpan w:val="3"/>
          </w:tcPr>
          <w:p w14:paraId="2A5D36B7" w14:textId="64F52BF0" w:rsidR="000C5AD9" w:rsidRPr="00AE2879" w:rsidRDefault="000C5AD9" w:rsidP="00D251B8">
            <w:pPr>
              <w:tabs>
                <w:tab w:val="left" w:pos="1995"/>
              </w:tabs>
              <w:jc w:val="center"/>
              <w:rPr>
                <w:rFonts w:ascii="Times New Roman" w:hAnsi="Times New Roman" w:cs="Times New Roman"/>
                <w:sz w:val="20"/>
                <w:szCs w:val="20"/>
              </w:rPr>
            </w:pPr>
            <w:r w:rsidRPr="00D251B8">
              <w:rPr>
                <w:rFonts w:ascii="Times New Roman" w:hAnsi="Times New Roman" w:cs="Times New Roman"/>
                <w:i/>
                <w:iCs/>
                <w:sz w:val="20"/>
                <w:szCs w:val="20"/>
              </w:rPr>
              <w:t>Договор</w:t>
            </w:r>
            <w:r w:rsidRPr="00AE2879">
              <w:rPr>
                <w:rFonts w:ascii="Times New Roman" w:hAnsi="Times New Roman" w:cs="Times New Roman"/>
                <w:sz w:val="20"/>
                <w:szCs w:val="20"/>
              </w:rPr>
              <w:t xml:space="preserve"> поставки</w:t>
            </w:r>
          </w:p>
        </w:tc>
      </w:tr>
      <w:tr w:rsidR="000C5AD9" w:rsidRPr="00AE2879" w14:paraId="17EA12C7" w14:textId="77777777" w:rsidTr="00D251B8">
        <w:tc>
          <w:tcPr>
            <w:tcW w:w="284" w:type="pct"/>
          </w:tcPr>
          <w:p w14:paraId="3FEE5D7E" w14:textId="07389920" w:rsidR="000C5AD9" w:rsidRPr="00AE2879" w:rsidRDefault="000C5AD9" w:rsidP="00D251B8">
            <w:pPr>
              <w:tabs>
                <w:tab w:val="left" w:pos="1995"/>
              </w:tabs>
              <w:jc w:val="center"/>
              <w:rPr>
                <w:rFonts w:ascii="Times New Roman" w:hAnsi="Times New Roman" w:cs="Times New Roman"/>
                <w:sz w:val="20"/>
                <w:szCs w:val="20"/>
              </w:rPr>
            </w:pPr>
            <w:r>
              <w:rPr>
                <w:rFonts w:ascii="Times New Roman" w:hAnsi="Times New Roman" w:cs="Times New Roman"/>
                <w:sz w:val="20"/>
                <w:szCs w:val="20"/>
              </w:rPr>
              <w:t>1</w:t>
            </w:r>
          </w:p>
        </w:tc>
        <w:tc>
          <w:tcPr>
            <w:tcW w:w="1098" w:type="pct"/>
          </w:tcPr>
          <w:p w14:paraId="36859134" w14:textId="5FCEFA5E" w:rsidR="000C5AD9" w:rsidRPr="00AE2879" w:rsidRDefault="000C5AD9" w:rsidP="000C5AD9">
            <w:pPr>
              <w:tabs>
                <w:tab w:val="left" w:pos="1995"/>
              </w:tabs>
              <w:rPr>
                <w:rFonts w:ascii="Times New Roman" w:hAnsi="Times New Roman" w:cs="Times New Roman"/>
                <w:sz w:val="20"/>
                <w:szCs w:val="20"/>
              </w:rPr>
            </w:pPr>
            <w:r w:rsidRPr="00AE2879">
              <w:rPr>
                <w:rFonts w:ascii="Times New Roman" w:hAnsi="Times New Roman" w:cs="Times New Roman"/>
                <w:sz w:val="20"/>
                <w:szCs w:val="20"/>
              </w:rPr>
              <w:t xml:space="preserve">Постановление Арбитражного суда Уральского округа от 17.11.2017 </w:t>
            </w:r>
            <w:r w:rsidR="00B1040E">
              <w:rPr>
                <w:rFonts w:ascii="Times New Roman" w:hAnsi="Times New Roman" w:cs="Times New Roman"/>
                <w:sz w:val="20"/>
                <w:szCs w:val="20"/>
              </w:rPr>
              <w:t>№</w:t>
            </w:r>
            <w:r w:rsidRPr="00AE2879">
              <w:rPr>
                <w:rFonts w:ascii="Times New Roman" w:hAnsi="Times New Roman" w:cs="Times New Roman"/>
                <w:sz w:val="20"/>
                <w:szCs w:val="20"/>
              </w:rPr>
              <w:t xml:space="preserve"> Ф09-6582/17 по делу </w:t>
            </w:r>
            <w:r w:rsidR="00B1040E">
              <w:rPr>
                <w:rFonts w:ascii="Times New Roman" w:hAnsi="Times New Roman" w:cs="Times New Roman"/>
                <w:sz w:val="20"/>
                <w:szCs w:val="20"/>
              </w:rPr>
              <w:t>№</w:t>
            </w:r>
            <w:r w:rsidRPr="00AE2879">
              <w:rPr>
                <w:rFonts w:ascii="Times New Roman" w:hAnsi="Times New Roman" w:cs="Times New Roman"/>
                <w:sz w:val="20"/>
                <w:szCs w:val="20"/>
              </w:rPr>
              <w:t xml:space="preserve"> А76-6219/2017</w:t>
            </w:r>
          </w:p>
        </w:tc>
        <w:tc>
          <w:tcPr>
            <w:tcW w:w="3618" w:type="pct"/>
          </w:tcPr>
          <w:p w14:paraId="2D85BB25" w14:textId="532E9CB8"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Отказывая в удовлетворении иска в части взыскания упущенной выгоды в сумме 41 124 руб. 11 коп., суд первой инстанции исходил из недоказанности истцом наличия вины и противоправности поведения ответчика, а также причинно-следственной связи между действиями ответчика и причиненными убытками</w:t>
            </w:r>
            <w:r w:rsidR="00561ADE">
              <w:rPr>
                <w:rFonts w:ascii="Times New Roman" w:hAnsi="Times New Roman" w:cs="Times New Roman"/>
                <w:sz w:val="20"/>
                <w:szCs w:val="20"/>
              </w:rPr>
              <w:br/>
            </w:r>
            <w:r w:rsidRPr="00AE2879">
              <w:rPr>
                <w:rFonts w:ascii="Times New Roman" w:hAnsi="Times New Roman" w:cs="Times New Roman"/>
                <w:sz w:val="20"/>
                <w:szCs w:val="20"/>
              </w:rPr>
              <w:t>(ст. 65 Арбитражного процессуального кодекса Российской Федерации).</w:t>
            </w:r>
          </w:p>
          <w:p w14:paraId="3D2036FB" w14:textId="156665F7"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Суд апелляционной инстанции, изменяя решение суда и удовлетворяя исковые требования в части взыскания убытков в сумме 41 124 руб. 11 коп., исходил из того, что факт ненадлежащего исполнения ответчиком обязательств по поставке товара и возникновения у истца убытков в результате приобретения аналогичного товара у других поставщиков по более высокой цене подтвержден надлежащими доказательствами, поэтому убытки подлежат взысканию с ответчика</w:t>
            </w:r>
            <w:r w:rsidR="00561ADE">
              <w:rPr>
                <w:rFonts w:ascii="Times New Roman" w:hAnsi="Times New Roman" w:cs="Times New Roman"/>
                <w:sz w:val="20"/>
                <w:szCs w:val="20"/>
              </w:rPr>
              <w:br/>
            </w:r>
            <w:r w:rsidRPr="00AE2879">
              <w:rPr>
                <w:rFonts w:ascii="Times New Roman" w:hAnsi="Times New Roman" w:cs="Times New Roman"/>
                <w:sz w:val="20"/>
                <w:szCs w:val="20"/>
              </w:rPr>
              <w:t>на основании ст. 15, 393, 520, 524 Гражданского кодекса Российской Федерации.</w:t>
            </w:r>
          </w:p>
        </w:tc>
      </w:tr>
      <w:tr w:rsidR="000C5AD9" w:rsidRPr="00AE2879" w14:paraId="67DDF41C" w14:textId="77777777" w:rsidTr="00D251B8">
        <w:tc>
          <w:tcPr>
            <w:tcW w:w="284" w:type="pct"/>
          </w:tcPr>
          <w:p w14:paraId="4F2C467B" w14:textId="6EE2AF98" w:rsidR="000C5AD9" w:rsidRPr="00AE2879" w:rsidRDefault="000C5AD9" w:rsidP="000C5AD9">
            <w:pPr>
              <w:tabs>
                <w:tab w:val="left" w:pos="1995"/>
              </w:tabs>
              <w:jc w:val="center"/>
              <w:rPr>
                <w:rFonts w:ascii="Times New Roman" w:hAnsi="Times New Roman" w:cs="Times New Roman"/>
                <w:sz w:val="20"/>
                <w:szCs w:val="20"/>
              </w:rPr>
            </w:pPr>
            <w:r>
              <w:rPr>
                <w:rFonts w:ascii="Times New Roman" w:hAnsi="Times New Roman" w:cs="Times New Roman"/>
                <w:sz w:val="20"/>
                <w:szCs w:val="20"/>
              </w:rPr>
              <w:t>2</w:t>
            </w:r>
          </w:p>
        </w:tc>
        <w:tc>
          <w:tcPr>
            <w:tcW w:w="1098" w:type="pct"/>
          </w:tcPr>
          <w:p w14:paraId="7098BAB7" w14:textId="02C04A9E" w:rsidR="000C5AD9" w:rsidRPr="00AE2879" w:rsidRDefault="000C5AD9" w:rsidP="000C5AD9">
            <w:pPr>
              <w:tabs>
                <w:tab w:val="left" w:pos="1995"/>
              </w:tabs>
              <w:rPr>
                <w:rFonts w:ascii="Times New Roman" w:hAnsi="Times New Roman" w:cs="Times New Roman"/>
                <w:sz w:val="20"/>
                <w:szCs w:val="20"/>
              </w:rPr>
            </w:pPr>
            <w:r w:rsidRPr="00AE2879">
              <w:rPr>
                <w:rFonts w:ascii="Times New Roman" w:hAnsi="Times New Roman" w:cs="Times New Roman"/>
                <w:sz w:val="20"/>
                <w:szCs w:val="20"/>
              </w:rPr>
              <w:t xml:space="preserve">Постановление Арбитражного суда Московского округа от 25 апреля 2017 г. по делу </w:t>
            </w:r>
            <w:r w:rsidR="00B1040E">
              <w:rPr>
                <w:rFonts w:ascii="Times New Roman" w:hAnsi="Times New Roman" w:cs="Times New Roman"/>
                <w:sz w:val="20"/>
                <w:szCs w:val="20"/>
              </w:rPr>
              <w:t>№</w:t>
            </w:r>
            <w:r w:rsidRPr="00AE2879">
              <w:rPr>
                <w:rFonts w:ascii="Times New Roman" w:hAnsi="Times New Roman" w:cs="Times New Roman"/>
                <w:sz w:val="20"/>
                <w:szCs w:val="20"/>
              </w:rPr>
              <w:t xml:space="preserve"> А41-17567/2016</w:t>
            </w:r>
          </w:p>
        </w:tc>
        <w:tc>
          <w:tcPr>
            <w:tcW w:w="3618" w:type="pct"/>
          </w:tcPr>
          <w:p w14:paraId="2E3FFD1C" w14:textId="357A8372" w:rsidR="000C5AD9" w:rsidRPr="00AE2879" w:rsidRDefault="00B1040E" w:rsidP="000C5AD9">
            <w:pPr>
              <w:tabs>
                <w:tab w:val="left" w:pos="1995"/>
              </w:tabs>
              <w:jc w:val="both"/>
              <w:rPr>
                <w:rFonts w:ascii="Times New Roman" w:hAnsi="Times New Roman" w:cs="Times New Roman"/>
                <w:sz w:val="20"/>
                <w:szCs w:val="20"/>
              </w:rPr>
            </w:pPr>
            <w:r>
              <w:rPr>
                <w:rFonts w:ascii="Times New Roman" w:hAnsi="Times New Roman" w:cs="Times New Roman"/>
                <w:sz w:val="20"/>
                <w:szCs w:val="20"/>
              </w:rPr>
              <w:t>В</w:t>
            </w:r>
            <w:r w:rsidR="000C5AD9" w:rsidRPr="00AE2879">
              <w:rPr>
                <w:rFonts w:ascii="Times New Roman" w:hAnsi="Times New Roman" w:cs="Times New Roman"/>
                <w:sz w:val="20"/>
                <w:szCs w:val="20"/>
              </w:rPr>
              <w:t>зыскана упущенная выгода поставщика в виде разницы между ценой заключенного, но не исполненного по вине покупателя контракта, и расходами на его исполнение (сумма – 2,6 млн рублей).</w:t>
            </w:r>
          </w:p>
        </w:tc>
      </w:tr>
      <w:tr w:rsidR="000C5AD9" w:rsidRPr="00AE2879" w14:paraId="547372B8" w14:textId="77777777" w:rsidTr="00D251B8">
        <w:tc>
          <w:tcPr>
            <w:tcW w:w="284" w:type="pct"/>
          </w:tcPr>
          <w:p w14:paraId="48EAC750" w14:textId="09774452" w:rsidR="000C5AD9" w:rsidRPr="00AE2879" w:rsidRDefault="000C5AD9" w:rsidP="000C5AD9">
            <w:pPr>
              <w:tabs>
                <w:tab w:val="left" w:pos="1995"/>
              </w:tabs>
              <w:jc w:val="center"/>
              <w:rPr>
                <w:rFonts w:ascii="Times New Roman" w:hAnsi="Times New Roman" w:cs="Times New Roman"/>
                <w:sz w:val="20"/>
                <w:szCs w:val="20"/>
              </w:rPr>
            </w:pPr>
            <w:r>
              <w:rPr>
                <w:rFonts w:ascii="Times New Roman" w:hAnsi="Times New Roman" w:cs="Times New Roman"/>
                <w:sz w:val="20"/>
                <w:szCs w:val="20"/>
              </w:rPr>
              <w:t>3</w:t>
            </w:r>
          </w:p>
        </w:tc>
        <w:tc>
          <w:tcPr>
            <w:tcW w:w="1098" w:type="pct"/>
          </w:tcPr>
          <w:p w14:paraId="71ED2C8A" w14:textId="3FCE063F" w:rsidR="000C5AD9" w:rsidRPr="00AE2879" w:rsidRDefault="000C5AD9" w:rsidP="000C5AD9">
            <w:pPr>
              <w:tabs>
                <w:tab w:val="left" w:pos="1995"/>
              </w:tabs>
              <w:rPr>
                <w:rFonts w:ascii="Times New Roman" w:hAnsi="Times New Roman" w:cs="Times New Roman"/>
                <w:sz w:val="20"/>
                <w:szCs w:val="20"/>
              </w:rPr>
            </w:pPr>
            <w:r w:rsidRPr="00AE2879">
              <w:rPr>
                <w:rFonts w:ascii="Times New Roman" w:hAnsi="Times New Roman" w:cs="Times New Roman"/>
                <w:sz w:val="20"/>
                <w:szCs w:val="20"/>
              </w:rPr>
              <w:t>Постановление Арбитражного суда Московского округа от 31</w:t>
            </w:r>
            <w:r>
              <w:rPr>
                <w:rFonts w:ascii="Times New Roman" w:hAnsi="Times New Roman" w:cs="Times New Roman"/>
                <w:sz w:val="20"/>
                <w:szCs w:val="20"/>
              </w:rPr>
              <w:t>.03.</w:t>
            </w:r>
            <w:r w:rsidRPr="00AE2879">
              <w:rPr>
                <w:rFonts w:ascii="Times New Roman" w:hAnsi="Times New Roman" w:cs="Times New Roman"/>
                <w:sz w:val="20"/>
                <w:szCs w:val="20"/>
              </w:rPr>
              <w:t>2017 по делу № А40-117531/2016:</w:t>
            </w:r>
          </w:p>
        </w:tc>
        <w:tc>
          <w:tcPr>
            <w:tcW w:w="3618" w:type="pct"/>
          </w:tcPr>
          <w:p w14:paraId="32D29A3A" w14:textId="0F6D0A6C" w:rsidR="000C5AD9" w:rsidRPr="00AE2879" w:rsidRDefault="00B1040E" w:rsidP="000C5AD9">
            <w:pPr>
              <w:tabs>
                <w:tab w:val="left" w:pos="1995"/>
              </w:tabs>
              <w:jc w:val="both"/>
              <w:rPr>
                <w:rFonts w:ascii="Times New Roman" w:hAnsi="Times New Roman" w:cs="Times New Roman"/>
                <w:sz w:val="20"/>
                <w:szCs w:val="20"/>
              </w:rPr>
            </w:pPr>
            <w:r>
              <w:rPr>
                <w:rFonts w:ascii="Times New Roman" w:hAnsi="Times New Roman" w:cs="Times New Roman"/>
                <w:sz w:val="20"/>
                <w:szCs w:val="20"/>
              </w:rPr>
              <w:t>С</w:t>
            </w:r>
            <w:r w:rsidR="000C5AD9" w:rsidRPr="00AE2879">
              <w:rPr>
                <w:rFonts w:ascii="Times New Roman" w:hAnsi="Times New Roman" w:cs="Times New Roman"/>
                <w:sz w:val="20"/>
                <w:szCs w:val="20"/>
              </w:rPr>
              <w:t xml:space="preserve"> поставщика, не поставившего товар, взыскана упущенная выгода в виде разницы между суммой, по которой покупатель намеревался его продать,</w:t>
            </w:r>
            <w:r w:rsidR="00561ADE">
              <w:rPr>
                <w:rFonts w:ascii="Times New Roman" w:hAnsi="Times New Roman" w:cs="Times New Roman"/>
                <w:sz w:val="20"/>
                <w:szCs w:val="20"/>
              </w:rPr>
              <w:br/>
            </w:r>
            <w:r w:rsidR="000C5AD9" w:rsidRPr="00AE2879">
              <w:rPr>
                <w:rFonts w:ascii="Times New Roman" w:hAnsi="Times New Roman" w:cs="Times New Roman"/>
                <w:sz w:val="20"/>
                <w:szCs w:val="20"/>
              </w:rPr>
              <w:t>и стоимостью не поставленного поставщиком товара (92,4 тыс. рублей).</w:t>
            </w:r>
          </w:p>
        </w:tc>
      </w:tr>
      <w:tr w:rsidR="000C5AD9" w:rsidRPr="00AE2879" w14:paraId="63529353" w14:textId="77777777" w:rsidTr="00D251B8">
        <w:tc>
          <w:tcPr>
            <w:tcW w:w="284" w:type="pct"/>
          </w:tcPr>
          <w:p w14:paraId="6C04D9E7" w14:textId="3F84B90F" w:rsidR="000C5AD9" w:rsidRPr="00AE2879" w:rsidRDefault="000C5AD9" w:rsidP="000C5AD9">
            <w:pPr>
              <w:tabs>
                <w:tab w:val="left" w:pos="1995"/>
              </w:tabs>
              <w:jc w:val="center"/>
              <w:rPr>
                <w:rFonts w:ascii="Times New Roman" w:hAnsi="Times New Roman" w:cs="Times New Roman"/>
                <w:sz w:val="20"/>
                <w:szCs w:val="20"/>
              </w:rPr>
            </w:pPr>
            <w:r>
              <w:rPr>
                <w:rFonts w:ascii="Times New Roman" w:hAnsi="Times New Roman" w:cs="Times New Roman"/>
                <w:sz w:val="20"/>
                <w:szCs w:val="20"/>
              </w:rPr>
              <w:t>4</w:t>
            </w:r>
          </w:p>
        </w:tc>
        <w:tc>
          <w:tcPr>
            <w:tcW w:w="1098" w:type="pct"/>
          </w:tcPr>
          <w:p w14:paraId="558518A6" w14:textId="1832599E" w:rsidR="000C5AD9" w:rsidRPr="00AE2879" w:rsidRDefault="000C5AD9" w:rsidP="000C5AD9">
            <w:pPr>
              <w:tabs>
                <w:tab w:val="left" w:pos="1995"/>
              </w:tabs>
              <w:rPr>
                <w:rFonts w:ascii="Times New Roman" w:hAnsi="Times New Roman" w:cs="Times New Roman"/>
                <w:sz w:val="20"/>
                <w:szCs w:val="20"/>
              </w:rPr>
            </w:pPr>
            <w:r w:rsidRPr="00AE2879">
              <w:rPr>
                <w:rFonts w:ascii="Times New Roman" w:hAnsi="Times New Roman" w:cs="Times New Roman"/>
                <w:sz w:val="20"/>
                <w:szCs w:val="20"/>
              </w:rPr>
              <w:t>Решение Арбитражного суда Новосибирской области дело № А45-278/2017 от 14</w:t>
            </w:r>
            <w:r>
              <w:rPr>
                <w:rFonts w:ascii="Times New Roman" w:hAnsi="Times New Roman" w:cs="Times New Roman"/>
                <w:sz w:val="20"/>
                <w:szCs w:val="20"/>
              </w:rPr>
              <w:t>.06.</w:t>
            </w:r>
            <w:r w:rsidRPr="00AE2879">
              <w:rPr>
                <w:rFonts w:ascii="Times New Roman" w:hAnsi="Times New Roman" w:cs="Times New Roman"/>
                <w:sz w:val="20"/>
                <w:szCs w:val="20"/>
              </w:rPr>
              <w:t>2017</w:t>
            </w:r>
          </w:p>
        </w:tc>
        <w:tc>
          <w:tcPr>
            <w:tcW w:w="3618" w:type="pct"/>
          </w:tcPr>
          <w:p w14:paraId="6E0F7D9B" w14:textId="3DE48CC0"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Таким образом, заключение договора поставки № 161001 от 03.10.2016</w:t>
            </w:r>
            <w:r w:rsidR="00561ADE">
              <w:rPr>
                <w:rFonts w:ascii="Times New Roman" w:hAnsi="Times New Roman" w:cs="Times New Roman"/>
                <w:sz w:val="20"/>
                <w:szCs w:val="20"/>
              </w:rPr>
              <w:br/>
            </w:r>
            <w:r w:rsidRPr="00AE2879">
              <w:rPr>
                <w:rFonts w:ascii="Times New Roman" w:hAnsi="Times New Roman" w:cs="Times New Roman"/>
                <w:sz w:val="20"/>
                <w:szCs w:val="20"/>
              </w:rPr>
              <w:t>(и последующее его расторжение) с ООО «</w:t>
            </w:r>
            <w:proofErr w:type="spellStart"/>
            <w:r w:rsidRPr="00AE2879">
              <w:rPr>
                <w:rFonts w:ascii="Times New Roman" w:hAnsi="Times New Roman" w:cs="Times New Roman"/>
                <w:sz w:val="20"/>
                <w:szCs w:val="20"/>
              </w:rPr>
              <w:t>Логистикснаб</w:t>
            </w:r>
            <w:proofErr w:type="spellEnd"/>
            <w:r w:rsidRPr="00AE2879">
              <w:rPr>
                <w:rFonts w:ascii="Times New Roman" w:hAnsi="Times New Roman" w:cs="Times New Roman"/>
                <w:sz w:val="20"/>
                <w:szCs w:val="20"/>
              </w:rPr>
              <w:t>» на поставку оборудования, которое изначально должно было быть передано Ответчиком по договору поставки № 92 от 04.10.2016, является достаточным основанием для подтверждения наличия убытков у Истца в виде упущенной выгоды. Исчисляя сумму неполученных доходов, истец исходил из того, что доля дохода от сделки с ООО «</w:t>
            </w:r>
            <w:proofErr w:type="spellStart"/>
            <w:r w:rsidRPr="00AE2879">
              <w:rPr>
                <w:rFonts w:ascii="Times New Roman" w:hAnsi="Times New Roman" w:cs="Times New Roman"/>
                <w:sz w:val="20"/>
                <w:szCs w:val="20"/>
              </w:rPr>
              <w:t>Логистикснаб</w:t>
            </w:r>
            <w:proofErr w:type="spellEnd"/>
            <w:r w:rsidRPr="00AE2879">
              <w:rPr>
                <w:rFonts w:ascii="Times New Roman" w:hAnsi="Times New Roman" w:cs="Times New Roman"/>
                <w:sz w:val="20"/>
                <w:szCs w:val="20"/>
              </w:rPr>
              <w:t xml:space="preserve">» в общем планируемом доходе составила бы 80,7% (справка о выручке и расходах – </w:t>
            </w:r>
            <w:proofErr w:type="spellStart"/>
            <w:r w:rsidRPr="00AE2879">
              <w:rPr>
                <w:rFonts w:ascii="Times New Roman" w:hAnsi="Times New Roman" w:cs="Times New Roman"/>
                <w:sz w:val="20"/>
                <w:szCs w:val="20"/>
              </w:rPr>
              <w:t>л.д</w:t>
            </w:r>
            <w:proofErr w:type="spellEnd"/>
            <w:r w:rsidRPr="00AE2879">
              <w:rPr>
                <w:rFonts w:ascii="Times New Roman" w:hAnsi="Times New Roman" w:cs="Times New Roman"/>
                <w:sz w:val="20"/>
                <w:szCs w:val="20"/>
              </w:rPr>
              <w:t>. 77 в т. 1); постоянные расходы в октябре 2016 года (заработная плата директора Черненко Р.В. – единственного работника – 9030 руб., обязательные налоги и взносы – 1174 руб. – НДФЛ, ПФР -1986,60 руб., ФФОМС (5,1%) – 460,53 руб., ФСС (2,9%) – 261,87 руб.; ФСС (1%) – 90,30 руб.; доля постоянных расходов на сделку с ООО «</w:t>
            </w:r>
            <w:proofErr w:type="spellStart"/>
            <w:r w:rsidRPr="00AE2879">
              <w:rPr>
                <w:rFonts w:ascii="Times New Roman" w:hAnsi="Times New Roman" w:cs="Times New Roman"/>
                <w:sz w:val="20"/>
                <w:szCs w:val="20"/>
              </w:rPr>
              <w:t>Логистикснаб</w:t>
            </w:r>
            <w:proofErr w:type="spellEnd"/>
            <w:r w:rsidRPr="00AE2879">
              <w:rPr>
                <w:rFonts w:ascii="Times New Roman" w:hAnsi="Times New Roman" w:cs="Times New Roman"/>
                <w:sz w:val="20"/>
                <w:szCs w:val="20"/>
              </w:rPr>
              <w:t>» -9546,24 руб.; расходы на доставку с ООО «</w:t>
            </w:r>
            <w:proofErr w:type="spellStart"/>
            <w:r w:rsidRPr="00AE2879">
              <w:rPr>
                <w:rFonts w:ascii="Times New Roman" w:hAnsi="Times New Roman" w:cs="Times New Roman"/>
                <w:sz w:val="20"/>
                <w:szCs w:val="20"/>
              </w:rPr>
              <w:t>Логистикснаб</w:t>
            </w:r>
            <w:proofErr w:type="spellEnd"/>
            <w:r w:rsidRPr="00AE2879">
              <w:rPr>
                <w:rFonts w:ascii="Times New Roman" w:hAnsi="Times New Roman" w:cs="Times New Roman"/>
                <w:sz w:val="20"/>
                <w:szCs w:val="20"/>
              </w:rPr>
              <w:t>» - 6470 руб. = 97350 руб. - 9546,24 руб. – 6470 руб. = 81333,75 руб. Таким образом, сумма в размере 81333,75 руб. является неполученными доходами Истца, которые подлежат взысканию</w:t>
            </w:r>
            <w:r w:rsidR="00561ADE">
              <w:rPr>
                <w:rFonts w:ascii="Times New Roman" w:hAnsi="Times New Roman" w:cs="Times New Roman"/>
                <w:sz w:val="20"/>
                <w:szCs w:val="20"/>
              </w:rPr>
              <w:br/>
            </w:r>
            <w:r w:rsidRPr="00AE2879">
              <w:rPr>
                <w:rFonts w:ascii="Times New Roman" w:hAnsi="Times New Roman" w:cs="Times New Roman"/>
                <w:sz w:val="20"/>
                <w:szCs w:val="20"/>
              </w:rPr>
              <w:t>с ответчика.</w:t>
            </w:r>
          </w:p>
        </w:tc>
      </w:tr>
      <w:tr w:rsidR="000C5AD9" w:rsidRPr="00AE2879" w14:paraId="504B31FD" w14:textId="77777777" w:rsidTr="00D251B8">
        <w:tc>
          <w:tcPr>
            <w:tcW w:w="284" w:type="pct"/>
          </w:tcPr>
          <w:p w14:paraId="71EAC645" w14:textId="61BC41EC" w:rsidR="000C5AD9" w:rsidRPr="00AE2879" w:rsidRDefault="000C5AD9" w:rsidP="000C5AD9">
            <w:pPr>
              <w:tabs>
                <w:tab w:val="left" w:pos="1995"/>
              </w:tabs>
              <w:jc w:val="center"/>
              <w:rPr>
                <w:rFonts w:ascii="Times New Roman" w:hAnsi="Times New Roman" w:cs="Times New Roman"/>
                <w:sz w:val="20"/>
                <w:szCs w:val="20"/>
              </w:rPr>
            </w:pPr>
            <w:r>
              <w:rPr>
                <w:rFonts w:ascii="Times New Roman" w:hAnsi="Times New Roman" w:cs="Times New Roman"/>
                <w:sz w:val="20"/>
                <w:szCs w:val="20"/>
              </w:rPr>
              <w:t>5</w:t>
            </w:r>
          </w:p>
        </w:tc>
        <w:tc>
          <w:tcPr>
            <w:tcW w:w="1098" w:type="pct"/>
          </w:tcPr>
          <w:p w14:paraId="56C52D37" w14:textId="53F14C1A" w:rsidR="000C5AD9" w:rsidRPr="00AE2879" w:rsidRDefault="000C5AD9" w:rsidP="000C5AD9">
            <w:pPr>
              <w:tabs>
                <w:tab w:val="left" w:pos="1995"/>
              </w:tabs>
              <w:rPr>
                <w:rFonts w:ascii="Times New Roman" w:hAnsi="Times New Roman" w:cs="Times New Roman"/>
                <w:sz w:val="20"/>
                <w:szCs w:val="20"/>
              </w:rPr>
            </w:pPr>
            <w:r w:rsidRPr="00AE2879">
              <w:rPr>
                <w:rFonts w:ascii="Times New Roman" w:hAnsi="Times New Roman" w:cs="Times New Roman"/>
                <w:sz w:val="20"/>
                <w:szCs w:val="20"/>
              </w:rPr>
              <w:t xml:space="preserve">Определение Судебной коллегии по экономическим спорам ВС РФ от 07.12.2015 </w:t>
            </w:r>
            <w:r w:rsidR="00B1040E">
              <w:rPr>
                <w:rFonts w:ascii="Times New Roman" w:hAnsi="Times New Roman" w:cs="Times New Roman"/>
                <w:sz w:val="20"/>
                <w:szCs w:val="20"/>
              </w:rPr>
              <w:t>№</w:t>
            </w:r>
            <w:r w:rsidRPr="00AE2879">
              <w:rPr>
                <w:rFonts w:ascii="Times New Roman" w:hAnsi="Times New Roman" w:cs="Times New Roman"/>
                <w:sz w:val="20"/>
                <w:szCs w:val="20"/>
              </w:rPr>
              <w:t xml:space="preserve"> 305-ЭС15-4533.</w:t>
            </w:r>
            <w:r w:rsidRPr="00AE2879">
              <w:rPr>
                <w:sz w:val="20"/>
                <w:szCs w:val="20"/>
              </w:rPr>
              <w:t xml:space="preserve"> </w:t>
            </w:r>
          </w:p>
        </w:tc>
        <w:tc>
          <w:tcPr>
            <w:tcW w:w="3618" w:type="pct"/>
          </w:tcPr>
          <w:p w14:paraId="65648366" w14:textId="03F88290" w:rsidR="000C5AD9" w:rsidRPr="00AE2879" w:rsidRDefault="000C5AD9" w:rsidP="000C5AD9">
            <w:pPr>
              <w:jc w:val="both"/>
              <w:rPr>
                <w:rFonts w:ascii="Times New Roman" w:hAnsi="Times New Roman" w:cs="Times New Roman"/>
                <w:sz w:val="20"/>
                <w:szCs w:val="20"/>
              </w:rPr>
            </w:pPr>
            <w:r w:rsidRPr="00AE2879">
              <w:rPr>
                <w:rFonts w:ascii="Times New Roman" w:hAnsi="Times New Roman" w:cs="Times New Roman"/>
                <w:sz w:val="20"/>
                <w:szCs w:val="20"/>
              </w:rPr>
              <w:t>Так, истец и ответчик подписали три соглашения, по условиям которых в целях увеличения объема продаж продукта ответчик обязался выплатить истцу</w:t>
            </w:r>
            <w:r w:rsidR="00561ADE">
              <w:rPr>
                <w:rFonts w:ascii="Times New Roman" w:hAnsi="Times New Roman" w:cs="Times New Roman"/>
                <w:sz w:val="20"/>
                <w:szCs w:val="20"/>
              </w:rPr>
              <w:br/>
            </w:r>
            <w:r w:rsidRPr="00AE2879">
              <w:rPr>
                <w:rFonts w:ascii="Times New Roman" w:hAnsi="Times New Roman" w:cs="Times New Roman"/>
                <w:sz w:val="20"/>
                <w:szCs w:val="20"/>
              </w:rPr>
              <w:t>в размере 16,39%, 16,5% и 16,5% соответственно от общей суммы счетов, выставленных ответчиком истцу по контрактам за продукт.</w:t>
            </w:r>
          </w:p>
          <w:p w14:paraId="5C11D9E3" w14:textId="1F698944" w:rsidR="000C5AD9" w:rsidRPr="00AE2879" w:rsidRDefault="000C5AD9" w:rsidP="000C5AD9">
            <w:pPr>
              <w:jc w:val="both"/>
              <w:rPr>
                <w:rFonts w:ascii="Times New Roman" w:hAnsi="Times New Roman" w:cs="Times New Roman"/>
                <w:sz w:val="20"/>
                <w:szCs w:val="20"/>
              </w:rPr>
            </w:pPr>
            <w:r w:rsidRPr="00AE2879">
              <w:rPr>
                <w:rFonts w:ascii="Times New Roman" w:hAnsi="Times New Roman" w:cs="Times New Roman"/>
                <w:sz w:val="20"/>
                <w:szCs w:val="20"/>
              </w:rPr>
              <w:t>Истец, ссылаясь на то, что в связи с нарушением ответчиком обязательств по исполнению соглашения, необоснованным отказом поставить истцу продукт ему причинены существенные убытки в виде упущенной выгоды, обратился в суд</w:t>
            </w:r>
            <w:r w:rsidR="00561ADE">
              <w:rPr>
                <w:rFonts w:ascii="Times New Roman" w:hAnsi="Times New Roman" w:cs="Times New Roman"/>
                <w:sz w:val="20"/>
                <w:szCs w:val="20"/>
              </w:rPr>
              <w:br/>
            </w:r>
            <w:r w:rsidRPr="00AE2879">
              <w:rPr>
                <w:rFonts w:ascii="Times New Roman" w:hAnsi="Times New Roman" w:cs="Times New Roman"/>
                <w:sz w:val="20"/>
                <w:szCs w:val="20"/>
              </w:rPr>
              <w:t>с иском, в котором указал, что согласно соглашению в случае нарушения ответчиком его условий истец имеет право на любую компенсацию или возмещение ущерба. Размер убытков истец обосновал тем, что, если бы его право не было нарушено, он в соответствии с ранее заключенными бонусными соглашениями мог бы получить прибыль в размере не менее 16,5% от суммы заключенного ответчиками контракта, то есть 408 375 000 руб. Суд встал</w:t>
            </w:r>
            <w:r w:rsidR="00561ADE">
              <w:rPr>
                <w:rFonts w:ascii="Times New Roman" w:hAnsi="Times New Roman" w:cs="Times New Roman"/>
                <w:sz w:val="20"/>
                <w:szCs w:val="20"/>
              </w:rPr>
              <w:br/>
            </w:r>
            <w:r w:rsidRPr="00AE2879">
              <w:rPr>
                <w:rFonts w:ascii="Times New Roman" w:hAnsi="Times New Roman" w:cs="Times New Roman"/>
                <w:sz w:val="20"/>
                <w:szCs w:val="20"/>
              </w:rPr>
              <w:t xml:space="preserve">на сторону истца. </w:t>
            </w:r>
          </w:p>
          <w:p w14:paraId="33E0C0A4" w14:textId="77777777" w:rsidR="000C5AD9" w:rsidRPr="00AE2879" w:rsidRDefault="000C5AD9" w:rsidP="000C5AD9">
            <w:pPr>
              <w:jc w:val="both"/>
              <w:rPr>
                <w:rFonts w:ascii="Times New Roman" w:hAnsi="Times New Roman" w:cs="Times New Roman"/>
                <w:sz w:val="20"/>
                <w:szCs w:val="20"/>
              </w:rPr>
            </w:pPr>
            <w:r w:rsidRPr="00AE2879">
              <w:rPr>
                <w:rFonts w:ascii="Times New Roman" w:hAnsi="Times New Roman" w:cs="Times New Roman"/>
                <w:i/>
                <w:sz w:val="20"/>
                <w:szCs w:val="20"/>
              </w:rPr>
              <w:lastRenderedPageBreak/>
              <w:t>«...отказ ответчика от заключения нового договора поставки (ранее квалифицированный ФАС России как нарушение статьи 10 Закона о защите конкуренции) не позволил истцу принять участие в аукционе на поставку для государственных нужд лекарственных препаратов, тем самым причинил истцу убытки (упущенную выгоду), размер которых был определен как величина бонуса, который истец получил бы от ответчика, если бы реализовал его препарат. Упущенная выгода определена на основании сложившихся в течение нескольких лет между сторонами отношений (в результате заключения контрактов на поставку и распространения фармацевтического препарата, а также бонусных соглашений к контрактам истец получал доход в размере не менее 16,5% стоимости поставленного по контракту продукта)».</w:t>
            </w:r>
          </w:p>
        </w:tc>
      </w:tr>
      <w:tr w:rsidR="000C5AD9" w:rsidRPr="00AE2879" w14:paraId="41605452" w14:textId="77777777" w:rsidTr="000C5AD9">
        <w:tc>
          <w:tcPr>
            <w:tcW w:w="5000" w:type="pct"/>
            <w:gridSpan w:val="3"/>
          </w:tcPr>
          <w:p w14:paraId="1870FB2B" w14:textId="5F79D139" w:rsidR="000C5AD9" w:rsidRPr="00D251B8" w:rsidRDefault="000C5AD9" w:rsidP="00D251B8">
            <w:pPr>
              <w:jc w:val="center"/>
              <w:rPr>
                <w:rFonts w:ascii="Times New Roman" w:hAnsi="Times New Roman" w:cs="Times New Roman"/>
                <w:i/>
                <w:iCs/>
                <w:sz w:val="20"/>
                <w:szCs w:val="20"/>
              </w:rPr>
            </w:pPr>
            <w:r w:rsidRPr="00D251B8">
              <w:rPr>
                <w:rFonts w:ascii="Times New Roman" w:hAnsi="Times New Roman" w:cs="Times New Roman"/>
                <w:i/>
                <w:iCs/>
                <w:sz w:val="20"/>
                <w:szCs w:val="20"/>
              </w:rPr>
              <w:lastRenderedPageBreak/>
              <w:t>Договор подряда</w:t>
            </w:r>
          </w:p>
        </w:tc>
      </w:tr>
      <w:tr w:rsidR="000C5AD9" w:rsidRPr="00AE2879" w14:paraId="4F32D199" w14:textId="77777777" w:rsidTr="00D251B8">
        <w:tc>
          <w:tcPr>
            <w:tcW w:w="284" w:type="pct"/>
          </w:tcPr>
          <w:p w14:paraId="6FC98BA7" w14:textId="2EC3C08F" w:rsidR="000C5AD9" w:rsidRPr="00AE2879" w:rsidRDefault="000C5AD9" w:rsidP="00D251B8">
            <w:pPr>
              <w:tabs>
                <w:tab w:val="left" w:pos="1995"/>
              </w:tabs>
              <w:jc w:val="center"/>
              <w:rPr>
                <w:rFonts w:ascii="Times New Roman" w:hAnsi="Times New Roman" w:cs="Times New Roman"/>
                <w:sz w:val="20"/>
                <w:szCs w:val="20"/>
              </w:rPr>
            </w:pPr>
            <w:r>
              <w:rPr>
                <w:rFonts w:ascii="Times New Roman" w:hAnsi="Times New Roman" w:cs="Times New Roman"/>
                <w:sz w:val="20"/>
                <w:szCs w:val="20"/>
              </w:rPr>
              <w:t>6</w:t>
            </w:r>
          </w:p>
        </w:tc>
        <w:tc>
          <w:tcPr>
            <w:tcW w:w="1098" w:type="pct"/>
          </w:tcPr>
          <w:p w14:paraId="6C33814D" w14:textId="31F1C4D5" w:rsidR="000C5AD9" w:rsidRPr="00AE2879" w:rsidRDefault="000C5AD9" w:rsidP="00D251B8">
            <w:pPr>
              <w:tabs>
                <w:tab w:val="left" w:pos="1995"/>
              </w:tabs>
              <w:rPr>
                <w:rFonts w:ascii="Times New Roman" w:hAnsi="Times New Roman" w:cs="Times New Roman"/>
                <w:sz w:val="20"/>
                <w:szCs w:val="20"/>
              </w:rPr>
            </w:pPr>
            <w:r w:rsidRPr="00AE2879">
              <w:rPr>
                <w:rFonts w:ascii="Times New Roman" w:hAnsi="Times New Roman" w:cs="Times New Roman"/>
                <w:sz w:val="20"/>
                <w:szCs w:val="20"/>
              </w:rPr>
              <w:t xml:space="preserve">Постановление ФАС Поволжского округа от 27.02.2012 по делу </w:t>
            </w:r>
            <w:r w:rsidR="00B1040E">
              <w:rPr>
                <w:rFonts w:ascii="Times New Roman" w:hAnsi="Times New Roman" w:cs="Times New Roman"/>
                <w:sz w:val="20"/>
                <w:szCs w:val="20"/>
              </w:rPr>
              <w:t>№</w:t>
            </w:r>
            <w:r w:rsidRPr="00AE2879">
              <w:rPr>
                <w:rFonts w:ascii="Times New Roman" w:hAnsi="Times New Roman" w:cs="Times New Roman"/>
                <w:sz w:val="20"/>
                <w:szCs w:val="20"/>
              </w:rPr>
              <w:t xml:space="preserve"> А65-20185/2009</w:t>
            </w:r>
          </w:p>
        </w:tc>
        <w:tc>
          <w:tcPr>
            <w:tcW w:w="3618" w:type="pct"/>
          </w:tcPr>
          <w:p w14:paraId="0EF45A24" w14:textId="77777777"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Подрядчик ссылается на то, что он не получил доходы, на которые рассчитывал при заключении договора, вследствие незаконных действий заказчика, выразившихся в отказе от исполнения договора в связи с прекращением работ подрядчиком и истечением срока действия договора. Решение: Требование удовлетворено в части, за вычетом из заявленных к взысканию убытков суммы НДС, поскольку подрядчик частично исполнил обусловленные договором работы, приостановление работ было вызвано несвоевременным исполнением заказчиком обязательства по предоставлению проектной документации.</w:t>
            </w:r>
          </w:p>
        </w:tc>
      </w:tr>
      <w:tr w:rsidR="000C5AD9" w:rsidRPr="00AE2879" w14:paraId="6FC49BA1" w14:textId="77777777" w:rsidTr="000C5AD9">
        <w:tc>
          <w:tcPr>
            <w:tcW w:w="284" w:type="pct"/>
          </w:tcPr>
          <w:p w14:paraId="6B9FAF19" w14:textId="606B8F1B" w:rsidR="000C5AD9" w:rsidRPr="00AE2879" w:rsidRDefault="000C5AD9" w:rsidP="00D251B8">
            <w:pPr>
              <w:tabs>
                <w:tab w:val="left" w:pos="1995"/>
              </w:tabs>
              <w:jc w:val="center"/>
              <w:rPr>
                <w:rFonts w:ascii="Times New Roman" w:hAnsi="Times New Roman" w:cs="Times New Roman"/>
                <w:sz w:val="20"/>
                <w:szCs w:val="20"/>
              </w:rPr>
            </w:pPr>
            <w:r>
              <w:rPr>
                <w:rFonts w:ascii="Times New Roman" w:hAnsi="Times New Roman" w:cs="Times New Roman"/>
                <w:sz w:val="20"/>
                <w:szCs w:val="20"/>
              </w:rPr>
              <w:t>7</w:t>
            </w:r>
          </w:p>
        </w:tc>
        <w:tc>
          <w:tcPr>
            <w:tcW w:w="1098" w:type="pct"/>
          </w:tcPr>
          <w:p w14:paraId="101CC330" w14:textId="059508B4" w:rsidR="000C5AD9" w:rsidRPr="00AE2879" w:rsidRDefault="000C5AD9" w:rsidP="000C5AD9">
            <w:pPr>
              <w:tabs>
                <w:tab w:val="left" w:pos="1995"/>
              </w:tabs>
              <w:rPr>
                <w:rFonts w:ascii="Times New Roman" w:hAnsi="Times New Roman" w:cs="Times New Roman"/>
                <w:sz w:val="20"/>
                <w:szCs w:val="20"/>
              </w:rPr>
            </w:pPr>
            <w:r w:rsidRPr="00AE2879">
              <w:rPr>
                <w:rFonts w:ascii="Times New Roman" w:hAnsi="Times New Roman" w:cs="Times New Roman"/>
                <w:sz w:val="20"/>
                <w:szCs w:val="20"/>
              </w:rPr>
              <w:t xml:space="preserve">Постановление Арбитражного суда Московского округа от 07.08.2019 </w:t>
            </w:r>
            <w:r w:rsidR="00B1040E">
              <w:rPr>
                <w:rFonts w:ascii="Times New Roman" w:hAnsi="Times New Roman" w:cs="Times New Roman"/>
                <w:sz w:val="20"/>
                <w:szCs w:val="20"/>
              </w:rPr>
              <w:t>№</w:t>
            </w:r>
            <w:r w:rsidRPr="00AE2879">
              <w:rPr>
                <w:rFonts w:ascii="Times New Roman" w:hAnsi="Times New Roman" w:cs="Times New Roman"/>
                <w:sz w:val="20"/>
                <w:szCs w:val="20"/>
              </w:rPr>
              <w:t xml:space="preserve"> Ф05-11164/2019 по делу </w:t>
            </w:r>
            <w:r w:rsidR="00B1040E">
              <w:rPr>
                <w:rFonts w:ascii="Times New Roman" w:hAnsi="Times New Roman" w:cs="Times New Roman"/>
                <w:sz w:val="20"/>
                <w:szCs w:val="20"/>
              </w:rPr>
              <w:t>№</w:t>
            </w:r>
            <w:r w:rsidRPr="00AE2879">
              <w:rPr>
                <w:rFonts w:ascii="Times New Roman" w:hAnsi="Times New Roman" w:cs="Times New Roman"/>
                <w:sz w:val="20"/>
                <w:szCs w:val="20"/>
              </w:rPr>
              <w:t xml:space="preserve"> А40-213931/2018</w:t>
            </w:r>
          </w:p>
        </w:tc>
        <w:tc>
          <w:tcPr>
            <w:tcW w:w="3618" w:type="pct"/>
          </w:tcPr>
          <w:p w14:paraId="3A78BD90" w14:textId="067E65E2"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Подрядчик ссылается на то, что в связи с досрочным расторжением заказчиком договора подряда ему причинены убытки в виде реального ущерба и упущенной выгоды. Решение: Требование удовлетворено частично, поскольку заказчик расторг договор в одностороннем порядке в отсутствие нарушений со стороны подрядчика, что явилось причиной для несения подрядчиком дополнительных, незапланированных расходов на демобилизацию оборудования и персонала,</w:t>
            </w:r>
            <w:r w:rsidR="00561ADE">
              <w:rPr>
                <w:rFonts w:ascii="Times New Roman" w:hAnsi="Times New Roman" w:cs="Times New Roman"/>
                <w:sz w:val="20"/>
                <w:szCs w:val="20"/>
              </w:rPr>
              <w:br/>
            </w:r>
            <w:r w:rsidRPr="00AE2879">
              <w:rPr>
                <w:rFonts w:ascii="Times New Roman" w:hAnsi="Times New Roman" w:cs="Times New Roman"/>
                <w:sz w:val="20"/>
                <w:szCs w:val="20"/>
              </w:rPr>
              <w:t>а также привело к возникновению упущенной выгоды в виде разницы между плановой и фактической выручкой.</w:t>
            </w:r>
          </w:p>
          <w:p w14:paraId="450D0ED6" w14:textId="77777777"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 по мнению истца, досрочным расторжением договора ему причинены убытки в виде упущенной выгоды в размере 26 608 804,58 руб. в виде разницы между плановой выручкой и фактической, с учетом себестоимости работ и материалов.</w:t>
            </w:r>
          </w:p>
          <w:p w14:paraId="20FEF332" w14:textId="366CE34F"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 xml:space="preserve">Кроме того, суд апелляционной инстанции, руководствуясь, в том числе, пунктами 12, 14 Постановления N 25 и пунктами 2, 5 Постановления </w:t>
            </w:r>
            <w:r w:rsidR="00B1040E">
              <w:rPr>
                <w:rFonts w:ascii="Times New Roman" w:hAnsi="Times New Roman" w:cs="Times New Roman"/>
                <w:sz w:val="20"/>
                <w:szCs w:val="20"/>
              </w:rPr>
              <w:t>№</w:t>
            </w:r>
            <w:r w:rsidRPr="00AE2879">
              <w:rPr>
                <w:rFonts w:ascii="Times New Roman" w:hAnsi="Times New Roman" w:cs="Times New Roman"/>
                <w:sz w:val="20"/>
                <w:szCs w:val="20"/>
              </w:rPr>
              <w:t xml:space="preserve"> 7, признал доказанным требование истца о взыскании упущенной выгоды в размере 26 608 804,58 руб., исходя из доказанности всей совокупности условий для ее взыскания.</w:t>
            </w:r>
            <w:r w:rsidRPr="00AE2879">
              <w:rPr>
                <w:sz w:val="20"/>
                <w:szCs w:val="20"/>
              </w:rPr>
              <w:t xml:space="preserve"> </w:t>
            </w:r>
            <w:r w:rsidRPr="00AE2879">
              <w:rPr>
                <w:rFonts w:ascii="Times New Roman" w:hAnsi="Times New Roman" w:cs="Times New Roman"/>
                <w:sz w:val="20"/>
                <w:szCs w:val="20"/>
              </w:rPr>
              <w:t xml:space="preserve">Размер упущенной выгоды был определен истцом с разумной степенью достоверности и разумности. Ответчик не представил каких-либо доказательств, которые опровергали бы заявленный истцом расчет упущенной выгоды, вызванной расторжением договора от 09.09.2015 </w:t>
            </w:r>
            <w:r w:rsidR="00B1040E">
              <w:rPr>
                <w:rFonts w:ascii="Times New Roman" w:hAnsi="Times New Roman" w:cs="Times New Roman"/>
                <w:sz w:val="20"/>
                <w:szCs w:val="20"/>
              </w:rPr>
              <w:t>№</w:t>
            </w:r>
            <w:r w:rsidRPr="00AE2879">
              <w:rPr>
                <w:rFonts w:ascii="Times New Roman" w:hAnsi="Times New Roman" w:cs="Times New Roman"/>
                <w:sz w:val="20"/>
                <w:szCs w:val="20"/>
              </w:rPr>
              <w:t xml:space="preserve"> 653/15-ЯСПГ.</w:t>
            </w:r>
          </w:p>
        </w:tc>
      </w:tr>
      <w:tr w:rsidR="000C5AD9" w:rsidRPr="00AE2879" w14:paraId="58287258" w14:textId="77777777" w:rsidTr="000C5AD9">
        <w:tc>
          <w:tcPr>
            <w:tcW w:w="284" w:type="pct"/>
          </w:tcPr>
          <w:p w14:paraId="649360DA" w14:textId="195DF9EB" w:rsidR="000C5AD9" w:rsidRPr="00AE2879" w:rsidRDefault="000C5AD9" w:rsidP="00D251B8">
            <w:pPr>
              <w:tabs>
                <w:tab w:val="left" w:pos="1995"/>
              </w:tabs>
              <w:jc w:val="center"/>
              <w:rPr>
                <w:rFonts w:ascii="Times New Roman" w:hAnsi="Times New Roman" w:cs="Times New Roman"/>
                <w:sz w:val="20"/>
                <w:szCs w:val="20"/>
              </w:rPr>
            </w:pPr>
            <w:r>
              <w:rPr>
                <w:rFonts w:ascii="Times New Roman" w:hAnsi="Times New Roman" w:cs="Times New Roman"/>
                <w:sz w:val="20"/>
                <w:szCs w:val="20"/>
              </w:rPr>
              <w:t>8</w:t>
            </w:r>
          </w:p>
        </w:tc>
        <w:tc>
          <w:tcPr>
            <w:tcW w:w="1098" w:type="pct"/>
          </w:tcPr>
          <w:p w14:paraId="04F784A8" w14:textId="3BF6120B" w:rsidR="000C5AD9" w:rsidRPr="00AE2879" w:rsidRDefault="000C5AD9" w:rsidP="000C5AD9">
            <w:pPr>
              <w:tabs>
                <w:tab w:val="left" w:pos="1995"/>
              </w:tabs>
              <w:rPr>
                <w:rFonts w:ascii="Times New Roman" w:hAnsi="Times New Roman" w:cs="Times New Roman"/>
                <w:sz w:val="20"/>
                <w:szCs w:val="20"/>
              </w:rPr>
            </w:pPr>
            <w:proofErr w:type="spellStart"/>
            <w:r w:rsidRPr="00AE2879">
              <w:rPr>
                <w:rFonts w:ascii="Times New Roman" w:hAnsi="Times New Roman" w:cs="Times New Roman"/>
                <w:sz w:val="20"/>
                <w:szCs w:val="20"/>
              </w:rPr>
              <w:t>абз</w:t>
            </w:r>
            <w:proofErr w:type="spellEnd"/>
            <w:r w:rsidRPr="00AE2879">
              <w:rPr>
                <w:rFonts w:ascii="Times New Roman" w:hAnsi="Times New Roman" w:cs="Times New Roman"/>
                <w:sz w:val="20"/>
                <w:szCs w:val="20"/>
              </w:rPr>
              <w:t xml:space="preserve">. 3 п. 3 Постановления Пленума ВС РФ от 24.03.2016 </w:t>
            </w:r>
            <w:r w:rsidR="00B1040E">
              <w:rPr>
                <w:rFonts w:ascii="Times New Roman" w:hAnsi="Times New Roman" w:cs="Times New Roman"/>
                <w:sz w:val="20"/>
                <w:szCs w:val="20"/>
              </w:rPr>
              <w:t>№</w:t>
            </w:r>
            <w:r w:rsidRPr="00AE2879">
              <w:rPr>
                <w:rFonts w:ascii="Times New Roman" w:hAnsi="Times New Roman" w:cs="Times New Roman"/>
                <w:sz w:val="20"/>
                <w:szCs w:val="20"/>
              </w:rPr>
              <w:t xml:space="preserve"> 7 </w:t>
            </w:r>
            <w:r w:rsidR="00B1040E">
              <w:rPr>
                <w:rFonts w:ascii="Times New Roman" w:hAnsi="Times New Roman" w:cs="Times New Roman"/>
                <w:sz w:val="20"/>
                <w:szCs w:val="20"/>
              </w:rPr>
              <w:t>«</w:t>
            </w:r>
            <w:r w:rsidRPr="00AE2879">
              <w:rPr>
                <w:rFonts w:ascii="Times New Roman" w:hAnsi="Times New Roman" w:cs="Times New Roman"/>
                <w:sz w:val="20"/>
                <w:szCs w:val="20"/>
              </w:rPr>
              <w:t>О применении судами некоторых положений Гражданского кодекса РФ об ответственности за нарушение обязательств</w:t>
            </w:r>
            <w:r w:rsidR="00B1040E">
              <w:rPr>
                <w:rFonts w:ascii="Times New Roman" w:hAnsi="Times New Roman" w:cs="Times New Roman"/>
                <w:sz w:val="20"/>
                <w:szCs w:val="20"/>
              </w:rPr>
              <w:t>»</w:t>
            </w:r>
          </w:p>
        </w:tc>
        <w:tc>
          <w:tcPr>
            <w:tcW w:w="3618" w:type="pct"/>
          </w:tcPr>
          <w:p w14:paraId="387413CD" w14:textId="59E2E109" w:rsidR="000C5AD9" w:rsidRPr="00AE2879" w:rsidRDefault="00B1040E" w:rsidP="00D251B8">
            <w:pPr>
              <w:jc w:val="both"/>
              <w:rPr>
                <w:rFonts w:ascii="Times New Roman" w:hAnsi="Times New Roman" w:cs="Times New Roman"/>
                <w:sz w:val="20"/>
                <w:szCs w:val="20"/>
              </w:rPr>
            </w:pPr>
            <w:r>
              <w:rPr>
                <w:rFonts w:ascii="Times New Roman" w:hAnsi="Times New Roman" w:cs="Times New Roman"/>
                <w:sz w:val="20"/>
                <w:szCs w:val="20"/>
              </w:rPr>
              <w:t>«</w:t>
            </w:r>
            <w:r w:rsidR="000C5AD9" w:rsidRPr="00AE2879">
              <w:rPr>
                <w:rFonts w:ascii="Times New Roman" w:hAnsi="Times New Roman" w:cs="Times New Roman"/>
                <w:sz w:val="20"/>
                <w:szCs w:val="20"/>
              </w:rPr>
              <w:t xml:space="preserve">... если заказчик предъявил иск к подрядчику о возмещении убытков, причиненных ненадлежащим исполнением договора подряда по ремонту здания магазина, ссылаясь на то, что в результате </w:t>
            </w:r>
            <w:r w:rsidR="000C5AD9" w:rsidRPr="00AE2879">
              <w:rPr>
                <w:rFonts w:ascii="Times New Roman" w:hAnsi="Times New Roman" w:cs="Times New Roman"/>
                <w:sz w:val="20"/>
                <w:szCs w:val="20"/>
                <w:u w:val="single"/>
              </w:rPr>
              <w:t>выполнения работ с недостатками он не смог осуществлять свою обычную деятельность по розничной продаже товаров</w:t>
            </w:r>
            <w:r w:rsidR="000C5AD9" w:rsidRPr="00AE2879">
              <w:rPr>
                <w:rFonts w:ascii="Times New Roman" w:hAnsi="Times New Roman" w:cs="Times New Roman"/>
                <w:sz w:val="20"/>
                <w:szCs w:val="20"/>
              </w:rPr>
              <w:t xml:space="preserve">, то расчет упущенной выгоды может производиться </w:t>
            </w:r>
            <w:r w:rsidR="000C5AD9" w:rsidRPr="00AE2879">
              <w:rPr>
                <w:rFonts w:ascii="Times New Roman" w:hAnsi="Times New Roman" w:cs="Times New Roman"/>
                <w:b/>
                <w:sz w:val="20"/>
                <w:szCs w:val="20"/>
              </w:rPr>
              <w:t>на основе данных</w:t>
            </w:r>
            <w:r w:rsidR="00561ADE">
              <w:rPr>
                <w:rFonts w:ascii="Times New Roman" w:hAnsi="Times New Roman" w:cs="Times New Roman"/>
                <w:b/>
                <w:sz w:val="20"/>
                <w:szCs w:val="20"/>
              </w:rPr>
              <w:br/>
            </w:r>
            <w:r w:rsidR="000C5AD9" w:rsidRPr="00AE2879">
              <w:rPr>
                <w:rFonts w:ascii="Times New Roman" w:hAnsi="Times New Roman" w:cs="Times New Roman"/>
                <w:b/>
                <w:sz w:val="20"/>
                <w:szCs w:val="20"/>
              </w:rPr>
              <w:t>о прибыли</w:t>
            </w:r>
            <w:r w:rsidR="000C5AD9" w:rsidRPr="00AE2879">
              <w:rPr>
                <w:rFonts w:ascii="Times New Roman" w:hAnsi="Times New Roman" w:cs="Times New Roman"/>
                <w:sz w:val="20"/>
                <w:szCs w:val="20"/>
              </w:rPr>
              <w:t xml:space="preserve"> </w:t>
            </w:r>
            <w:r w:rsidR="000C5AD9" w:rsidRPr="00AE2879">
              <w:rPr>
                <w:rFonts w:ascii="Times New Roman" w:hAnsi="Times New Roman" w:cs="Times New Roman"/>
                <w:sz w:val="20"/>
                <w:szCs w:val="20"/>
                <w:u w:val="single"/>
              </w:rPr>
              <w:t>истца за аналогичный период времени</w:t>
            </w:r>
            <w:r w:rsidR="000C5AD9" w:rsidRPr="00AE2879">
              <w:rPr>
                <w:rFonts w:ascii="Times New Roman" w:hAnsi="Times New Roman" w:cs="Times New Roman"/>
                <w:sz w:val="20"/>
                <w:szCs w:val="20"/>
              </w:rPr>
              <w:t xml:space="preserve"> </w:t>
            </w:r>
            <w:r w:rsidR="000C5AD9" w:rsidRPr="00AE2879">
              <w:rPr>
                <w:rFonts w:ascii="Times New Roman" w:hAnsi="Times New Roman" w:cs="Times New Roman"/>
                <w:b/>
                <w:sz w:val="20"/>
                <w:szCs w:val="20"/>
              </w:rPr>
              <w:t>до нарушения</w:t>
            </w:r>
            <w:r w:rsidR="000C5AD9" w:rsidRPr="00AE2879">
              <w:rPr>
                <w:rFonts w:ascii="Times New Roman" w:hAnsi="Times New Roman" w:cs="Times New Roman"/>
                <w:sz w:val="20"/>
                <w:szCs w:val="20"/>
              </w:rPr>
              <w:t xml:space="preserve"> ответчиком обязательства </w:t>
            </w:r>
            <w:r w:rsidR="000C5AD9" w:rsidRPr="00AE2879">
              <w:rPr>
                <w:rFonts w:ascii="Times New Roman" w:hAnsi="Times New Roman" w:cs="Times New Roman"/>
                <w:b/>
                <w:sz w:val="20"/>
                <w:szCs w:val="20"/>
              </w:rPr>
              <w:t xml:space="preserve">и (или) после </w:t>
            </w:r>
            <w:r w:rsidR="000C5AD9" w:rsidRPr="00AE2879">
              <w:rPr>
                <w:rFonts w:ascii="Times New Roman" w:hAnsi="Times New Roman" w:cs="Times New Roman"/>
                <w:sz w:val="20"/>
                <w:szCs w:val="20"/>
              </w:rPr>
              <w:t>того, как это нарушение было прекращено....</w:t>
            </w:r>
            <w:r>
              <w:rPr>
                <w:rFonts w:ascii="Times New Roman" w:hAnsi="Times New Roman" w:cs="Times New Roman"/>
                <w:sz w:val="20"/>
                <w:szCs w:val="20"/>
              </w:rPr>
              <w:t>»</w:t>
            </w:r>
          </w:p>
        </w:tc>
      </w:tr>
      <w:tr w:rsidR="000C5AD9" w:rsidRPr="00AE2879" w14:paraId="098F881B" w14:textId="77777777" w:rsidTr="000C5AD9">
        <w:tc>
          <w:tcPr>
            <w:tcW w:w="5000" w:type="pct"/>
            <w:gridSpan w:val="3"/>
          </w:tcPr>
          <w:p w14:paraId="2267F786" w14:textId="4BA8AD72" w:rsidR="000C5AD9" w:rsidRPr="00D251B8" w:rsidRDefault="000C5AD9" w:rsidP="00D251B8">
            <w:pPr>
              <w:jc w:val="center"/>
              <w:rPr>
                <w:rFonts w:ascii="Times New Roman" w:hAnsi="Times New Roman" w:cs="Times New Roman"/>
                <w:i/>
                <w:iCs/>
                <w:sz w:val="20"/>
                <w:szCs w:val="20"/>
              </w:rPr>
            </w:pPr>
            <w:r w:rsidRPr="00D251B8">
              <w:rPr>
                <w:rFonts w:ascii="Times New Roman" w:hAnsi="Times New Roman" w:cs="Times New Roman"/>
                <w:i/>
                <w:iCs/>
                <w:sz w:val="20"/>
                <w:szCs w:val="20"/>
              </w:rPr>
              <w:t>Договор аренды</w:t>
            </w:r>
          </w:p>
        </w:tc>
      </w:tr>
      <w:tr w:rsidR="000C5AD9" w:rsidRPr="00AE2879" w14:paraId="4BC04BC5" w14:textId="77777777" w:rsidTr="00D251B8">
        <w:tc>
          <w:tcPr>
            <w:tcW w:w="284" w:type="pct"/>
          </w:tcPr>
          <w:p w14:paraId="22B76FC4" w14:textId="44941DEE" w:rsidR="000C5AD9" w:rsidRPr="00AE2879" w:rsidRDefault="000C5AD9" w:rsidP="00D251B8">
            <w:pPr>
              <w:tabs>
                <w:tab w:val="left" w:pos="1995"/>
              </w:tabs>
              <w:jc w:val="center"/>
              <w:rPr>
                <w:rFonts w:ascii="Times New Roman" w:hAnsi="Times New Roman" w:cs="Times New Roman"/>
                <w:sz w:val="20"/>
                <w:szCs w:val="20"/>
              </w:rPr>
            </w:pPr>
            <w:r>
              <w:rPr>
                <w:rFonts w:ascii="Times New Roman" w:hAnsi="Times New Roman" w:cs="Times New Roman"/>
                <w:sz w:val="20"/>
                <w:szCs w:val="20"/>
              </w:rPr>
              <w:t>9</w:t>
            </w:r>
          </w:p>
        </w:tc>
        <w:tc>
          <w:tcPr>
            <w:tcW w:w="1098" w:type="pct"/>
          </w:tcPr>
          <w:p w14:paraId="724764DA" w14:textId="7CD1B66D" w:rsidR="000C5AD9" w:rsidRPr="00AE2879" w:rsidRDefault="000C5AD9" w:rsidP="000C5AD9">
            <w:pPr>
              <w:tabs>
                <w:tab w:val="left" w:pos="1995"/>
              </w:tabs>
              <w:rPr>
                <w:rFonts w:ascii="Times New Roman" w:hAnsi="Times New Roman" w:cs="Times New Roman"/>
                <w:sz w:val="20"/>
                <w:szCs w:val="20"/>
              </w:rPr>
            </w:pPr>
            <w:r w:rsidRPr="00AE2879">
              <w:rPr>
                <w:rFonts w:ascii="Times New Roman" w:hAnsi="Times New Roman" w:cs="Times New Roman"/>
                <w:sz w:val="20"/>
                <w:szCs w:val="20"/>
              </w:rPr>
              <w:t xml:space="preserve">Определение Судебной коллегии по экономическим спорам Верховного Суда РФ от 20.12.2018 по делу </w:t>
            </w:r>
            <w:r w:rsidR="00B1040E">
              <w:rPr>
                <w:rFonts w:ascii="Times New Roman" w:hAnsi="Times New Roman" w:cs="Times New Roman"/>
                <w:sz w:val="20"/>
                <w:szCs w:val="20"/>
              </w:rPr>
              <w:t>№</w:t>
            </w:r>
            <w:r w:rsidRPr="00AE2879">
              <w:rPr>
                <w:rFonts w:ascii="Times New Roman" w:hAnsi="Times New Roman" w:cs="Times New Roman"/>
                <w:sz w:val="20"/>
                <w:szCs w:val="20"/>
              </w:rPr>
              <w:t xml:space="preserve"> 305-ЭС18-14652, А40-135360/2017</w:t>
            </w:r>
          </w:p>
        </w:tc>
        <w:tc>
          <w:tcPr>
            <w:tcW w:w="3618" w:type="pct"/>
          </w:tcPr>
          <w:p w14:paraId="37F4F74E" w14:textId="02B4CAF1"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 xml:space="preserve">… вследствие недобросовестного приобретения </w:t>
            </w:r>
            <w:r w:rsidR="00B1040E" w:rsidRPr="00AE2879">
              <w:rPr>
                <w:rFonts w:ascii="Times New Roman" w:hAnsi="Times New Roman" w:cs="Times New Roman"/>
                <w:sz w:val="20"/>
                <w:szCs w:val="20"/>
              </w:rPr>
              <w:t>Департаментом городского</w:t>
            </w:r>
            <w:r w:rsidRPr="00AE2879">
              <w:rPr>
                <w:rFonts w:ascii="Times New Roman" w:hAnsi="Times New Roman" w:cs="Times New Roman"/>
                <w:sz w:val="20"/>
                <w:szCs w:val="20"/>
              </w:rPr>
              <w:t xml:space="preserve"> имущества г. Москвы недвижимого имущества, арендодатель и арендатор были выселены из занимаемых ими помещений и временно утратили фактическое владение и пользование, арендодатель </w:t>
            </w:r>
            <w:r w:rsidR="00B1040E">
              <w:rPr>
                <w:rFonts w:ascii="Times New Roman" w:hAnsi="Times New Roman" w:cs="Times New Roman"/>
                <w:sz w:val="20"/>
                <w:szCs w:val="20"/>
              </w:rPr>
              <w:t>—</w:t>
            </w:r>
            <w:r w:rsidRPr="00AE2879">
              <w:rPr>
                <w:rFonts w:ascii="Times New Roman" w:hAnsi="Times New Roman" w:cs="Times New Roman"/>
                <w:sz w:val="20"/>
                <w:szCs w:val="20"/>
              </w:rPr>
              <w:t xml:space="preserve"> осуществление правомочий собственника, что явилось следствием невозможности извлечения им доходов</w:t>
            </w:r>
            <w:r w:rsidR="00561ADE">
              <w:rPr>
                <w:rFonts w:ascii="Times New Roman" w:hAnsi="Times New Roman" w:cs="Times New Roman"/>
                <w:sz w:val="20"/>
                <w:szCs w:val="20"/>
              </w:rPr>
              <w:br/>
            </w:r>
            <w:r w:rsidRPr="00AE2879">
              <w:rPr>
                <w:rFonts w:ascii="Times New Roman" w:hAnsi="Times New Roman" w:cs="Times New Roman"/>
                <w:sz w:val="20"/>
                <w:szCs w:val="20"/>
              </w:rPr>
              <w:t>из своего имущества. Размер упущенной выгоды определялся исходя</w:t>
            </w:r>
            <w:r w:rsidR="00561ADE">
              <w:rPr>
                <w:rFonts w:ascii="Times New Roman" w:hAnsi="Times New Roman" w:cs="Times New Roman"/>
                <w:sz w:val="20"/>
                <w:szCs w:val="20"/>
              </w:rPr>
              <w:br/>
            </w:r>
            <w:r w:rsidRPr="00AE2879">
              <w:rPr>
                <w:rFonts w:ascii="Times New Roman" w:hAnsi="Times New Roman" w:cs="Times New Roman"/>
                <w:sz w:val="20"/>
                <w:szCs w:val="20"/>
              </w:rPr>
              <w:t xml:space="preserve">из неполученной ежемесячной арендной платы от арендатора = неполученный доход за период (когда в здании находился ДГИ г. Москвы) + фактически понесенные расходы за данный </w:t>
            </w:r>
            <w:r w:rsidR="00B1040E" w:rsidRPr="00AE2879">
              <w:rPr>
                <w:rFonts w:ascii="Times New Roman" w:hAnsi="Times New Roman" w:cs="Times New Roman"/>
                <w:sz w:val="20"/>
                <w:szCs w:val="20"/>
              </w:rPr>
              <w:t xml:space="preserve">период </w:t>
            </w:r>
            <w:r w:rsidR="00B1040E">
              <w:rPr>
                <w:rFonts w:ascii="Times New Roman" w:hAnsi="Times New Roman" w:cs="Times New Roman"/>
                <w:sz w:val="20"/>
                <w:szCs w:val="20"/>
              </w:rPr>
              <w:t>—</w:t>
            </w:r>
            <w:r w:rsidRPr="00AE2879">
              <w:rPr>
                <w:rFonts w:ascii="Times New Roman" w:hAnsi="Times New Roman" w:cs="Times New Roman"/>
                <w:sz w:val="20"/>
                <w:szCs w:val="20"/>
              </w:rPr>
              <w:t xml:space="preserve"> расходы, которые неслись бы </w:t>
            </w:r>
            <w:r w:rsidRPr="00AE2879">
              <w:rPr>
                <w:rFonts w:ascii="Times New Roman" w:hAnsi="Times New Roman" w:cs="Times New Roman"/>
                <w:sz w:val="20"/>
                <w:szCs w:val="20"/>
              </w:rPr>
              <w:lastRenderedPageBreak/>
              <w:t>арендодателем при нормальном стечении обстоятельств в отсутствие нарушения его прав со стороны ответчика.</w:t>
            </w:r>
          </w:p>
        </w:tc>
      </w:tr>
      <w:tr w:rsidR="000C5AD9" w:rsidRPr="00AE2879" w14:paraId="0F8BEBE9" w14:textId="77777777" w:rsidTr="000C5AD9">
        <w:tc>
          <w:tcPr>
            <w:tcW w:w="284" w:type="pct"/>
          </w:tcPr>
          <w:p w14:paraId="2B2795A4" w14:textId="26F2B1B5" w:rsidR="000C5AD9" w:rsidRPr="00AE2879" w:rsidRDefault="000C5AD9" w:rsidP="000C5AD9">
            <w:pPr>
              <w:tabs>
                <w:tab w:val="left" w:pos="1995"/>
              </w:tabs>
              <w:rPr>
                <w:rFonts w:ascii="Times New Roman" w:hAnsi="Times New Roman" w:cs="Times New Roman"/>
                <w:sz w:val="20"/>
                <w:szCs w:val="20"/>
              </w:rPr>
            </w:pPr>
            <w:r>
              <w:rPr>
                <w:rFonts w:ascii="Times New Roman" w:hAnsi="Times New Roman" w:cs="Times New Roman"/>
                <w:sz w:val="20"/>
                <w:szCs w:val="20"/>
              </w:rPr>
              <w:lastRenderedPageBreak/>
              <w:t>10</w:t>
            </w:r>
          </w:p>
        </w:tc>
        <w:tc>
          <w:tcPr>
            <w:tcW w:w="1098" w:type="pct"/>
          </w:tcPr>
          <w:p w14:paraId="28A47C96" w14:textId="73024D4C" w:rsidR="000C5AD9" w:rsidRPr="00AE2879" w:rsidRDefault="000C5AD9" w:rsidP="000C5AD9">
            <w:pPr>
              <w:tabs>
                <w:tab w:val="left" w:pos="1995"/>
              </w:tabs>
              <w:rPr>
                <w:rFonts w:ascii="Times New Roman" w:hAnsi="Times New Roman" w:cs="Times New Roman"/>
                <w:sz w:val="20"/>
                <w:szCs w:val="20"/>
              </w:rPr>
            </w:pPr>
            <w:r w:rsidRPr="00AE2879">
              <w:rPr>
                <w:rFonts w:ascii="Times New Roman" w:hAnsi="Times New Roman" w:cs="Times New Roman"/>
                <w:sz w:val="20"/>
                <w:szCs w:val="20"/>
              </w:rPr>
              <w:t xml:space="preserve">Определение Верховного Суда РФ от 28.10.2019 </w:t>
            </w:r>
            <w:r w:rsidR="00B1040E">
              <w:rPr>
                <w:rFonts w:ascii="Times New Roman" w:hAnsi="Times New Roman" w:cs="Times New Roman"/>
                <w:sz w:val="20"/>
                <w:szCs w:val="20"/>
              </w:rPr>
              <w:t>№</w:t>
            </w:r>
            <w:r w:rsidRPr="00AE2879">
              <w:rPr>
                <w:rFonts w:ascii="Times New Roman" w:hAnsi="Times New Roman" w:cs="Times New Roman"/>
                <w:sz w:val="20"/>
                <w:szCs w:val="20"/>
              </w:rPr>
              <w:t xml:space="preserve"> 303-ЭС19-18189 по делу </w:t>
            </w:r>
            <w:r w:rsidR="00B1040E">
              <w:rPr>
                <w:rFonts w:ascii="Times New Roman" w:hAnsi="Times New Roman" w:cs="Times New Roman"/>
                <w:sz w:val="20"/>
                <w:szCs w:val="20"/>
              </w:rPr>
              <w:t>№</w:t>
            </w:r>
            <w:r w:rsidRPr="00AE2879">
              <w:rPr>
                <w:rFonts w:ascii="Times New Roman" w:hAnsi="Times New Roman" w:cs="Times New Roman"/>
                <w:sz w:val="20"/>
                <w:szCs w:val="20"/>
              </w:rPr>
              <w:t xml:space="preserve"> А59-731/2017</w:t>
            </w:r>
          </w:p>
        </w:tc>
        <w:tc>
          <w:tcPr>
            <w:tcW w:w="3618" w:type="pct"/>
          </w:tcPr>
          <w:p w14:paraId="494C4F52" w14:textId="49767477"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 вследствие нарушения порядка досрочного расторжения договора аренды (установлено в рамках иного дела преюдициальные обстоятельства) арендатор был лишен возможности использовать арендованное имущество ввиду его передачи арендодателем другому лицу, возмещены убытки в виде упущенной выгоды (неполученного дохода арендатора от сдачи спорного имущества</w:t>
            </w:r>
            <w:r w:rsidR="00561ADE">
              <w:rPr>
                <w:rFonts w:ascii="Times New Roman" w:hAnsi="Times New Roman" w:cs="Times New Roman"/>
                <w:sz w:val="20"/>
                <w:szCs w:val="20"/>
              </w:rPr>
              <w:br/>
            </w:r>
            <w:r w:rsidRPr="00AE2879">
              <w:rPr>
                <w:rFonts w:ascii="Times New Roman" w:hAnsi="Times New Roman" w:cs="Times New Roman"/>
                <w:sz w:val="20"/>
                <w:szCs w:val="20"/>
              </w:rPr>
              <w:t>в субаренду).</w:t>
            </w:r>
          </w:p>
        </w:tc>
      </w:tr>
      <w:tr w:rsidR="000C5AD9" w:rsidRPr="00AE2879" w14:paraId="07501D90" w14:textId="77777777" w:rsidTr="000C5AD9">
        <w:tc>
          <w:tcPr>
            <w:tcW w:w="284" w:type="pct"/>
          </w:tcPr>
          <w:p w14:paraId="05E60B6F" w14:textId="353E24E5" w:rsidR="000C5AD9" w:rsidRPr="00AE2879" w:rsidRDefault="000C5AD9" w:rsidP="000C5AD9">
            <w:pPr>
              <w:tabs>
                <w:tab w:val="left" w:pos="1995"/>
              </w:tabs>
              <w:rPr>
                <w:rFonts w:ascii="Times New Roman" w:hAnsi="Times New Roman" w:cs="Times New Roman"/>
                <w:sz w:val="20"/>
                <w:szCs w:val="20"/>
              </w:rPr>
            </w:pPr>
            <w:r>
              <w:rPr>
                <w:rFonts w:ascii="Times New Roman" w:hAnsi="Times New Roman" w:cs="Times New Roman"/>
                <w:sz w:val="20"/>
                <w:szCs w:val="20"/>
              </w:rPr>
              <w:t>11</w:t>
            </w:r>
          </w:p>
        </w:tc>
        <w:tc>
          <w:tcPr>
            <w:tcW w:w="1098" w:type="pct"/>
          </w:tcPr>
          <w:p w14:paraId="6551673B" w14:textId="7A73D047" w:rsidR="000C5AD9" w:rsidRPr="00AE2879" w:rsidRDefault="000C5AD9" w:rsidP="000C5AD9">
            <w:pPr>
              <w:tabs>
                <w:tab w:val="left" w:pos="1995"/>
              </w:tabs>
              <w:rPr>
                <w:rFonts w:ascii="Times New Roman" w:hAnsi="Times New Roman" w:cs="Times New Roman"/>
                <w:sz w:val="20"/>
                <w:szCs w:val="20"/>
              </w:rPr>
            </w:pPr>
            <w:r w:rsidRPr="00AE2879">
              <w:rPr>
                <w:rFonts w:ascii="Times New Roman" w:hAnsi="Times New Roman" w:cs="Times New Roman"/>
                <w:sz w:val="20"/>
                <w:szCs w:val="20"/>
              </w:rPr>
              <w:t xml:space="preserve">Определение Верховного Суда РФ от 14.10.2020 </w:t>
            </w:r>
            <w:r w:rsidR="00B1040E">
              <w:rPr>
                <w:rFonts w:ascii="Times New Roman" w:hAnsi="Times New Roman" w:cs="Times New Roman"/>
                <w:sz w:val="20"/>
                <w:szCs w:val="20"/>
              </w:rPr>
              <w:t>№</w:t>
            </w:r>
            <w:r w:rsidRPr="00AE2879">
              <w:rPr>
                <w:rFonts w:ascii="Times New Roman" w:hAnsi="Times New Roman" w:cs="Times New Roman"/>
                <w:sz w:val="20"/>
                <w:szCs w:val="20"/>
              </w:rPr>
              <w:t xml:space="preserve"> 306-ЭС20-14706 по делу </w:t>
            </w:r>
            <w:r w:rsidR="00B1040E">
              <w:rPr>
                <w:rFonts w:ascii="Times New Roman" w:hAnsi="Times New Roman" w:cs="Times New Roman"/>
                <w:sz w:val="20"/>
                <w:szCs w:val="20"/>
              </w:rPr>
              <w:t>№</w:t>
            </w:r>
            <w:r w:rsidRPr="00AE2879">
              <w:rPr>
                <w:rFonts w:ascii="Times New Roman" w:hAnsi="Times New Roman" w:cs="Times New Roman"/>
                <w:sz w:val="20"/>
                <w:szCs w:val="20"/>
              </w:rPr>
              <w:t xml:space="preserve"> А57-547/2018</w:t>
            </w:r>
          </w:p>
        </w:tc>
        <w:tc>
          <w:tcPr>
            <w:tcW w:w="3618" w:type="pct"/>
          </w:tcPr>
          <w:p w14:paraId="7EF22E54" w14:textId="4AA78D50"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Арендодатель препятствовал в использовании арендуемого помещения</w:t>
            </w:r>
            <w:r w:rsidR="00561ADE">
              <w:rPr>
                <w:rFonts w:ascii="Times New Roman" w:hAnsi="Times New Roman" w:cs="Times New Roman"/>
                <w:sz w:val="20"/>
                <w:szCs w:val="20"/>
              </w:rPr>
              <w:br/>
            </w:r>
            <w:r w:rsidRPr="00AE2879">
              <w:rPr>
                <w:rFonts w:ascii="Times New Roman" w:hAnsi="Times New Roman" w:cs="Times New Roman"/>
                <w:sz w:val="20"/>
                <w:szCs w:val="20"/>
              </w:rPr>
              <w:t xml:space="preserve">и удерживал на своей территории холодильное оборудование, </w:t>
            </w:r>
            <w:r w:rsidR="00B1040E" w:rsidRPr="00AE2879">
              <w:rPr>
                <w:rFonts w:ascii="Times New Roman" w:hAnsi="Times New Roman" w:cs="Times New Roman"/>
                <w:sz w:val="20"/>
                <w:szCs w:val="20"/>
              </w:rPr>
              <w:t>принадлежащее арендатору</w:t>
            </w:r>
            <w:r w:rsidRPr="00AE2879">
              <w:rPr>
                <w:rFonts w:ascii="Times New Roman" w:hAnsi="Times New Roman" w:cs="Times New Roman"/>
                <w:sz w:val="20"/>
                <w:szCs w:val="20"/>
              </w:rPr>
              <w:t>. Арендатор подтвердил наличие длительных правоотношений</w:t>
            </w:r>
            <w:r w:rsidR="00561ADE">
              <w:rPr>
                <w:rFonts w:ascii="Times New Roman" w:hAnsi="Times New Roman" w:cs="Times New Roman"/>
                <w:sz w:val="20"/>
                <w:szCs w:val="20"/>
              </w:rPr>
              <w:br/>
            </w:r>
            <w:r w:rsidRPr="00AE2879">
              <w:rPr>
                <w:rFonts w:ascii="Times New Roman" w:hAnsi="Times New Roman" w:cs="Times New Roman"/>
                <w:sz w:val="20"/>
                <w:szCs w:val="20"/>
              </w:rPr>
              <w:t>и предоставил пояснения о выполнении на протяжении нескольких лет своих обязательств по договорам поставки, заключенным с данным третьим лицом.</w:t>
            </w:r>
          </w:p>
          <w:p w14:paraId="2BE83BF0" w14:textId="77777777"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Расчет упущенной выгоды (убытков), возникших в результате неисполнения обязательств Арендатора перед третьим лицом по договору поставки товара = сумма от реализации продукции - понесенные затраты.</w:t>
            </w:r>
          </w:p>
        </w:tc>
      </w:tr>
      <w:tr w:rsidR="000C5AD9" w:rsidRPr="00AE2879" w14:paraId="45AE2686" w14:textId="77777777" w:rsidTr="000C5AD9">
        <w:tc>
          <w:tcPr>
            <w:tcW w:w="284" w:type="pct"/>
          </w:tcPr>
          <w:p w14:paraId="278AD9B5" w14:textId="056CAD88" w:rsidR="000C5AD9" w:rsidRPr="00AE2879" w:rsidRDefault="000C5AD9" w:rsidP="000C5AD9">
            <w:pPr>
              <w:tabs>
                <w:tab w:val="left" w:pos="1995"/>
              </w:tabs>
              <w:rPr>
                <w:rFonts w:ascii="Times New Roman" w:hAnsi="Times New Roman" w:cs="Times New Roman"/>
                <w:sz w:val="20"/>
                <w:szCs w:val="20"/>
              </w:rPr>
            </w:pPr>
            <w:r>
              <w:rPr>
                <w:rFonts w:ascii="Times New Roman" w:hAnsi="Times New Roman" w:cs="Times New Roman"/>
                <w:sz w:val="20"/>
                <w:szCs w:val="20"/>
              </w:rPr>
              <w:t>12</w:t>
            </w:r>
          </w:p>
        </w:tc>
        <w:tc>
          <w:tcPr>
            <w:tcW w:w="1098" w:type="pct"/>
          </w:tcPr>
          <w:p w14:paraId="14CEB7AB" w14:textId="4247CD98" w:rsidR="000C5AD9" w:rsidRPr="00AE2879" w:rsidRDefault="000C5AD9" w:rsidP="000C5AD9">
            <w:pPr>
              <w:tabs>
                <w:tab w:val="left" w:pos="1995"/>
              </w:tabs>
              <w:rPr>
                <w:rFonts w:ascii="Times New Roman" w:hAnsi="Times New Roman" w:cs="Times New Roman"/>
                <w:sz w:val="20"/>
                <w:szCs w:val="20"/>
              </w:rPr>
            </w:pPr>
            <w:r w:rsidRPr="00AE2879">
              <w:rPr>
                <w:rFonts w:ascii="Times New Roman" w:hAnsi="Times New Roman" w:cs="Times New Roman"/>
                <w:sz w:val="20"/>
                <w:szCs w:val="20"/>
              </w:rPr>
              <w:t xml:space="preserve">Определение Судебной коллегии по экономическим спорам ВС РФ от 29.01.2015 </w:t>
            </w:r>
            <w:r w:rsidR="003E6B60">
              <w:rPr>
                <w:rFonts w:ascii="Times New Roman" w:hAnsi="Times New Roman" w:cs="Times New Roman"/>
                <w:sz w:val="20"/>
                <w:szCs w:val="20"/>
              </w:rPr>
              <w:t>№</w:t>
            </w:r>
            <w:r w:rsidRPr="00AE2879">
              <w:rPr>
                <w:rFonts w:ascii="Times New Roman" w:hAnsi="Times New Roman" w:cs="Times New Roman"/>
                <w:sz w:val="20"/>
                <w:szCs w:val="20"/>
              </w:rPr>
              <w:t xml:space="preserve"> 302-ЭС14-735</w:t>
            </w:r>
          </w:p>
        </w:tc>
        <w:tc>
          <w:tcPr>
            <w:tcW w:w="3618" w:type="pct"/>
          </w:tcPr>
          <w:p w14:paraId="5968D677" w14:textId="77777777"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Противоправное поведение ответчика привело к невозможности использования истцами материальных активов (торговых помещений) для извлечения прибыли, в том числе путем сдачи их в аренду (субаренду). &lt;...&gt;</w:t>
            </w:r>
          </w:p>
          <w:p w14:paraId="25F867AD" w14:textId="77777777"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Вывод судов о том, что такие убытки должны компенсироваться за счет арендной платы при отсутствии встречного предоставления со стороны арендодателя, противоречит нормам закона и принципам гражданского права.</w:t>
            </w:r>
          </w:p>
        </w:tc>
      </w:tr>
      <w:tr w:rsidR="000C5AD9" w:rsidRPr="00AE2879" w14:paraId="2DBC3B81" w14:textId="77777777" w:rsidTr="000C5AD9">
        <w:tc>
          <w:tcPr>
            <w:tcW w:w="284" w:type="pct"/>
          </w:tcPr>
          <w:p w14:paraId="4508B1E1" w14:textId="6FD04D6D" w:rsidR="000C5AD9" w:rsidRPr="00AE2879" w:rsidRDefault="000C5AD9" w:rsidP="000C5AD9">
            <w:pPr>
              <w:tabs>
                <w:tab w:val="left" w:pos="1995"/>
              </w:tabs>
              <w:rPr>
                <w:rFonts w:ascii="Times New Roman" w:hAnsi="Times New Roman" w:cs="Times New Roman"/>
                <w:sz w:val="20"/>
                <w:szCs w:val="20"/>
              </w:rPr>
            </w:pPr>
            <w:r>
              <w:rPr>
                <w:rFonts w:ascii="Times New Roman" w:hAnsi="Times New Roman" w:cs="Times New Roman"/>
                <w:sz w:val="20"/>
                <w:szCs w:val="20"/>
              </w:rPr>
              <w:t>13</w:t>
            </w:r>
          </w:p>
        </w:tc>
        <w:tc>
          <w:tcPr>
            <w:tcW w:w="1098" w:type="pct"/>
          </w:tcPr>
          <w:p w14:paraId="120B05D4" w14:textId="3DEAC24A" w:rsidR="000C5AD9" w:rsidRPr="00AE2879" w:rsidRDefault="000C5AD9" w:rsidP="000C5AD9">
            <w:pPr>
              <w:tabs>
                <w:tab w:val="left" w:pos="1995"/>
              </w:tabs>
              <w:rPr>
                <w:rFonts w:ascii="Times New Roman" w:hAnsi="Times New Roman" w:cs="Times New Roman"/>
                <w:sz w:val="20"/>
                <w:szCs w:val="20"/>
              </w:rPr>
            </w:pPr>
            <w:r w:rsidRPr="00AE2879">
              <w:rPr>
                <w:rFonts w:ascii="Times New Roman" w:hAnsi="Times New Roman" w:cs="Times New Roman"/>
                <w:sz w:val="20"/>
                <w:szCs w:val="20"/>
              </w:rPr>
              <w:t xml:space="preserve">Определение Судебной коллегии по экономическим спорам Верховного Суда РФ от 20.12.2018 по делу </w:t>
            </w:r>
            <w:r w:rsidR="003E6B60">
              <w:rPr>
                <w:rFonts w:ascii="Times New Roman" w:hAnsi="Times New Roman" w:cs="Times New Roman"/>
                <w:sz w:val="20"/>
                <w:szCs w:val="20"/>
              </w:rPr>
              <w:t>№</w:t>
            </w:r>
            <w:r w:rsidRPr="00AE2879">
              <w:rPr>
                <w:rFonts w:ascii="Times New Roman" w:hAnsi="Times New Roman" w:cs="Times New Roman"/>
                <w:sz w:val="20"/>
                <w:szCs w:val="20"/>
              </w:rPr>
              <w:t xml:space="preserve"> 305-ЭС18-14652, А40-135360/2017</w:t>
            </w:r>
          </w:p>
        </w:tc>
        <w:tc>
          <w:tcPr>
            <w:tcW w:w="3618" w:type="pct"/>
          </w:tcPr>
          <w:p w14:paraId="4BEB557B" w14:textId="5CAB8A84"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Решением суда было прекращено право собственности истца на нежилые помещения. Истец и его арендатор были выселены из помещений.</w:t>
            </w:r>
            <w:r w:rsidR="00561ADE">
              <w:rPr>
                <w:rFonts w:ascii="Times New Roman" w:hAnsi="Times New Roman" w:cs="Times New Roman"/>
                <w:sz w:val="20"/>
                <w:szCs w:val="20"/>
              </w:rPr>
              <w:br/>
            </w:r>
            <w:r w:rsidRPr="00AE2879">
              <w:rPr>
                <w:rFonts w:ascii="Times New Roman" w:hAnsi="Times New Roman" w:cs="Times New Roman"/>
                <w:sz w:val="20"/>
                <w:szCs w:val="20"/>
              </w:rPr>
              <w:t>В последующем решением суда признано право собственности истца на нежилые помещения. Истец ссылается на то, что в результате завладения помещением ответчиком истцу был причинен ущерб.</w:t>
            </w:r>
          </w:p>
          <w:p w14:paraId="1E3B23C1" w14:textId="17D084F8"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 xml:space="preserve">Размер упущенной выгоды определяется исходя из неполученной ежемесячной арендной платы от арендатора истца ООО </w:t>
            </w:r>
            <w:r w:rsidR="003E6B60">
              <w:rPr>
                <w:rFonts w:ascii="Times New Roman" w:hAnsi="Times New Roman" w:cs="Times New Roman"/>
                <w:sz w:val="20"/>
                <w:szCs w:val="20"/>
              </w:rPr>
              <w:t>«</w:t>
            </w:r>
            <w:r w:rsidRPr="00AE2879">
              <w:rPr>
                <w:rFonts w:ascii="Times New Roman" w:hAnsi="Times New Roman" w:cs="Times New Roman"/>
                <w:sz w:val="20"/>
                <w:szCs w:val="20"/>
              </w:rPr>
              <w:t>Клиника Современных Медицинских Технологий</w:t>
            </w:r>
            <w:r w:rsidR="003E6B60">
              <w:rPr>
                <w:rFonts w:ascii="Times New Roman" w:hAnsi="Times New Roman" w:cs="Times New Roman"/>
                <w:sz w:val="20"/>
                <w:szCs w:val="20"/>
              </w:rPr>
              <w:t>»</w:t>
            </w:r>
            <w:r w:rsidRPr="00AE2879">
              <w:rPr>
                <w:rFonts w:ascii="Times New Roman" w:hAnsi="Times New Roman" w:cs="Times New Roman"/>
                <w:sz w:val="20"/>
                <w:szCs w:val="20"/>
              </w:rPr>
              <w:t xml:space="preserve"> и рассчитывается исходя из следующего размер упущенной выгоды за период с 01.01.2015 г. по 30.04.2015 г. = неполученный доход за период</w:t>
            </w:r>
            <w:r w:rsidR="00561ADE">
              <w:rPr>
                <w:rFonts w:ascii="Times New Roman" w:hAnsi="Times New Roman" w:cs="Times New Roman"/>
                <w:sz w:val="20"/>
                <w:szCs w:val="20"/>
              </w:rPr>
              <w:br/>
            </w:r>
            <w:r w:rsidRPr="00AE2879">
              <w:rPr>
                <w:rFonts w:ascii="Times New Roman" w:hAnsi="Times New Roman" w:cs="Times New Roman"/>
                <w:sz w:val="20"/>
                <w:szCs w:val="20"/>
              </w:rPr>
              <w:t xml:space="preserve">с 01.01.2015 г. по 30.04.2015 г. в размере 10 400 000 (десять миллионов четыреста тысяч) рублей 00 копеек (Приложение </w:t>
            </w:r>
            <w:r w:rsidR="003E6B60">
              <w:rPr>
                <w:rFonts w:ascii="Times New Roman" w:hAnsi="Times New Roman" w:cs="Times New Roman"/>
                <w:sz w:val="20"/>
                <w:szCs w:val="20"/>
              </w:rPr>
              <w:t>№</w:t>
            </w:r>
            <w:r w:rsidRPr="00AE2879">
              <w:rPr>
                <w:rFonts w:ascii="Times New Roman" w:hAnsi="Times New Roman" w:cs="Times New Roman"/>
                <w:sz w:val="20"/>
                <w:szCs w:val="20"/>
              </w:rPr>
              <w:t xml:space="preserve"> 1 к претензии) + фактически понесенные расходы за период с 01.01.2015 г. по 30.04.2015 г. когда в здании находился ДГИ г. Москвы - расходы, которые неслись бы истцом при нормальном стечении обстоятельств в отсутствие нарушения его прав со стороны ответчика.</w:t>
            </w:r>
          </w:p>
          <w:p w14:paraId="5DD7754F" w14:textId="2EB8EF2C"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Таким образом, упущенная выгода истца составила за период с 01.01.2015 г.</w:t>
            </w:r>
            <w:r w:rsidR="00561ADE">
              <w:rPr>
                <w:rFonts w:ascii="Times New Roman" w:hAnsi="Times New Roman" w:cs="Times New Roman"/>
                <w:sz w:val="20"/>
                <w:szCs w:val="20"/>
              </w:rPr>
              <w:br/>
            </w:r>
            <w:r w:rsidRPr="00AE2879">
              <w:rPr>
                <w:rFonts w:ascii="Times New Roman" w:hAnsi="Times New Roman" w:cs="Times New Roman"/>
                <w:sz w:val="20"/>
                <w:szCs w:val="20"/>
              </w:rPr>
              <w:t>по 30.04.2015 г. в размере 10 049 452 руб. 90 коп.</w:t>
            </w:r>
          </w:p>
        </w:tc>
      </w:tr>
      <w:tr w:rsidR="000C5AD9" w:rsidRPr="00AE2879" w14:paraId="06B72A71" w14:textId="77777777" w:rsidTr="000C5AD9">
        <w:tc>
          <w:tcPr>
            <w:tcW w:w="284" w:type="pct"/>
          </w:tcPr>
          <w:p w14:paraId="29439B9B" w14:textId="550229CA" w:rsidR="000C5AD9" w:rsidRPr="00AE2879" w:rsidRDefault="000C5AD9" w:rsidP="000C5AD9">
            <w:pPr>
              <w:tabs>
                <w:tab w:val="left" w:pos="1995"/>
              </w:tabs>
              <w:rPr>
                <w:rFonts w:ascii="Times New Roman" w:hAnsi="Times New Roman" w:cs="Times New Roman"/>
                <w:sz w:val="20"/>
                <w:szCs w:val="20"/>
              </w:rPr>
            </w:pPr>
            <w:r>
              <w:rPr>
                <w:rFonts w:ascii="Times New Roman" w:hAnsi="Times New Roman" w:cs="Times New Roman"/>
                <w:sz w:val="20"/>
                <w:szCs w:val="20"/>
              </w:rPr>
              <w:t>14</w:t>
            </w:r>
          </w:p>
        </w:tc>
        <w:tc>
          <w:tcPr>
            <w:tcW w:w="1098" w:type="pct"/>
          </w:tcPr>
          <w:p w14:paraId="21B557B0" w14:textId="1721FC50" w:rsidR="000C5AD9" w:rsidRPr="00AE2879" w:rsidRDefault="000C5AD9" w:rsidP="000C5AD9">
            <w:pPr>
              <w:tabs>
                <w:tab w:val="left" w:pos="1995"/>
              </w:tabs>
              <w:rPr>
                <w:rFonts w:ascii="Times New Roman" w:hAnsi="Times New Roman" w:cs="Times New Roman"/>
                <w:sz w:val="20"/>
                <w:szCs w:val="20"/>
              </w:rPr>
            </w:pPr>
            <w:r w:rsidRPr="00AE2879">
              <w:rPr>
                <w:rFonts w:ascii="Times New Roman" w:hAnsi="Times New Roman" w:cs="Times New Roman"/>
                <w:sz w:val="20"/>
                <w:szCs w:val="20"/>
              </w:rPr>
              <w:t xml:space="preserve">Постановление Арбитражного суда Уральского округа от 18.01.2019 </w:t>
            </w:r>
            <w:r w:rsidR="003E6B60">
              <w:rPr>
                <w:rFonts w:ascii="Times New Roman" w:hAnsi="Times New Roman" w:cs="Times New Roman"/>
                <w:sz w:val="20"/>
                <w:szCs w:val="20"/>
              </w:rPr>
              <w:t>№</w:t>
            </w:r>
            <w:r w:rsidRPr="00AE2879">
              <w:rPr>
                <w:rFonts w:ascii="Times New Roman" w:hAnsi="Times New Roman" w:cs="Times New Roman"/>
                <w:sz w:val="20"/>
                <w:szCs w:val="20"/>
              </w:rPr>
              <w:t xml:space="preserve"> Ф09-8331/18 по делу </w:t>
            </w:r>
            <w:r w:rsidR="003E6B60">
              <w:rPr>
                <w:rFonts w:ascii="Times New Roman" w:hAnsi="Times New Roman" w:cs="Times New Roman"/>
                <w:sz w:val="20"/>
                <w:szCs w:val="20"/>
              </w:rPr>
              <w:t>№</w:t>
            </w:r>
            <w:r w:rsidRPr="00AE2879">
              <w:rPr>
                <w:rFonts w:ascii="Times New Roman" w:hAnsi="Times New Roman" w:cs="Times New Roman"/>
                <w:sz w:val="20"/>
                <w:szCs w:val="20"/>
              </w:rPr>
              <w:t xml:space="preserve"> А60-65000/2017</w:t>
            </w:r>
          </w:p>
        </w:tc>
        <w:tc>
          <w:tcPr>
            <w:tcW w:w="3618" w:type="pct"/>
          </w:tcPr>
          <w:p w14:paraId="44F1AE43" w14:textId="391D7494"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 xml:space="preserve">Упущенной выгодой истец считает разницу между суммой арендной платы, которую истец мог бы получать при сдаче помещения в аренду обществу </w:t>
            </w:r>
            <w:r w:rsidR="003E6B60">
              <w:rPr>
                <w:rFonts w:ascii="Times New Roman" w:hAnsi="Times New Roman" w:cs="Times New Roman"/>
                <w:sz w:val="20"/>
                <w:szCs w:val="20"/>
              </w:rPr>
              <w:t>«</w:t>
            </w:r>
            <w:r w:rsidRPr="00AE2879">
              <w:rPr>
                <w:rFonts w:ascii="Times New Roman" w:hAnsi="Times New Roman" w:cs="Times New Roman"/>
                <w:sz w:val="20"/>
                <w:szCs w:val="20"/>
              </w:rPr>
              <w:t>Тандер</w:t>
            </w:r>
            <w:r w:rsidR="003E6B60">
              <w:rPr>
                <w:rFonts w:ascii="Times New Roman" w:hAnsi="Times New Roman" w:cs="Times New Roman"/>
                <w:sz w:val="20"/>
                <w:szCs w:val="20"/>
              </w:rPr>
              <w:t>»</w:t>
            </w:r>
            <w:r w:rsidRPr="00AE2879">
              <w:rPr>
                <w:rFonts w:ascii="Times New Roman" w:hAnsi="Times New Roman" w:cs="Times New Roman"/>
                <w:sz w:val="20"/>
                <w:szCs w:val="20"/>
              </w:rPr>
              <w:t>, и согласованной сторонами арендной платой, которую ответчик обязан уплатить за пользование помещениями до их освобождения.</w:t>
            </w:r>
          </w:p>
        </w:tc>
      </w:tr>
      <w:tr w:rsidR="000C5AD9" w:rsidRPr="00AE2879" w14:paraId="7D53197D" w14:textId="77777777" w:rsidTr="000C5AD9">
        <w:tc>
          <w:tcPr>
            <w:tcW w:w="284" w:type="pct"/>
          </w:tcPr>
          <w:p w14:paraId="3BE3EC52" w14:textId="4F00287D" w:rsidR="000C5AD9" w:rsidRPr="00AE2879" w:rsidRDefault="000C5AD9" w:rsidP="000C5AD9">
            <w:pPr>
              <w:tabs>
                <w:tab w:val="left" w:pos="1995"/>
              </w:tabs>
              <w:rPr>
                <w:rFonts w:ascii="Times New Roman" w:hAnsi="Times New Roman" w:cs="Times New Roman"/>
                <w:sz w:val="20"/>
                <w:szCs w:val="20"/>
              </w:rPr>
            </w:pPr>
            <w:r>
              <w:rPr>
                <w:rFonts w:ascii="Times New Roman" w:hAnsi="Times New Roman" w:cs="Times New Roman"/>
                <w:sz w:val="20"/>
                <w:szCs w:val="20"/>
              </w:rPr>
              <w:t>15</w:t>
            </w:r>
          </w:p>
        </w:tc>
        <w:tc>
          <w:tcPr>
            <w:tcW w:w="1098" w:type="pct"/>
          </w:tcPr>
          <w:p w14:paraId="126FBF54" w14:textId="66970D26" w:rsidR="000C5AD9" w:rsidRPr="00AE2879" w:rsidRDefault="000C5AD9" w:rsidP="000C5AD9">
            <w:pPr>
              <w:tabs>
                <w:tab w:val="left" w:pos="1995"/>
              </w:tabs>
              <w:rPr>
                <w:rFonts w:ascii="Times New Roman" w:hAnsi="Times New Roman" w:cs="Times New Roman"/>
                <w:sz w:val="20"/>
                <w:szCs w:val="20"/>
              </w:rPr>
            </w:pPr>
            <w:r w:rsidRPr="00AE2879">
              <w:rPr>
                <w:rFonts w:ascii="Times New Roman" w:hAnsi="Times New Roman" w:cs="Times New Roman"/>
                <w:sz w:val="20"/>
                <w:szCs w:val="20"/>
              </w:rPr>
              <w:t xml:space="preserve">Определение Верховного Суда РФ от 24.12.2018 </w:t>
            </w:r>
            <w:r w:rsidR="003E6B60">
              <w:rPr>
                <w:rFonts w:ascii="Times New Roman" w:hAnsi="Times New Roman" w:cs="Times New Roman"/>
                <w:sz w:val="20"/>
                <w:szCs w:val="20"/>
              </w:rPr>
              <w:t>№</w:t>
            </w:r>
            <w:r w:rsidRPr="00AE2879">
              <w:rPr>
                <w:rFonts w:ascii="Times New Roman" w:hAnsi="Times New Roman" w:cs="Times New Roman"/>
                <w:sz w:val="20"/>
                <w:szCs w:val="20"/>
              </w:rPr>
              <w:t xml:space="preserve"> 309-ЭС18-20877 по делу </w:t>
            </w:r>
            <w:r w:rsidR="003E6B60">
              <w:rPr>
                <w:rFonts w:ascii="Times New Roman" w:hAnsi="Times New Roman" w:cs="Times New Roman"/>
                <w:sz w:val="20"/>
                <w:szCs w:val="20"/>
              </w:rPr>
              <w:t>№</w:t>
            </w:r>
            <w:r w:rsidRPr="00AE2879">
              <w:rPr>
                <w:rFonts w:ascii="Times New Roman" w:hAnsi="Times New Roman" w:cs="Times New Roman"/>
                <w:sz w:val="20"/>
                <w:szCs w:val="20"/>
              </w:rPr>
              <w:t xml:space="preserve"> А07-26772/2017</w:t>
            </w:r>
          </w:p>
        </w:tc>
        <w:tc>
          <w:tcPr>
            <w:tcW w:w="3618" w:type="pct"/>
          </w:tcPr>
          <w:p w14:paraId="640BB049" w14:textId="1FFBBEC7"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 xml:space="preserve">Признавая законными требования комитета о взыскании с общества </w:t>
            </w:r>
            <w:r w:rsidR="003E6B60">
              <w:rPr>
                <w:rFonts w:ascii="Times New Roman" w:hAnsi="Times New Roman" w:cs="Times New Roman"/>
                <w:sz w:val="20"/>
                <w:szCs w:val="20"/>
              </w:rPr>
              <w:t>«</w:t>
            </w:r>
            <w:r w:rsidRPr="00AE2879">
              <w:rPr>
                <w:rFonts w:ascii="Times New Roman" w:hAnsi="Times New Roman" w:cs="Times New Roman"/>
                <w:sz w:val="20"/>
                <w:szCs w:val="20"/>
              </w:rPr>
              <w:t>Меридиан</w:t>
            </w:r>
            <w:r w:rsidR="003E6B60">
              <w:rPr>
                <w:rFonts w:ascii="Times New Roman" w:hAnsi="Times New Roman" w:cs="Times New Roman"/>
                <w:sz w:val="20"/>
                <w:szCs w:val="20"/>
              </w:rPr>
              <w:t>»</w:t>
            </w:r>
            <w:r w:rsidRPr="00AE2879">
              <w:rPr>
                <w:rFonts w:ascii="Times New Roman" w:hAnsi="Times New Roman" w:cs="Times New Roman"/>
                <w:sz w:val="20"/>
                <w:szCs w:val="20"/>
              </w:rPr>
              <w:t xml:space="preserve"> упущенной выгоды в сумме 453 133 руб. 36 коп., исчисленной исходя из размера арендной платы за спорное помещение в период с 25.05.2015 до 31.12.2017, суды учли положения пункта 7.3 договора купли-продажи, а также то обстоятельство, что комитет не только лишился права на получение всей суммы по договору купли-продажи, но и возможности получать платежи за сдачу имущества</w:t>
            </w:r>
            <w:r w:rsidR="00561ADE">
              <w:rPr>
                <w:rFonts w:ascii="Times New Roman" w:hAnsi="Times New Roman" w:cs="Times New Roman"/>
                <w:sz w:val="20"/>
                <w:szCs w:val="20"/>
              </w:rPr>
              <w:br/>
            </w:r>
            <w:r w:rsidRPr="00AE2879">
              <w:rPr>
                <w:rFonts w:ascii="Times New Roman" w:hAnsi="Times New Roman" w:cs="Times New Roman"/>
                <w:sz w:val="20"/>
                <w:szCs w:val="20"/>
              </w:rPr>
              <w:t>в аренду, на которые он был вправе рассчитывать, если бы его права не были нарушены.</w:t>
            </w:r>
          </w:p>
          <w:p w14:paraId="2F76D842" w14:textId="086C898F"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Сумма упущенной выгоды определена истцом применительно к размеру арендной платы, подлежащей начислению за пользование спорным нежилым помещением, при этом арендная плата определена с применением Методики определения размера арендной платы за пользование муниципальным имуществом г. Кумертау, утвержденной решением Совета городского округа</w:t>
            </w:r>
            <w:r w:rsidR="00561ADE">
              <w:rPr>
                <w:rFonts w:ascii="Times New Roman" w:hAnsi="Times New Roman" w:cs="Times New Roman"/>
                <w:sz w:val="20"/>
                <w:szCs w:val="20"/>
              </w:rPr>
              <w:br/>
            </w:r>
            <w:r w:rsidRPr="00AE2879">
              <w:rPr>
                <w:rFonts w:ascii="Times New Roman" w:hAnsi="Times New Roman" w:cs="Times New Roman"/>
                <w:sz w:val="20"/>
                <w:szCs w:val="20"/>
              </w:rPr>
              <w:t xml:space="preserve">г. Кумертау от 29.08.2013 </w:t>
            </w:r>
            <w:r w:rsidR="003E6B60">
              <w:rPr>
                <w:rFonts w:ascii="Times New Roman" w:hAnsi="Times New Roman" w:cs="Times New Roman"/>
                <w:sz w:val="20"/>
                <w:szCs w:val="20"/>
              </w:rPr>
              <w:t>№</w:t>
            </w:r>
            <w:r w:rsidRPr="00AE2879">
              <w:rPr>
                <w:rFonts w:ascii="Times New Roman" w:hAnsi="Times New Roman" w:cs="Times New Roman"/>
                <w:sz w:val="20"/>
                <w:szCs w:val="20"/>
              </w:rPr>
              <w:t xml:space="preserve"> 22-5, а также решений городского совета г. Кумертау от 22.12.2004 N 88, 30.01.2001 </w:t>
            </w:r>
            <w:r w:rsidR="003E6B60">
              <w:rPr>
                <w:rFonts w:ascii="Times New Roman" w:hAnsi="Times New Roman" w:cs="Times New Roman"/>
                <w:sz w:val="20"/>
                <w:szCs w:val="20"/>
              </w:rPr>
              <w:t>№</w:t>
            </w:r>
            <w:r w:rsidRPr="00AE2879">
              <w:rPr>
                <w:rFonts w:ascii="Times New Roman" w:hAnsi="Times New Roman" w:cs="Times New Roman"/>
                <w:sz w:val="20"/>
                <w:szCs w:val="20"/>
              </w:rPr>
              <w:t xml:space="preserve"> 23-2. Суды признали представленный истцом расчет упущенной выгоды обоснованным и арифметически верным.</w:t>
            </w:r>
          </w:p>
        </w:tc>
      </w:tr>
      <w:tr w:rsidR="000C5AD9" w:rsidRPr="00AE2879" w14:paraId="48ABE831" w14:textId="77777777" w:rsidTr="000C5AD9">
        <w:tc>
          <w:tcPr>
            <w:tcW w:w="284" w:type="pct"/>
          </w:tcPr>
          <w:p w14:paraId="7805D57B" w14:textId="24D5F516" w:rsidR="000C5AD9" w:rsidRPr="00AE2879" w:rsidRDefault="000C5AD9" w:rsidP="000C5AD9">
            <w:pPr>
              <w:tabs>
                <w:tab w:val="left" w:pos="1995"/>
              </w:tabs>
              <w:rPr>
                <w:rFonts w:ascii="Times New Roman" w:hAnsi="Times New Roman" w:cs="Times New Roman"/>
                <w:sz w:val="20"/>
                <w:szCs w:val="20"/>
              </w:rPr>
            </w:pPr>
            <w:r>
              <w:rPr>
                <w:rFonts w:ascii="Times New Roman" w:hAnsi="Times New Roman" w:cs="Times New Roman"/>
                <w:sz w:val="20"/>
                <w:szCs w:val="20"/>
              </w:rPr>
              <w:lastRenderedPageBreak/>
              <w:t>16</w:t>
            </w:r>
          </w:p>
        </w:tc>
        <w:tc>
          <w:tcPr>
            <w:tcW w:w="1098" w:type="pct"/>
          </w:tcPr>
          <w:p w14:paraId="12DBC04E" w14:textId="77777777" w:rsidR="000C5AD9" w:rsidRPr="00AE2879" w:rsidRDefault="000C5AD9" w:rsidP="000C5AD9">
            <w:pPr>
              <w:tabs>
                <w:tab w:val="left" w:pos="1995"/>
              </w:tabs>
              <w:rPr>
                <w:rFonts w:ascii="Times New Roman" w:hAnsi="Times New Roman" w:cs="Times New Roman"/>
                <w:sz w:val="20"/>
                <w:szCs w:val="20"/>
              </w:rPr>
            </w:pPr>
            <w:r w:rsidRPr="00AE2879">
              <w:rPr>
                <w:rFonts w:ascii="Times New Roman" w:hAnsi="Times New Roman" w:cs="Times New Roman"/>
                <w:sz w:val="20"/>
                <w:szCs w:val="20"/>
              </w:rPr>
              <w:t>Определение Верховный Суд Российской Федерации 29 января 2015 г. Дело № 302-ЭС14-735</w:t>
            </w:r>
          </w:p>
          <w:p w14:paraId="5D0F33B7" w14:textId="589660D5" w:rsidR="000C5AD9" w:rsidRPr="00AE2879" w:rsidRDefault="000C5AD9" w:rsidP="000C5AD9">
            <w:pPr>
              <w:tabs>
                <w:tab w:val="left" w:pos="1995"/>
              </w:tabs>
              <w:rPr>
                <w:rFonts w:ascii="Times New Roman" w:hAnsi="Times New Roman" w:cs="Times New Roman"/>
                <w:sz w:val="20"/>
                <w:szCs w:val="20"/>
              </w:rPr>
            </w:pPr>
            <w:r w:rsidRPr="00AE2879">
              <w:rPr>
                <w:rFonts w:ascii="Times New Roman" w:hAnsi="Times New Roman" w:cs="Times New Roman"/>
                <w:sz w:val="20"/>
                <w:szCs w:val="20"/>
              </w:rPr>
              <w:t>Инстанция: Судебная коллегия по экономическим спорам, кассация</w:t>
            </w:r>
          </w:p>
        </w:tc>
        <w:tc>
          <w:tcPr>
            <w:tcW w:w="3618" w:type="pct"/>
          </w:tcPr>
          <w:p w14:paraId="2B3FE2C0" w14:textId="130A1EB4"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…предприниматели и общество «</w:t>
            </w:r>
            <w:proofErr w:type="spellStart"/>
            <w:r w:rsidRPr="00AE2879">
              <w:rPr>
                <w:rFonts w:ascii="Times New Roman" w:hAnsi="Times New Roman" w:cs="Times New Roman"/>
                <w:sz w:val="20"/>
                <w:szCs w:val="20"/>
              </w:rPr>
              <w:t>Вэлта</w:t>
            </w:r>
            <w:proofErr w:type="spellEnd"/>
            <w:r w:rsidRPr="00AE2879">
              <w:rPr>
                <w:rFonts w:ascii="Times New Roman" w:hAnsi="Times New Roman" w:cs="Times New Roman"/>
                <w:sz w:val="20"/>
                <w:szCs w:val="20"/>
              </w:rPr>
              <w:t>», посчитав, что общество «</w:t>
            </w:r>
            <w:proofErr w:type="spellStart"/>
            <w:r w:rsidRPr="00AE2879">
              <w:rPr>
                <w:rFonts w:ascii="Times New Roman" w:hAnsi="Times New Roman" w:cs="Times New Roman"/>
                <w:sz w:val="20"/>
                <w:szCs w:val="20"/>
              </w:rPr>
              <w:t>Промис</w:t>
            </w:r>
            <w:proofErr w:type="spellEnd"/>
            <w:r w:rsidRPr="00AE2879">
              <w:rPr>
                <w:rFonts w:ascii="Times New Roman" w:hAnsi="Times New Roman" w:cs="Times New Roman"/>
                <w:sz w:val="20"/>
                <w:szCs w:val="20"/>
              </w:rPr>
              <w:t>» причинило им убытки в виде упущенной выгоды, обосновывая это тем, что они были лишены возможности осуществлять предпринимательскую деятельность</w:t>
            </w:r>
            <w:r w:rsidR="00561ADE">
              <w:rPr>
                <w:rFonts w:ascii="Times New Roman" w:hAnsi="Times New Roman" w:cs="Times New Roman"/>
                <w:sz w:val="20"/>
                <w:szCs w:val="20"/>
              </w:rPr>
              <w:br/>
            </w:r>
            <w:r w:rsidRPr="00AE2879">
              <w:rPr>
                <w:rFonts w:ascii="Times New Roman" w:hAnsi="Times New Roman" w:cs="Times New Roman"/>
                <w:sz w:val="20"/>
                <w:szCs w:val="20"/>
              </w:rPr>
              <w:t>в виде сдачи торговых площадей в аренду (субаренду) в период, в течение которого отсутствовал доступ в помещения общества «</w:t>
            </w:r>
            <w:proofErr w:type="spellStart"/>
            <w:r w:rsidRPr="00AE2879">
              <w:rPr>
                <w:rFonts w:ascii="Times New Roman" w:hAnsi="Times New Roman" w:cs="Times New Roman"/>
                <w:sz w:val="20"/>
                <w:szCs w:val="20"/>
              </w:rPr>
              <w:t>Вэлта</w:t>
            </w:r>
            <w:proofErr w:type="spellEnd"/>
            <w:r w:rsidRPr="00AE2879">
              <w:rPr>
                <w:rFonts w:ascii="Times New Roman" w:hAnsi="Times New Roman" w:cs="Times New Roman"/>
                <w:sz w:val="20"/>
                <w:szCs w:val="20"/>
              </w:rPr>
              <w:t>» в торговом центре в связи с противоправными действиями общества «</w:t>
            </w:r>
            <w:proofErr w:type="spellStart"/>
            <w:r w:rsidRPr="00AE2879">
              <w:rPr>
                <w:rFonts w:ascii="Times New Roman" w:hAnsi="Times New Roman" w:cs="Times New Roman"/>
                <w:sz w:val="20"/>
                <w:szCs w:val="20"/>
              </w:rPr>
              <w:t>Промис</w:t>
            </w:r>
            <w:proofErr w:type="spellEnd"/>
            <w:r w:rsidRPr="00AE2879">
              <w:rPr>
                <w:rFonts w:ascii="Times New Roman" w:hAnsi="Times New Roman" w:cs="Times New Roman"/>
                <w:sz w:val="20"/>
                <w:szCs w:val="20"/>
              </w:rPr>
              <w:t>» (в течение 19 месяцев)</w:t>
            </w:r>
          </w:p>
          <w:p w14:paraId="4CEAAF79" w14:textId="77777777"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Согласно действующей судебной практике лицо, взыскивающее упущенную выгоду, должно доказать, что возможность получения им доходов существовала реально, то есть документально подтвердить совершение им конкретных действий и сделанных с этой целью приготовлений, направленных на извлечение доходов, которые не были получены в связи с допущенным должником нарушением, то есть доказать, что допущенное ответчиком нарушение явилось единственным препятствием, не позволившим ему получить упущенную выгоду (постановление Президиума Высшего Арбитражного Суда Российской Федерации от 21.05.2013 № 16674/12). Согласно пункту 11 постановления Пленума Верховного Суда Российской Федерации и Пленума Высшего Арбитражного Суда Российской Федерации от 01.07.1996 № 6/8 «О некоторых вопросах, связанных с применением части первой Гражданского кодекса Российской Федерации» размер неполученного дохода (упущенной выгоды) должен определяться с учетом разумных затрат, которые кредитор должен понести, если бы обязательство было исполнено.</w:t>
            </w:r>
          </w:p>
          <w:p w14:paraId="625A98FC" w14:textId="064890FF"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В целях обоснования размера упущенной выгоды судам следовало оценить бухгалтерскую отчетность за предыдущие периоды, договоры с арендаторами, банковские документы о наличии (отсутствии) финансовых перечислений</w:t>
            </w:r>
            <w:r w:rsidR="00561ADE">
              <w:rPr>
                <w:rFonts w:ascii="Times New Roman" w:hAnsi="Times New Roman" w:cs="Times New Roman"/>
                <w:sz w:val="20"/>
                <w:szCs w:val="20"/>
              </w:rPr>
              <w:br/>
            </w:r>
            <w:r w:rsidRPr="00AE2879">
              <w:rPr>
                <w:rFonts w:ascii="Times New Roman" w:hAnsi="Times New Roman" w:cs="Times New Roman"/>
                <w:sz w:val="20"/>
                <w:szCs w:val="20"/>
              </w:rPr>
              <w:t>от арендаторов в адрес истца.</w:t>
            </w:r>
          </w:p>
        </w:tc>
      </w:tr>
      <w:tr w:rsidR="000C5AD9" w:rsidRPr="00AE2879" w14:paraId="56B460E3" w14:textId="77777777" w:rsidTr="000C5AD9">
        <w:tc>
          <w:tcPr>
            <w:tcW w:w="5000" w:type="pct"/>
            <w:gridSpan w:val="3"/>
          </w:tcPr>
          <w:p w14:paraId="2AA6A929" w14:textId="46E0EB16" w:rsidR="000C5AD9" w:rsidRPr="00D251B8" w:rsidRDefault="000C5AD9" w:rsidP="00D251B8">
            <w:pPr>
              <w:tabs>
                <w:tab w:val="left" w:pos="1995"/>
              </w:tabs>
              <w:jc w:val="center"/>
              <w:rPr>
                <w:rFonts w:ascii="Times New Roman" w:hAnsi="Times New Roman" w:cs="Times New Roman"/>
                <w:i/>
                <w:iCs/>
                <w:sz w:val="20"/>
                <w:szCs w:val="20"/>
              </w:rPr>
            </w:pPr>
            <w:r w:rsidRPr="00D251B8">
              <w:rPr>
                <w:rFonts w:ascii="Times New Roman" w:hAnsi="Times New Roman" w:cs="Times New Roman"/>
                <w:i/>
                <w:iCs/>
                <w:sz w:val="20"/>
                <w:szCs w:val="20"/>
              </w:rPr>
              <w:t>Сервитут</w:t>
            </w:r>
          </w:p>
        </w:tc>
      </w:tr>
      <w:tr w:rsidR="000C5AD9" w:rsidRPr="00AE2879" w14:paraId="4FC2B5AE" w14:textId="77777777" w:rsidTr="00D251B8">
        <w:trPr>
          <w:cantSplit/>
          <w:trHeight w:val="1134"/>
        </w:trPr>
        <w:tc>
          <w:tcPr>
            <w:tcW w:w="284" w:type="pct"/>
          </w:tcPr>
          <w:p w14:paraId="05F7882E" w14:textId="28EF438E" w:rsidR="000C5AD9" w:rsidRPr="00AE2879" w:rsidRDefault="000C5AD9" w:rsidP="00D251B8">
            <w:pPr>
              <w:tabs>
                <w:tab w:val="left" w:pos="1995"/>
              </w:tabs>
              <w:jc w:val="center"/>
              <w:rPr>
                <w:rFonts w:ascii="Times New Roman" w:hAnsi="Times New Roman" w:cs="Times New Roman"/>
                <w:sz w:val="20"/>
                <w:szCs w:val="20"/>
              </w:rPr>
            </w:pPr>
            <w:r>
              <w:rPr>
                <w:rFonts w:ascii="Times New Roman" w:hAnsi="Times New Roman" w:cs="Times New Roman"/>
                <w:sz w:val="20"/>
                <w:szCs w:val="20"/>
              </w:rPr>
              <w:t>17</w:t>
            </w:r>
          </w:p>
        </w:tc>
        <w:tc>
          <w:tcPr>
            <w:tcW w:w="1098" w:type="pct"/>
          </w:tcPr>
          <w:p w14:paraId="40A9616E" w14:textId="115EC10D" w:rsidR="000C5AD9" w:rsidRPr="00AE2879" w:rsidRDefault="000C5AD9" w:rsidP="000C5AD9">
            <w:pPr>
              <w:tabs>
                <w:tab w:val="left" w:pos="1995"/>
              </w:tabs>
              <w:rPr>
                <w:rFonts w:ascii="Times New Roman" w:hAnsi="Times New Roman" w:cs="Times New Roman"/>
                <w:sz w:val="20"/>
                <w:szCs w:val="20"/>
              </w:rPr>
            </w:pPr>
            <w:r w:rsidRPr="00AE2879">
              <w:rPr>
                <w:rFonts w:ascii="Times New Roman" w:hAnsi="Times New Roman" w:cs="Times New Roman"/>
                <w:sz w:val="20"/>
                <w:szCs w:val="20"/>
              </w:rPr>
              <w:t>Определение ВС РФ от 01.12.2017 № 307-ЭС17-19175 по делу № А21-6696/2016)</w:t>
            </w:r>
          </w:p>
        </w:tc>
        <w:tc>
          <w:tcPr>
            <w:tcW w:w="3618" w:type="pct"/>
          </w:tcPr>
          <w:p w14:paraId="3D0B8324" w14:textId="4ADBB4DE"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Заявитель заключил с соглашение об установлении частного сервитута</w:t>
            </w:r>
            <w:r w:rsidR="00561ADE">
              <w:rPr>
                <w:rFonts w:ascii="Times New Roman" w:hAnsi="Times New Roman" w:cs="Times New Roman"/>
                <w:sz w:val="20"/>
                <w:szCs w:val="20"/>
              </w:rPr>
              <w:br/>
            </w:r>
            <w:r w:rsidRPr="00AE2879">
              <w:rPr>
                <w:rFonts w:ascii="Times New Roman" w:hAnsi="Times New Roman" w:cs="Times New Roman"/>
                <w:sz w:val="20"/>
                <w:szCs w:val="20"/>
              </w:rPr>
              <w:t>на территории порта. Истец получил право прохода и проезда через участки ответчика к терминалу. Иным способом осуществить перевалку с судна</w:t>
            </w:r>
            <w:r w:rsidR="00561ADE">
              <w:rPr>
                <w:rFonts w:ascii="Times New Roman" w:hAnsi="Times New Roman" w:cs="Times New Roman"/>
                <w:sz w:val="20"/>
                <w:szCs w:val="20"/>
              </w:rPr>
              <w:br/>
            </w:r>
            <w:r w:rsidRPr="00AE2879">
              <w:rPr>
                <w:rFonts w:ascii="Times New Roman" w:hAnsi="Times New Roman" w:cs="Times New Roman"/>
                <w:sz w:val="20"/>
                <w:szCs w:val="20"/>
              </w:rPr>
              <w:t xml:space="preserve">в терминал технически невозможно. Порт из-за своего доминирующего положения включен в реестр субъектов естественных монополий на транспорте. Он не вправе отказать в предоставлении необходимых услуг. Тем не менее, он ограничил доступ к причалу заявителя. </w:t>
            </w:r>
          </w:p>
          <w:p w14:paraId="7DB2CF2C" w14:textId="69B67FCA"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За период с января по апрель 2016г. расчет сделан на основании доходов, которое Общество могло бы получить (48 180 000 руб.), за вычетом не понесенных затрат (8 162 760 руб. из расчета среднемесячного расхода в размере 2 040 690руб.)</w:t>
            </w:r>
            <w:r w:rsidR="00561ADE">
              <w:rPr>
                <w:rFonts w:ascii="Times New Roman" w:hAnsi="Times New Roman" w:cs="Times New Roman"/>
                <w:sz w:val="20"/>
                <w:szCs w:val="20"/>
              </w:rPr>
              <w:br/>
            </w:r>
            <w:r w:rsidRPr="00AE2879">
              <w:rPr>
                <w:rFonts w:ascii="Times New Roman" w:hAnsi="Times New Roman" w:cs="Times New Roman"/>
                <w:sz w:val="20"/>
                <w:szCs w:val="20"/>
              </w:rPr>
              <w:t xml:space="preserve">и составил 40 017 240 </w:t>
            </w:r>
            <w:proofErr w:type="spellStart"/>
            <w:r w:rsidRPr="00AE2879">
              <w:rPr>
                <w:rFonts w:ascii="Times New Roman" w:hAnsi="Times New Roman" w:cs="Times New Roman"/>
                <w:sz w:val="20"/>
                <w:szCs w:val="20"/>
              </w:rPr>
              <w:t>руб</w:t>
            </w:r>
            <w:proofErr w:type="spellEnd"/>
            <w:r w:rsidRPr="00AE2879">
              <w:rPr>
                <w:rFonts w:ascii="Times New Roman" w:hAnsi="Times New Roman" w:cs="Times New Roman"/>
                <w:sz w:val="20"/>
                <w:szCs w:val="20"/>
                <w:vertAlign w:val="superscript"/>
              </w:rPr>
              <w:footnoteReference w:id="119"/>
            </w:r>
            <w:r w:rsidRPr="00AE2879">
              <w:rPr>
                <w:rFonts w:ascii="Times New Roman" w:hAnsi="Times New Roman" w:cs="Times New Roman"/>
                <w:sz w:val="20"/>
                <w:szCs w:val="20"/>
              </w:rPr>
              <w:t>.</w:t>
            </w:r>
          </w:p>
        </w:tc>
      </w:tr>
      <w:tr w:rsidR="000C5AD9" w:rsidRPr="00AE2879" w14:paraId="1C5E5333" w14:textId="77777777" w:rsidTr="00D251B8">
        <w:trPr>
          <w:cantSplit/>
          <w:trHeight w:val="227"/>
        </w:trPr>
        <w:tc>
          <w:tcPr>
            <w:tcW w:w="5000" w:type="pct"/>
            <w:gridSpan w:val="3"/>
          </w:tcPr>
          <w:p w14:paraId="0E603858" w14:textId="7D34DD06" w:rsidR="000C5AD9" w:rsidRPr="00D251B8" w:rsidRDefault="000C5AD9" w:rsidP="00D251B8">
            <w:pPr>
              <w:tabs>
                <w:tab w:val="left" w:pos="1995"/>
              </w:tabs>
              <w:jc w:val="center"/>
              <w:rPr>
                <w:rFonts w:ascii="Times New Roman" w:hAnsi="Times New Roman" w:cs="Times New Roman"/>
                <w:i/>
                <w:iCs/>
                <w:sz w:val="20"/>
                <w:szCs w:val="20"/>
              </w:rPr>
            </w:pPr>
            <w:r w:rsidRPr="00D251B8">
              <w:rPr>
                <w:rFonts w:ascii="Times New Roman" w:hAnsi="Times New Roman" w:cs="Times New Roman"/>
                <w:i/>
                <w:iCs/>
                <w:sz w:val="20"/>
                <w:szCs w:val="20"/>
              </w:rPr>
              <w:t>Торги</w:t>
            </w:r>
          </w:p>
        </w:tc>
      </w:tr>
      <w:tr w:rsidR="000C5AD9" w:rsidRPr="00AE2879" w14:paraId="304D7A27" w14:textId="77777777" w:rsidTr="00D251B8">
        <w:tc>
          <w:tcPr>
            <w:tcW w:w="284" w:type="pct"/>
          </w:tcPr>
          <w:p w14:paraId="7BC0C739" w14:textId="19514BBE" w:rsidR="000C5AD9" w:rsidRPr="00AE2879" w:rsidRDefault="00E00C91" w:rsidP="00D251B8">
            <w:pPr>
              <w:tabs>
                <w:tab w:val="left" w:pos="1995"/>
              </w:tabs>
              <w:jc w:val="center"/>
              <w:rPr>
                <w:rFonts w:ascii="Times New Roman" w:hAnsi="Times New Roman" w:cs="Times New Roman"/>
                <w:sz w:val="20"/>
                <w:szCs w:val="20"/>
              </w:rPr>
            </w:pPr>
            <w:r>
              <w:rPr>
                <w:rFonts w:ascii="Times New Roman" w:hAnsi="Times New Roman" w:cs="Times New Roman"/>
                <w:sz w:val="20"/>
                <w:szCs w:val="20"/>
              </w:rPr>
              <w:t>18</w:t>
            </w:r>
          </w:p>
        </w:tc>
        <w:tc>
          <w:tcPr>
            <w:tcW w:w="1098" w:type="pct"/>
          </w:tcPr>
          <w:p w14:paraId="2DA7CEF1" w14:textId="77777777" w:rsidR="000C5AD9" w:rsidRPr="00AE2879" w:rsidRDefault="000C5AD9" w:rsidP="000C5AD9">
            <w:pPr>
              <w:tabs>
                <w:tab w:val="left" w:pos="1995"/>
              </w:tabs>
              <w:rPr>
                <w:rFonts w:ascii="Times New Roman" w:hAnsi="Times New Roman" w:cs="Times New Roman"/>
                <w:sz w:val="20"/>
                <w:szCs w:val="20"/>
              </w:rPr>
            </w:pPr>
          </w:p>
        </w:tc>
        <w:tc>
          <w:tcPr>
            <w:tcW w:w="3618" w:type="pct"/>
          </w:tcPr>
          <w:p w14:paraId="19BAC97F" w14:textId="5ED365F4"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Заказчик отклонил фактического победителя ООО «</w:t>
            </w:r>
            <w:proofErr w:type="spellStart"/>
            <w:r w:rsidRPr="00AE2879">
              <w:rPr>
                <w:rFonts w:ascii="Times New Roman" w:hAnsi="Times New Roman" w:cs="Times New Roman"/>
                <w:sz w:val="20"/>
                <w:szCs w:val="20"/>
              </w:rPr>
              <w:t>ЗемСтройПроект</w:t>
            </w:r>
            <w:proofErr w:type="spellEnd"/>
            <w:r w:rsidRPr="00AE2879">
              <w:rPr>
                <w:rFonts w:ascii="Times New Roman" w:hAnsi="Times New Roman" w:cs="Times New Roman"/>
                <w:sz w:val="20"/>
                <w:szCs w:val="20"/>
              </w:rPr>
              <w:t>» взыскало 1,2 миллиона рублей с Департамента природных ресурсов и экологии Кемеровской области. Данное предприятие занимало первое место в конкурсе. Заказчик без явных на то причин отклонил заявку участника аукциона.</w:t>
            </w:r>
            <w:r w:rsidR="00561ADE">
              <w:rPr>
                <w:rFonts w:ascii="Times New Roman" w:hAnsi="Times New Roman" w:cs="Times New Roman"/>
                <w:sz w:val="20"/>
                <w:szCs w:val="20"/>
              </w:rPr>
              <w:br/>
            </w:r>
            <w:r w:rsidRPr="00AE2879">
              <w:rPr>
                <w:rFonts w:ascii="Times New Roman" w:hAnsi="Times New Roman" w:cs="Times New Roman"/>
                <w:sz w:val="20"/>
                <w:szCs w:val="20"/>
              </w:rPr>
              <w:t>С помощью судебного разбирательства компании удалось взыскать недополученную прибыль с заказчика. Суд учел:</w:t>
            </w:r>
          </w:p>
          <w:p w14:paraId="2DD0CDBA" w14:textId="77777777"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В случае победы общий балл компании составлял бы 75,24%, а победитель набрал лишь 66,74%. ООО «ЗСП» безусловно победило бы в конкурсе.</w:t>
            </w:r>
          </w:p>
          <w:p w14:paraId="3E712213" w14:textId="77777777"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ФАС также признала решение заказчика незаконным.</w:t>
            </w:r>
          </w:p>
          <w:p w14:paraId="15351403" w14:textId="77777777"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Взысканная сумма была определена экспертной комиссией. И составила разницу между предложенной ценой ООО «ЗСП» и фактической себестоимостью работ.</w:t>
            </w:r>
          </w:p>
        </w:tc>
      </w:tr>
      <w:tr w:rsidR="000C5AD9" w:rsidRPr="00AE2879" w14:paraId="32692A4F" w14:textId="77777777" w:rsidTr="00E00C91">
        <w:tc>
          <w:tcPr>
            <w:tcW w:w="284" w:type="pct"/>
          </w:tcPr>
          <w:p w14:paraId="2753F373" w14:textId="5FDFDC73" w:rsidR="000C5AD9" w:rsidRPr="00AE2879" w:rsidRDefault="00E00C91" w:rsidP="00D251B8">
            <w:pPr>
              <w:tabs>
                <w:tab w:val="left" w:pos="1995"/>
              </w:tabs>
              <w:jc w:val="center"/>
              <w:rPr>
                <w:rFonts w:ascii="Times New Roman" w:hAnsi="Times New Roman" w:cs="Times New Roman"/>
                <w:sz w:val="20"/>
                <w:szCs w:val="20"/>
              </w:rPr>
            </w:pPr>
            <w:r>
              <w:rPr>
                <w:rFonts w:ascii="Times New Roman" w:hAnsi="Times New Roman" w:cs="Times New Roman"/>
                <w:sz w:val="20"/>
                <w:szCs w:val="20"/>
              </w:rPr>
              <w:t>19</w:t>
            </w:r>
          </w:p>
        </w:tc>
        <w:tc>
          <w:tcPr>
            <w:tcW w:w="1098" w:type="pct"/>
          </w:tcPr>
          <w:p w14:paraId="5AAF4EFA" w14:textId="77777777" w:rsidR="000C5AD9" w:rsidRPr="00AE2879" w:rsidRDefault="000C5AD9" w:rsidP="000C5AD9">
            <w:pPr>
              <w:tabs>
                <w:tab w:val="left" w:pos="1995"/>
              </w:tabs>
              <w:rPr>
                <w:rFonts w:ascii="Times New Roman" w:hAnsi="Times New Roman" w:cs="Times New Roman"/>
                <w:sz w:val="20"/>
                <w:szCs w:val="20"/>
              </w:rPr>
            </w:pPr>
          </w:p>
        </w:tc>
        <w:tc>
          <w:tcPr>
            <w:tcW w:w="3618" w:type="pct"/>
          </w:tcPr>
          <w:p w14:paraId="1275C29C" w14:textId="77777777"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Заказчик не принял банковскую гарантию ООО «</w:t>
            </w:r>
            <w:proofErr w:type="spellStart"/>
            <w:r w:rsidRPr="00AE2879">
              <w:rPr>
                <w:rFonts w:ascii="Times New Roman" w:hAnsi="Times New Roman" w:cs="Times New Roman"/>
                <w:sz w:val="20"/>
                <w:szCs w:val="20"/>
              </w:rPr>
              <w:t>Стройград</w:t>
            </w:r>
            <w:proofErr w:type="spellEnd"/>
            <w:r w:rsidRPr="00AE2879">
              <w:rPr>
                <w:rFonts w:ascii="Times New Roman" w:hAnsi="Times New Roman" w:cs="Times New Roman"/>
                <w:sz w:val="20"/>
                <w:szCs w:val="20"/>
              </w:rPr>
              <w:t>» взыскало 1,6 миллиона рублей с Военно-воздушной академии имени Жуковского и Гагарина.</w:t>
            </w:r>
          </w:p>
          <w:p w14:paraId="4AB7A2D4" w14:textId="77777777"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Фирма победила в электронном аукционе на ремонт зданий академии в Сызрани. Срок гарантии превысил срок действия договора на 30 дней. Однако в договоре была указана допустимая разница в 60 и более дней.</w:t>
            </w:r>
          </w:p>
          <w:p w14:paraId="01EE75C9" w14:textId="3456D877"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lastRenderedPageBreak/>
              <w:t>Руководствуясь этим, поставщик был признан уклонившимся и отправлен в РНП. ФАС отклонила жалобу и не подтвердила намерений для уклонения.</w:t>
            </w:r>
            <w:r w:rsidR="00561ADE">
              <w:rPr>
                <w:rFonts w:ascii="Times New Roman" w:hAnsi="Times New Roman" w:cs="Times New Roman"/>
                <w:sz w:val="20"/>
                <w:szCs w:val="20"/>
              </w:rPr>
              <w:br/>
            </w:r>
            <w:r w:rsidRPr="00AE2879">
              <w:rPr>
                <w:rFonts w:ascii="Times New Roman" w:hAnsi="Times New Roman" w:cs="Times New Roman"/>
                <w:sz w:val="20"/>
                <w:szCs w:val="20"/>
              </w:rPr>
              <w:t xml:space="preserve">И согласилась со встречной жалобой от поставщика </w:t>
            </w:r>
            <w:proofErr w:type="gramStart"/>
            <w:r w:rsidRPr="00AE2879">
              <w:rPr>
                <w:rFonts w:ascii="Times New Roman" w:hAnsi="Times New Roman" w:cs="Times New Roman"/>
                <w:sz w:val="20"/>
                <w:szCs w:val="20"/>
              </w:rPr>
              <w:t>о незаконных требований</w:t>
            </w:r>
            <w:proofErr w:type="gramEnd"/>
            <w:r w:rsidRPr="00AE2879">
              <w:rPr>
                <w:rFonts w:ascii="Times New Roman" w:hAnsi="Times New Roman" w:cs="Times New Roman"/>
                <w:sz w:val="20"/>
                <w:szCs w:val="20"/>
              </w:rPr>
              <w:t xml:space="preserve"> заказчика. Несмотря на судебный процесс, заказчик заключил другой договор</w:t>
            </w:r>
            <w:r w:rsidR="00561ADE">
              <w:rPr>
                <w:rFonts w:ascii="Times New Roman" w:hAnsi="Times New Roman" w:cs="Times New Roman"/>
                <w:sz w:val="20"/>
                <w:szCs w:val="20"/>
              </w:rPr>
              <w:br/>
            </w:r>
            <w:r w:rsidRPr="00AE2879">
              <w:rPr>
                <w:rFonts w:ascii="Times New Roman" w:hAnsi="Times New Roman" w:cs="Times New Roman"/>
                <w:sz w:val="20"/>
                <w:szCs w:val="20"/>
              </w:rPr>
              <w:t>с другим поставщиком.</w:t>
            </w:r>
          </w:p>
          <w:p w14:paraId="34296089" w14:textId="77777777"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Принимая во внимание решения ФАС, суд обязал заказчика вернуть поставщику упущенную выгоду. Размер определил эксперт.</w:t>
            </w:r>
          </w:p>
        </w:tc>
      </w:tr>
      <w:tr w:rsidR="000C5AD9" w:rsidRPr="00AE2879" w14:paraId="0FC5DBCE" w14:textId="77777777" w:rsidTr="00E00C91">
        <w:tc>
          <w:tcPr>
            <w:tcW w:w="284" w:type="pct"/>
          </w:tcPr>
          <w:p w14:paraId="0788EE92" w14:textId="1C5CFC34" w:rsidR="000C5AD9" w:rsidRPr="00AE2879" w:rsidRDefault="00E00C91" w:rsidP="00D251B8">
            <w:pPr>
              <w:tabs>
                <w:tab w:val="left" w:pos="1995"/>
              </w:tabs>
              <w:jc w:val="center"/>
              <w:rPr>
                <w:rFonts w:ascii="Times New Roman" w:hAnsi="Times New Roman" w:cs="Times New Roman"/>
                <w:sz w:val="20"/>
                <w:szCs w:val="20"/>
              </w:rPr>
            </w:pPr>
            <w:r>
              <w:rPr>
                <w:rFonts w:ascii="Times New Roman" w:hAnsi="Times New Roman" w:cs="Times New Roman"/>
                <w:sz w:val="20"/>
                <w:szCs w:val="20"/>
              </w:rPr>
              <w:lastRenderedPageBreak/>
              <w:t>20</w:t>
            </w:r>
          </w:p>
        </w:tc>
        <w:tc>
          <w:tcPr>
            <w:tcW w:w="1098" w:type="pct"/>
          </w:tcPr>
          <w:p w14:paraId="2B3510A9" w14:textId="77777777" w:rsidR="000C5AD9" w:rsidRPr="00AE2879" w:rsidRDefault="000C5AD9" w:rsidP="000C5AD9">
            <w:pPr>
              <w:tabs>
                <w:tab w:val="left" w:pos="1995"/>
              </w:tabs>
              <w:rPr>
                <w:rFonts w:ascii="Times New Roman" w:hAnsi="Times New Roman" w:cs="Times New Roman"/>
                <w:sz w:val="20"/>
                <w:szCs w:val="20"/>
              </w:rPr>
            </w:pPr>
          </w:p>
        </w:tc>
        <w:tc>
          <w:tcPr>
            <w:tcW w:w="3618" w:type="pct"/>
          </w:tcPr>
          <w:p w14:paraId="2DCCF106" w14:textId="77777777"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Закупку аннулировали по вине ФАС</w:t>
            </w:r>
          </w:p>
          <w:p w14:paraId="2A472D8D" w14:textId="4BE058F3"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ООО «</w:t>
            </w:r>
            <w:proofErr w:type="spellStart"/>
            <w:r w:rsidRPr="00AE2879">
              <w:rPr>
                <w:rFonts w:ascii="Times New Roman" w:hAnsi="Times New Roman" w:cs="Times New Roman"/>
                <w:sz w:val="20"/>
                <w:szCs w:val="20"/>
              </w:rPr>
              <w:t>Наномедика</w:t>
            </w:r>
            <w:proofErr w:type="spellEnd"/>
            <w:r w:rsidRPr="00AE2879">
              <w:rPr>
                <w:rFonts w:ascii="Times New Roman" w:hAnsi="Times New Roman" w:cs="Times New Roman"/>
                <w:sz w:val="20"/>
                <w:szCs w:val="20"/>
              </w:rPr>
              <w:t>» взыскало 3,8 млн рублей с УФАС по Красноярскому краю.</w:t>
            </w:r>
          </w:p>
          <w:p w14:paraId="07AB40CF" w14:textId="3D0CAB1F"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Компания выиграла электронный аукцион на поставку семи операционных столов. Приобрело медицинское оборудование на общую сумму 6,2 млн руб.</w:t>
            </w:r>
          </w:p>
          <w:p w14:paraId="4FE1FCB8" w14:textId="77777777"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Проигравший участник, занял второе место и обратился с жалобой в ФАС. Служба аннулировала закупку.</w:t>
            </w:r>
          </w:p>
          <w:p w14:paraId="2BA90F8A" w14:textId="296011A1"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Компания ООО</w:t>
            </w:r>
            <w:r w:rsidR="00790F80">
              <w:rPr>
                <w:rFonts w:ascii="Times New Roman" w:hAnsi="Times New Roman" w:cs="Times New Roman"/>
                <w:sz w:val="20"/>
                <w:szCs w:val="20"/>
              </w:rPr>
              <w:t xml:space="preserve"> «</w:t>
            </w:r>
            <w:proofErr w:type="spellStart"/>
            <w:r w:rsidRPr="00AE2879">
              <w:rPr>
                <w:rFonts w:ascii="Times New Roman" w:hAnsi="Times New Roman" w:cs="Times New Roman"/>
                <w:sz w:val="20"/>
                <w:szCs w:val="20"/>
              </w:rPr>
              <w:t>Наномедика</w:t>
            </w:r>
            <w:proofErr w:type="spellEnd"/>
            <w:r w:rsidR="00790F80">
              <w:rPr>
                <w:rFonts w:ascii="Times New Roman" w:hAnsi="Times New Roman" w:cs="Times New Roman"/>
                <w:sz w:val="20"/>
                <w:szCs w:val="20"/>
              </w:rPr>
              <w:t>»</w:t>
            </w:r>
            <w:r w:rsidRPr="00AE2879">
              <w:rPr>
                <w:rFonts w:ascii="Times New Roman" w:hAnsi="Times New Roman" w:cs="Times New Roman"/>
                <w:sz w:val="20"/>
                <w:szCs w:val="20"/>
              </w:rPr>
              <w:t xml:space="preserve"> обратилась в суд. Решением суда было отклонено решение ФАС и обязал заказчика вернуть поставщику упущенную выгоду. Сумма была определена экспертом.</w:t>
            </w:r>
          </w:p>
        </w:tc>
      </w:tr>
      <w:tr w:rsidR="000C5AD9" w:rsidRPr="00AE2879" w14:paraId="5FBA7A2D" w14:textId="77777777" w:rsidTr="00E00C91">
        <w:tc>
          <w:tcPr>
            <w:tcW w:w="284" w:type="pct"/>
          </w:tcPr>
          <w:p w14:paraId="348E29EE" w14:textId="6BDB637B" w:rsidR="000C5AD9" w:rsidRPr="00AE2879" w:rsidRDefault="00E00C91" w:rsidP="00D251B8">
            <w:pPr>
              <w:tabs>
                <w:tab w:val="left" w:pos="1995"/>
              </w:tabs>
              <w:jc w:val="center"/>
              <w:rPr>
                <w:rFonts w:ascii="Times New Roman" w:hAnsi="Times New Roman" w:cs="Times New Roman"/>
                <w:sz w:val="20"/>
                <w:szCs w:val="20"/>
              </w:rPr>
            </w:pPr>
            <w:r>
              <w:rPr>
                <w:rFonts w:ascii="Times New Roman" w:hAnsi="Times New Roman" w:cs="Times New Roman"/>
                <w:sz w:val="20"/>
                <w:szCs w:val="20"/>
              </w:rPr>
              <w:t>21</w:t>
            </w:r>
          </w:p>
        </w:tc>
        <w:tc>
          <w:tcPr>
            <w:tcW w:w="1098" w:type="pct"/>
          </w:tcPr>
          <w:p w14:paraId="4CEB5CDD" w14:textId="3ECF5C1D" w:rsidR="000C5AD9" w:rsidRPr="00AE2879" w:rsidRDefault="000C5AD9" w:rsidP="000C5AD9">
            <w:pPr>
              <w:tabs>
                <w:tab w:val="left" w:pos="1995"/>
              </w:tabs>
              <w:rPr>
                <w:rFonts w:ascii="Times New Roman" w:hAnsi="Times New Roman" w:cs="Times New Roman"/>
                <w:sz w:val="20"/>
                <w:szCs w:val="20"/>
              </w:rPr>
            </w:pPr>
            <w:r w:rsidRPr="00AE2879">
              <w:rPr>
                <w:rFonts w:ascii="Times New Roman" w:hAnsi="Times New Roman" w:cs="Times New Roman"/>
                <w:sz w:val="20"/>
                <w:szCs w:val="20"/>
              </w:rPr>
              <w:t xml:space="preserve">Постановление Восьмого арбитражного апелляционного суда от 19.03.2018 </w:t>
            </w:r>
            <w:r w:rsidR="00790F80">
              <w:rPr>
                <w:rFonts w:ascii="Times New Roman" w:hAnsi="Times New Roman" w:cs="Times New Roman"/>
                <w:sz w:val="20"/>
                <w:szCs w:val="20"/>
              </w:rPr>
              <w:t>№</w:t>
            </w:r>
            <w:r w:rsidRPr="00AE2879">
              <w:rPr>
                <w:rFonts w:ascii="Times New Roman" w:hAnsi="Times New Roman" w:cs="Times New Roman"/>
                <w:sz w:val="20"/>
                <w:szCs w:val="20"/>
              </w:rPr>
              <w:t xml:space="preserve"> 08АП-1155/2018 по делу </w:t>
            </w:r>
            <w:r w:rsidR="00790F80">
              <w:rPr>
                <w:rFonts w:ascii="Times New Roman" w:hAnsi="Times New Roman" w:cs="Times New Roman"/>
                <w:sz w:val="20"/>
                <w:szCs w:val="20"/>
              </w:rPr>
              <w:t>№</w:t>
            </w:r>
            <w:r w:rsidRPr="00AE2879">
              <w:rPr>
                <w:rFonts w:ascii="Times New Roman" w:hAnsi="Times New Roman" w:cs="Times New Roman"/>
                <w:sz w:val="20"/>
                <w:szCs w:val="20"/>
              </w:rPr>
              <w:t xml:space="preserve"> А75-16282/2017</w:t>
            </w:r>
          </w:p>
        </w:tc>
        <w:tc>
          <w:tcPr>
            <w:tcW w:w="3618" w:type="pct"/>
          </w:tcPr>
          <w:p w14:paraId="7C56561C" w14:textId="29F52802"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 xml:space="preserve">Как указало общество, поскольку контакт между победителем электронного аукциона и заказчиком уже заключен, истец считает, что единственным способом восстановления его прав является взыскание с организатора аукциона - Администрации убытков </w:t>
            </w:r>
            <w:r w:rsidR="003E6B60" w:rsidRPr="00AE2879">
              <w:rPr>
                <w:rFonts w:ascii="Times New Roman" w:hAnsi="Times New Roman" w:cs="Times New Roman"/>
                <w:sz w:val="20"/>
                <w:szCs w:val="20"/>
              </w:rPr>
              <w:t>ввиду</w:t>
            </w:r>
            <w:r w:rsidRPr="00AE2879">
              <w:rPr>
                <w:rFonts w:ascii="Times New Roman" w:hAnsi="Times New Roman" w:cs="Times New Roman"/>
                <w:sz w:val="20"/>
                <w:szCs w:val="20"/>
              </w:rPr>
              <w:t xml:space="preserve"> упущенной выгоды.</w:t>
            </w:r>
          </w:p>
          <w:p w14:paraId="1732697C" w14:textId="02BB262D"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По расчету суда размер подлежащей взысканию с Администрации упущенной выгоды общества с учетом разумных затрат, которые оно должно было понести, предпринятых им действий, направленных на получение упущенной выгоды,</w:t>
            </w:r>
            <w:r w:rsidR="00561ADE">
              <w:rPr>
                <w:rFonts w:ascii="Times New Roman" w:hAnsi="Times New Roman" w:cs="Times New Roman"/>
                <w:sz w:val="20"/>
                <w:szCs w:val="20"/>
              </w:rPr>
              <w:br/>
            </w:r>
            <w:r w:rsidRPr="00AE2879">
              <w:rPr>
                <w:rFonts w:ascii="Times New Roman" w:hAnsi="Times New Roman" w:cs="Times New Roman"/>
                <w:sz w:val="20"/>
                <w:szCs w:val="20"/>
              </w:rPr>
              <w:t xml:space="preserve">и совершения с этой целью приготовлений, составляет: </w:t>
            </w:r>
          </w:p>
          <w:p w14:paraId="04057086" w14:textId="77777777"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 xml:space="preserve">170 652 руб. = 1 028 116 руб. (предложенная истцом цена контракта на аукционе) - 12 994 руб. (заработная плата за монтаж и настройку оборудования (66 620 руб.: 31 день х 2 человека х 3 дня) - 50 000 руб. (средняя рыночная стоимость доставки оборудования, учитывая его количество, вес, из г. Москва в г. Мегион согласно сведениям, размещенным в свободном доступе в сети Интернет) - 185 060 руб. (НДС (18%)) - 609 510 руб. (стоимость оборудования согласно коммерческому предложению дистрибьютора оборудования). </w:t>
            </w:r>
          </w:p>
        </w:tc>
      </w:tr>
      <w:tr w:rsidR="000C5AD9" w:rsidRPr="00AE2879" w14:paraId="59DF3651" w14:textId="77777777" w:rsidTr="00E00C91">
        <w:tc>
          <w:tcPr>
            <w:tcW w:w="284" w:type="pct"/>
          </w:tcPr>
          <w:p w14:paraId="0FEE04B7" w14:textId="22B03986" w:rsidR="000C5AD9" w:rsidRPr="00AE2879" w:rsidRDefault="00E00C91" w:rsidP="00D251B8">
            <w:pPr>
              <w:tabs>
                <w:tab w:val="left" w:pos="1995"/>
              </w:tabs>
              <w:jc w:val="center"/>
              <w:rPr>
                <w:rFonts w:ascii="Times New Roman" w:hAnsi="Times New Roman" w:cs="Times New Roman"/>
                <w:sz w:val="20"/>
                <w:szCs w:val="20"/>
              </w:rPr>
            </w:pPr>
            <w:r>
              <w:rPr>
                <w:rFonts w:ascii="Times New Roman" w:hAnsi="Times New Roman" w:cs="Times New Roman"/>
                <w:sz w:val="20"/>
                <w:szCs w:val="20"/>
              </w:rPr>
              <w:t>22</w:t>
            </w:r>
          </w:p>
        </w:tc>
        <w:tc>
          <w:tcPr>
            <w:tcW w:w="1098" w:type="pct"/>
          </w:tcPr>
          <w:p w14:paraId="39379754" w14:textId="13685D23" w:rsidR="000C5AD9" w:rsidRPr="00AE2879" w:rsidRDefault="000C5AD9" w:rsidP="000C5AD9">
            <w:pPr>
              <w:tabs>
                <w:tab w:val="left" w:pos="1995"/>
              </w:tabs>
              <w:rPr>
                <w:rFonts w:ascii="Times New Roman" w:hAnsi="Times New Roman" w:cs="Times New Roman"/>
                <w:sz w:val="20"/>
                <w:szCs w:val="20"/>
              </w:rPr>
            </w:pPr>
            <w:r w:rsidRPr="00AE2879">
              <w:rPr>
                <w:rFonts w:ascii="Times New Roman" w:hAnsi="Times New Roman" w:cs="Times New Roman"/>
                <w:sz w:val="20"/>
                <w:szCs w:val="20"/>
              </w:rPr>
              <w:t xml:space="preserve">Определение Верховного Суда РФ от 19.05.2017 </w:t>
            </w:r>
            <w:r w:rsidR="00790F80">
              <w:rPr>
                <w:rFonts w:ascii="Times New Roman" w:hAnsi="Times New Roman" w:cs="Times New Roman"/>
                <w:sz w:val="20"/>
                <w:szCs w:val="20"/>
              </w:rPr>
              <w:t>№</w:t>
            </w:r>
            <w:r w:rsidRPr="00AE2879">
              <w:rPr>
                <w:rFonts w:ascii="Times New Roman" w:hAnsi="Times New Roman" w:cs="Times New Roman"/>
                <w:sz w:val="20"/>
                <w:szCs w:val="20"/>
              </w:rPr>
              <w:t xml:space="preserve"> 307-ЭС17-4652 по делу </w:t>
            </w:r>
            <w:r w:rsidR="00790F80">
              <w:rPr>
                <w:rFonts w:ascii="Times New Roman" w:hAnsi="Times New Roman" w:cs="Times New Roman"/>
                <w:sz w:val="20"/>
                <w:szCs w:val="20"/>
              </w:rPr>
              <w:t>№</w:t>
            </w:r>
            <w:r w:rsidRPr="00AE2879">
              <w:rPr>
                <w:rFonts w:ascii="Times New Roman" w:hAnsi="Times New Roman" w:cs="Times New Roman"/>
                <w:sz w:val="20"/>
                <w:szCs w:val="20"/>
              </w:rPr>
              <w:t xml:space="preserve"> А56-3984/2016 </w:t>
            </w:r>
          </w:p>
        </w:tc>
        <w:tc>
          <w:tcPr>
            <w:tcW w:w="3618" w:type="pct"/>
          </w:tcPr>
          <w:p w14:paraId="24B549DC" w14:textId="77777777"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Отменяя принятые по делу судебные акты об удовлетворении исковых требований и отказывая в иске, суд округа исходил из обстоятельств отсутствия прямой причинной связи между действиями предприятия и неполучением заявителем дохода в виде упущенной выгоды, поскольку необоснованное отклонение заявки общества повлекло за собой невозможность участия данного лица в конкурсе, но никак не на возникновение убытков. Само по себе обстоятельство неучастия общества в конкурсе не свидетельствовало о том, что поданная им заявка, наряду с заявками иных участвующих в нем лиц, в любом случае была бы признана лучшей. Кроме того, суд округа обоснованно признал, что общество не приняло достаточных мер для самой возможности получения дохода.</w:t>
            </w:r>
          </w:p>
        </w:tc>
      </w:tr>
      <w:tr w:rsidR="000C5AD9" w:rsidRPr="00AE2879" w14:paraId="4C04FCB3" w14:textId="77777777" w:rsidTr="00E00C91">
        <w:tc>
          <w:tcPr>
            <w:tcW w:w="284" w:type="pct"/>
          </w:tcPr>
          <w:p w14:paraId="6333A082" w14:textId="33FA383A" w:rsidR="000C5AD9" w:rsidRPr="00AE2879" w:rsidRDefault="00E00C91" w:rsidP="00D251B8">
            <w:pPr>
              <w:tabs>
                <w:tab w:val="left" w:pos="1995"/>
              </w:tabs>
              <w:jc w:val="center"/>
              <w:rPr>
                <w:rFonts w:ascii="Times New Roman" w:hAnsi="Times New Roman" w:cs="Times New Roman"/>
                <w:sz w:val="20"/>
                <w:szCs w:val="20"/>
              </w:rPr>
            </w:pPr>
            <w:r>
              <w:rPr>
                <w:rFonts w:ascii="Times New Roman" w:hAnsi="Times New Roman" w:cs="Times New Roman"/>
                <w:sz w:val="20"/>
                <w:szCs w:val="20"/>
              </w:rPr>
              <w:t>23</w:t>
            </w:r>
          </w:p>
        </w:tc>
        <w:tc>
          <w:tcPr>
            <w:tcW w:w="1098" w:type="pct"/>
          </w:tcPr>
          <w:p w14:paraId="4EA18852" w14:textId="77777777" w:rsidR="000C5AD9" w:rsidRPr="00AE2879" w:rsidRDefault="000C5AD9" w:rsidP="000C5AD9">
            <w:pPr>
              <w:tabs>
                <w:tab w:val="left" w:pos="1995"/>
              </w:tabs>
              <w:rPr>
                <w:rFonts w:ascii="Times New Roman" w:hAnsi="Times New Roman" w:cs="Times New Roman"/>
                <w:sz w:val="20"/>
                <w:szCs w:val="20"/>
              </w:rPr>
            </w:pPr>
            <w:r w:rsidRPr="00AE2879">
              <w:rPr>
                <w:rFonts w:ascii="Times New Roman" w:hAnsi="Times New Roman" w:cs="Times New Roman"/>
                <w:sz w:val="20"/>
                <w:szCs w:val="20"/>
              </w:rPr>
              <w:t>Решение Арбитражного суда Липецкой области</w:t>
            </w:r>
          </w:p>
          <w:p w14:paraId="25F79D9D" w14:textId="487808F4" w:rsidR="000C5AD9" w:rsidRPr="00AE2879" w:rsidRDefault="000C5AD9" w:rsidP="000C5AD9">
            <w:pPr>
              <w:tabs>
                <w:tab w:val="left" w:pos="1995"/>
              </w:tabs>
              <w:rPr>
                <w:rFonts w:ascii="Times New Roman" w:hAnsi="Times New Roman" w:cs="Times New Roman"/>
                <w:sz w:val="20"/>
                <w:szCs w:val="20"/>
              </w:rPr>
            </w:pPr>
            <w:r w:rsidRPr="00AE2879">
              <w:rPr>
                <w:rFonts w:ascii="Times New Roman" w:hAnsi="Times New Roman" w:cs="Times New Roman"/>
                <w:sz w:val="20"/>
                <w:szCs w:val="20"/>
              </w:rPr>
              <w:t xml:space="preserve">от 27 мая 2015 г. по делу </w:t>
            </w:r>
            <w:r w:rsidR="00790F80">
              <w:rPr>
                <w:rFonts w:ascii="Times New Roman" w:hAnsi="Times New Roman" w:cs="Times New Roman"/>
                <w:sz w:val="20"/>
                <w:szCs w:val="20"/>
              </w:rPr>
              <w:t>№</w:t>
            </w:r>
            <w:r w:rsidRPr="00AE2879">
              <w:rPr>
                <w:rFonts w:ascii="Times New Roman" w:hAnsi="Times New Roman" w:cs="Times New Roman"/>
                <w:sz w:val="20"/>
                <w:szCs w:val="20"/>
              </w:rPr>
              <w:t xml:space="preserve"> А36-6879/2014</w:t>
            </w:r>
          </w:p>
        </w:tc>
        <w:tc>
          <w:tcPr>
            <w:tcW w:w="3618" w:type="pct"/>
          </w:tcPr>
          <w:p w14:paraId="27665220" w14:textId="4E84C3E3"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 xml:space="preserve">Позиция истца (участник закупки). Заказчик неправомерно отклонил котировочную заявку участника закупки, что подтверждается решением УФАС России по Липецкой области, а затем заключил контракт с другим участником, не дожидаясь </w:t>
            </w:r>
            <w:proofErr w:type="gramStart"/>
            <w:r w:rsidRPr="00AE2879">
              <w:rPr>
                <w:rFonts w:ascii="Times New Roman" w:hAnsi="Times New Roman" w:cs="Times New Roman"/>
                <w:sz w:val="20"/>
                <w:szCs w:val="20"/>
              </w:rPr>
              <w:t>истечения</w:t>
            </w:r>
            <w:proofErr w:type="gramEnd"/>
            <w:r w:rsidRPr="00AE2879">
              <w:rPr>
                <w:rFonts w:ascii="Times New Roman" w:hAnsi="Times New Roman" w:cs="Times New Roman"/>
                <w:sz w:val="20"/>
                <w:szCs w:val="20"/>
              </w:rPr>
              <w:t xml:space="preserve"> установленного Федеральным законом от 05.04.2013 </w:t>
            </w:r>
            <w:r w:rsidR="00790F80">
              <w:rPr>
                <w:rFonts w:ascii="Times New Roman" w:hAnsi="Times New Roman" w:cs="Times New Roman"/>
                <w:sz w:val="20"/>
                <w:szCs w:val="20"/>
              </w:rPr>
              <w:t>№</w:t>
            </w:r>
            <w:r w:rsidRPr="00AE2879">
              <w:rPr>
                <w:rFonts w:ascii="Times New Roman" w:hAnsi="Times New Roman" w:cs="Times New Roman"/>
                <w:sz w:val="20"/>
                <w:szCs w:val="20"/>
              </w:rPr>
              <w:t xml:space="preserve"> 44-ФЗ семидневного срока. В связи с этим истец требует возмещения упущенной выгоды.</w:t>
            </w:r>
          </w:p>
          <w:p w14:paraId="1B69510C" w14:textId="77777777"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Позиция ответчика (заказчика). Истец не доказал факт наличия убытков, а также причинно-следственную связь между такими убытками и действиями (бездействием) ответчика.</w:t>
            </w:r>
          </w:p>
          <w:p w14:paraId="3256EE69" w14:textId="77777777"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Позиция суда. Иск удовлетворить полностью. Своими действиями ответчик нарушил права истца, незаконно отклонив заявку на участие в запросе котировок, заключив контракт раньше положенного законом срока, перечислив средства государственного бюджета по сделке, которая должна была быть признана недействительной. Тем самым ответчик причинил вред в виде упущенной выгоды от реализации государственного контракта.</w:t>
            </w:r>
          </w:p>
        </w:tc>
      </w:tr>
      <w:tr w:rsidR="00E00C91" w:rsidRPr="00AE2879" w14:paraId="2477C16F" w14:textId="77777777" w:rsidTr="00E00C91">
        <w:tc>
          <w:tcPr>
            <w:tcW w:w="5000" w:type="pct"/>
            <w:gridSpan w:val="3"/>
          </w:tcPr>
          <w:p w14:paraId="207ADCDD" w14:textId="45D204A2" w:rsidR="00E00C91" w:rsidRPr="00D251B8" w:rsidRDefault="00E00C91" w:rsidP="00D251B8">
            <w:pPr>
              <w:tabs>
                <w:tab w:val="left" w:pos="1995"/>
              </w:tabs>
              <w:jc w:val="center"/>
              <w:rPr>
                <w:rFonts w:ascii="Times New Roman" w:hAnsi="Times New Roman" w:cs="Times New Roman"/>
                <w:i/>
                <w:iCs/>
                <w:sz w:val="20"/>
                <w:szCs w:val="20"/>
              </w:rPr>
            </w:pPr>
            <w:r w:rsidRPr="00D251B8">
              <w:rPr>
                <w:rFonts w:ascii="Times New Roman" w:hAnsi="Times New Roman" w:cs="Times New Roman"/>
                <w:i/>
                <w:iCs/>
                <w:sz w:val="20"/>
                <w:szCs w:val="20"/>
              </w:rPr>
              <w:t>Внедоговорные (</w:t>
            </w:r>
            <w:proofErr w:type="spellStart"/>
            <w:r w:rsidRPr="00D251B8">
              <w:rPr>
                <w:rFonts w:ascii="Times New Roman" w:hAnsi="Times New Roman" w:cs="Times New Roman"/>
                <w:i/>
                <w:iCs/>
                <w:sz w:val="20"/>
                <w:szCs w:val="20"/>
              </w:rPr>
              <w:t>деликтные</w:t>
            </w:r>
            <w:proofErr w:type="spellEnd"/>
            <w:r w:rsidRPr="00D251B8">
              <w:rPr>
                <w:rFonts w:ascii="Times New Roman" w:hAnsi="Times New Roman" w:cs="Times New Roman"/>
                <w:i/>
                <w:iCs/>
                <w:sz w:val="20"/>
                <w:szCs w:val="20"/>
              </w:rPr>
              <w:t>) споры</w:t>
            </w:r>
          </w:p>
        </w:tc>
      </w:tr>
      <w:tr w:rsidR="000C5AD9" w:rsidRPr="00AE2879" w14:paraId="0C4F1210" w14:textId="77777777" w:rsidTr="00D251B8">
        <w:trPr>
          <w:cantSplit/>
          <w:trHeight w:val="1134"/>
        </w:trPr>
        <w:tc>
          <w:tcPr>
            <w:tcW w:w="284" w:type="pct"/>
          </w:tcPr>
          <w:p w14:paraId="765F2E99" w14:textId="60B430C3" w:rsidR="000C5AD9" w:rsidRPr="00AE2879" w:rsidRDefault="00E00C91" w:rsidP="00D251B8">
            <w:pPr>
              <w:tabs>
                <w:tab w:val="left" w:pos="1995"/>
              </w:tabs>
              <w:jc w:val="center"/>
              <w:rPr>
                <w:rFonts w:ascii="Times New Roman" w:hAnsi="Times New Roman" w:cs="Times New Roman"/>
                <w:sz w:val="20"/>
                <w:szCs w:val="20"/>
              </w:rPr>
            </w:pPr>
            <w:r>
              <w:rPr>
                <w:rFonts w:ascii="Times New Roman" w:hAnsi="Times New Roman" w:cs="Times New Roman"/>
                <w:sz w:val="20"/>
                <w:szCs w:val="20"/>
              </w:rPr>
              <w:lastRenderedPageBreak/>
              <w:t>24</w:t>
            </w:r>
          </w:p>
        </w:tc>
        <w:tc>
          <w:tcPr>
            <w:tcW w:w="1098" w:type="pct"/>
          </w:tcPr>
          <w:p w14:paraId="3C8BA00A" w14:textId="5519B632" w:rsidR="000C5AD9" w:rsidRPr="00AE2879" w:rsidRDefault="000C5AD9" w:rsidP="000C5AD9">
            <w:pPr>
              <w:tabs>
                <w:tab w:val="left" w:pos="1995"/>
              </w:tabs>
              <w:rPr>
                <w:rFonts w:ascii="Times New Roman" w:hAnsi="Times New Roman" w:cs="Times New Roman"/>
                <w:sz w:val="20"/>
                <w:szCs w:val="20"/>
              </w:rPr>
            </w:pPr>
            <w:r w:rsidRPr="00655930">
              <w:rPr>
                <w:rFonts w:ascii="Times New Roman" w:hAnsi="Times New Roman" w:cs="Times New Roman"/>
                <w:sz w:val="20"/>
                <w:szCs w:val="20"/>
              </w:rPr>
              <w:t xml:space="preserve">Постановление АС Северо-Кавказского округа от 14.06.2017 </w:t>
            </w:r>
            <w:r w:rsidR="00790F80">
              <w:rPr>
                <w:rFonts w:ascii="Times New Roman" w:hAnsi="Times New Roman" w:cs="Times New Roman"/>
                <w:sz w:val="20"/>
                <w:szCs w:val="20"/>
              </w:rPr>
              <w:t>№</w:t>
            </w:r>
            <w:r w:rsidRPr="00655930">
              <w:rPr>
                <w:rFonts w:ascii="Times New Roman" w:hAnsi="Times New Roman" w:cs="Times New Roman"/>
                <w:sz w:val="20"/>
                <w:szCs w:val="20"/>
              </w:rPr>
              <w:t xml:space="preserve"> Ф08-3836/2017 по делу </w:t>
            </w:r>
            <w:r w:rsidR="00790F80">
              <w:rPr>
                <w:rFonts w:ascii="Times New Roman" w:hAnsi="Times New Roman" w:cs="Times New Roman"/>
                <w:sz w:val="20"/>
                <w:szCs w:val="20"/>
              </w:rPr>
              <w:t>№</w:t>
            </w:r>
            <w:r w:rsidRPr="00655930">
              <w:rPr>
                <w:rFonts w:ascii="Times New Roman" w:hAnsi="Times New Roman" w:cs="Times New Roman"/>
                <w:sz w:val="20"/>
                <w:szCs w:val="20"/>
              </w:rPr>
              <w:t xml:space="preserve"> А53-8283/2016.</w:t>
            </w:r>
          </w:p>
        </w:tc>
        <w:tc>
          <w:tcPr>
            <w:tcW w:w="3618" w:type="pct"/>
          </w:tcPr>
          <w:p w14:paraId="53876E3B" w14:textId="7BBF8D51" w:rsidR="000C5AD9" w:rsidRPr="00655930" w:rsidRDefault="000C5AD9" w:rsidP="000C5AD9">
            <w:pPr>
              <w:tabs>
                <w:tab w:val="left" w:pos="1995"/>
              </w:tabs>
              <w:jc w:val="both"/>
              <w:rPr>
                <w:rFonts w:ascii="Times New Roman" w:hAnsi="Times New Roman" w:cs="Times New Roman"/>
                <w:sz w:val="20"/>
                <w:szCs w:val="20"/>
              </w:rPr>
            </w:pPr>
            <w:r w:rsidRPr="00655930">
              <w:rPr>
                <w:rFonts w:ascii="Times New Roman" w:hAnsi="Times New Roman" w:cs="Times New Roman"/>
                <w:sz w:val="20"/>
                <w:szCs w:val="20"/>
              </w:rPr>
              <w:t>Самовольные земляные работы (демонтаж кабеля) ответчика нарушили посевы кормовой смеси многолетних трав, состоящей из клевера и тимофеевки,</w:t>
            </w:r>
            <w:r w:rsidR="00D251B8">
              <w:rPr>
                <w:rFonts w:ascii="Times New Roman" w:hAnsi="Times New Roman" w:cs="Times New Roman"/>
                <w:sz w:val="20"/>
                <w:szCs w:val="20"/>
              </w:rPr>
              <w:br/>
            </w:r>
            <w:r w:rsidRPr="00655930">
              <w:rPr>
                <w:rFonts w:ascii="Times New Roman" w:hAnsi="Times New Roman" w:cs="Times New Roman"/>
                <w:sz w:val="20"/>
                <w:szCs w:val="20"/>
              </w:rPr>
              <w:t xml:space="preserve">на площади 1,08 га. Это означает, что в следующий сельскохозяйственный цикл в результате нарушения целостности посевов истец недополучил определенное количество кормовой смеси, имеющей эквивалентную стоимость истца, использовавшихся для производства сенажа на корм скоту. </w:t>
            </w:r>
          </w:p>
          <w:p w14:paraId="0D9CBC08" w14:textId="77777777" w:rsidR="000C5AD9" w:rsidRPr="00655930" w:rsidRDefault="000C5AD9" w:rsidP="000C5AD9">
            <w:pPr>
              <w:tabs>
                <w:tab w:val="left" w:pos="1995"/>
              </w:tabs>
              <w:jc w:val="both"/>
              <w:rPr>
                <w:rFonts w:ascii="Times New Roman" w:hAnsi="Times New Roman" w:cs="Times New Roman"/>
                <w:sz w:val="20"/>
                <w:szCs w:val="20"/>
              </w:rPr>
            </w:pPr>
            <w:r w:rsidRPr="00655930">
              <w:rPr>
                <w:rFonts w:ascii="Times New Roman" w:hAnsi="Times New Roman" w:cs="Times New Roman"/>
                <w:sz w:val="20"/>
                <w:szCs w:val="20"/>
              </w:rPr>
              <w:t>Расчет:</w:t>
            </w:r>
          </w:p>
          <w:p w14:paraId="50E63647" w14:textId="653A4DAB" w:rsidR="000C5AD9" w:rsidRPr="00655930" w:rsidRDefault="00790F80" w:rsidP="000C5AD9">
            <w:pPr>
              <w:tabs>
                <w:tab w:val="left" w:pos="1995"/>
              </w:tabs>
              <w:jc w:val="both"/>
              <w:rPr>
                <w:rFonts w:ascii="Times New Roman" w:hAnsi="Times New Roman" w:cs="Times New Roman"/>
                <w:sz w:val="20"/>
                <w:szCs w:val="20"/>
              </w:rPr>
            </w:pPr>
            <w:r w:rsidRPr="00655930">
              <w:rPr>
                <w:rFonts w:ascii="Times New Roman" w:hAnsi="Times New Roman" w:cs="Times New Roman"/>
                <w:sz w:val="20"/>
                <w:szCs w:val="20"/>
              </w:rPr>
              <w:t>Согласно статистической отчетности,</w:t>
            </w:r>
            <w:r w:rsidR="000C5AD9" w:rsidRPr="00655930">
              <w:rPr>
                <w:rFonts w:ascii="Times New Roman" w:hAnsi="Times New Roman" w:cs="Times New Roman"/>
                <w:sz w:val="20"/>
                <w:szCs w:val="20"/>
              </w:rPr>
              <w:t xml:space="preserve"> урожайность (вес зеленой массы) многолетних трав в хозяйстве, используемых на зеленый корм, сенаж, силос</w:t>
            </w:r>
            <w:r w:rsidR="00D251B8">
              <w:rPr>
                <w:rFonts w:ascii="Times New Roman" w:hAnsi="Times New Roman" w:cs="Times New Roman"/>
                <w:sz w:val="20"/>
                <w:szCs w:val="20"/>
              </w:rPr>
              <w:br/>
            </w:r>
            <w:r w:rsidR="000C5AD9" w:rsidRPr="00655930">
              <w:rPr>
                <w:rFonts w:ascii="Times New Roman" w:hAnsi="Times New Roman" w:cs="Times New Roman"/>
                <w:sz w:val="20"/>
                <w:szCs w:val="20"/>
              </w:rPr>
              <w:t>в 2015 году составила 89,34 ц/га. Суд полагает возможным использовать для расчета убытков данный показатель, поскольку он наиболее приближен</w:t>
            </w:r>
            <w:r w:rsidR="00D251B8">
              <w:rPr>
                <w:rFonts w:ascii="Times New Roman" w:hAnsi="Times New Roman" w:cs="Times New Roman"/>
                <w:sz w:val="20"/>
                <w:szCs w:val="20"/>
              </w:rPr>
              <w:br/>
            </w:r>
            <w:r w:rsidR="000C5AD9" w:rsidRPr="00655930">
              <w:rPr>
                <w:rFonts w:ascii="Times New Roman" w:hAnsi="Times New Roman" w:cs="Times New Roman"/>
                <w:sz w:val="20"/>
                <w:szCs w:val="20"/>
              </w:rPr>
              <w:t>к среднему по хозяйству значению урожайности многолетних трав применительно к следующему после нарушения сельскохозяйственному циклу. Выход сенажа из 1 кг зеленой массы смеси клевера и тимофеевки составляет 0,795 кг. Поскольку надлежащим образом подтвержденная урожайность многолетних трав, используемых истцом для производства сенажа, составляет 8 934 кг/га, следовательно, с площади поврежденного земельного участка можно получить 9648,72 кг (8934 кг х 1,08 га) зеленой массы. Полученная зеленая масса используется для производства сенажа на корм крупного рогатого скота.</w:t>
            </w:r>
            <w:r w:rsidR="00D251B8">
              <w:rPr>
                <w:rFonts w:ascii="Times New Roman" w:hAnsi="Times New Roman" w:cs="Times New Roman"/>
                <w:sz w:val="20"/>
                <w:szCs w:val="20"/>
              </w:rPr>
              <w:br/>
            </w:r>
            <w:r w:rsidR="000C5AD9" w:rsidRPr="00655930">
              <w:rPr>
                <w:rFonts w:ascii="Times New Roman" w:hAnsi="Times New Roman" w:cs="Times New Roman"/>
                <w:sz w:val="20"/>
                <w:szCs w:val="20"/>
              </w:rPr>
              <w:t>Из количества зеленой массы на поврежденном участке могло получиться 7670,73 кг сенажа (9648,72 кг х 0,795). Согласно приведенным истцом методикам расчета при использовании 1 кг сенажа получается 0,25 кг молока. Таким образом, выход молока с недополученного количества сенажа составил бы 1917,68 кг (7670,73 кг х 0,25).</w:t>
            </w:r>
          </w:p>
          <w:p w14:paraId="2ABD248D" w14:textId="77777777" w:rsidR="000C5AD9" w:rsidRPr="00655930" w:rsidRDefault="000C5AD9" w:rsidP="000C5AD9">
            <w:pPr>
              <w:tabs>
                <w:tab w:val="left" w:pos="1995"/>
              </w:tabs>
              <w:jc w:val="both"/>
              <w:rPr>
                <w:rFonts w:ascii="Times New Roman" w:hAnsi="Times New Roman" w:cs="Times New Roman"/>
                <w:sz w:val="20"/>
                <w:szCs w:val="20"/>
              </w:rPr>
            </w:pPr>
            <w:r w:rsidRPr="00655930">
              <w:rPr>
                <w:rFonts w:ascii="Times New Roman" w:hAnsi="Times New Roman" w:cs="Times New Roman"/>
                <w:sz w:val="20"/>
                <w:szCs w:val="20"/>
              </w:rPr>
              <w:t xml:space="preserve">ООО "Калужская Нива" представила в материалы дела договоры и расчетные документы (т. 4, </w:t>
            </w:r>
            <w:proofErr w:type="spellStart"/>
            <w:r w:rsidRPr="00655930">
              <w:rPr>
                <w:rFonts w:ascii="Times New Roman" w:hAnsi="Times New Roman" w:cs="Times New Roman"/>
                <w:sz w:val="20"/>
                <w:szCs w:val="20"/>
              </w:rPr>
              <w:t>л.д</w:t>
            </w:r>
            <w:proofErr w:type="spellEnd"/>
            <w:r w:rsidRPr="00655930">
              <w:rPr>
                <w:rFonts w:ascii="Times New Roman" w:hAnsi="Times New Roman" w:cs="Times New Roman"/>
                <w:sz w:val="20"/>
                <w:szCs w:val="20"/>
              </w:rPr>
              <w:t xml:space="preserve">. </w:t>
            </w:r>
            <w:proofErr w:type="gramStart"/>
            <w:r w:rsidRPr="00655930">
              <w:rPr>
                <w:rFonts w:ascii="Times New Roman" w:hAnsi="Times New Roman" w:cs="Times New Roman"/>
                <w:sz w:val="20"/>
                <w:szCs w:val="20"/>
              </w:rPr>
              <w:t>52-62</w:t>
            </w:r>
            <w:proofErr w:type="gramEnd"/>
            <w:r w:rsidRPr="00655930">
              <w:rPr>
                <w:rFonts w:ascii="Times New Roman" w:hAnsi="Times New Roman" w:cs="Times New Roman"/>
                <w:sz w:val="20"/>
                <w:szCs w:val="20"/>
              </w:rPr>
              <w:t>), позволяющие сделать вывод о том, что средняя цена реализации молока в хозяйстве в рассматриваемый период составляла 30 рублей за кг; заявленная себестоимость - 15 рублей 47 копеек. Таким образом, упущенная выгода истца в результате утраты определенного количества сенажа в 2016 году составила 27 863 рубля 89 копеек (1917,68 кг х (</w:t>
            </w:r>
            <w:proofErr w:type="gramStart"/>
            <w:r w:rsidRPr="00655930">
              <w:rPr>
                <w:rFonts w:ascii="Times New Roman" w:hAnsi="Times New Roman" w:cs="Times New Roman"/>
                <w:sz w:val="20"/>
                <w:szCs w:val="20"/>
              </w:rPr>
              <w:t>30-15,47</w:t>
            </w:r>
            <w:proofErr w:type="gramEnd"/>
            <w:r w:rsidRPr="00655930">
              <w:rPr>
                <w:rFonts w:ascii="Times New Roman" w:hAnsi="Times New Roman" w:cs="Times New Roman"/>
                <w:sz w:val="20"/>
                <w:szCs w:val="20"/>
              </w:rPr>
              <w:t xml:space="preserve">)). </w:t>
            </w:r>
          </w:p>
          <w:p w14:paraId="352FF822" w14:textId="77777777" w:rsidR="000C5AD9" w:rsidRPr="00AE2879" w:rsidRDefault="000C5AD9" w:rsidP="000C5AD9">
            <w:pPr>
              <w:tabs>
                <w:tab w:val="left" w:pos="1995"/>
              </w:tabs>
              <w:jc w:val="both"/>
              <w:rPr>
                <w:rFonts w:ascii="Times New Roman" w:hAnsi="Times New Roman" w:cs="Times New Roman"/>
                <w:sz w:val="20"/>
                <w:szCs w:val="20"/>
              </w:rPr>
            </w:pPr>
            <w:r w:rsidRPr="00655930">
              <w:rPr>
                <w:rFonts w:ascii="Times New Roman" w:hAnsi="Times New Roman" w:cs="Times New Roman"/>
                <w:sz w:val="20"/>
                <w:szCs w:val="20"/>
              </w:rPr>
              <w:t xml:space="preserve">В итоге истцу удалось взыскать упущенную выгоду от уменьшения реализации молока и мяса, </w:t>
            </w:r>
            <w:proofErr w:type="gramStart"/>
            <w:r w:rsidRPr="00655930">
              <w:rPr>
                <w:rFonts w:ascii="Times New Roman" w:hAnsi="Times New Roman" w:cs="Times New Roman"/>
                <w:sz w:val="20"/>
                <w:szCs w:val="20"/>
              </w:rPr>
              <w:t>т.е.</w:t>
            </w:r>
            <w:proofErr w:type="gramEnd"/>
            <w:r w:rsidRPr="00655930">
              <w:rPr>
                <w:rFonts w:ascii="Times New Roman" w:hAnsi="Times New Roman" w:cs="Times New Roman"/>
                <w:sz w:val="20"/>
                <w:szCs w:val="20"/>
              </w:rPr>
              <w:t xml:space="preserve"> доказать несколько этапов причинно-следственной связи. Суд изучил особенности бизнеса, сведения об урожайности, объеме производства, статистику и </w:t>
            </w:r>
            <w:proofErr w:type="gramStart"/>
            <w:r w:rsidRPr="00655930">
              <w:rPr>
                <w:rFonts w:ascii="Times New Roman" w:hAnsi="Times New Roman" w:cs="Times New Roman"/>
                <w:sz w:val="20"/>
                <w:szCs w:val="20"/>
              </w:rPr>
              <w:t>т.д.</w:t>
            </w:r>
            <w:proofErr w:type="gramEnd"/>
          </w:p>
        </w:tc>
      </w:tr>
      <w:tr w:rsidR="00E00C91" w:rsidRPr="00AE2879" w14:paraId="1B503BD8" w14:textId="77777777" w:rsidTr="00D251B8">
        <w:trPr>
          <w:cantSplit/>
          <w:trHeight w:val="217"/>
        </w:trPr>
        <w:tc>
          <w:tcPr>
            <w:tcW w:w="5000" w:type="pct"/>
            <w:gridSpan w:val="3"/>
          </w:tcPr>
          <w:p w14:paraId="25F3F6CF" w14:textId="7E109386" w:rsidR="00E00C91" w:rsidRPr="00D251B8" w:rsidRDefault="00E00C91" w:rsidP="00D251B8">
            <w:pPr>
              <w:tabs>
                <w:tab w:val="left" w:pos="1995"/>
              </w:tabs>
              <w:jc w:val="center"/>
              <w:rPr>
                <w:rFonts w:ascii="Times New Roman" w:hAnsi="Times New Roman" w:cs="Times New Roman"/>
                <w:i/>
                <w:iCs/>
                <w:sz w:val="20"/>
                <w:szCs w:val="20"/>
              </w:rPr>
            </w:pPr>
            <w:r w:rsidRPr="00D251B8">
              <w:rPr>
                <w:rFonts w:ascii="Times New Roman" w:hAnsi="Times New Roman" w:cs="Times New Roman"/>
                <w:i/>
                <w:iCs/>
                <w:sz w:val="20"/>
                <w:szCs w:val="20"/>
              </w:rPr>
              <w:t>Виндикация</w:t>
            </w:r>
          </w:p>
        </w:tc>
      </w:tr>
      <w:tr w:rsidR="000C5AD9" w:rsidRPr="00AE2879" w14:paraId="5E43D18B" w14:textId="77777777" w:rsidTr="00D251B8">
        <w:trPr>
          <w:cantSplit/>
          <w:trHeight w:val="1134"/>
        </w:trPr>
        <w:tc>
          <w:tcPr>
            <w:tcW w:w="284" w:type="pct"/>
          </w:tcPr>
          <w:p w14:paraId="50749DE5" w14:textId="4206EF3C" w:rsidR="000C5AD9" w:rsidRPr="00AE2879" w:rsidRDefault="00E00C91" w:rsidP="00D251B8">
            <w:pPr>
              <w:tabs>
                <w:tab w:val="left" w:pos="1995"/>
              </w:tabs>
              <w:jc w:val="center"/>
              <w:rPr>
                <w:rFonts w:ascii="Times New Roman" w:hAnsi="Times New Roman" w:cs="Times New Roman"/>
                <w:sz w:val="20"/>
                <w:szCs w:val="20"/>
              </w:rPr>
            </w:pPr>
            <w:r>
              <w:rPr>
                <w:rFonts w:ascii="Times New Roman" w:hAnsi="Times New Roman" w:cs="Times New Roman"/>
                <w:sz w:val="20"/>
                <w:szCs w:val="20"/>
              </w:rPr>
              <w:t>25</w:t>
            </w:r>
          </w:p>
        </w:tc>
        <w:tc>
          <w:tcPr>
            <w:tcW w:w="1098" w:type="pct"/>
          </w:tcPr>
          <w:p w14:paraId="24DA28DE" w14:textId="210B8FC6" w:rsidR="000C5AD9" w:rsidRPr="00AE2879" w:rsidRDefault="000C5AD9" w:rsidP="000C5AD9">
            <w:pPr>
              <w:tabs>
                <w:tab w:val="left" w:pos="1995"/>
              </w:tabs>
              <w:rPr>
                <w:rFonts w:ascii="Times New Roman" w:hAnsi="Times New Roman" w:cs="Times New Roman"/>
                <w:sz w:val="20"/>
                <w:szCs w:val="20"/>
              </w:rPr>
            </w:pPr>
            <w:r w:rsidRPr="00AE2879">
              <w:rPr>
                <w:rFonts w:ascii="Times New Roman" w:hAnsi="Times New Roman" w:cs="Times New Roman"/>
                <w:sz w:val="20"/>
                <w:szCs w:val="20"/>
              </w:rPr>
              <w:t xml:space="preserve">Постановление Арбитражного суда Северо-Кавказского округа от 03.11.2020 </w:t>
            </w:r>
            <w:r w:rsidR="00790F80">
              <w:rPr>
                <w:rFonts w:ascii="Times New Roman" w:hAnsi="Times New Roman" w:cs="Times New Roman"/>
                <w:sz w:val="20"/>
                <w:szCs w:val="20"/>
              </w:rPr>
              <w:t>№</w:t>
            </w:r>
            <w:r w:rsidRPr="00AE2879">
              <w:rPr>
                <w:rFonts w:ascii="Times New Roman" w:hAnsi="Times New Roman" w:cs="Times New Roman"/>
                <w:sz w:val="20"/>
                <w:szCs w:val="20"/>
              </w:rPr>
              <w:t xml:space="preserve"> Ф08-8056/2020 по делу </w:t>
            </w:r>
            <w:r w:rsidR="00790F80">
              <w:rPr>
                <w:rFonts w:ascii="Times New Roman" w:hAnsi="Times New Roman" w:cs="Times New Roman"/>
                <w:sz w:val="20"/>
                <w:szCs w:val="20"/>
              </w:rPr>
              <w:t>№</w:t>
            </w:r>
            <w:r w:rsidRPr="00AE2879">
              <w:rPr>
                <w:rFonts w:ascii="Times New Roman" w:hAnsi="Times New Roman" w:cs="Times New Roman"/>
                <w:sz w:val="20"/>
                <w:szCs w:val="20"/>
              </w:rPr>
              <w:t xml:space="preserve"> А32-24401/2018 </w:t>
            </w:r>
          </w:p>
        </w:tc>
        <w:tc>
          <w:tcPr>
            <w:tcW w:w="3618" w:type="pct"/>
          </w:tcPr>
          <w:p w14:paraId="605E9BD9" w14:textId="77777777"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Общество указывало на то, что оно передало компании погрузчик для выяснения причин поломки и составления проекта договора оказания услуг по ремонту, однако причины поломки не определены, погрузчик не возвращен, в связи с чем отсутствует возможность использовать его по назначению, в том числе извлекать прибыль путем сдачи в аренду. Меры по досудебному порядку урегулирования спора не привели к его разрешению. Решение: Требование удовлетворено, поскольку удержание компанией погрузчика в отсутствие каких-либо правовых оснований находится в прямой причинно-следственной связи с возникновением у общества убытков в виде упущенной выгоды.</w:t>
            </w:r>
          </w:p>
          <w:p w14:paraId="288DAD73" w14:textId="7C6759D9"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 xml:space="preserve">Для определения размера упущенной выгоды общества судом первой инстанции назначена экспертиза, проведение которой поручено ООО </w:t>
            </w:r>
            <w:r w:rsidR="00790F80">
              <w:rPr>
                <w:rFonts w:ascii="Times New Roman" w:hAnsi="Times New Roman" w:cs="Times New Roman"/>
                <w:sz w:val="20"/>
                <w:szCs w:val="20"/>
              </w:rPr>
              <w:t>«</w:t>
            </w:r>
            <w:r w:rsidRPr="00AE2879">
              <w:rPr>
                <w:rFonts w:ascii="Times New Roman" w:hAnsi="Times New Roman" w:cs="Times New Roman"/>
                <w:sz w:val="20"/>
                <w:szCs w:val="20"/>
              </w:rPr>
              <w:t>Бюро экспертиз</w:t>
            </w:r>
            <w:r w:rsidR="00D251B8">
              <w:rPr>
                <w:rFonts w:ascii="Times New Roman" w:hAnsi="Times New Roman" w:cs="Times New Roman"/>
                <w:sz w:val="20"/>
                <w:szCs w:val="20"/>
              </w:rPr>
              <w:br/>
            </w:r>
            <w:r w:rsidRPr="00AE2879">
              <w:rPr>
                <w:rFonts w:ascii="Times New Roman" w:hAnsi="Times New Roman" w:cs="Times New Roman"/>
                <w:sz w:val="20"/>
                <w:szCs w:val="20"/>
              </w:rPr>
              <w:t xml:space="preserve">и оценки </w:t>
            </w:r>
            <w:r w:rsidR="00790F80">
              <w:rPr>
                <w:rFonts w:ascii="Times New Roman" w:hAnsi="Times New Roman" w:cs="Times New Roman"/>
                <w:sz w:val="20"/>
                <w:szCs w:val="20"/>
              </w:rPr>
              <w:t>«</w:t>
            </w:r>
            <w:proofErr w:type="spellStart"/>
            <w:r w:rsidRPr="00AE2879">
              <w:rPr>
                <w:rFonts w:ascii="Times New Roman" w:hAnsi="Times New Roman" w:cs="Times New Roman"/>
                <w:sz w:val="20"/>
                <w:szCs w:val="20"/>
              </w:rPr>
              <w:t>ФинЭкс</w:t>
            </w:r>
            <w:proofErr w:type="spellEnd"/>
            <w:r w:rsidR="00790F80">
              <w:rPr>
                <w:rFonts w:ascii="Times New Roman" w:hAnsi="Times New Roman" w:cs="Times New Roman"/>
                <w:sz w:val="20"/>
                <w:szCs w:val="20"/>
              </w:rPr>
              <w:t>»</w:t>
            </w:r>
            <w:r w:rsidRPr="00AE2879">
              <w:rPr>
                <w:rFonts w:ascii="Times New Roman" w:hAnsi="Times New Roman" w:cs="Times New Roman"/>
                <w:sz w:val="20"/>
                <w:szCs w:val="20"/>
              </w:rPr>
              <w:t xml:space="preserve">. Согласно заключению эксперта от 17.10.2019 </w:t>
            </w:r>
            <w:r w:rsidR="00790F80">
              <w:rPr>
                <w:rFonts w:ascii="Times New Roman" w:hAnsi="Times New Roman" w:cs="Times New Roman"/>
                <w:sz w:val="20"/>
                <w:szCs w:val="20"/>
              </w:rPr>
              <w:t>№</w:t>
            </w:r>
            <w:r w:rsidRPr="00AE2879">
              <w:rPr>
                <w:rFonts w:ascii="Times New Roman" w:hAnsi="Times New Roman" w:cs="Times New Roman"/>
                <w:sz w:val="20"/>
                <w:szCs w:val="20"/>
              </w:rPr>
              <w:t xml:space="preserve"> 207/19</w:t>
            </w:r>
            <w:r w:rsidR="00D251B8">
              <w:rPr>
                <w:rFonts w:ascii="Times New Roman" w:hAnsi="Times New Roman" w:cs="Times New Roman"/>
                <w:sz w:val="20"/>
                <w:szCs w:val="20"/>
              </w:rPr>
              <w:br/>
            </w:r>
            <w:r w:rsidRPr="00AE2879">
              <w:rPr>
                <w:rFonts w:ascii="Times New Roman" w:hAnsi="Times New Roman" w:cs="Times New Roman"/>
                <w:sz w:val="20"/>
                <w:szCs w:val="20"/>
              </w:rPr>
              <w:t xml:space="preserve"> в результате сдачи в аренду с 22.06.2015 по 24.03.2017 на территории Республики Адыгея и Краснодарского края погрузчика с аналогичными техническими характеристиками общество могло получить доход в размере 1 689 204 рубля</w:t>
            </w:r>
            <w:r w:rsidR="00D251B8">
              <w:rPr>
                <w:rFonts w:ascii="Times New Roman" w:hAnsi="Times New Roman" w:cs="Times New Roman"/>
                <w:sz w:val="20"/>
                <w:szCs w:val="20"/>
              </w:rPr>
              <w:br/>
            </w:r>
            <w:r w:rsidRPr="00AE2879">
              <w:rPr>
                <w:rFonts w:ascii="Times New Roman" w:hAnsi="Times New Roman" w:cs="Times New Roman"/>
                <w:sz w:val="20"/>
                <w:szCs w:val="20"/>
              </w:rPr>
              <w:t>(за вычетом необходимых расходов, включая НДС и налог на имущество,</w:t>
            </w:r>
            <w:r w:rsidR="00D251B8">
              <w:rPr>
                <w:rFonts w:ascii="Times New Roman" w:hAnsi="Times New Roman" w:cs="Times New Roman"/>
                <w:sz w:val="20"/>
                <w:szCs w:val="20"/>
              </w:rPr>
              <w:br/>
            </w:r>
            <w:r w:rsidRPr="00AE2879">
              <w:rPr>
                <w:rFonts w:ascii="Times New Roman" w:hAnsi="Times New Roman" w:cs="Times New Roman"/>
                <w:sz w:val="20"/>
                <w:szCs w:val="20"/>
              </w:rPr>
              <w:t>и с учетом ежегодной утраты товарной стоимости).</w:t>
            </w:r>
          </w:p>
        </w:tc>
      </w:tr>
      <w:tr w:rsidR="000C5AD9" w:rsidRPr="00AE2879" w14:paraId="0141F683" w14:textId="77777777" w:rsidTr="00D251B8">
        <w:trPr>
          <w:cantSplit/>
          <w:trHeight w:val="1134"/>
        </w:trPr>
        <w:tc>
          <w:tcPr>
            <w:tcW w:w="284" w:type="pct"/>
          </w:tcPr>
          <w:p w14:paraId="6ACAA73F" w14:textId="59F38383" w:rsidR="000C5AD9" w:rsidRPr="00AE2879" w:rsidRDefault="00E00C91" w:rsidP="00D251B8">
            <w:pPr>
              <w:tabs>
                <w:tab w:val="left" w:pos="1995"/>
              </w:tabs>
              <w:jc w:val="center"/>
              <w:rPr>
                <w:rFonts w:ascii="Times New Roman" w:hAnsi="Times New Roman" w:cs="Times New Roman"/>
                <w:sz w:val="20"/>
                <w:szCs w:val="20"/>
              </w:rPr>
            </w:pPr>
            <w:r>
              <w:rPr>
                <w:rFonts w:ascii="Times New Roman" w:hAnsi="Times New Roman" w:cs="Times New Roman"/>
                <w:sz w:val="20"/>
                <w:szCs w:val="20"/>
              </w:rPr>
              <w:lastRenderedPageBreak/>
              <w:t>26</w:t>
            </w:r>
          </w:p>
        </w:tc>
        <w:tc>
          <w:tcPr>
            <w:tcW w:w="1098" w:type="pct"/>
          </w:tcPr>
          <w:p w14:paraId="51C82477" w14:textId="31C086E1" w:rsidR="000C5AD9" w:rsidRPr="00AE2879" w:rsidRDefault="000C5AD9" w:rsidP="000C5AD9">
            <w:pPr>
              <w:tabs>
                <w:tab w:val="left" w:pos="1995"/>
              </w:tabs>
              <w:rPr>
                <w:rFonts w:ascii="Times New Roman" w:hAnsi="Times New Roman" w:cs="Times New Roman"/>
                <w:sz w:val="20"/>
                <w:szCs w:val="20"/>
              </w:rPr>
            </w:pPr>
            <w:r w:rsidRPr="00AE2879">
              <w:rPr>
                <w:rFonts w:ascii="Times New Roman" w:hAnsi="Times New Roman" w:cs="Times New Roman"/>
                <w:sz w:val="20"/>
                <w:szCs w:val="20"/>
              </w:rPr>
              <w:t xml:space="preserve">Постановление Арбитражного суда Западно-Сибирского округа от 26.06.2015 </w:t>
            </w:r>
            <w:r w:rsidR="00790F80">
              <w:rPr>
                <w:rFonts w:ascii="Times New Roman" w:hAnsi="Times New Roman" w:cs="Times New Roman"/>
                <w:sz w:val="20"/>
                <w:szCs w:val="20"/>
              </w:rPr>
              <w:t>№</w:t>
            </w:r>
            <w:r w:rsidRPr="00AE2879">
              <w:rPr>
                <w:rFonts w:ascii="Times New Roman" w:hAnsi="Times New Roman" w:cs="Times New Roman"/>
                <w:sz w:val="20"/>
                <w:szCs w:val="20"/>
              </w:rPr>
              <w:t xml:space="preserve"> Ф04-20249/2015 по делу </w:t>
            </w:r>
            <w:r w:rsidR="00790F80">
              <w:rPr>
                <w:rFonts w:ascii="Times New Roman" w:hAnsi="Times New Roman" w:cs="Times New Roman"/>
                <w:sz w:val="20"/>
                <w:szCs w:val="20"/>
              </w:rPr>
              <w:t>№</w:t>
            </w:r>
            <w:r w:rsidRPr="00AE2879">
              <w:rPr>
                <w:rFonts w:ascii="Times New Roman" w:hAnsi="Times New Roman" w:cs="Times New Roman"/>
                <w:sz w:val="20"/>
                <w:szCs w:val="20"/>
              </w:rPr>
              <w:t xml:space="preserve"> А27-18511/2014</w:t>
            </w:r>
          </w:p>
        </w:tc>
        <w:tc>
          <w:tcPr>
            <w:tcW w:w="3618" w:type="pct"/>
          </w:tcPr>
          <w:p w14:paraId="062BC758" w14:textId="5AAC47E1"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 xml:space="preserve">Учитывая изложенное, следует признать верным выводы суда первой инстанции о том, что факт совершения </w:t>
            </w:r>
            <w:proofErr w:type="spellStart"/>
            <w:r w:rsidRPr="00AE2879">
              <w:rPr>
                <w:rFonts w:ascii="Times New Roman" w:hAnsi="Times New Roman" w:cs="Times New Roman"/>
                <w:sz w:val="20"/>
                <w:szCs w:val="20"/>
              </w:rPr>
              <w:t>Чудояковым</w:t>
            </w:r>
            <w:proofErr w:type="spellEnd"/>
            <w:r w:rsidRPr="00AE2879">
              <w:rPr>
                <w:rFonts w:ascii="Times New Roman" w:hAnsi="Times New Roman" w:cs="Times New Roman"/>
                <w:sz w:val="20"/>
                <w:szCs w:val="20"/>
              </w:rPr>
              <w:t xml:space="preserve"> Е.Н. противоправных действий, повлекших за собой выбытие из владения ОАО </w:t>
            </w:r>
            <w:r w:rsidR="00790F80">
              <w:rPr>
                <w:rFonts w:ascii="Times New Roman" w:hAnsi="Times New Roman" w:cs="Times New Roman"/>
                <w:sz w:val="20"/>
                <w:szCs w:val="20"/>
              </w:rPr>
              <w:t>«</w:t>
            </w:r>
            <w:r w:rsidRPr="00AE2879">
              <w:rPr>
                <w:rFonts w:ascii="Times New Roman" w:hAnsi="Times New Roman" w:cs="Times New Roman"/>
                <w:sz w:val="20"/>
                <w:szCs w:val="20"/>
              </w:rPr>
              <w:t>НУК</w:t>
            </w:r>
            <w:r w:rsidR="00790F80">
              <w:rPr>
                <w:rFonts w:ascii="Times New Roman" w:hAnsi="Times New Roman" w:cs="Times New Roman"/>
                <w:sz w:val="20"/>
                <w:szCs w:val="20"/>
              </w:rPr>
              <w:t>»</w:t>
            </w:r>
            <w:r w:rsidRPr="00AE2879">
              <w:rPr>
                <w:rFonts w:ascii="Times New Roman" w:hAnsi="Times New Roman" w:cs="Times New Roman"/>
                <w:sz w:val="20"/>
                <w:szCs w:val="20"/>
              </w:rPr>
              <w:t xml:space="preserve"> денежных средств</w:t>
            </w:r>
            <w:r w:rsidR="00D251B8">
              <w:rPr>
                <w:rFonts w:ascii="Times New Roman" w:hAnsi="Times New Roman" w:cs="Times New Roman"/>
                <w:sz w:val="20"/>
                <w:szCs w:val="20"/>
              </w:rPr>
              <w:br/>
            </w:r>
            <w:r w:rsidRPr="00AE2879">
              <w:rPr>
                <w:rFonts w:ascii="Times New Roman" w:hAnsi="Times New Roman" w:cs="Times New Roman"/>
                <w:sz w:val="20"/>
                <w:szCs w:val="20"/>
              </w:rPr>
              <w:t>на общую сумму 66 423 273,97 рублей, их отсутствие у общества более одного месяца, причинную связь между преступными действиями ответчика</w:t>
            </w:r>
            <w:r w:rsidR="00D251B8">
              <w:rPr>
                <w:rFonts w:ascii="Times New Roman" w:hAnsi="Times New Roman" w:cs="Times New Roman"/>
                <w:sz w:val="20"/>
                <w:szCs w:val="20"/>
              </w:rPr>
              <w:br/>
            </w:r>
            <w:r w:rsidRPr="00AE2879">
              <w:rPr>
                <w:rFonts w:ascii="Times New Roman" w:hAnsi="Times New Roman" w:cs="Times New Roman"/>
                <w:sz w:val="20"/>
                <w:szCs w:val="20"/>
              </w:rPr>
              <w:t xml:space="preserve">и последствиями для ОАО </w:t>
            </w:r>
            <w:r w:rsidR="00790F80">
              <w:rPr>
                <w:rFonts w:ascii="Times New Roman" w:hAnsi="Times New Roman" w:cs="Times New Roman"/>
                <w:sz w:val="20"/>
                <w:szCs w:val="20"/>
              </w:rPr>
              <w:t>«</w:t>
            </w:r>
            <w:r w:rsidRPr="00AE2879">
              <w:rPr>
                <w:rFonts w:ascii="Times New Roman" w:hAnsi="Times New Roman" w:cs="Times New Roman"/>
                <w:sz w:val="20"/>
                <w:szCs w:val="20"/>
              </w:rPr>
              <w:t>НУК</w:t>
            </w:r>
            <w:r w:rsidR="00790F80">
              <w:rPr>
                <w:rFonts w:ascii="Times New Roman" w:hAnsi="Times New Roman" w:cs="Times New Roman"/>
                <w:sz w:val="20"/>
                <w:szCs w:val="20"/>
              </w:rPr>
              <w:t>»</w:t>
            </w:r>
            <w:r w:rsidRPr="00AE2879">
              <w:rPr>
                <w:rFonts w:ascii="Times New Roman" w:hAnsi="Times New Roman" w:cs="Times New Roman"/>
                <w:sz w:val="20"/>
                <w:szCs w:val="20"/>
              </w:rPr>
              <w:t xml:space="preserve">, вина </w:t>
            </w:r>
            <w:proofErr w:type="spellStart"/>
            <w:r w:rsidRPr="00AE2879">
              <w:rPr>
                <w:rFonts w:ascii="Times New Roman" w:hAnsi="Times New Roman" w:cs="Times New Roman"/>
                <w:sz w:val="20"/>
                <w:szCs w:val="20"/>
              </w:rPr>
              <w:t>Чудоякова</w:t>
            </w:r>
            <w:proofErr w:type="spellEnd"/>
            <w:r w:rsidRPr="00AE2879">
              <w:rPr>
                <w:rFonts w:ascii="Times New Roman" w:hAnsi="Times New Roman" w:cs="Times New Roman"/>
                <w:sz w:val="20"/>
                <w:szCs w:val="20"/>
              </w:rPr>
              <w:t xml:space="preserve"> Е.Н. в совершенном деяния, установлены вступившим в законную силу приговором суда.</w:t>
            </w:r>
          </w:p>
          <w:p w14:paraId="588B33D7" w14:textId="264B03BA"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 xml:space="preserve">Определяя </w:t>
            </w:r>
            <w:proofErr w:type="gramStart"/>
            <w:r w:rsidR="00790F80" w:rsidRPr="00AE2879">
              <w:rPr>
                <w:rFonts w:ascii="Times New Roman" w:hAnsi="Times New Roman" w:cs="Times New Roman"/>
                <w:sz w:val="20"/>
                <w:szCs w:val="20"/>
              </w:rPr>
              <w:t>размер</w:t>
            </w:r>
            <w:proofErr w:type="gramEnd"/>
            <w:r w:rsidRPr="00AE2879">
              <w:rPr>
                <w:rFonts w:ascii="Times New Roman" w:hAnsi="Times New Roman" w:cs="Times New Roman"/>
                <w:sz w:val="20"/>
                <w:szCs w:val="20"/>
              </w:rPr>
              <w:t xml:space="preserve"> упущенный выгоды в сумме 756 024,32 рублей, истцы исходили из периода, когда ОАО </w:t>
            </w:r>
            <w:r w:rsidR="00790F80">
              <w:rPr>
                <w:rFonts w:ascii="Times New Roman" w:hAnsi="Times New Roman" w:cs="Times New Roman"/>
                <w:sz w:val="20"/>
                <w:szCs w:val="20"/>
              </w:rPr>
              <w:t>«</w:t>
            </w:r>
            <w:r w:rsidRPr="00AE2879">
              <w:rPr>
                <w:rFonts w:ascii="Times New Roman" w:hAnsi="Times New Roman" w:cs="Times New Roman"/>
                <w:sz w:val="20"/>
                <w:szCs w:val="20"/>
              </w:rPr>
              <w:t>НУК</w:t>
            </w:r>
            <w:r w:rsidR="00790F80">
              <w:rPr>
                <w:rFonts w:ascii="Times New Roman" w:hAnsi="Times New Roman" w:cs="Times New Roman"/>
                <w:sz w:val="20"/>
                <w:szCs w:val="20"/>
              </w:rPr>
              <w:t>»</w:t>
            </w:r>
            <w:r w:rsidRPr="00AE2879">
              <w:rPr>
                <w:rFonts w:ascii="Times New Roman" w:hAnsi="Times New Roman" w:cs="Times New Roman"/>
                <w:sz w:val="20"/>
                <w:szCs w:val="20"/>
              </w:rPr>
              <w:t xml:space="preserve"> не имело возможности осуществлять распоряжение незаконно выбывшими денежными средствами, а также установленных в спорный период ставок рефинансирования Банка России.</w:t>
            </w:r>
          </w:p>
          <w:p w14:paraId="6F5093C6" w14:textId="139D8352"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Оценив представленные в материалы дела доказательства в порядке ст</w:t>
            </w:r>
            <w:r w:rsidR="00D251B8">
              <w:rPr>
                <w:rFonts w:ascii="Times New Roman" w:hAnsi="Times New Roman" w:cs="Times New Roman"/>
                <w:sz w:val="20"/>
                <w:szCs w:val="20"/>
              </w:rPr>
              <w:t>.</w:t>
            </w:r>
            <w:r w:rsidRPr="00AE2879">
              <w:rPr>
                <w:rFonts w:ascii="Times New Roman" w:hAnsi="Times New Roman" w:cs="Times New Roman"/>
                <w:sz w:val="20"/>
                <w:szCs w:val="20"/>
              </w:rPr>
              <w:t xml:space="preserve"> 71 АПК РФ, принимая во внимание установленные судебными актами по уголовному делу обстоятельства совершения ответчиком противоправных действий, направленных на растрату имущества общества путем его передачи другим лицам, в результате которых было осуществлено последующее перечисление денежных средств на общую сумму 66 423 273,97 рублей с расчетного счета общества, учитывая период незаконного выбытия денежных средств, суды пришли к обоснованному выводу о наличии оснований для удовлетворения иска в виде минимальной установленной законодательством компенсации, исходя</w:t>
            </w:r>
            <w:r w:rsidR="00D251B8">
              <w:rPr>
                <w:rFonts w:ascii="Times New Roman" w:hAnsi="Times New Roman" w:cs="Times New Roman"/>
                <w:sz w:val="20"/>
                <w:szCs w:val="20"/>
              </w:rPr>
              <w:br/>
            </w:r>
            <w:r w:rsidRPr="00AE2879">
              <w:rPr>
                <w:rFonts w:ascii="Times New Roman" w:hAnsi="Times New Roman" w:cs="Times New Roman"/>
                <w:sz w:val="20"/>
                <w:szCs w:val="20"/>
              </w:rPr>
              <w:t>из принципа справедливости и соразмерности ответственности (ст</w:t>
            </w:r>
            <w:r w:rsidR="00D251B8">
              <w:rPr>
                <w:rFonts w:ascii="Times New Roman" w:hAnsi="Times New Roman" w:cs="Times New Roman"/>
                <w:sz w:val="20"/>
                <w:szCs w:val="20"/>
              </w:rPr>
              <w:t>.</w:t>
            </w:r>
            <w:r w:rsidRPr="00AE2879">
              <w:rPr>
                <w:rFonts w:ascii="Times New Roman" w:hAnsi="Times New Roman" w:cs="Times New Roman"/>
                <w:sz w:val="20"/>
                <w:szCs w:val="20"/>
              </w:rPr>
              <w:t xml:space="preserve"> 15, 53 ГК РФ,</w:t>
            </w:r>
            <w:r w:rsidR="00D251B8">
              <w:rPr>
                <w:rFonts w:ascii="Times New Roman" w:hAnsi="Times New Roman" w:cs="Times New Roman"/>
                <w:sz w:val="20"/>
                <w:szCs w:val="20"/>
              </w:rPr>
              <w:br/>
            </w:r>
            <w:r w:rsidRPr="00AE2879">
              <w:rPr>
                <w:rFonts w:ascii="Times New Roman" w:hAnsi="Times New Roman" w:cs="Times New Roman"/>
                <w:sz w:val="20"/>
                <w:szCs w:val="20"/>
              </w:rPr>
              <w:t>ст</w:t>
            </w:r>
            <w:r w:rsidR="00D251B8">
              <w:rPr>
                <w:rFonts w:ascii="Times New Roman" w:hAnsi="Times New Roman" w:cs="Times New Roman"/>
                <w:sz w:val="20"/>
                <w:szCs w:val="20"/>
              </w:rPr>
              <w:t>.</w:t>
            </w:r>
            <w:r w:rsidRPr="00AE2879">
              <w:rPr>
                <w:rFonts w:ascii="Times New Roman" w:hAnsi="Times New Roman" w:cs="Times New Roman"/>
                <w:sz w:val="20"/>
                <w:szCs w:val="20"/>
              </w:rPr>
              <w:t xml:space="preserve"> 71 Федерального закона </w:t>
            </w:r>
            <w:r w:rsidR="00015241">
              <w:rPr>
                <w:rFonts w:ascii="Times New Roman" w:hAnsi="Times New Roman" w:cs="Times New Roman"/>
                <w:sz w:val="20"/>
                <w:szCs w:val="20"/>
              </w:rPr>
              <w:t>№</w:t>
            </w:r>
            <w:r w:rsidRPr="00AE2879">
              <w:rPr>
                <w:rFonts w:ascii="Times New Roman" w:hAnsi="Times New Roman" w:cs="Times New Roman"/>
                <w:sz w:val="20"/>
                <w:szCs w:val="20"/>
              </w:rPr>
              <w:t xml:space="preserve"> 208-ФЗ от 26.12.1995 </w:t>
            </w:r>
            <w:r w:rsidR="00790F80">
              <w:rPr>
                <w:rFonts w:ascii="Times New Roman" w:hAnsi="Times New Roman" w:cs="Times New Roman"/>
                <w:sz w:val="20"/>
                <w:szCs w:val="20"/>
              </w:rPr>
              <w:t>«</w:t>
            </w:r>
            <w:r w:rsidRPr="00AE2879">
              <w:rPr>
                <w:rFonts w:ascii="Times New Roman" w:hAnsi="Times New Roman" w:cs="Times New Roman"/>
                <w:sz w:val="20"/>
                <w:szCs w:val="20"/>
              </w:rPr>
              <w:t>Об акционерных общества</w:t>
            </w:r>
            <w:r w:rsidR="00790F80">
              <w:rPr>
                <w:rFonts w:ascii="Times New Roman" w:hAnsi="Times New Roman" w:cs="Times New Roman"/>
                <w:sz w:val="20"/>
                <w:szCs w:val="20"/>
              </w:rPr>
              <w:t>»</w:t>
            </w:r>
            <w:r w:rsidRPr="00AE2879">
              <w:rPr>
                <w:rFonts w:ascii="Times New Roman" w:hAnsi="Times New Roman" w:cs="Times New Roman"/>
                <w:sz w:val="20"/>
                <w:szCs w:val="20"/>
              </w:rPr>
              <w:t>, ст</w:t>
            </w:r>
            <w:r w:rsidR="00D251B8">
              <w:rPr>
                <w:rFonts w:ascii="Times New Roman" w:hAnsi="Times New Roman" w:cs="Times New Roman"/>
                <w:sz w:val="20"/>
                <w:szCs w:val="20"/>
              </w:rPr>
              <w:t>.</w:t>
            </w:r>
            <w:r w:rsidRPr="00AE2879">
              <w:rPr>
                <w:rFonts w:ascii="Times New Roman" w:hAnsi="Times New Roman" w:cs="Times New Roman"/>
                <w:sz w:val="20"/>
                <w:szCs w:val="20"/>
              </w:rPr>
              <w:t xml:space="preserve"> 65, 69 АПК РФ, постановление Пленума Высшего Арбитражного Суда Российской Федерации от 30</w:t>
            </w:r>
            <w:r w:rsidR="00D251B8">
              <w:rPr>
                <w:rFonts w:ascii="Times New Roman" w:hAnsi="Times New Roman" w:cs="Times New Roman"/>
                <w:sz w:val="20"/>
                <w:szCs w:val="20"/>
              </w:rPr>
              <w:t>.07.</w:t>
            </w:r>
            <w:r w:rsidRPr="00AE2879">
              <w:rPr>
                <w:rFonts w:ascii="Times New Roman" w:hAnsi="Times New Roman" w:cs="Times New Roman"/>
                <w:sz w:val="20"/>
                <w:szCs w:val="20"/>
              </w:rPr>
              <w:t xml:space="preserve">2013 </w:t>
            </w:r>
            <w:r w:rsidR="00790F80">
              <w:rPr>
                <w:rFonts w:ascii="Times New Roman" w:hAnsi="Times New Roman" w:cs="Times New Roman"/>
                <w:sz w:val="20"/>
                <w:szCs w:val="20"/>
              </w:rPr>
              <w:t>№</w:t>
            </w:r>
            <w:r w:rsidRPr="00AE2879">
              <w:rPr>
                <w:rFonts w:ascii="Times New Roman" w:hAnsi="Times New Roman" w:cs="Times New Roman"/>
                <w:sz w:val="20"/>
                <w:szCs w:val="20"/>
              </w:rPr>
              <w:t xml:space="preserve"> 62 </w:t>
            </w:r>
            <w:r w:rsidR="00790F80">
              <w:rPr>
                <w:rFonts w:ascii="Times New Roman" w:hAnsi="Times New Roman" w:cs="Times New Roman"/>
                <w:sz w:val="20"/>
                <w:szCs w:val="20"/>
              </w:rPr>
              <w:t>«</w:t>
            </w:r>
            <w:r w:rsidRPr="00AE2879">
              <w:rPr>
                <w:rFonts w:ascii="Times New Roman" w:hAnsi="Times New Roman" w:cs="Times New Roman"/>
                <w:sz w:val="20"/>
                <w:szCs w:val="20"/>
              </w:rPr>
              <w:t>О некоторых вопросах возмещения убытков лицами, входящими в состав органов юридического лица</w:t>
            </w:r>
            <w:r w:rsidR="00790F80">
              <w:rPr>
                <w:rFonts w:ascii="Times New Roman" w:hAnsi="Times New Roman" w:cs="Times New Roman"/>
                <w:sz w:val="20"/>
                <w:szCs w:val="20"/>
              </w:rPr>
              <w:t>»</w:t>
            </w:r>
            <w:r w:rsidRPr="00AE2879">
              <w:rPr>
                <w:rFonts w:ascii="Times New Roman" w:hAnsi="Times New Roman" w:cs="Times New Roman"/>
                <w:sz w:val="20"/>
                <w:szCs w:val="20"/>
              </w:rPr>
              <w:t>).</w:t>
            </w:r>
          </w:p>
        </w:tc>
      </w:tr>
      <w:tr w:rsidR="00E00C91" w:rsidRPr="00AE2879" w14:paraId="65F2BDB8" w14:textId="77777777" w:rsidTr="00D251B8">
        <w:trPr>
          <w:cantSplit/>
          <w:trHeight w:val="219"/>
        </w:trPr>
        <w:tc>
          <w:tcPr>
            <w:tcW w:w="5000" w:type="pct"/>
            <w:gridSpan w:val="3"/>
          </w:tcPr>
          <w:p w14:paraId="7CDDD9A0" w14:textId="5DD534D8" w:rsidR="00E00C91" w:rsidRPr="00D251B8" w:rsidRDefault="00E00C91" w:rsidP="00D251B8">
            <w:pPr>
              <w:tabs>
                <w:tab w:val="left" w:pos="1995"/>
              </w:tabs>
              <w:jc w:val="center"/>
              <w:rPr>
                <w:rFonts w:ascii="Times New Roman" w:hAnsi="Times New Roman" w:cs="Times New Roman"/>
                <w:i/>
                <w:iCs/>
                <w:sz w:val="20"/>
                <w:szCs w:val="20"/>
              </w:rPr>
            </w:pPr>
            <w:r w:rsidRPr="00D251B8">
              <w:rPr>
                <w:rFonts w:ascii="Times New Roman" w:hAnsi="Times New Roman" w:cs="Times New Roman"/>
                <w:i/>
                <w:iCs/>
                <w:sz w:val="20"/>
                <w:szCs w:val="20"/>
              </w:rPr>
              <w:t xml:space="preserve">Акты </w:t>
            </w:r>
            <w:proofErr w:type="gramStart"/>
            <w:r w:rsidRPr="00D251B8">
              <w:rPr>
                <w:rFonts w:ascii="Times New Roman" w:hAnsi="Times New Roman" w:cs="Times New Roman"/>
                <w:i/>
                <w:iCs/>
                <w:sz w:val="20"/>
                <w:szCs w:val="20"/>
              </w:rPr>
              <w:t>государственных  и</w:t>
            </w:r>
            <w:proofErr w:type="gramEnd"/>
            <w:r w:rsidRPr="00D251B8">
              <w:rPr>
                <w:rFonts w:ascii="Times New Roman" w:hAnsi="Times New Roman" w:cs="Times New Roman"/>
                <w:i/>
                <w:iCs/>
                <w:sz w:val="20"/>
                <w:szCs w:val="20"/>
              </w:rPr>
              <w:t xml:space="preserve"> муниципальных органов</w:t>
            </w:r>
          </w:p>
        </w:tc>
      </w:tr>
      <w:tr w:rsidR="000C5AD9" w:rsidRPr="00AE2879" w14:paraId="16CEEDDD" w14:textId="77777777" w:rsidTr="00D251B8">
        <w:trPr>
          <w:cantSplit/>
          <w:trHeight w:val="1134"/>
        </w:trPr>
        <w:tc>
          <w:tcPr>
            <w:tcW w:w="284" w:type="pct"/>
          </w:tcPr>
          <w:p w14:paraId="5A9AC280" w14:textId="13491B3D" w:rsidR="000C5AD9" w:rsidRPr="00AE2879" w:rsidRDefault="00E00C91" w:rsidP="00D251B8">
            <w:pPr>
              <w:tabs>
                <w:tab w:val="left" w:pos="1995"/>
              </w:tabs>
              <w:jc w:val="center"/>
              <w:rPr>
                <w:rFonts w:ascii="Times New Roman" w:hAnsi="Times New Roman" w:cs="Times New Roman"/>
                <w:sz w:val="20"/>
                <w:szCs w:val="20"/>
              </w:rPr>
            </w:pPr>
            <w:r>
              <w:rPr>
                <w:rFonts w:ascii="Times New Roman" w:hAnsi="Times New Roman" w:cs="Times New Roman"/>
                <w:sz w:val="20"/>
                <w:szCs w:val="20"/>
              </w:rPr>
              <w:t>27</w:t>
            </w:r>
          </w:p>
        </w:tc>
        <w:tc>
          <w:tcPr>
            <w:tcW w:w="1098" w:type="pct"/>
          </w:tcPr>
          <w:p w14:paraId="7E248A34" w14:textId="7B5286A4" w:rsidR="000C5AD9" w:rsidRPr="00AE2879" w:rsidRDefault="000C5AD9" w:rsidP="000C5AD9">
            <w:pPr>
              <w:tabs>
                <w:tab w:val="left" w:pos="1995"/>
              </w:tabs>
              <w:rPr>
                <w:rFonts w:ascii="Times New Roman" w:hAnsi="Times New Roman" w:cs="Times New Roman"/>
                <w:sz w:val="20"/>
                <w:szCs w:val="20"/>
              </w:rPr>
            </w:pPr>
            <w:r w:rsidRPr="00AE2879">
              <w:rPr>
                <w:rFonts w:ascii="Times New Roman" w:hAnsi="Times New Roman" w:cs="Times New Roman"/>
                <w:sz w:val="20"/>
                <w:szCs w:val="20"/>
              </w:rPr>
              <w:t xml:space="preserve">Определение Верховного Суда РФ от 26.05.2021 </w:t>
            </w:r>
            <w:r w:rsidR="00015241">
              <w:rPr>
                <w:rFonts w:ascii="Times New Roman" w:hAnsi="Times New Roman" w:cs="Times New Roman"/>
                <w:sz w:val="20"/>
                <w:szCs w:val="20"/>
              </w:rPr>
              <w:t>№</w:t>
            </w:r>
            <w:r w:rsidRPr="00AE2879">
              <w:rPr>
                <w:rFonts w:ascii="Times New Roman" w:hAnsi="Times New Roman" w:cs="Times New Roman"/>
                <w:sz w:val="20"/>
                <w:szCs w:val="20"/>
              </w:rPr>
              <w:t xml:space="preserve"> 304-ЭС21-9184 по делу </w:t>
            </w:r>
            <w:r w:rsidR="00015241">
              <w:rPr>
                <w:rFonts w:ascii="Times New Roman" w:hAnsi="Times New Roman" w:cs="Times New Roman"/>
                <w:sz w:val="20"/>
                <w:szCs w:val="20"/>
              </w:rPr>
              <w:t>№</w:t>
            </w:r>
            <w:r w:rsidRPr="00AE2879">
              <w:rPr>
                <w:rFonts w:ascii="Times New Roman" w:hAnsi="Times New Roman" w:cs="Times New Roman"/>
                <w:sz w:val="20"/>
                <w:szCs w:val="20"/>
              </w:rPr>
              <w:t xml:space="preserve"> А45-36418/2019 </w:t>
            </w:r>
          </w:p>
        </w:tc>
        <w:tc>
          <w:tcPr>
            <w:tcW w:w="3618" w:type="pct"/>
          </w:tcPr>
          <w:p w14:paraId="5AD6F329" w14:textId="77777777" w:rsidR="000C5AD9" w:rsidRPr="00AE2879" w:rsidRDefault="000C5AD9" w:rsidP="000C5AD9">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Общество указало на то, что в результате незаконных действий муниципальных органов было лишено возможности осуществления строительства в период действия договора аренды, а также получения доходов, на которые оно рассчитывало от продажи законченного строительством объекта. Решение: Требование удовлетворено частично, поскольку факт противоправности действий муниципальных органов установлен вступившими в законную силу судебными актами, размер убытков определен на основании заключения судебной экспертизы, во взыскании убытков в остальной части отказано ввиду недоказанности.</w:t>
            </w:r>
          </w:p>
          <w:p w14:paraId="033B58EB" w14:textId="64FCA5B2" w:rsidR="00E00C91" w:rsidRPr="00AE2879" w:rsidRDefault="000C5AD9" w:rsidP="00D251B8">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 xml:space="preserve">Определяя размер упущенной выгоды, суд апелляционной инстанции обоснованно исходил из величины дохода, который получило бы ООО </w:t>
            </w:r>
            <w:r w:rsidR="00015241">
              <w:rPr>
                <w:rFonts w:ascii="Times New Roman" w:hAnsi="Times New Roman" w:cs="Times New Roman"/>
                <w:sz w:val="20"/>
                <w:szCs w:val="20"/>
              </w:rPr>
              <w:t>«</w:t>
            </w:r>
            <w:r w:rsidRPr="00AE2879">
              <w:rPr>
                <w:rFonts w:ascii="Times New Roman" w:hAnsi="Times New Roman" w:cs="Times New Roman"/>
                <w:sz w:val="20"/>
                <w:szCs w:val="20"/>
              </w:rPr>
              <w:t>Лидер</w:t>
            </w:r>
            <w:r w:rsidR="00015241">
              <w:rPr>
                <w:rFonts w:ascii="Times New Roman" w:hAnsi="Times New Roman" w:cs="Times New Roman"/>
                <w:sz w:val="20"/>
                <w:szCs w:val="20"/>
              </w:rPr>
              <w:t>»</w:t>
            </w:r>
            <w:r w:rsidRPr="00AE2879">
              <w:rPr>
                <w:rFonts w:ascii="Times New Roman" w:hAnsi="Times New Roman" w:cs="Times New Roman"/>
                <w:sz w:val="20"/>
                <w:szCs w:val="20"/>
              </w:rPr>
              <w:t xml:space="preserve"> при продаже законченного строительством объекта недвижимости Общественное здание административного назначения по улице Челюскинцев</w:t>
            </w:r>
            <w:r w:rsidR="00D251B8">
              <w:rPr>
                <w:rFonts w:ascii="Times New Roman" w:hAnsi="Times New Roman" w:cs="Times New Roman"/>
                <w:sz w:val="20"/>
                <w:szCs w:val="20"/>
              </w:rPr>
              <w:br/>
            </w:r>
            <w:r w:rsidRPr="00AE2879">
              <w:rPr>
                <w:rFonts w:ascii="Times New Roman" w:hAnsi="Times New Roman" w:cs="Times New Roman"/>
                <w:sz w:val="20"/>
                <w:szCs w:val="20"/>
              </w:rPr>
              <w:t>в Железнодорожном районе согласно проектной документации по состоянию</w:t>
            </w:r>
            <w:r w:rsidR="00D251B8">
              <w:rPr>
                <w:rFonts w:ascii="Times New Roman" w:hAnsi="Times New Roman" w:cs="Times New Roman"/>
                <w:sz w:val="20"/>
                <w:szCs w:val="20"/>
              </w:rPr>
              <w:br/>
            </w:r>
            <w:r w:rsidRPr="00AE2879">
              <w:rPr>
                <w:rFonts w:ascii="Times New Roman" w:hAnsi="Times New Roman" w:cs="Times New Roman"/>
                <w:sz w:val="20"/>
                <w:szCs w:val="20"/>
              </w:rPr>
              <w:t>на дату окончания строительства - 31.10.2017 (учитывая окончание действия договора аренды земельного 01.11.2017) за минусом всех необходимых для осуществления такого строительства расходов.</w:t>
            </w:r>
          </w:p>
        </w:tc>
      </w:tr>
      <w:tr w:rsidR="00E00C91" w:rsidRPr="00AE2879" w14:paraId="0D450337" w14:textId="77777777" w:rsidTr="00D251B8">
        <w:trPr>
          <w:cantSplit/>
          <w:trHeight w:val="261"/>
        </w:trPr>
        <w:tc>
          <w:tcPr>
            <w:tcW w:w="5000" w:type="pct"/>
            <w:gridSpan w:val="3"/>
          </w:tcPr>
          <w:p w14:paraId="667E1052" w14:textId="3EAE26AF" w:rsidR="00E00C91" w:rsidRPr="00D251B8" w:rsidRDefault="00E00C91" w:rsidP="00D251B8">
            <w:pPr>
              <w:tabs>
                <w:tab w:val="left" w:pos="1995"/>
              </w:tabs>
              <w:jc w:val="center"/>
              <w:rPr>
                <w:rFonts w:ascii="Times New Roman" w:hAnsi="Times New Roman" w:cs="Times New Roman"/>
                <w:i/>
                <w:iCs/>
                <w:sz w:val="20"/>
                <w:szCs w:val="20"/>
              </w:rPr>
            </w:pPr>
            <w:r w:rsidRPr="00D251B8">
              <w:rPr>
                <w:rFonts w:ascii="Times New Roman" w:hAnsi="Times New Roman" w:cs="Times New Roman"/>
                <w:i/>
                <w:iCs/>
                <w:sz w:val="20"/>
                <w:szCs w:val="20"/>
              </w:rPr>
              <w:t>Изъятие недвижимого имущества для государственных и муниципальных нужд</w:t>
            </w:r>
          </w:p>
        </w:tc>
      </w:tr>
      <w:tr w:rsidR="00E00C91" w:rsidRPr="00AE2879" w14:paraId="64E3FC4B" w14:textId="77777777" w:rsidTr="00D251B8">
        <w:trPr>
          <w:cantSplit/>
          <w:trHeight w:val="1134"/>
        </w:trPr>
        <w:tc>
          <w:tcPr>
            <w:tcW w:w="284" w:type="pct"/>
          </w:tcPr>
          <w:p w14:paraId="1B87FD7F" w14:textId="52822BDD" w:rsidR="00E00C91" w:rsidRPr="00AE2879" w:rsidRDefault="00E00C91" w:rsidP="00D251B8">
            <w:pPr>
              <w:tabs>
                <w:tab w:val="left" w:pos="1995"/>
              </w:tabs>
              <w:jc w:val="center"/>
              <w:rPr>
                <w:rFonts w:ascii="Times New Roman" w:hAnsi="Times New Roman" w:cs="Times New Roman"/>
                <w:sz w:val="20"/>
                <w:szCs w:val="20"/>
              </w:rPr>
            </w:pPr>
            <w:r>
              <w:rPr>
                <w:rFonts w:ascii="Times New Roman" w:hAnsi="Times New Roman" w:cs="Times New Roman"/>
                <w:sz w:val="20"/>
                <w:szCs w:val="20"/>
              </w:rPr>
              <w:t>28</w:t>
            </w:r>
          </w:p>
        </w:tc>
        <w:tc>
          <w:tcPr>
            <w:tcW w:w="1098" w:type="pct"/>
          </w:tcPr>
          <w:p w14:paraId="4B14C32F" w14:textId="77777777" w:rsidR="00E00C91" w:rsidRPr="00AE2879" w:rsidRDefault="00E00C91" w:rsidP="00E00C91">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Обзор судебной практики по делам, связанным с изъятием для государственных или муниципальных нужд земельных участков в целях размещения объектов транспорта (утв. Президиумом Верховного Суда РФ 10.12.2015)</w:t>
            </w:r>
          </w:p>
        </w:tc>
        <w:tc>
          <w:tcPr>
            <w:tcW w:w="3618" w:type="pct"/>
          </w:tcPr>
          <w:p w14:paraId="7690B7F0" w14:textId="66D996BF" w:rsidR="00E00C91" w:rsidRPr="00AE2879" w:rsidRDefault="00E00C91" w:rsidP="00E00C91">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При рассмотрении дела арбитражный суд установил совокупность условий для взыскания убытков в виде упущенной выгоды с учетом того, что сельскохозяйственное предприятие в результате изъятия земельного участка для государственных нужд лишилось возможности использовать его</w:t>
            </w:r>
            <w:r w:rsidR="00D251B8">
              <w:rPr>
                <w:rFonts w:ascii="Times New Roman" w:hAnsi="Times New Roman" w:cs="Times New Roman"/>
                <w:sz w:val="20"/>
                <w:szCs w:val="20"/>
              </w:rPr>
              <w:br/>
            </w:r>
            <w:r w:rsidRPr="00AE2879">
              <w:rPr>
                <w:rFonts w:ascii="Times New Roman" w:hAnsi="Times New Roman" w:cs="Times New Roman"/>
                <w:sz w:val="20"/>
                <w:szCs w:val="20"/>
              </w:rPr>
              <w:t>в предпринимательской деятельности.</w:t>
            </w:r>
          </w:p>
          <w:p w14:paraId="28ED7889" w14:textId="77777777" w:rsidR="00E00C91" w:rsidRPr="00AE2879" w:rsidRDefault="00E00C91" w:rsidP="00E00C91">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В подтверждение размера упущенной выгоды предприятие представило отчет об определении рыночной стоимости упущенной выгоды от изъятия права на земельный участок, в основу расчета положены данные упущенной выгоды предприятия на 1 га посевной площади.</w:t>
            </w:r>
          </w:p>
          <w:p w14:paraId="3935ED79" w14:textId="447918F2" w:rsidR="00E00C91" w:rsidRPr="00AE2879" w:rsidRDefault="00E00C91" w:rsidP="00E00C91">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Факт несения истцом затрат на возделывание сельскохозяйственных культур был подтвержден документами бухгалтерского учета и отчетности, представленными в материалы дела. В качестве доказательств получения предприятием дохода</w:t>
            </w:r>
            <w:r w:rsidR="00D251B8">
              <w:rPr>
                <w:rFonts w:ascii="Times New Roman" w:hAnsi="Times New Roman" w:cs="Times New Roman"/>
                <w:sz w:val="20"/>
                <w:szCs w:val="20"/>
              </w:rPr>
              <w:br/>
            </w:r>
            <w:r w:rsidRPr="00AE2879">
              <w:rPr>
                <w:rFonts w:ascii="Times New Roman" w:hAnsi="Times New Roman" w:cs="Times New Roman"/>
                <w:sz w:val="20"/>
                <w:szCs w:val="20"/>
              </w:rPr>
              <w:t>от выращивания сельскохозяйственных культур до изъятия земельного участка судом были приняты данные отчетности о финансово-экономическом состоянии за год.</w:t>
            </w:r>
          </w:p>
        </w:tc>
      </w:tr>
      <w:tr w:rsidR="00E00C91" w:rsidRPr="00AE2879" w14:paraId="6B04747F" w14:textId="77777777" w:rsidTr="00D251B8">
        <w:trPr>
          <w:cantSplit/>
          <w:trHeight w:val="339"/>
        </w:trPr>
        <w:tc>
          <w:tcPr>
            <w:tcW w:w="5000" w:type="pct"/>
            <w:gridSpan w:val="3"/>
          </w:tcPr>
          <w:p w14:paraId="2249245B" w14:textId="7B384B52" w:rsidR="00E00C91" w:rsidRPr="00D251B8" w:rsidRDefault="00E00C91" w:rsidP="00D251B8">
            <w:pPr>
              <w:tabs>
                <w:tab w:val="left" w:pos="1995"/>
              </w:tabs>
              <w:jc w:val="center"/>
              <w:rPr>
                <w:rFonts w:ascii="Times New Roman" w:hAnsi="Times New Roman" w:cs="Times New Roman"/>
                <w:i/>
                <w:iCs/>
                <w:sz w:val="20"/>
                <w:szCs w:val="20"/>
              </w:rPr>
            </w:pPr>
            <w:r w:rsidRPr="00D251B8">
              <w:rPr>
                <w:rFonts w:ascii="Times New Roman" w:hAnsi="Times New Roman" w:cs="Times New Roman"/>
                <w:i/>
                <w:iCs/>
                <w:sz w:val="20"/>
                <w:szCs w:val="20"/>
              </w:rPr>
              <w:lastRenderedPageBreak/>
              <w:t>Взыскание упущенной выгоды в сфере интеллектуальных прав</w:t>
            </w:r>
          </w:p>
        </w:tc>
      </w:tr>
      <w:tr w:rsidR="00E00C91" w:rsidRPr="00AE2879" w14:paraId="2E827D7A" w14:textId="77777777" w:rsidTr="00D251B8">
        <w:trPr>
          <w:cantSplit/>
          <w:trHeight w:val="1134"/>
        </w:trPr>
        <w:tc>
          <w:tcPr>
            <w:tcW w:w="284" w:type="pct"/>
          </w:tcPr>
          <w:p w14:paraId="1952B213" w14:textId="74BEC38B" w:rsidR="00E00C91" w:rsidRPr="00AE2879" w:rsidRDefault="00E00C91" w:rsidP="00D251B8">
            <w:pPr>
              <w:tabs>
                <w:tab w:val="left" w:pos="1995"/>
              </w:tabs>
              <w:jc w:val="center"/>
              <w:rPr>
                <w:rFonts w:ascii="Times New Roman" w:hAnsi="Times New Roman" w:cs="Times New Roman"/>
                <w:sz w:val="20"/>
                <w:szCs w:val="20"/>
              </w:rPr>
            </w:pPr>
            <w:r>
              <w:rPr>
                <w:rFonts w:ascii="Times New Roman" w:hAnsi="Times New Roman" w:cs="Times New Roman"/>
                <w:sz w:val="20"/>
                <w:szCs w:val="20"/>
              </w:rPr>
              <w:t>29</w:t>
            </w:r>
          </w:p>
        </w:tc>
        <w:tc>
          <w:tcPr>
            <w:tcW w:w="1098" w:type="pct"/>
          </w:tcPr>
          <w:p w14:paraId="14863ACD" w14:textId="42B95416" w:rsidR="00E00C91" w:rsidRPr="00AE2879" w:rsidRDefault="00E00C91" w:rsidP="00E00C91">
            <w:pPr>
              <w:tabs>
                <w:tab w:val="left" w:pos="1995"/>
              </w:tabs>
              <w:rPr>
                <w:rFonts w:ascii="Times New Roman" w:hAnsi="Times New Roman" w:cs="Times New Roman"/>
                <w:sz w:val="20"/>
                <w:szCs w:val="20"/>
              </w:rPr>
            </w:pPr>
            <w:r w:rsidRPr="00AE2879">
              <w:rPr>
                <w:rFonts w:ascii="Times New Roman" w:hAnsi="Times New Roman" w:cs="Times New Roman"/>
                <w:sz w:val="20"/>
                <w:szCs w:val="20"/>
              </w:rPr>
              <w:t xml:space="preserve">Постановление Суда по интеллектуальным правам от 12.10.2015 по делу </w:t>
            </w:r>
            <w:r w:rsidR="00015241">
              <w:rPr>
                <w:rFonts w:ascii="Times New Roman" w:hAnsi="Times New Roman" w:cs="Times New Roman"/>
                <w:sz w:val="20"/>
                <w:szCs w:val="20"/>
              </w:rPr>
              <w:t>№</w:t>
            </w:r>
            <w:r w:rsidRPr="00AE2879">
              <w:rPr>
                <w:rFonts w:ascii="Times New Roman" w:hAnsi="Times New Roman" w:cs="Times New Roman"/>
                <w:sz w:val="20"/>
                <w:szCs w:val="20"/>
              </w:rPr>
              <w:t xml:space="preserve"> А56-23056/2013.</w:t>
            </w:r>
          </w:p>
        </w:tc>
        <w:tc>
          <w:tcPr>
            <w:tcW w:w="3618" w:type="pct"/>
          </w:tcPr>
          <w:p w14:paraId="7C8A9147" w14:textId="55609E36" w:rsidR="00E00C91" w:rsidRPr="00AE2879" w:rsidRDefault="00E00C91" w:rsidP="00E00C91">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w:t>
            </w:r>
            <w:r w:rsidR="00D251B8">
              <w:rPr>
                <w:rFonts w:ascii="Times New Roman" w:hAnsi="Times New Roman" w:cs="Times New Roman"/>
                <w:sz w:val="20"/>
                <w:szCs w:val="20"/>
              </w:rPr>
              <w:br/>
            </w:r>
            <w:r w:rsidRPr="00AE2879">
              <w:rPr>
                <w:rFonts w:ascii="Times New Roman" w:hAnsi="Times New Roman" w:cs="Times New Roman"/>
                <w:sz w:val="20"/>
                <w:szCs w:val="20"/>
              </w:rPr>
              <w:t>с высокой степенью вероятности, достаточной для возложения на ответчика обязанности возместить убытки, и взыскали с ответчика более 1,6 млрд. руб. убытков в виде упущенной выгоды.</w:t>
            </w:r>
          </w:p>
          <w:p w14:paraId="6AF44395" w14:textId="76A25B0D" w:rsidR="00E00C91" w:rsidRPr="00AE2879" w:rsidRDefault="00E00C91" w:rsidP="00E00C91">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Размер убытков в данном случае был определен как разница между стоимостью продукции, запланированной для продажи, но так и не реализованной,</w:t>
            </w:r>
            <w:r w:rsidR="00D251B8">
              <w:rPr>
                <w:rFonts w:ascii="Times New Roman" w:hAnsi="Times New Roman" w:cs="Times New Roman"/>
                <w:sz w:val="20"/>
                <w:szCs w:val="20"/>
              </w:rPr>
              <w:br/>
            </w:r>
            <w:r w:rsidRPr="00AE2879">
              <w:rPr>
                <w:rFonts w:ascii="Times New Roman" w:hAnsi="Times New Roman" w:cs="Times New Roman"/>
                <w:sz w:val="20"/>
                <w:szCs w:val="20"/>
              </w:rPr>
              <w:t>и расходами, связанными с приготовлением данной продукции к реализации.</w:t>
            </w:r>
          </w:p>
          <w:p w14:paraId="37D18F75" w14:textId="77777777" w:rsidR="00E00C91" w:rsidRPr="00AE2879" w:rsidRDefault="00E00C91" w:rsidP="00E00C91">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 xml:space="preserve">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w:t>
            </w:r>
            <w:proofErr w:type="gramStart"/>
            <w:r w:rsidRPr="00AE2879">
              <w:rPr>
                <w:rFonts w:ascii="Times New Roman" w:hAnsi="Times New Roman" w:cs="Times New Roman"/>
                <w:sz w:val="20"/>
                <w:szCs w:val="20"/>
              </w:rPr>
              <w:t>Общая стоимость этих товаров согласно расчету истца</w:t>
            </w:r>
            <w:proofErr w:type="gramEnd"/>
            <w:r w:rsidRPr="00AE2879">
              <w:rPr>
                <w:rFonts w:ascii="Times New Roman" w:hAnsi="Times New Roman" w:cs="Times New Roman"/>
                <w:sz w:val="20"/>
                <w:szCs w:val="20"/>
              </w:rPr>
              <w:t xml:space="preserve"> составила 2 089 586 523 руб. 70 коп.</w:t>
            </w:r>
          </w:p>
          <w:p w14:paraId="7D795DBB" w14:textId="4D8BEEF8" w:rsidR="00E00C91" w:rsidRPr="00AE2879" w:rsidRDefault="00E00C91" w:rsidP="00E00C91">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Кроме того, истец предоставил расчет расходов на подготовку товаров</w:t>
            </w:r>
            <w:r w:rsidR="00D251B8">
              <w:rPr>
                <w:rFonts w:ascii="Times New Roman" w:hAnsi="Times New Roman" w:cs="Times New Roman"/>
                <w:sz w:val="20"/>
                <w:szCs w:val="20"/>
              </w:rPr>
              <w:br/>
            </w:r>
            <w:r w:rsidRPr="00AE2879">
              <w:rPr>
                <w:rFonts w:ascii="Times New Roman" w:hAnsi="Times New Roman" w:cs="Times New Roman"/>
                <w:sz w:val="20"/>
                <w:szCs w:val="20"/>
              </w:rPr>
              <w:t>к реализации. Сумма данных расходов составила 427 482 013 руб. 80 коп.</w:t>
            </w:r>
          </w:p>
          <w:p w14:paraId="340DD428" w14:textId="77777777" w:rsidR="00E00C91" w:rsidRPr="00AE2879" w:rsidRDefault="00E00C91" w:rsidP="00E00C91">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В итоге расчет убытков в данном деле выглядел следующим образом:</w:t>
            </w:r>
          </w:p>
          <w:p w14:paraId="1190DAE0" w14:textId="77777777" w:rsidR="00E00C91" w:rsidRPr="00AE2879" w:rsidRDefault="00E00C91" w:rsidP="00E00C91">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2 089 586 523 руб. 70 коп. - 427 482 013 руб. 80 коп. = 1 662 104 509 руб. 90 коп.</w:t>
            </w:r>
          </w:p>
          <w:p w14:paraId="7D297CC4" w14:textId="0C5B73A4" w:rsidR="00E00C91" w:rsidRPr="00AE2879" w:rsidRDefault="00E00C91" w:rsidP="00E00C91">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 xml:space="preserve">Расчет убытков был проверен экспертным путем. Согласно заключению </w:t>
            </w:r>
            <w:proofErr w:type="gramStart"/>
            <w:r w:rsidRPr="00AE2879">
              <w:rPr>
                <w:rFonts w:ascii="Times New Roman" w:hAnsi="Times New Roman" w:cs="Times New Roman"/>
                <w:sz w:val="20"/>
                <w:szCs w:val="20"/>
              </w:rPr>
              <w:t>эксперта</w:t>
            </w:r>
            <w:proofErr w:type="gramEnd"/>
            <w:r w:rsidRPr="00AE2879">
              <w:rPr>
                <w:rFonts w:ascii="Times New Roman" w:hAnsi="Times New Roman" w:cs="Times New Roman"/>
                <w:sz w:val="20"/>
                <w:szCs w:val="20"/>
              </w:rPr>
              <w:t xml:space="preserve"> наиболее вероятное значение дохода, который мог быть извлечен истцом</w:t>
            </w:r>
            <w:r w:rsidR="00D251B8">
              <w:rPr>
                <w:rFonts w:ascii="Times New Roman" w:hAnsi="Times New Roman" w:cs="Times New Roman"/>
                <w:sz w:val="20"/>
                <w:szCs w:val="20"/>
              </w:rPr>
              <w:br/>
            </w:r>
            <w:r w:rsidRPr="00AE2879">
              <w:rPr>
                <w:rFonts w:ascii="Times New Roman" w:hAnsi="Times New Roman" w:cs="Times New Roman"/>
                <w:sz w:val="20"/>
                <w:szCs w:val="20"/>
              </w:rPr>
              <w:t>от продажи товаров, составляет 2 426 475 211 руб., что значительно превышает цену иска.</w:t>
            </w:r>
          </w:p>
          <w:p w14:paraId="3BA470A7" w14:textId="77777777" w:rsidR="00E00C91" w:rsidRPr="00AE2879" w:rsidRDefault="00E00C91" w:rsidP="00E00C91">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tc>
      </w:tr>
      <w:tr w:rsidR="00E00C91" w:rsidRPr="00AE2879" w14:paraId="271B5589" w14:textId="77777777" w:rsidTr="00E00C91">
        <w:tc>
          <w:tcPr>
            <w:tcW w:w="284" w:type="pct"/>
          </w:tcPr>
          <w:p w14:paraId="5F147DBF" w14:textId="70AE5870" w:rsidR="00E00C91" w:rsidRPr="00AE2879" w:rsidRDefault="00E00C91" w:rsidP="00E00C91">
            <w:pPr>
              <w:tabs>
                <w:tab w:val="left" w:pos="1995"/>
              </w:tabs>
              <w:rPr>
                <w:rFonts w:ascii="Times New Roman" w:hAnsi="Times New Roman" w:cs="Times New Roman"/>
                <w:sz w:val="20"/>
                <w:szCs w:val="20"/>
              </w:rPr>
            </w:pPr>
            <w:r>
              <w:rPr>
                <w:rFonts w:ascii="Times New Roman" w:hAnsi="Times New Roman" w:cs="Times New Roman"/>
                <w:sz w:val="20"/>
                <w:szCs w:val="20"/>
              </w:rPr>
              <w:t>30</w:t>
            </w:r>
          </w:p>
        </w:tc>
        <w:tc>
          <w:tcPr>
            <w:tcW w:w="1098" w:type="pct"/>
          </w:tcPr>
          <w:p w14:paraId="3028ECB8" w14:textId="4C36F8D7" w:rsidR="00E00C91" w:rsidRPr="00AE2879" w:rsidRDefault="00E00C91" w:rsidP="00E00C91">
            <w:pPr>
              <w:tabs>
                <w:tab w:val="left" w:pos="1995"/>
              </w:tabs>
              <w:rPr>
                <w:rFonts w:ascii="Times New Roman" w:hAnsi="Times New Roman" w:cs="Times New Roman"/>
                <w:sz w:val="20"/>
                <w:szCs w:val="20"/>
              </w:rPr>
            </w:pPr>
            <w:r w:rsidRPr="00AE2879">
              <w:rPr>
                <w:rFonts w:ascii="Times New Roman" w:hAnsi="Times New Roman" w:cs="Times New Roman"/>
                <w:sz w:val="20"/>
                <w:szCs w:val="20"/>
              </w:rPr>
              <w:t xml:space="preserve">Апелляционное определение Ставропольского краевого суда от 09.04.2019 по делу </w:t>
            </w:r>
            <w:proofErr w:type="gramStart"/>
            <w:r w:rsidR="00015241">
              <w:rPr>
                <w:rFonts w:ascii="Times New Roman" w:hAnsi="Times New Roman" w:cs="Times New Roman"/>
                <w:sz w:val="20"/>
                <w:szCs w:val="20"/>
              </w:rPr>
              <w:t>№</w:t>
            </w:r>
            <w:r w:rsidRPr="00AE2879">
              <w:rPr>
                <w:rFonts w:ascii="Times New Roman" w:hAnsi="Times New Roman" w:cs="Times New Roman"/>
                <w:sz w:val="20"/>
                <w:szCs w:val="20"/>
              </w:rPr>
              <w:t xml:space="preserve"> 33-2010/2019</w:t>
            </w:r>
            <w:proofErr w:type="gramEnd"/>
            <w:r w:rsidRPr="00AE2879">
              <w:rPr>
                <w:rFonts w:ascii="Times New Roman" w:hAnsi="Times New Roman" w:cs="Times New Roman"/>
                <w:sz w:val="20"/>
                <w:szCs w:val="20"/>
              </w:rPr>
              <w:t xml:space="preserve"> </w:t>
            </w:r>
          </w:p>
        </w:tc>
        <w:tc>
          <w:tcPr>
            <w:tcW w:w="3618" w:type="pct"/>
          </w:tcPr>
          <w:p w14:paraId="2D0E0AA3" w14:textId="15D21A7C" w:rsidR="00E00C91" w:rsidRPr="00AE2879" w:rsidRDefault="00E00C91" w:rsidP="00E00C91">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 xml:space="preserve">Правообладателем товарного знака "HENNESSY" является компания </w:t>
            </w:r>
            <w:r w:rsidR="00015241">
              <w:rPr>
                <w:rFonts w:ascii="Times New Roman" w:hAnsi="Times New Roman" w:cs="Times New Roman"/>
                <w:sz w:val="20"/>
                <w:szCs w:val="20"/>
              </w:rPr>
              <w:t>«</w:t>
            </w:r>
            <w:r w:rsidRPr="00AE2879">
              <w:rPr>
                <w:rFonts w:ascii="Times New Roman" w:hAnsi="Times New Roman" w:cs="Times New Roman"/>
                <w:sz w:val="20"/>
                <w:szCs w:val="20"/>
              </w:rPr>
              <w:t xml:space="preserve">Сосьете </w:t>
            </w:r>
            <w:proofErr w:type="spellStart"/>
            <w:r w:rsidRPr="00AE2879">
              <w:rPr>
                <w:rFonts w:ascii="Times New Roman" w:hAnsi="Times New Roman" w:cs="Times New Roman"/>
                <w:sz w:val="20"/>
                <w:szCs w:val="20"/>
              </w:rPr>
              <w:t>Жас</w:t>
            </w:r>
            <w:proofErr w:type="spellEnd"/>
            <w:r w:rsidRPr="00AE2879">
              <w:rPr>
                <w:rFonts w:ascii="Times New Roman" w:hAnsi="Times New Roman" w:cs="Times New Roman"/>
                <w:sz w:val="20"/>
                <w:szCs w:val="20"/>
              </w:rPr>
              <w:t xml:space="preserve"> Хеннесси энд Ко</w:t>
            </w:r>
            <w:r w:rsidR="00015241">
              <w:rPr>
                <w:rFonts w:ascii="Times New Roman" w:hAnsi="Times New Roman" w:cs="Times New Roman"/>
                <w:sz w:val="20"/>
                <w:szCs w:val="20"/>
              </w:rPr>
              <w:t>»</w:t>
            </w:r>
            <w:r w:rsidRPr="00AE2879">
              <w:rPr>
                <w:rFonts w:ascii="Times New Roman" w:hAnsi="Times New Roman" w:cs="Times New Roman"/>
                <w:sz w:val="20"/>
                <w:szCs w:val="20"/>
              </w:rPr>
              <w:t>, что подтверждается свидетельствами о регистрации товарного знака, о возобновлении регистрации товарного знака, о регистрации объемного товарного знака.</w:t>
            </w:r>
          </w:p>
          <w:p w14:paraId="0EBAE71C" w14:textId="13D42B06" w:rsidR="00E00C91" w:rsidRPr="00AE2879" w:rsidRDefault="00E00C91" w:rsidP="00E00C91">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 xml:space="preserve">Существенное значение для правообладателя товарного знака, а именно для компании </w:t>
            </w:r>
            <w:r w:rsidR="00015241">
              <w:rPr>
                <w:rFonts w:ascii="Times New Roman" w:hAnsi="Times New Roman" w:cs="Times New Roman"/>
                <w:sz w:val="20"/>
                <w:szCs w:val="20"/>
              </w:rPr>
              <w:t>«</w:t>
            </w:r>
            <w:r w:rsidRPr="00AE2879">
              <w:rPr>
                <w:rFonts w:ascii="Times New Roman" w:hAnsi="Times New Roman" w:cs="Times New Roman"/>
                <w:sz w:val="20"/>
                <w:szCs w:val="20"/>
              </w:rPr>
              <w:t xml:space="preserve">Сосьете </w:t>
            </w:r>
            <w:proofErr w:type="spellStart"/>
            <w:r w:rsidRPr="00AE2879">
              <w:rPr>
                <w:rFonts w:ascii="Times New Roman" w:hAnsi="Times New Roman" w:cs="Times New Roman"/>
                <w:sz w:val="20"/>
                <w:szCs w:val="20"/>
              </w:rPr>
              <w:t>Жас</w:t>
            </w:r>
            <w:proofErr w:type="spellEnd"/>
            <w:r w:rsidRPr="00AE2879">
              <w:rPr>
                <w:rFonts w:ascii="Times New Roman" w:hAnsi="Times New Roman" w:cs="Times New Roman"/>
                <w:sz w:val="20"/>
                <w:szCs w:val="20"/>
              </w:rPr>
              <w:t xml:space="preserve"> Хеннесси энд Ко</w:t>
            </w:r>
            <w:r w:rsidR="00015241">
              <w:rPr>
                <w:rFonts w:ascii="Times New Roman" w:hAnsi="Times New Roman" w:cs="Times New Roman"/>
                <w:sz w:val="20"/>
                <w:szCs w:val="20"/>
              </w:rPr>
              <w:t>»</w:t>
            </w:r>
            <w:r w:rsidRPr="00AE2879">
              <w:rPr>
                <w:rFonts w:ascii="Times New Roman" w:hAnsi="Times New Roman" w:cs="Times New Roman"/>
                <w:sz w:val="20"/>
                <w:szCs w:val="20"/>
              </w:rPr>
              <w:t xml:space="preserve">, имеет нарушение ответчиком исключительных прав на товарный знак, поскольку компания </w:t>
            </w:r>
            <w:r w:rsidR="00015241">
              <w:rPr>
                <w:rFonts w:ascii="Times New Roman" w:hAnsi="Times New Roman" w:cs="Times New Roman"/>
                <w:sz w:val="20"/>
                <w:szCs w:val="20"/>
              </w:rPr>
              <w:t>«</w:t>
            </w:r>
            <w:r w:rsidRPr="00AE2879">
              <w:rPr>
                <w:rFonts w:ascii="Times New Roman" w:hAnsi="Times New Roman" w:cs="Times New Roman"/>
                <w:sz w:val="20"/>
                <w:szCs w:val="20"/>
              </w:rPr>
              <w:t xml:space="preserve">Сосьете </w:t>
            </w:r>
            <w:proofErr w:type="spellStart"/>
            <w:r w:rsidRPr="00AE2879">
              <w:rPr>
                <w:rFonts w:ascii="Times New Roman" w:hAnsi="Times New Roman" w:cs="Times New Roman"/>
                <w:sz w:val="20"/>
                <w:szCs w:val="20"/>
              </w:rPr>
              <w:t>Жас</w:t>
            </w:r>
            <w:proofErr w:type="spellEnd"/>
            <w:r w:rsidRPr="00AE2879">
              <w:rPr>
                <w:rFonts w:ascii="Times New Roman" w:hAnsi="Times New Roman" w:cs="Times New Roman"/>
                <w:sz w:val="20"/>
                <w:szCs w:val="20"/>
              </w:rPr>
              <w:t xml:space="preserve"> Хеннесси энд Ко</w:t>
            </w:r>
            <w:r w:rsidR="00015241">
              <w:rPr>
                <w:rFonts w:ascii="Times New Roman" w:hAnsi="Times New Roman" w:cs="Times New Roman"/>
                <w:sz w:val="20"/>
                <w:szCs w:val="20"/>
              </w:rPr>
              <w:t>»</w:t>
            </w:r>
            <w:r w:rsidRPr="00AE2879">
              <w:rPr>
                <w:rFonts w:ascii="Times New Roman" w:hAnsi="Times New Roman" w:cs="Times New Roman"/>
                <w:sz w:val="20"/>
                <w:szCs w:val="20"/>
              </w:rPr>
              <w:t xml:space="preserve"> является коммерческой организацией и участником торговой деятельности, направленной в том числе на извлечение прибыли путем использования результатов интеллектуальной деятельности и товарных знаков. Убытки (упущенная выгода) в данном случае выражаются в виде неполученного дохода, на который увеличилась бы имущественная масса компании </w:t>
            </w:r>
            <w:r w:rsidR="00015241">
              <w:rPr>
                <w:rFonts w:ascii="Times New Roman" w:hAnsi="Times New Roman" w:cs="Times New Roman"/>
                <w:sz w:val="20"/>
                <w:szCs w:val="20"/>
              </w:rPr>
              <w:t>«</w:t>
            </w:r>
            <w:r w:rsidRPr="00AE2879">
              <w:rPr>
                <w:rFonts w:ascii="Times New Roman" w:hAnsi="Times New Roman" w:cs="Times New Roman"/>
                <w:sz w:val="20"/>
                <w:szCs w:val="20"/>
              </w:rPr>
              <w:t xml:space="preserve">Сосьете </w:t>
            </w:r>
            <w:proofErr w:type="spellStart"/>
            <w:r w:rsidRPr="00AE2879">
              <w:rPr>
                <w:rFonts w:ascii="Times New Roman" w:hAnsi="Times New Roman" w:cs="Times New Roman"/>
                <w:sz w:val="20"/>
                <w:szCs w:val="20"/>
              </w:rPr>
              <w:t>Жас</w:t>
            </w:r>
            <w:proofErr w:type="spellEnd"/>
            <w:r w:rsidRPr="00AE2879">
              <w:rPr>
                <w:rFonts w:ascii="Times New Roman" w:hAnsi="Times New Roman" w:cs="Times New Roman"/>
                <w:sz w:val="20"/>
                <w:szCs w:val="20"/>
              </w:rPr>
              <w:t xml:space="preserve"> Хеннесси энд Ко</w:t>
            </w:r>
            <w:r w:rsidR="00015241">
              <w:rPr>
                <w:rFonts w:ascii="Times New Roman" w:hAnsi="Times New Roman" w:cs="Times New Roman"/>
                <w:sz w:val="20"/>
                <w:szCs w:val="20"/>
              </w:rPr>
              <w:t>»</w:t>
            </w:r>
            <w:r w:rsidRPr="00AE2879">
              <w:rPr>
                <w:rFonts w:ascii="Times New Roman" w:hAnsi="Times New Roman" w:cs="Times New Roman"/>
                <w:sz w:val="20"/>
                <w:szCs w:val="20"/>
              </w:rPr>
              <w:t xml:space="preserve"> при отсутствии нарушения со стороны ответчиков.</w:t>
            </w:r>
          </w:p>
          <w:p w14:paraId="3340D31F" w14:textId="2A2333DC" w:rsidR="00E00C91" w:rsidRPr="00AE2879" w:rsidRDefault="00E00C91" w:rsidP="00E00C91">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Согласно представленному расчету ущерб от контрафактной продукции</w:t>
            </w:r>
            <w:r w:rsidR="00D251B8">
              <w:rPr>
                <w:rFonts w:ascii="Times New Roman" w:hAnsi="Times New Roman" w:cs="Times New Roman"/>
                <w:sz w:val="20"/>
                <w:szCs w:val="20"/>
              </w:rPr>
              <w:br/>
            </w:r>
            <w:r w:rsidRPr="00AE2879">
              <w:rPr>
                <w:rFonts w:ascii="Times New Roman" w:hAnsi="Times New Roman" w:cs="Times New Roman"/>
                <w:sz w:val="20"/>
                <w:szCs w:val="20"/>
              </w:rPr>
              <w:t xml:space="preserve">с незаконным товарным знаком "Hennessy X.O" рассчитан по формуле </w:t>
            </w:r>
            <w:r w:rsidR="00015241">
              <w:rPr>
                <w:rFonts w:ascii="Times New Roman" w:hAnsi="Times New Roman" w:cs="Times New Roman"/>
                <w:sz w:val="20"/>
                <w:szCs w:val="20"/>
              </w:rPr>
              <w:t>«</w:t>
            </w:r>
            <w:r w:rsidRPr="00AE2879">
              <w:rPr>
                <w:rFonts w:ascii="Times New Roman" w:hAnsi="Times New Roman" w:cs="Times New Roman"/>
                <w:sz w:val="20"/>
                <w:szCs w:val="20"/>
              </w:rPr>
              <w:t>кол-во бутылок поддельной продукции, помноженное на цену оригинала = стоимость ущерба (225 x 9 533 = 2 144 925 рублей)</w:t>
            </w:r>
            <w:r w:rsidR="00015241">
              <w:rPr>
                <w:rFonts w:ascii="Times New Roman" w:hAnsi="Times New Roman" w:cs="Times New Roman"/>
                <w:sz w:val="20"/>
                <w:szCs w:val="20"/>
              </w:rPr>
              <w:t>»</w:t>
            </w:r>
            <w:r w:rsidRPr="00AE2879">
              <w:rPr>
                <w:rFonts w:ascii="Times New Roman" w:hAnsi="Times New Roman" w:cs="Times New Roman"/>
                <w:sz w:val="20"/>
                <w:szCs w:val="20"/>
              </w:rPr>
              <w:t xml:space="preserve"> исходя из стоимости оригинальной продукции (на момент изъятия отпускная цена "Hennessy X.O" 0,7 л - 9 533 рублей).</w:t>
            </w:r>
          </w:p>
          <w:p w14:paraId="58F01DB5" w14:textId="07E2FDB7" w:rsidR="00E00C91" w:rsidRPr="00AE2879" w:rsidRDefault="00E00C91" w:rsidP="00E00C91">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Таким образом, установлены доказательства того, что при обычных условиях гражданского оборота истец получил бы в спорный период прибыль именно</w:t>
            </w:r>
            <w:r w:rsidR="00D251B8">
              <w:rPr>
                <w:rFonts w:ascii="Times New Roman" w:hAnsi="Times New Roman" w:cs="Times New Roman"/>
                <w:sz w:val="20"/>
                <w:szCs w:val="20"/>
              </w:rPr>
              <w:br/>
            </w:r>
            <w:r w:rsidRPr="00AE2879">
              <w:rPr>
                <w:rFonts w:ascii="Times New Roman" w:hAnsi="Times New Roman" w:cs="Times New Roman"/>
                <w:sz w:val="20"/>
                <w:szCs w:val="20"/>
              </w:rPr>
              <w:t>в указанном им размере.</w:t>
            </w:r>
          </w:p>
          <w:p w14:paraId="0EB0939B" w14:textId="211D7E55" w:rsidR="00E00C91" w:rsidRPr="00AE2879" w:rsidRDefault="00E00C91" w:rsidP="00E00C91">
            <w:pPr>
              <w:tabs>
                <w:tab w:val="left" w:pos="1995"/>
              </w:tabs>
              <w:jc w:val="both"/>
              <w:rPr>
                <w:rFonts w:ascii="Times New Roman" w:hAnsi="Times New Roman" w:cs="Times New Roman"/>
                <w:sz w:val="20"/>
                <w:szCs w:val="20"/>
              </w:rPr>
            </w:pPr>
            <w:r w:rsidRPr="00AE2879">
              <w:rPr>
                <w:rFonts w:ascii="Times New Roman" w:hAnsi="Times New Roman" w:cs="Times New Roman"/>
                <w:sz w:val="20"/>
                <w:szCs w:val="20"/>
              </w:rPr>
              <w:t xml:space="preserve">Приговором Промышленного районного суда г. Ставрополя ответчики - два физических лица признаны виновными в совершении преступлений, предусмотренных в том числе частью 3 статьи 180 УК РФ (незаконное использование средств индивидуализации товаров (работ, услуг)). При рассмотрении уголовного дела судом было установлено, что ответчики, действуя в составе организованной группы, незаконно неоднократно использовали чужие товарные знаки, причинив крупный ущерб правообладателю Компании </w:t>
            </w:r>
            <w:r w:rsidR="00015241">
              <w:rPr>
                <w:rFonts w:ascii="Times New Roman" w:hAnsi="Times New Roman" w:cs="Times New Roman"/>
                <w:sz w:val="20"/>
                <w:szCs w:val="20"/>
              </w:rPr>
              <w:t>«</w:t>
            </w:r>
            <w:r w:rsidRPr="00AE2879">
              <w:rPr>
                <w:rFonts w:ascii="Times New Roman" w:hAnsi="Times New Roman" w:cs="Times New Roman"/>
                <w:sz w:val="20"/>
                <w:szCs w:val="20"/>
              </w:rPr>
              <w:t xml:space="preserve">Сосьете </w:t>
            </w:r>
            <w:proofErr w:type="spellStart"/>
            <w:r w:rsidRPr="00AE2879">
              <w:rPr>
                <w:rFonts w:ascii="Times New Roman" w:hAnsi="Times New Roman" w:cs="Times New Roman"/>
                <w:sz w:val="20"/>
                <w:szCs w:val="20"/>
              </w:rPr>
              <w:t>Жас</w:t>
            </w:r>
            <w:proofErr w:type="spellEnd"/>
            <w:r w:rsidRPr="00AE2879">
              <w:rPr>
                <w:rFonts w:ascii="Times New Roman" w:hAnsi="Times New Roman" w:cs="Times New Roman"/>
                <w:sz w:val="20"/>
                <w:szCs w:val="20"/>
              </w:rPr>
              <w:t xml:space="preserve"> Хеннесси энд Ко</w:t>
            </w:r>
            <w:r w:rsidR="00015241">
              <w:rPr>
                <w:rFonts w:ascii="Times New Roman" w:hAnsi="Times New Roman" w:cs="Times New Roman"/>
                <w:sz w:val="20"/>
                <w:szCs w:val="20"/>
              </w:rPr>
              <w:t>»</w:t>
            </w:r>
            <w:r w:rsidRPr="00AE2879">
              <w:rPr>
                <w:rFonts w:ascii="Times New Roman" w:hAnsi="Times New Roman" w:cs="Times New Roman"/>
                <w:sz w:val="20"/>
                <w:szCs w:val="20"/>
              </w:rPr>
              <w:t xml:space="preserve"> в размере 2 144 925 рублей. При этом действия ответчиков, квалифицированные по части 3 статьи 180 УК РФ, не являются покушением, состав является оконченным, ответчики незаконно использовали чужой товарный знак с причинением крупного ущерба потерпевшему (истцу).</w:t>
            </w:r>
          </w:p>
        </w:tc>
      </w:tr>
      <w:tr w:rsidR="00E00C91" w:rsidRPr="00AE2879" w14:paraId="05FC00CC" w14:textId="77777777" w:rsidTr="00E00C91">
        <w:tc>
          <w:tcPr>
            <w:tcW w:w="5000" w:type="pct"/>
            <w:gridSpan w:val="3"/>
          </w:tcPr>
          <w:p w14:paraId="174D27C9" w14:textId="105F9371" w:rsidR="00E00C91" w:rsidRPr="00D251B8" w:rsidRDefault="00E00C91" w:rsidP="00D251B8">
            <w:pPr>
              <w:tabs>
                <w:tab w:val="left" w:pos="1995"/>
              </w:tabs>
              <w:jc w:val="center"/>
              <w:rPr>
                <w:rFonts w:ascii="Times New Roman" w:hAnsi="Times New Roman" w:cs="Times New Roman"/>
                <w:i/>
                <w:iCs/>
                <w:sz w:val="20"/>
                <w:szCs w:val="20"/>
              </w:rPr>
            </w:pPr>
            <w:r w:rsidRPr="00D251B8">
              <w:rPr>
                <w:rFonts w:ascii="Times New Roman" w:hAnsi="Times New Roman" w:cs="Times New Roman"/>
                <w:i/>
                <w:iCs/>
                <w:sz w:val="20"/>
                <w:szCs w:val="20"/>
              </w:rPr>
              <w:lastRenderedPageBreak/>
              <w:t>Требования о защите чести, достоинства и деловой репутации</w:t>
            </w:r>
          </w:p>
        </w:tc>
      </w:tr>
      <w:tr w:rsidR="00E00C91" w:rsidRPr="00AE2879" w14:paraId="0274EA21" w14:textId="77777777" w:rsidTr="00D251B8">
        <w:trPr>
          <w:cantSplit/>
          <w:trHeight w:val="1134"/>
        </w:trPr>
        <w:tc>
          <w:tcPr>
            <w:tcW w:w="284" w:type="pct"/>
          </w:tcPr>
          <w:p w14:paraId="5EAD3366" w14:textId="2A2C043D" w:rsidR="00E00C91" w:rsidRPr="00AE2879" w:rsidRDefault="00E00C91" w:rsidP="00D251B8">
            <w:pPr>
              <w:tabs>
                <w:tab w:val="left" w:pos="1995"/>
              </w:tabs>
              <w:jc w:val="center"/>
              <w:rPr>
                <w:rFonts w:ascii="Times New Roman" w:hAnsi="Times New Roman" w:cs="Times New Roman"/>
                <w:sz w:val="20"/>
                <w:szCs w:val="20"/>
              </w:rPr>
            </w:pPr>
            <w:r>
              <w:rPr>
                <w:rFonts w:ascii="Times New Roman" w:hAnsi="Times New Roman" w:cs="Times New Roman"/>
                <w:sz w:val="20"/>
                <w:szCs w:val="20"/>
              </w:rPr>
              <w:t>31</w:t>
            </w:r>
          </w:p>
        </w:tc>
        <w:tc>
          <w:tcPr>
            <w:tcW w:w="1098" w:type="pct"/>
          </w:tcPr>
          <w:p w14:paraId="62990D8D" w14:textId="7B20D614" w:rsidR="00E00C91" w:rsidRPr="00AE2879" w:rsidRDefault="00E00C91" w:rsidP="00E00C91">
            <w:pPr>
              <w:tabs>
                <w:tab w:val="left" w:pos="1995"/>
              </w:tabs>
              <w:rPr>
                <w:rFonts w:ascii="Times New Roman" w:hAnsi="Times New Roman" w:cs="Times New Roman"/>
                <w:sz w:val="20"/>
                <w:szCs w:val="20"/>
              </w:rPr>
            </w:pPr>
            <w:r>
              <w:rPr>
                <w:rFonts w:ascii="Times New Roman" w:hAnsi="Times New Roman" w:cs="Times New Roman"/>
                <w:sz w:val="20"/>
                <w:szCs w:val="20"/>
              </w:rPr>
              <w:t>П</w:t>
            </w:r>
            <w:r w:rsidRPr="00BD3E9F">
              <w:rPr>
                <w:rFonts w:ascii="Times New Roman" w:hAnsi="Times New Roman" w:cs="Times New Roman"/>
                <w:sz w:val="20"/>
                <w:szCs w:val="20"/>
              </w:rPr>
              <w:t>остановление ФАС Московского округ</w:t>
            </w:r>
            <w:r>
              <w:rPr>
                <w:rFonts w:ascii="Times New Roman" w:hAnsi="Times New Roman" w:cs="Times New Roman"/>
                <w:sz w:val="20"/>
                <w:szCs w:val="20"/>
              </w:rPr>
              <w:t>а от 30.05.05 № КГ-А40/1052-05</w:t>
            </w:r>
          </w:p>
        </w:tc>
        <w:tc>
          <w:tcPr>
            <w:tcW w:w="3618" w:type="pct"/>
          </w:tcPr>
          <w:p w14:paraId="24A9CF7D" w14:textId="1E3013C3" w:rsidR="00E00C91" w:rsidRDefault="00E00C91" w:rsidP="00E00C91">
            <w:pPr>
              <w:tabs>
                <w:tab w:val="left" w:pos="1995"/>
              </w:tabs>
              <w:jc w:val="both"/>
              <w:rPr>
                <w:rFonts w:ascii="Times New Roman" w:hAnsi="Times New Roman" w:cs="Times New Roman"/>
                <w:sz w:val="20"/>
                <w:szCs w:val="20"/>
              </w:rPr>
            </w:pPr>
            <w:r w:rsidRPr="00BD3E9F">
              <w:rPr>
                <w:rFonts w:ascii="Times New Roman" w:hAnsi="Times New Roman" w:cs="Times New Roman"/>
                <w:sz w:val="20"/>
                <w:szCs w:val="20"/>
              </w:rPr>
              <w:t>В 2004 году в газете «Коммерсант» вышла статья под заголовком «Банковский кризис вышел на улицу. Системообразующие банки столкнулись с клиентами». Публикация состоялась на следующий день после того, как один</w:t>
            </w:r>
            <w:r w:rsidR="00D251B8">
              <w:rPr>
                <w:rFonts w:ascii="Times New Roman" w:hAnsi="Times New Roman" w:cs="Times New Roman"/>
                <w:sz w:val="20"/>
                <w:szCs w:val="20"/>
              </w:rPr>
              <w:br/>
            </w:r>
            <w:r w:rsidRPr="00BD3E9F">
              <w:rPr>
                <w:rFonts w:ascii="Times New Roman" w:hAnsi="Times New Roman" w:cs="Times New Roman"/>
                <w:sz w:val="20"/>
                <w:szCs w:val="20"/>
              </w:rPr>
              <w:t>из системообразующих банков (</w:t>
            </w:r>
            <w:proofErr w:type="spellStart"/>
            <w:r w:rsidRPr="00BD3E9F">
              <w:rPr>
                <w:rFonts w:ascii="Times New Roman" w:hAnsi="Times New Roman" w:cs="Times New Roman"/>
                <w:sz w:val="20"/>
                <w:szCs w:val="20"/>
              </w:rPr>
              <w:t>Гута-банк</w:t>
            </w:r>
            <w:proofErr w:type="spellEnd"/>
            <w:r w:rsidRPr="00BD3E9F">
              <w:rPr>
                <w:rFonts w:ascii="Times New Roman" w:hAnsi="Times New Roman" w:cs="Times New Roman"/>
                <w:sz w:val="20"/>
                <w:szCs w:val="20"/>
              </w:rPr>
              <w:t>) прекратил осуществлять расчеты</w:t>
            </w:r>
            <w:r w:rsidR="00D251B8">
              <w:rPr>
                <w:rFonts w:ascii="Times New Roman" w:hAnsi="Times New Roman" w:cs="Times New Roman"/>
                <w:sz w:val="20"/>
                <w:szCs w:val="20"/>
              </w:rPr>
              <w:br/>
            </w:r>
            <w:r w:rsidRPr="00BD3E9F">
              <w:rPr>
                <w:rFonts w:ascii="Times New Roman" w:hAnsi="Times New Roman" w:cs="Times New Roman"/>
                <w:sz w:val="20"/>
                <w:szCs w:val="20"/>
              </w:rPr>
              <w:t xml:space="preserve">с клиентами, при этом сведения, приведенные в публикации, касались также другого системообразующего банка – </w:t>
            </w:r>
            <w:proofErr w:type="spellStart"/>
            <w:r w:rsidRPr="00BD3E9F">
              <w:rPr>
                <w:rFonts w:ascii="Times New Roman" w:hAnsi="Times New Roman" w:cs="Times New Roman"/>
                <w:sz w:val="20"/>
                <w:szCs w:val="20"/>
              </w:rPr>
              <w:t>Альфа-банка</w:t>
            </w:r>
            <w:proofErr w:type="spellEnd"/>
            <w:r w:rsidRPr="00BD3E9F">
              <w:rPr>
                <w:rFonts w:ascii="Times New Roman" w:hAnsi="Times New Roman" w:cs="Times New Roman"/>
                <w:sz w:val="20"/>
                <w:szCs w:val="20"/>
              </w:rPr>
              <w:t xml:space="preserve">. Общий смысл информации сводился к кризисному финансовому состоянию </w:t>
            </w:r>
            <w:proofErr w:type="spellStart"/>
            <w:r w:rsidRPr="00BD3E9F">
              <w:rPr>
                <w:rFonts w:ascii="Times New Roman" w:hAnsi="Times New Roman" w:cs="Times New Roman"/>
                <w:sz w:val="20"/>
                <w:szCs w:val="20"/>
              </w:rPr>
              <w:t>Альфа-банка</w:t>
            </w:r>
            <w:proofErr w:type="spellEnd"/>
            <w:r w:rsidRPr="00BD3E9F">
              <w:rPr>
                <w:rFonts w:ascii="Times New Roman" w:hAnsi="Times New Roman" w:cs="Times New Roman"/>
                <w:sz w:val="20"/>
                <w:szCs w:val="20"/>
              </w:rPr>
              <w:t>. В течение нескольких дней после публикации произошел массовый отток вкладов из банка (вкладчики забрали свыше 6 млрд рублей). Банк обратился в арбитражный суд</w:t>
            </w:r>
            <w:r w:rsidR="00D251B8">
              <w:rPr>
                <w:rFonts w:ascii="Times New Roman" w:hAnsi="Times New Roman" w:cs="Times New Roman"/>
                <w:sz w:val="20"/>
                <w:szCs w:val="20"/>
              </w:rPr>
              <w:br/>
            </w:r>
            <w:r w:rsidRPr="00BD3E9F">
              <w:rPr>
                <w:rFonts w:ascii="Times New Roman" w:hAnsi="Times New Roman" w:cs="Times New Roman"/>
                <w:sz w:val="20"/>
                <w:szCs w:val="20"/>
              </w:rPr>
              <w:t>с иском к компании, являющейся учредителем и издателем газеты. С помощью видеозаписей камер наблюдения, установленных в отделениях банка, а также сведений аппарата электронной нумерации клиентов (системы управления электронной очередью в отделениях), журнала операций по выдаче наличных денежных средств банку удалось доказать, что в день, указанный в публикации, названные в статье отделения функционировали в нормальном режиме без многочасовых очередей, в банкоматах можно было получить наличные средства.</w:t>
            </w:r>
          </w:p>
          <w:p w14:paraId="399E216B" w14:textId="159C8880" w:rsidR="00E00C91" w:rsidRPr="00AE2879" w:rsidRDefault="00E00C91" w:rsidP="00E00C91">
            <w:pPr>
              <w:tabs>
                <w:tab w:val="left" w:pos="1995"/>
              </w:tabs>
              <w:jc w:val="both"/>
              <w:rPr>
                <w:rFonts w:ascii="Times New Roman" w:hAnsi="Times New Roman" w:cs="Times New Roman"/>
                <w:sz w:val="20"/>
                <w:szCs w:val="20"/>
              </w:rPr>
            </w:pPr>
            <w:r w:rsidRPr="00BD3E9F">
              <w:rPr>
                <w:rFonts w:ascii="Times New Roman" w:hAnsi="Times New Roman" w:cs="Times New Roman"/>
                <w:sz w:val="20"/>
                <w:szCs w:val="20"/>
              </w:rPr>
              <w:t xml:space="preserve"> Суд счел доказанным, что в результате публикации банк понес убытки в виде неполученного процентного дохода по кредитам (банк не мог осуществлять кредитование из-за возросшей активности вкладчиков по снятию наличных денежных средств, которая была вызвана публикацией), а также убытки</w:t>
            </w:r>
            <w:r w:rsidR="00D251B8">
              <w:rPr>
                <w:rFonts w:ascii="Times New Roman" w:hAnsi="Times New Roman" w:cs="Times New Roman"/>
                <w:sz w:val="20"/>
                <w:szCs w:val="20"/>
              </w:rPr>
              <w:br/>
            </w:r>
            <w:r w:rsidRPr="00BD3E9F">
              <w:rPr>
                <w:rFonts w:ascii="Times New Roman" w:hAnsi="Times New Roman" w:cs="Times New Roman"/>
                <w:sz w:val="20"/>
                <w:szCs w:val="20"/>
              </w:rPr>
              <w:t>на проведение внеплановой рекламной кампании, направленной на укрепление имиджа банка в глазах вкладчиков. В общей сложности суд взыскал убыт</w:t>
            </w:r>
            <w:r>
              <w:rPr>
                <w:rFonts w:ascii="Times New Roman" w:hAnsi="Times New Roman" w:cs="Times New Roman"/>
                <w:sz w:val="20"/>
                <w:szCs w:val="20"/>
              </w:rPr>
              <w:t>ки</w:t>
            </w:r>
            <w:r w:rsidR="00D251B8">
              <w:rPr>
                <w:rFonts w:ascii="Times New Roman" w:hAnsi="Times New Roman" w:cs="Times New Roman"/>
                <w:sz w:val="20"/>
                <w:szCs w:val="20"/>
              </w:rPr>
              <w:br/>
            </w:r>
            <w:r>
              <w:rPr>
                <w:rFonts w:ascii="Times New Roman" w:hAnsi="Times New Roman" w:cs="Times New Roman"/>
                <w:sz w:val="20"/>
                <w:szCs w:val="20"/>
              </w:rPr>
              <w:t>на сумму около 11 млн рублей.</w:t>
            </w:r>
          </w:p>
        </w:tc>
      </w:tr>
    </w:tbl>
    <w:p w14:paraId="032794B2" w14:textId="77777777" w:rsidR="00C01FEE" w:rsidRDefault="00C01FEE" w:rsidP="001025CF">
      <w:pPr>
        <w:tabs>
          <w:tab w:val="left" w:pos="709"/>
        </w:tabs>
        <w:spacing w:before="120" w:after="0" w:line="276" w:lineRule="auto"/>
        <w:ind w:firstLine="709"/>
        <w:jc w:val="both"/>
        <w:rPr>
          <w:rFonts w:ascii="Times New Roman" w:hAnsi="Times New Roman" w:cs="Times New Roman"/>
          <w:sz w:val="24"/>
          <w:szCs w:val="24"/>
        </w:rPr>
      </w:pPr>
    </w:p>
    <w:sectPr w:rsidR="00C01FEE" w:rsidSect="00063945">
      <w:headerReference w:type="even" r:id="rId30"/>
      <w:headerReference w:type="default" r:id="rId31"/>
      <w:footerReference w:type="default" r:id="rId32"/>
      <w:headerReference w:type="first" r:id="rId33"/>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98F36" w14:textId="77777777" w:rsidR="0078483D" w:rsidRDefault="0078483D" w:rsidP="008657DF">
      <w:pPr>
        <w:spacing w:after="0" w:line="240" w:lineRule="auto"/>
      </w:pPr>
      <w:r>
        <w:separator/>
      </w:r>
    </w:p>
  </w:endnote>
  <w:endnote w:type="continuationSeparator" w:id="0">
    <w:p w14:paraId="07036715" w14:textId="77777777" w:rsidR="0078483D" w:rsidRDefault="0078483D" w:rsidP="00865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369268"/>
      <w:docPartObj>
        <w:docPartGallery w:val="Page Numbers (Bottom of Page)"/>
        <w:docPartUnique/>
      </w:docPartObj>
    </w:sdtPr>
    <w:sdtEndPr>
      <w:rPr>
        <w:rFonts w:ascii="Times New Roman" w:hAnsi="Times New Roman" w:cs="Times New Roman"/>
        <w:sz w:val="20"/>
        <w:szCs w:val="20"/>
      </w:rPr>
    </w:sdtEndPr>
    <w:sdtContent>
      <w:p w14:paraId="0F64D12D" w14:textId="2E7E589B" w:rsidR="00C5657F" w:rsidRDefault="00C5657F" w:rsidP="00BB78A5">
        <w:pPr>
          <w:pStyle w:val="af5"/>
          <w:pBdr>
            <w:top w:val="single" w:sz="4" w:space="1" w:color="auto"/>
          </w:pBdr>
          <w:spacing w:before="120"/>
          <w:jc w:val="center"/>
        </w:pPr>
        <w:r w:rsidRPr="009C05CF">
          <w:rPr>
            <w:rFonts w:ascii="Times New Roman" w:hAnsi="Times New Roman" w:cs="Times New Roman"/>
            <w:sz w:val="20"/>
            <w:szCs w:val="20"/>
          </w:rPr>
          <w:t>Методические рекомендации</w:t>
        </w:r>
        <w:r w:rsidR="006321D8">
          <w:rPr>
            <w:rFonts w:ascii="Times New Roman" w:hAnsi="Times New Roman" w:cs="Times New Roman"/>
            <w:sz w:val="20"/>
            <w:szCs w:val="20"/>
          </w:rPr>
          <w:t xml:space="preserve"> «О</w:t>
        </w:r>
        <w:r>
          <w:rPr>
            <w:rFonts w:ascii="Times New Roman" w:hAnsi="Times New Roman" w:cs="Times New Roman"/>
            <w:sz w:val="20"/>
            <w:szCs w:val="20"/>
          </w:rPr>
          <w:t>пределение размера упущенной выгоды</w:t>
        </w:r>
        <w:r w:rsidR="006321D8">
          <w:rPr>
            <w:rFonts w:ascii="Times New Roman" w:hAnsi="Times New Roman" w:cs="Times New Roman"/>
            <w:sz w:val="20"/>
            <w:szCs w:val="20"/>
          </w:rPr>
          <w:t>»</w:t>
        </w:r>
        <w:r>
          <w:rPr>
            <w:rFonts w:ascii="Times New Roman" w:hAnsi="Times New Roman" w:cs="Times New Roman"/>
            <w:sz w:val="20"/>
            <w:szCs w:val="20"/>
          </w:rPr>
          <w:tab/>
        </w:r>
        <w:r w:rsidRPr="0062114B">
          <w:rPr>
            <w:rFonts w:ascii="Times New Roman" w:hAnsi="Times New Roman" w:cs="Times New Roman"/>
            <w:sz w:val="20"/>
            <w:szCs w:val="20"/>
          </w:rPr>
          <w:fldChar w:fldCharType="begin"/>
        </w:r>
        <w:r w:rsidRPr="0062114B">
          <w:rPr>
            <w:rFonts w:ascii="Times New Roman" w:hAnsi="Times New Roman" w:cs="Times New Roman"/>
            <w:sz w:val="20"/>
            <w:szCs w:val="20"/>
          </w:rPr>
          <w:instrText>PAGE   \* MERGEFORMAT</w:instrText>
        </w:r>
        <w:r w:rsidRPr="0062114B">
          <w:rPr>
            <w:rFonts w:ascii="Times New Roman" w:hAnsi="Times New Roman" w:cs="Times New Roman"/>
            <w:sz w:val="20"/>
            <w:szCs w:val="20"/>
          </w:rPr>
          <w:fldChar w:fldCharType="separate"/>
        </w:r>
        <w:r>
          <w:rPr>
            <w:rFonts w:ascii="Times New Roman" w:hAnsi="Times New Roman" w:cs="Times New Roman"/>
            <w:noProof/>
            <w:sz w:val="20"/>
            <w:szCs w:val="20"/>
          </w:rPr>
          <w:t>14</w:t>
        </w:r>
        <w:r w:rsidRPr="0062114B">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526BD" w14:textId="77777777" w:rsidR="0078483D" w:rsidRDefault="0078483D" w:rsidP="008657DF">
      <w:pPr>
        <w:spacing w:after="0" w:line="240" w:lineRule="auto"/>
      </w:pPr>
      <w:r>
        <w:separator/>
      </w:r>
    </w:p>
  </w:footnote>
  <w:footnote w:type="continuationSeparator" w:id="0">
    <w:p w14:paraId="3A7CE605" w14:textId="77777777" w:rsidR="0078483D" w:rsidRDefault="0078483D" w:rsidP="008657DF">
      <w:pPr>
        <w:spacing w:after="0" w:line="240" w:lineRule="auto"/>
      </w:pPr>
      <w:r>
        <w:continuationSeparator/>
      </w:r>
    </w:p>
  </w:footnote>
  <w:footnote w:id="1">
    <w:p w14:paraId="5A46A8D0" w14:textId="6ED5E703" w:rsidR="000671D8" w:rsidRDefault="000671D8" w:rsidP="000671D8">
      <w:pPr>
        <w:pStyle w:val="ad"/>
      </w:pPr>
      <w:r>
        <w:rPr>
          <w:rStyle w:val="af"/>
        </w:rPr>
        <w:footnoteRef/>
      </w:r>
      <w:r>
        <w:t xml:space="preserve"> </w:t>
      </w:r>
      <w:r w:rsidR="004160C7">
        <w:rPr>
          <w:rFonts w:ascii="Times New Roman" w:hAnsi="Times New Roman" w:cs="Times New Roman"/>
        </w:rPr>
        <w:t>«</w:t>
      </w:r>
      <w:r w:rsidRPr="005D4CED">
        <w:rPr>
          <w:rFonts w:ascii="Times New Roman" w:hAnsi="Times New Roman" w:cs="Times New Roman"/>
        </w:rPr>
        <w:t>Принципы международных коммерческих договоров (Принципы УНИДРУА)</w:t>
      </w:r>
      <w:r w:rsidR="004160C7">
        <w:rPr>
          <w:rFonts w:ascii="Times New Roman" w:hAnsi="Times New Roman" w:cs="Times New Roman"/>
        </w:rPr>
        <w:t>»</w:t>
      </w:r>
      <w:r w:rsidRPr="005D4CED">
        <w:rPr>
          <w:rFonts w:ascii="Times New Roman" w:hAnsi="Times New Roman" w:cs="Times New Roman"/>
        </w:rPr>
        <w:t xml:space="preserve"> (1994 год)</w:t>
      </w:r>
      <w:r>
        <w:rPr>
          <w:rFonts w:ascii="Times New Roman" w:hAnsi="Times New Roman" w:cs="Times New Roman"/>
        </w:rPr>
        <w:t>.</w:t>
      </w:r>
    </w:p>
  </w:footnote>
  <w:footnote w:id="2">
    <w:p w14:paraId="63C70F93" w14:textId="2F338248" w:rsidR="000671D8" w:rsidRPr="0092198D" w:rsidRDefault="000671D8" w:rsidP="000671D8">
      <w:pPr>
        <w:pStyle w:val="ad"/>
        <w:jc w:val="both"/>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w:t>
      </w:r>
      <w:r w:rsidRPr="00B82529">
        <w:rPr>
          <w:rFonts w:ascii="Times New Roman" w:hAnsi="Times New Roman" w:cs="Times New Roman"/>
        </w:rPr>
        <w:t xml:space="preserve">Постановление Арбитражного суда Уральского округа от 17.11.2017 </w:t>
      </w:r>
      <w:r w:rsidR="00CE739F">
        <w:rPr>
          <w:rFonts w:ascii="Times New Roman" w:hAnsi="Times New Roman" w:cs="Times New Roman"/>
        </w:rPr>
        <w:t>№</w:t>
      </w:r>
      <w:r w:rsidRPr="00B82529">
        <w:rPr>
          <w:rFonts w:ascii="Times New Roman" w:hAnsi="Times New Roman" w:cs="Times New Roman"/>
        </w:rPr>
        <w:t xml:space="preserve"> Ф09-6582/17 по делу </w:t>
      </w:r>
      <w:r w:rsidR="00CE739F">
        <w:rPr>
          <w:rFonts w:ascii="Times New Roman" w:hAnsi="Times New Roman" w:cs="Times New Roman"/>
        </w:rPr>
        <w:t>№</w:t>
      </w:r>
      <w:r w:rsidRPr="00B82529">
        <w:rPr>
          <w:rFonts w:ascii="Times New Roman" w:hAnsi="Times New Roman" w:cs="Times New Roman"/>
        </w:rPr>
        <w:t xml:space="preserve"> А76-6219/2017</w:t>
      </w:r>
    </w:p>
  </w:footnote>
  <w:footnote w:id="3">
    <w:p w14:paraId="66AD6D57" w14:textId="4DD65F6C" w:rsidR="000671D8" w:rsidRPr="0092198D" w:rsidRDefault="000671D8" w:rsidP="000671D8">
      <w:pPr>
        <w:pStyle w:val="ad"/>
        <w:jc w:val="both"/>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w:t>
      </w:r>
      <w:r w:rsidRPr="00B82529">
        <w:rPr>
          <w:rFonts w:ascii="Times New Roman" w:hAnsi="Times New Roman" w:cs="Times New Roman"/>
        </w:rPr>
        <w:t xml:space="preserve">Постановление Арбитражного суда Московского округа от 25.04.2017 </w:t>
      </w:r>
      <w:r w:rsidR="00CE739F">
        <w:rPr>
          <w:rFonts w:ascii="Times New Roman" w:hAnsi="Times New Roman" w:cs="Times New Roman"/>
        </w:rPr>
        <w:t>№</w:t>
      </w:r>
      <w:r w:rsidRPr="00B82529">
        <w:rPr>
          <w:rFonts w:ascii="Times New Roman" w:hAnsi="Times New Roman" w:cs="Times New Roman"/>
        </w:rPr>
        <w:t xml:space="preserve"> Ф05-4815/2017 по делу </w:t>
      </w:r>
      <w:r w:rsidR="00CE739F">
        <w:rPr>
          <w:rFonts w:ascii="Times New Roman" w:hAnsi="Times New Roman" w:cs="Times New Roman"/>
        </w:rPr>
        <w:t>№</w:t>
      </w:r>
      <w:r w:rsidRPr="00B82529">
        <w:rPr>
          <w:rFonts w:ascii="Times New Roman" w:hAnsi="Times New Roman" w:cs="Times New Roman"/>
        </w:rPr>
        <w:t xml:space="preserve"> А41-17567/2016</w:t>
      </w:r>
      <w:r w:rsidRPr="0092198D">
        <w:rPr>
          <w:rFonts w:ascii="Times New Roman" w:hAnsi="Times New Roman" w:cs="Times New Roman"/>
        </w:rPr>
        <w:t xml:space="preserve"> </w:t>
      </w:r>
    </w:p>
  </w:footnote>
  <w:footnote w:id="4">
    <w:p w14:paraId="264894DF" w14:textId="09200727" w:rsidR="000671D8" w:rsidRPr="00B82529" w:rsidRDefault="000671D8" w:rsidP="000671D8">
      <w:pPr>
        <w:pStyle w:val="ad"/>
        <w:jc w:val="both"/>
        <w:rPr>
          <w:rFonts w:ascii="Times New Roman" w:hAnsi="Times New Roman" w:cs="Times New Roman"/>
        </w:rPr>
      </w:pPr>
      <w:r w:rsidRPr="00B82529">
        <w:rPr>
          <w:rStyle w:val="af"/>
          <w:rFonts w:ascii="Times New Roman" w:hAnsi="Times New Roman" w:cs="Times New Roman"/>
        </w:rPr>
        <w:footnoteRef/>
      </w:r>
      <w:r w:rsidRPr="00B82529">
        <w:rPr>
          <w:rFonts w:ascii="Times New Roman" w:hAnsi="Times New Roman" w:cs="Times New Roman"/>
        </w:rPr>
        <w:t xml:space="preserve"> Совершение сделки лицом, не имеющим необходимой лицензии, не влечет ее недействительности, если законом прямо не установлено иное (Пленум Верховного Суда РФ в п. 89 Постановления от 23.06.2015 </w:t>
      </w:r>
      <w:r w:rsidR="00CE739F">
        <w:rPr>
          <w:rFonts w:ascii="Times New Roman" w:hAnsi="Times New Roman" w:cs="Times New Roman"/>
        </w:rPr>
        <w:t>№</w:t>
      </w:r>
      <w:r w:rsidRPr="00B82529">
        <w:rPr>
          <w:rFonts w:ascii="Times New Roman" w:hAnsi="Times New Roman" w:cs="Times New Roman"/>
        </w:rPr>
        <w:t xml:space="preserve"> 25). Таким образом, покупатель в указанном случае не вправе заявлять о недействительности договора поставки. Он может в одностороннем порядке отказаться от него и потребовать с поставщика возмещения причиненных убытков (ст. 15, п. 3 ст. 450.1 ГК РФ).</w:t>
      </w:r>
    </w:p>
  </w:footnote>
  <w:footnote w:id="5">
    <w:p w14:paraId="498408ED" w14:textId="392AF13F" w:rsidR="000671D8" w:rsidRPr="00B82529" w:rsidRDefault="000671D8" w:rsidP="000671D8">
      <w:pPr>
        <w:pStyle w:val="ad"/>
        <w:rPr>
          <w:rFonts w:ascii="Times New Roman" w:hAnsi="Times New Roman" w:cs="Times New Roman"/>
        </w:rPr>
      </w:pPr>
      <w:r w:rsidRPr="00B82529">
        <w:rPr>
          <w:rStyle w:val="af"/>
          <w:rFonts w:ascii="Times New Roman" w:hAnsi="Times New Roman" w:cs="Times New Roman"/>
        </w:rPr>
        <w:footnoteRef/>
      </w:r>
      <w:r w:rsidRPr="00B82529">
        <w:rPr>
          <w:rFonts w:ascii="Times New Roman" w:hAnsi="Times New Roman" w:cs="Times New Roman"/>
        </w:rPr>
        <w:t xml:space="preserve"> Определение Судебной коллегии по экономическим спорам ВС РФ от 07.12.2015 </w:t>
      </w:r>
      <w:r w:rsidR="00CE739F">
        <w:rPr>
          <w:rFonts w:ascii="Times New Roman" w:hAnsi="Times New Roman" w:cs="Times New Roman"/>
        </w:rPr>
        <w:t>№</w:t>
      </w:r>
      <w:r w:rsidRPr="00B82529">
        <w:rPr>
          <w:rFonts w:ascii="Times New Roman" w:hAnsi="Times New Roman" w:cs="Times New Roman"/>
        </w:rPr>
        <w:t xml:space="preserve"> 305-ЭС15-4533</w:t>
      </w:r>
    </w:p>
  </w:footnote>
  <w:footnote w:id="6">
    <w:p w14:paraId="695744BC" w14:textId="1B78F527" w:rsidR="000671D8" w:rsidRPr="00B82529" w:rsidRDefault="000671D8" w:rsidP="000671D8">
      <w:pPr>
        <w:pStyle w:val="ad"/>
        <w:jc w:val="both"/>
        <w:rPr>
          <w:rFonts w:ascii="Times New Roman" w:hAnsi="Times New Roman" w:cs="Times New Roman"/>
        </w:rPr>
      </w:pPr>
      <w:r w:rsidRPr="00B82529">
        <w:rPr>
          <w:rStyle w:val="af"/>
          <w:rFonts w:ascii="Times New Roman" w:hAnsi="Times New Roman" w:cs="Times New Roman"/>
        </w:rPr>
        <w:footnoteRef/>
      </w:r>
      <w:r w:rsidRPr="00B82529">
        <w:rPr>
          <w:rFonts w:ascii="Times New Roman" w:hAnsi="Times New Roman" w:cs="Times New Roman"/>
        </w:rPr>
        <w:t xml:space="preserve"> Постановление Двадцатого арбитражного апелляционного суда от 06.05.2019 </w:t>
      </w:r>
      <w:r w:rsidR="00CE739F">
        <w:rPr>
          <w:rFonts w:ascii="Times New Roman" w:hAnsi="Times New Roman" w:cs="Times New Roman"/>
        </w:rPr>
        <w:t>№</w:t>
      </w:r>
      <w:r w:rsidRPr="00B82529">
        <w:rPr>
          <w:rFonts w:ascii="Times New Roman" w:hAnsi="Times New Roman" w:cs="Times New Roman"/>
        </w:rPr>
        <w:t xml:space="preserve"> 20АП-1873/2019 по делу </w:t>
      </w:r>
      <w:r w:rsidR="00CE739F">
        <w:rPr>
          <w:rFonts w:ascii="Times New Roman" w:hAnsi="Times New Roman" w:cs="Times New Roman"/>
        </w:rPr>
        <w:t>№</w:t>
      </w:r>
      <w:r w:rsidRPr="00B82529">
        <w:rPr>
          <w:rFonts w:ascii="Times New Roman" w:hAnsi="Times New Roman" w:cs="Times New Roman"/>
        </w:rPr>
        <w:t xml:space="preserve"> А09-11975/2018 (Схожий правовой подход изложен в определении Верховного Суда Российской Федерации от 20.11.2018 </w:t>
      </w:r>
      <w:r w:rsidR="00CE739F">
        <w:rPr>
          <w:rFonts w:ascii="Times New Roman" w:hAnsi="Times New Roman" w:cs="Times New Roman"/>
        </w:rPr>
        <w:t>№</w:t>
      </w:r>
      <w:r w:rsidRPr="00B82529">
        <w:rPr>
          <w:rFonts w:ascii="Times New Roman" w:hAnsi="Times New Roman" w:cs="Times New Roman"/>
        </w:rPr>
        <w:t xml:space="preserve"> 305-ЭС18-18868 по делу </w:t>
      </w:r>
      <w:r w:rsidR="00CE739F">
        <w:rPr>
          <w:rFonts w:ascii="Times New Roman" w:hAnsi="Times New Roman" w:cs="Times New Roman"/>
        </w:rPr>
        <w:t>№</w:t>
      </w:r>
      <w:r w:rsidRPr="00B82529">
        <w:rPr>
          <w:rFonts w:ascii="Times New Roman" w:hAnsi="Times New Roman" w:cs="Times New Roman"/>
        </w:rPr>
        <w:t xml:space="preserve"> А40-87163/2017, определении Высшего Арбитражного Суда Российской Федерации от 01.03.2011 </w:t>
      </w:r>
      <w:r w:rsidR="00CE739F">
        <w:rPr>
          <w:rFonts w:ascii="Times New Roman" w:hAnsi="Times New Roman" w:cs="Times New Roman"/>
        </w:rPr>
        <w:t>№</w:t>
      </w:r>
      <w:r w:rsidRPr="00B82529">
        <w:rPr>
          <w:rFonts w:ascii="Times New Roman" w:hAnsi="Times New Roman" w:cs="Times New Roman"/>
        </w:rPr>
        <w:t xml:space="preserve"> ВАС-1537/11 по делу </w:t>
      </w:r>
      <w:r w:rsidR="00CE739F">
        <w:rPr>
          <w:rFonts w:ascii="Times New Roman" w:hAnsi="Times New Roman" w:cs="Times New Roman"/>
        </w:rPr>
        <w:t>№</w:t>
      </w:r>
      <w:r w:rsidRPr="00B82529">
        <w:rPr>
          <w:rFonts w:ascii="Times New Roman" w:hAnsi="Times New Roman" w:cs="Times New Roman"/>
        </w:rPr>
        <w:t xml:space="preserve"> А32-6138/2010, постановление Федерального Арбитражного Суда Центрального округа от 13.02.2013 по делу </w:t>
      </w:r>
      <w:r w:rsidR="00CE739F">
        <w:rPr>
          <w:rFonts w:ascii="Times New Roman" w:hAnsi="Times New Roman" w:cs="Times New Roman"/>
        </w:rPr>
        <w:t>№</w:t>
      </w:r>
      <w:r w:rsidRPr="00B82529">
        <w:rPr>
          <w:rFonts w:ascii="Times New Roman" w:hAnsi="Times New Roman" w:cs="Times New Roman"/>
        </w:rPr>
        <w:t xml:space="preserve"> А23-2042/2012.)</w:t>
      </w:r>
    </w:p>
  </w:footnote>
  <w:footnote w:id="7">
    <w:p w14:paraId="53F4DBED" w14:textId="26A84F4B" w:rsidR="000671D8" w:rsidRPr="0092198D" w:rsidRDefault="000671D8" w:rsidP="000671D8">
      <w:pPr>
        <w:pStyle w:val="ad"/>
        <w:jc w:val="both"/>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 В этом случае для наступления обязательства по оплате не имеет существенного значения то обстоятельство, были или нет работы выполнены в полном объеме и приняты заказчиком, заказчик в данном случае обязан оплатить фактический объем работ, выполненный подрядчиком. Судебная практика: постановление 9 ААС от 21.09.2016 №</w:t>
      </w:r>
      <w:r w:rsidR="006D38CB">
        <w:rPr>
          <w:rFonts w:ascii="Times New Roman" w:hAnsi="Times New Roman" w:cs="Times New Roman"/>
        </w:rPr>
        <w:t> </w:t>
      </w:r>
      <w:r w:rsidRPr="0092198D">
        <w:rPr>
          <w:rFonts w:ascii="Times New Roman" w:hAnsi="Times New Roman" w:cs="Times New Roman"/>
        </w:rPr>
        <w:t>09АП-41944/2016, постановление 8 ААС от 14.06.2016 № 08АП9477/2016, постановление 3 ААС от 03.02.2020 по</w:t>
      </w:r>
      <w:r w:rsidR="006D38CB">
        <w:rPr>
          <w:rFonts w:ascii="Times New Roman" w:hAnsi="Times New Roman" w:cs="Times New Roman"/>
        </w:rPr>
        <w:t> </w:t>
      </w:r>
      <w:r w:rsidRPr="0092198D">
        <w:rPr>
          <w:rFonts w:ascii="Times New Roman" w:hAnsi="Times New Roman" w:cs="Times New Roman"/>
        </w:rPr>
        <w:t>делу № А74-7668/2019.</w:t>
      </w:r>
    </w:p>
  </w:footnote>
  <w:footnote w:id="8">
    <w:p w14:paraId="73A6080F" w14:textId="5ADEED4D" w:rsidR="000671D8" w:rsidRPr="0092198D" w:rsidRDefault="000671D8" w:rsidP="000671D8">
      <w:pPr>
        <w:pStyle w:val="ad"/>
        <w:jc w:val="both"/>
        <w:rPr>
          <w:rFonts w:ascii="Times New Roman" w:hAnsi="Times New Roman" w:cs="Times New Roman"/>
        </w:rPr>
      </w:pPr>
      <w:r w:rsidRPr="00EA6AEC">
        <w:rPr>
          <w:rStyle w:val="af"/>
          <w:rFonts w:ascii="Times New Roman" w:hAnsi="Times New Roman" w:cs="Times New Roman"/>
        </w:rPr>
        <w:footnoteRef/>
      </w:r>
      <w:r w:rsidRPr="00EA6AEC">
        <w:rPr>
          <w:rFonts w:ascii="Times New Roman" w:hAnsi="Times New Roman" w:cs="Times New Roman"/>
        </w:rPr>
        <w:t xml:space="preserve"> Постановление ФАС Поволжского округа от 27.02.2012 по делу </w:t>
      </w:r>
      <w:r w:rsidR="00CE739F">
        <w:rPr>
          <w:rFonts w:ascii="Times New Roman" w:hAnsi="Times New Roman" w:cs="Times New Roman"/>
        </w:rPr>
        <w:t>№</w:t>
      </w:r>
      <w:r w:rsidRPr="00EA6AEC">
        <w:rPr>
          <w:rFonts w:ascii="Times New Roman" w:hAnsi="Times New Roman" w:cs="Times New Roman"/>
        </w:rPr>
        <w:t xml:space="preserve"> А65-20185/2009 (подрядчик частично исполнил обусловленные договором работы, приостановление работ было вызвано несвоевременным исполнением заказчиком обязательства по предоставлению проектной документации).</w:t>
      </w:r>
    </w:p>
  </w:footnote>
  <w:footnote w:id="9">
    <w:p w14:paraId="4390160B" w14:textId="21F6B03D" w:rsidR="000671D8" w:rsidRPr="0092198D" w:rsidRDefault="000671D8" w:rsidP="000671D8">
      <w:pPr>
        <w:pStyle w:val="ad"/>
        <w:jc w:val="both"/>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Постановление Арбитражного суда Северо-Западного округа от 01.10.2020 по делу № А56-122339/2018, Постановление Арбитражного суда Поволжского округа от 29.01.2015 № Ф06-19652/2013</w:t>
      </w:r>
      <w:r w:rsidR="006D38CB">
        <w:rPr>
          <w:rFonts w:ascii="Times New Roman" w:hAnsi="Times New Roman" w:cs="Times New Roman"/>
        </w:rPr>
        <w:t>.</w:t>
      </w:r>
    </w:p>
  </w:footnote>
  <w:footnote w:id="10">
    <w:p w14:paraId="09AA81BC" w14:textId="77777777" w:rsidR="000671D8" w:rsidRPr="0092198D" w:rsidRDefault="000671D8" w:rsidP="000671D8">
      <w:pPr>
        <w:pStyle w:val="ad"/>
        <w:jc w:val="both"/>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Постановление Арбитражного суда Северо-Западного округа от 06.06.2019 по делу № А56-18204/2017, Постановление Арбитражного суда Центрального округа от 20.08.2021 по делу № А54-9725/2019.</w:t>
      </w:r>
    </w:p>
  </w:footnote>
  <w:footnote w:id="11">
    <w:p w14:paraId="6D3FC5B0" w14:textId="77777777" w:rsidR="000671D8" w:rsidRPr="0092198D" w:rsidRDefault="000671D8" w:rsidP="000671D8">
      <w:pPr>
        <w:pStyle w:val="ad"/>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Постановление Арбитражного суда Московского округа от 25.07.2016 по делу № А40-75419/15, Постановление Арбитражного суда Уральского округа от 16.02.2015 № Ф09-10181/14.</w:t>
      </w:r>
    </w:p>
  </w:footnote>
  <w:footnote w:id="12">
    <w:p w14:paraId="428FDA36" w14:textId="77777777" w:rsidR="000671D8" w:rsidRPr="0092198D" w:rsidRDefault="000671D8" w:rsidP="000671D8">
      <w:pPr>
        <w:pStyle w:val="ad"/>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Определение Верховного Суда РФ от 16.06.2015 по делу № 309-КГ15-209</w:t>
      </w:r>
    </w:p>
  </w:footnote>
  <w:footnote w:id="13">
    <w:p w14:paraId="23B32B67" w14:textId="77777777" w:rsidR="000671D8" w:rsidRPr="0092198D" w:rsidRDefault="000671D8" w:rsidP="000671D8">
      <w:pPr>
        <w:pStyle w:val="ad"/>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Постановление Арбитражного суда Дальневосточного округа от 30.10.2017 № Ф03-3708/2017, Постановление 3 ААС от 25.12.2015 по делу № А33-11590/2015</w:t>
      </w:r>
    </w:p>
  </w:footnote>
  <w:footnote w:id="14">
    <w:p w14:paraId="2B94C378" w14:textId="77777777" w:rsidR="000671D8" w:rsidRPr="0092198D" w:rsidRDefault="000671D8" w:rsidP="000671D8">
      <w:pPr>
        <w:pStyle w:val="ad"/>
        <w:jc w:val="both"/>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В правоприменительной практике различие ст. 718 ГК РФ (содействие заказчика) и ст. 719 ГК РФ (неисполнение заказчиком встречных обязанностей по договору подряда) состоит в том, что в случае неисполнения заказчиком</w:t>
      </w:r>
      <w:r>
        <w:t xml:space="preserve"> </w:t>
      </w:r>
      <w:r w:rsidRPr="0092198D">
        <w:rPr>
          <w:rFonts w:ascii="Times New Roman" w:hAnsi="Times New Roman" w:cs="Times New Roman"/>
        </w:rPr>
        <w:t>встречных обязанностей выполнение работ для подрядчика невозможно, тогда как при неисполнении обязанности заказчика по оказанию содействия выполнение работ возможно, но затруднено.</w:t>
      </w:r>
    </w:p>
  </w:footnote>
  <w:footnote w:id="15">
    <w:p w14:paraId="051B9D27" w14:textId="6D916FAE" w:rsidR="000671D8" w:rsidRPr="0007185F" w:rsidRDefault="000671D8" w:rsidP="000671D8">
      <w:pPr>
        <w:pStyle w:val="ad"/>
        <w:jc w:val="both"/>
        <w:rPr>
          <w:rFonts w:ascii="Times New Roman" w:hAnsi="Times New Roman" w:cs="Times New Roman"/>
        </w:rPr>
      </w:pPr>
      <w:r w:rsidRPr="0007185F">
        <w:rPr>
          <w:rStyle w:val="af"/>
          <w:rFonts w:ascii="Times New Roman" w:hAnsi="Times New Roman" w:cs="Times New Roman"/>
        </w:rPr>
        <w:footnoteRef/>
      </w:r>
      <w:r w:rsidRPr="0007185F">
        <w:rPr>
          <w:rFonts w:ascii="Times New Roman" w:hAnsi="Times New Roman" w:cs="Times New Roman"/>
        </w:rPr>
        <w:t xml:space="preserve"> </w:t>
      </w:r>
      <w:r w:rsidRPr="00D727C7">
        <w:rPr>
          <w:rFonts w:ascii="Times New Roman" w:hAnsi="Times New Roman" w:cs="Times New Roman"/>
        </w:rPr>
        <w:t xml:space="preserve">Информационное письмо Президиума ВАС РФ от 24.01.2000 </w:t>
      </w:r>
      <w:r w:rsidR="00CE739F">
        <w:rPr>
          <w:rFonts w:ascii="Times New Roman" w:hAnsi="Times New Roman" w:cs="Times New Roman"/>
        </w:rPr>
        <w:t>№</w:t>
      </w:r>
      <w:r w:rsidRPr="00D727C7">
        <w:rPr>
          <w:rFonts w:ascii="Times New Roman" w:hAnsi="Times New Roman" w:cs="Times New Roman"/>
        </w:rPr>
        <w:t xml:space="preserve"> 51 "Обзор практики разрешения споров</w:t>
      </w:r>
      <w:r w:rsidR="00C5455E">
        <w:rPr>
          <w:rFonts w:ascii="Times New Roman" w:hAnsi="Times New Roman" w:cs="Times New Roman"/>
        </w:rPr>
        <w:br/>
      </w:r>
      <w:r w:rsidRPr="00D727C7">
        <w:rPr>
          <w:rFonts w:ascii="Times New Roman" w:hAnsi="Times New Roman" w:cs="Times New Roman"/>
        </w:rPr>
        <w:t xml:space="preserve">по договору строительного подряда"; Постановление Арбитражного суда Северо-Западного округа от 25.03.2019 </w:t>
      </w:r>
      <w:r w:rsidR="00CE739F">
        <w:rPr>
          <w:rFonts w:ascii="Times New Roman" w:hAnsi="Times New Roman" w:cs="Times New Roman"/>
        </w:rPr>
        <w:t>№</w:t>
      </w:r>
      <w:r w:rsidR="00C5455E">
        <w:rPr>
          <w:rFonts w:ascii="Times New Roman" w:hAnsi="Times New Roman" w:cs="Times New Roman"/>
        </w:rPr>
        <w:t> </w:t>
      </w:r>
      <w:r w:rsidRPr="00D727C7">
        <w:rPr>
          <w:rFonts w:ascii="Times New Roman" w:hAnsi="Times New Roman" w:cs="Times New Roman"/>
        </w:rPr>
        <w:t xml:space="preserve">Ф07-1767/2019 по делу </w:t>
      </w:r>
      <w:r w:rsidR="00CE739F">
        <w:rPr>
          <w:rFonts w:ascii="Times New Roman" w:hAnsi="Times New Roman" w:cs="Times New Roman"/>
        </w:rPr>
        <w:t>№</w:t>
      </w:r>
      <w:r w:rsidRPr="00D727C7">
        <w:rPr>
          <w:rFonts w:ascii="Times New Roman" w:hAnsi="Times New Roman" w:cs="Times New Roman"/>
        </w:rPr>
        <w:t xml:space="preserve"> А56-11663/2017; Постановление Арбитражного суда Западно-Сибирского округа от</w:t>
      </w:r>
      <w:r w:rsidR="00C5455E">
        <w:rPr>
          <w:rFonts w:ascii="Times New Roman" w:hAnsi="Times New Roman" w:cs="Times New Roman"/>
        </w:rPr>
        <w:t> </w:t>
      </w:r>
      <w:r w:rsidRPr="00D727C7">
        <w:rPr>
          <w:rFonts w:ascii="Times New Roman" w:hAnsi="Times New Roman" w:cs="Times New Roman"/>
        </w:rPr>
        <w:t xml:space="preserve">12.09.2017 N Ф04-2945/2017 по делу </w:t>
      </w:r>
      <w:r w:rsidR="00CE739F">
        <w:rPr>
          <w:rFonts w:ascii="Times New Roman" w:hAnsi="Times New Roman" w:cs="Times New Roman"/>
        </w:rPr>
        <w:t>№</w:t>
      </w:r>
      <w:r w:rsidRPr="00D727C7">
        <w:rPr>
          <w:rFonts w:ascii="Times New Roman" w:hAnsi="Times New Roman" w:cs="Times New Roman"/>
        </w:rPr>
        <w:t xml:space="preserve"> А46-16628/2016; Постановление Арбитражного суда Восточно-Сибирского округа от 12.01.2018 </w:t>
      </w:r>
      <w:r w:rsidR="00CE739F">
        <w:rPr>
          <w:rFonts w:ascii="Times New Roman" w:hAnsi="Times New Roman" w:cs="Times New Roman"/>
        </w:rPr>
        <w:t>№</w:t>
      </w:r>
      <w:r w:rsidRPr="00D727C7">
        <w:rPr>
          <w:rFonts w:ascii="Times New Roman" w:hAnsi="Times New Roman" w:cs="Times New Roman"/>
        </w:rPr>
        <w:t xml:space="preserve"> Ф02-6210/2017, Ф02-6262/2017 по делу </w:t>
      </w:r>
      <w:r w:rsidR="00CE739F">
        <w:rPr>
          <w:rFonts w:ascii="Times New Roman" w:hAnsi="Times New Roman" w:cs="Times New Roman"/>
        </w:rPr>
        <w:t>№</w:t>
      </w:r>
      <w:r w:rsidRPr="00D727C7">
        <w:rPr>
          <w:rFonts w:ascii="Times New Roman" w:hAnsi="Times New Roman" w:cs="Times New Roman"/>
        </w:rPr>
        <w:t xml:space="preserve"> А33-19711/2015.</w:t>
      </w:r>
    </w:p>
  </w:footnote>
  <w:footnote w:id="16">
    <w:p w14:paraId="0F688A62" w14:textId="77643A61" w:rsidR="000671D8" w:rsidRDefault="000671D8" w:rsidP="000671D8">
      <w:pPr>
        <w:pStyle w:val="ad"/>
        <w:jc w:val="both"/>
      </w:pPr>
      <w:r w:rsidRPr="0007185F">
        <w:rPr>
          <w:rStyle w:val="af"/>
          <w:rFonts w:ascii="Times New Roman" w:hAnsi="Times New Roman" w:cs="Times New Roman"/>
        </w:rPr>
        <w:footnoteRef/>
      </w:r>
      <w:r w:rsidRPr="0007185F">
        <w:rPr>
          <w:rFonts w:ascii="Times New Roman" w:hAnsi="Times New Roman" w:cs="Times New Roman"/>
        </w:rPr>
        <w:t xml:space="preserve"> </w:t>
      </w:r>
      <w:r w:rsidRPr="00D727C7">
        <w:rPr>
          <w:rFonts w:ascii="Times New Roman" w:hAnsi="Times New Roman" w:cs="Times New Roman"/>
        </w:rPr>
        <w:t xml:space="preserve">Пленум Верховного Суда РФ в п. 89 Постановления от 23.06.2015 </w:t>
      </w:r>
      <w:r w:rsidR="00CE739F">
        <w:rPr>
          <w:rFonts w:ascii="Times New Roman" w:hAnsi="Times New Roman" w:cs="Times New Roman"/>
        </w:rPr>
        <w:t>№</w:t>
      </w:r>
      <w:r w:rsidRPr="00D727C7">
        <w:rPr>
          <w:rFonts w:ascii="Times New Roman" w:hAnsi="Times New Roman" w:cs="Times New Roman"/>
        </w:rPr>
        <w:t xml:space="preserve"> 25 разъяснил, что совершение сделки лицом, не имеющим необходимой лицензии, не влечет ее недействительности, если законом прямо не установлено иное. Следовательно, если у подрядчика отсутствует лицензия на выполнение работ по договору, заказчик не может требовать признания договора недействительным. Он имеет право в одностороннем порядке отказаться от договора и потребовать от подрядчика возместить причиненные убытки (ст. 15, п. 3 ст. 450.1 ГК РФ).</w:t>
      </w:r>
    </w:p>
  </w:footnote>
  <w:footnote w:id="17">
    <w:p w14:paraId="38918155" w14:textId="77777777" w:rsidR="000671D8" w:rsidRPr="0092198D" w:rsidRDefault="000671D8" w:rsidP="000671D8">
      <w:pPr>
        <w:pStyle w:val="ad"/>
        <w:jc w:val="both"/>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Постановление Арбитражного суда Московского округа от 04.06.2019 по делу № А40-219736/2018, Постановление Арбитражного суда Уральского округа от 28.01.2019 № Ф09-5965/18.</w:t>
      </w:r>
    </w:p>
  </w:footnote>
  <w:footnote w:id="18">
    <w:p w14:paraId="411B6867" w14:textId="77777777" w:rsidR="000671D8" w:rsidRPr="0092198D" w:rsidRDefault="000671D8" w:rsidP="000671D8">
      <w:pPr>
        <w:pStyle w:val="ad"/>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Постановление Арбитражного суда Поволжского округа от 19.06.2019 № Ф06-17452/2017, Постановление 4 ААС от 17.08.2018 года по делу № А19-3448/2016.</w:t>
      </w:r>
    </w:p>
  </w:footnote>
  <w:footnote w:id="19">
    <w:p w14:paraId="53811F0B" w14:textId="46D8B571" w:rsidR="000671D8" w:rsidRPr="00876C87" w:rsidRDefault="000671D8" w:rsidP="000671D8">
      <w:pPr>
        <w:pStyle w:val="ad"/>
        <w:jc w:val="both"/>
        <w:rPr>
          <w:rFonts w:ascii="Times New Roman" w:hAnsi="Times New Roman" w:cs="Times New Roman"/>
        </w:rPr>
      </w:pPr>
      <w:r w:rsidRPr="00EA6AEC">
        <w:rPr>
          <w:rStyle w:val="af"/>
          <w:rFonts w:ascii="Times New Roman" w:hAnsi="Times New Roman" w:cs="Times New Roman"/>
        </w:rPr>
        <w:footnoteRef/>
      </w:r>
      <w:r w:rsidRPr="00EA6AEC">
        <w:rPr>
          <w:rFonts w:ascii="Times New Roman" w:hAnsi="Times New Roman" w:cs="Times New Roman"/>
        </w:rPr>
        <w:t xml:space="preserve"> «...размер заложенной сметной прибыли, не тождественен доходу подрядчика: доход определяется исходя из выручки, уменьшенной на сумму расходов на ее получение.... Таким образом, сметная прибыль не отражает потенциальный доход подрядчика и превышает его». Постановление Арбитражного суда Московского округа от 10.12.2018 №А41-9431/18, Постановление Арбитражного суда Московского округа от 24.12.2018 </w:t>
      </w:r>
      <w:r w:rsidR="00D010CC">
        <w:rPr>
          <w:rFonts w:ascii="Times New Roman" w:hAnsi="Times New Roman" w:cs="Times New Roman"/>
        </w:rPr>
        <w:t>№</w:t>
      </w:r>
      <w:r w:rsidRPr="00EA6AEC">
        <w:rPr>
          <w:rFonts w:ascii="Times New Roman" w:hAnsi="Times New Roman" w:cs="Times New Roman"/>
        </w:rPr>
        <w:t xml:space="preserve"> Ф05-21425/2018 по делу </w:t>
      </w:r>
      <w:r w:rsidR="00D010CC">
        <w:rPr>
          <w:rFonts w:ascii="Times New Roman" w:hAnsi="Times New Roman" w:cs="Times New Roman"/>
        </w:rPr>
        <w:t>№</w:t>
      </w:r>
      <w:r w:rsidRPr="00EA6AEC">
        <w:rPr>
          <w:rFonts w:ascii="Times New Roman" w:hAnsi="Times New Roman" w:cs="Times New Roman"/>
        </w:rPr>
        <w:t xml:space="preserve"> А41-9448/2018, Постановление Арбитражного суда Северо-Западного округа от 04.10.2017 по делу №А56-66359/15, Постановление Арбитражного суда Северо-Западного округа от 25.03.2019 </w:t>
      </w:r>
      <w:r w:rsidR="00D010CC">
        <w:rPr>
          <w:rFonts w:ascii="Times New Roman" w:hAnsi="Times New Roman" w:cs="Times New Roman"/>
        </w:rPr>
        <w:t>№</w:t>
      </w:r>
      <w:r w:rsidRPr="00EA6AEC">
        <w:rPr>
          <w:rFonts w:ascii="Times New Roman" w:hAnsi="Times New Roman" w:cs="Times New Roman"/>
        </w:rPr>
        <w:t xml:space="preserve"> Ф07-1767/2019 по делу </w:t>
      </w:r>
      <w:r w:rsidR="00D010CC">
        <w:rPr>
          <w:rFonts w:ascii="Times New Roman" w:hAnsi="Times New Roman" w:cs="Times New Roman"/>
        </w:rPr>
        <w:t>№</w:t>
      </w:r>
      <w:r w:rsidRPr="00EA6AEC">
        <w:rPr>
          <w:rFonts w:ascii="Times New Roman" w:hAnsi="Times New Roman" w:cs="Times New Roman"/>
        </w:rPr>
        <w:t xml:space="preserve"> А56-11663/2017, Постановление Восьмого арбитражного апелляционного суда от 07.02.2019 </w:t>
      </w:r>
      <w:r w:rsidR="00D010CC">
        <w:rPr>
          <w:rFonts w:ascii="Times New Roman" w:hAnsi="Times New Roman" w:cs="Times New Roman"/>
        </w:rPr>
        <w:t>№</w:t>
      </w:r>
      <w:r w:rsidRPr="00EA6AEC">
        <w:rPr>
          <w:rFonts w:ascii="Times New Roman" w:hAnsi="Times New Roman" w:cs="Times New Roman"/>
        </w:rPr>
        <w:t xml:space="preserve"> 08АП-16797/2018 по делу </w:t>
      </w:r>
      <w:r w:rsidR="00D010CC">
        <w:rPr>
          <w:rFonts w:ascii="Times New Roman" w:hAnsi="Times New Roman" w:cs="Times New Roman"/>
        </w:rPr>
        <w:t>№</w:t>
      </w:r>
      <w:r w:rsidRPr="00EA6AEC">
        <w:rPr>
          <w:rFonts w:ascii="Times New Roman" w:hAnsi="Times New Roman" w:cs="Times New Roman"/>
        </w:rPr>
        <w:t xml:space="preserve"> А46-11909/2018</w:t>
      </w:r>
    </w:p>
  </w:footnote>
  <w:footnote w:id="20">
    <w:p w14:paraId="2048495F" w14:textId="77777777" w:rsidR="006F544B" w:rsidRDefault="006F544B" w:rsidP="006F544B">
      <w:pPr>
        <w:pStyle w:val="ad"/>
        <w:jc w:val="both"/>
      </w:pPr>
      <w:r w:rsidRPr="0007185F">
        <w:rPr>
          <w:rStyle w:val="af"/>
          <w:rFonts w:ascii="Times New Roman" w:hAnsi="Times New Roman" w:cs="Times New Roman"/>
        </w:rPr>
        <w:footnoteRef/>
      </w:r>
      <w:r w:rsidRPr="0007185F">
        <w:rPr>
          <w:rFonts w:ascii="Times New Roman" w:hAnsi="Times New Roman" w:cs="Times New Roman"/>
        </w:rPr>
        <w:t xml:space="preserve"> Постановление Арбитражного суда Уральского округа от 18.01.2019 N Ф09-8331/18 по делу N А60-65000/2017</w:t>
      </w:r>
      <w:r w:rsidRPr="0049425B">
        <w:t xml:space="preserve"> </w:t>
      </w:r>
    </w:p>
  </w:footnote>
  <w:footnote w:id="21">
    <w:p w14:paraId="26C23231" w14:textId="05D8B4AB" w:rsidR="006F544B" w:rsidRPr="0007185F" w:rsidRDefault="006F544B" w:rsidP="006F544B">
      <w:pPr>
        <w:pStyle w:val="ad"/>
        <w:jc w:val="both"/>
        <w:rPr>
          <w:rFonts w:ascii="Times New Roman" w:hAnsi="Times New Roman" w:cs="Times New Roman"/>
        </w:rPr>
      </w:pPr>
      <w:r w:rsidRPr="0007185F">
        <w:rPr>
          <w:rStyle w:val="af"/>
          <w:rFonts w:ascii="Times New Roman" w:hAnsi="Times New Roman" w:cs="Times New Roman"/>
        </w:rPr>
        <w:footnoteRef/>
      </w:r>
      <w:r w:rsidRPr="0007185F">
        <w:rPr>
          <w:rFonts w:ascii="Times New Roman" w:hAnsi="Times New Roman" w:cs="Times New Roman"/>
        </w:rPr>
        <w:t xml:space="preserve"> Обзор судебной практики Верховного Суда Российской Федерации </w:t>
      </w:r>
      <w:r w:rsidR="00D010CC">
        <w:rPr>
          <w:rFonts w:ascii="Times New Roman" w:hAnsi="Times New Roman" w:cs="Times New Roman"/>
        </w:rPr>
        <w:t>№</w:t>
      </w:r>
      <w:r w:rsidRPr="0007185F">
        <w:rPr>
          <w:rFonts w:ascii="Times New Roman" w:hAnsi="Times New Roman" w:cs="Times New Roman"/>
        </w:rPr>
        <w:t xml:space="preserve"> 2 (2015) (утв. Президиумом Верховного Суда Российской Федерации 26.06.2015)</w:t>
      </w:r>
    </w:p>
  </w:footnote>
  <w:footnote w:id="22">
    <w:p w14:paraId="61817B58" w14:textId="5948C60E" w:rsidR="006F544B" w:rsidRPr="0007185F" w:rsidRDefault="006F544B" w:rsidP="006F544B">
      <w:pPr>
        <w:pStyle w:val="ad"/>
        <w:jc w:val="both"/>
        <w:rPr>
          <w:rFonts w:ascii="Times New Roman" w:hAnsi="Times New Roman" w:cs="Times New Roman"/>
        </w:rPr>
      </w:pPr>
      <w:r w:rsidRPr="0007185F">
        <w:rPr>
          <w:rStyle w:val="af"/>
          <w:rFonts w:ascii="Times New Roman" w:hAnsi="Times New Roman" w:cs="Times New Roman"/>
        </w:rPr>
        <w:footnoteRef/>
      </w:r>
      <w:r w:rsidRPr="0007185F">
        <w:rPr>
          <w:rFonts w:ascii="Times New Roman" w:hAnsi="Times New Roman" w:cs="Times New Roman"/>
        </w:rPr>
        <w:t xml:space="preserve"> "Обзор судебной практики Верховного Суда Российской Федерации </w:t>
      </w:r>
      <w:r w:rsidR="00D010CC">
        <w:rPr>
          <w:rFonts w:ascii="Times New Roman" w:hAnsi="Times New Roman" w:cs="Times New Roman"/>
        </w:rPr>
        <w:t>№</w:t>
      </w:r>
      <w:r w:rsidRPr="0007185F">
        <w:rPr>
          <w:rFonts w:ascii="Times New Roman" w:hAnsi="Times New Roman" w:cs="Times New Roman"/>
        </w:rPr>
        <w:t xml:space="preserve"> 2 (2018) (утв. Президиумом Верховного Суда РФ 04.07.2018).</w:t>
      </w:r>
    </w:p>
  </w:footnote>
  <w:footnote w:id="23">
    <w:p w14:paraId="3F65CDB7" w14:textId="70CE764F" w:rsidR="006F544B" w:rsidRPr="0007185F" w:rsidRDefault="006F544B" w:rsidP="006F544B">
      <w:pPr>
        <w:pStyle w:val="ad"/>
        <w:rPr>
          <w:rFonts w:ascii="Times New Roman" w:hAnsi="Times New Roman" w:cs="Times New Roman"/>
        </w:rPr>
      </w:pPr>
      <w:r w:rsidRPr="0007185F">
        <w:rPr>
          <w:rStyle w:val="af"/>
          <w:rFonts w:ascii="Times New Roman" w:hAnsi="Times New Roman" w:cs="Times New Roman"/>
        </w:rPr>
        <w:footnoteRef/>
      </w:r>
      <w:r w:rsidRPr="0007185F">
        <w:rPr>
          <w:rFonts w:ascii="Times New Roman" w:hAnsi="Times New Roman" w:cs="Times New Roman"/>
        </w:rPr>
        <w:t xml:space="preserve"> Определение Верховного Суда РФ от 28.10.2019 </w:t>
      </w:r>
      <w:r w:rsidR="00D010CC">
        <w:rPr>
          <w:rFonts w:ascii="Times New Roman" w:hAnsi="Times New Roman" w:cs="Times New Roman"/>
        </w:rPr>
        <w:t>№</w:t>
      </w:r>
      <w:r w:rsidRPr="0007185F">
        <w:rPr>
          <w:rFonts w:ascii="Times New Roman" w:hAnsi="Times New Roman" w:cs="Times New Roman"/>
        </w:rPr>
        <w:t xml:space="preserve"> 303-ЭС19-18189 по делу </w:t>
      </w:r>
      <w:r w:rsidR="00D010CC">
        <w:rPr>
          <w:rFonts w:ascii="Times New Roman" w:hAnsi="Times New Roman" w:cs="Times New Roman"/>
        </w:rPr>
        <w:t>№</w:t>
      </w:r>
      <w:r w:rsidRPr="0007185F">
        <w:rPr>
          <w:rFonts w:ascii="Times New Roman" w:hAnsi="Times New Roman" w:cs="Times New Roman"/>
        </w:rPr>
        <w:t xml:space="preserve"> А59-731/2017 </w:t>
      </w:r>
    </w:p>
  </w:footnote>
  <w:footnote w:id="24">
    <w:p w14:paraId="3F91AACA" w14:textId="2912B79E" w:rsidR="006F544B" w:rsidRPr="0007185F" w:rsidRDefault="006F544B" w:rsidP="006F544B">
      <w:pPr>
        <w:pStyle w:val="ad"/>
        <w:rPr>
          <w:rFonts w:ascii="Times New Roman" w:hAnsi="Times New Roman" w:cs="Times New Roman"/>
        </w:rPr>
      </w:pPr>
      <w:r w:rsidRPr="0007185F">
        <w:rPr>
          <w:rStyle w:val="af"/>
          <w:rFonts w:ascii="Times New Roman" w:hAnsi="Times New Roman" w:cs="Times New Roman"/>
        </w:rPr>
        <w:footnoteRef/>
      </w:r>
      <w:r w:rsidRPr="0007185F">
        <w:rPr>
          <w:rFonts w:ascii="Times New Roman" w:hAnsi="Times New Roman" w:cs="Times New Roman"/>
        </w:rPr>
        <w:t xml:space="preserve"> Определение Верховного Суда РФ от 14.10.2020 </w:t>
      </w:r>
      <w:r w:rsidR="00D010CC">
        <w:rPr>
          <w:rFonts w:ascii="Times New Roman" w:hAnsi="Times New Roman" w:cs="Times New Roman"/>
        </w:rPr>
        <w:t>№</w:t>
      </w:r>
      <w:r w:rsidRPr="0007185F">
        <w:rPr>
          <w:rFonts w:ascii="Times New Roman" w:hAnsi="Times New Roman" w:cs="Times New Roman"/>
        </w:rPr>
        <w:t xml:space="preserve"> 306-ЭС20-14706 по делу </w:t>
      </w:r>
      <w:r w:rsidR="00D010CC">
        <w:rPr>
          <w:rFonts w:ascii="Times New Roman" w:hAnsi="Times New Roman" w:cs="Times New Roman"/>
        </w:rPr>
        <w:t>№</w:t>
      </w:r>
      <w:r w:rsidRPr="0007185F">
        <w:rPr>
          <w:rFonts w:ascii="Times New Roman" w:hAnsi="Times New Roman" w:cs="Times New Roman"/>
        </w:rPr>
        <w:t xml:space="preserve"> А57-547/2018</w:t>
      </w:r>
    </w:p>
  </w:footnote>
  <w:footnote w:id="25">
    <w:p w14:paraId="5251E1E5" w14:textId="7D628DA1" w:rsidR="006F544B" w:rsidRDefault="006F544B" w:rsidP="006F544B">
      <w:pPr>
        <w:pStyle w:val="ad"/>
      </w:pPr>
      <w:r w:rsidRPr="0007185F">
        <w:rPr>
          <w:rStyle w:val="af"/>
          <w:rFonts w:ascii="Times New Roman" w:hAnsi="Times New Roman" w:cs="Times New Roman"/>
        </w:rPr>
        <w:footnoteRef/>
      </w:r>
      <w:r w:rsidRPr="0007185F">
        <w:rPr>
          <w:rFonts w:ascii="Times New Roman" w:hAnsi="Times New Roman" w:cs="Times New Roman"/>
        </w:rPr>
        <w:t xml:space="preserve"> Определение Судебной коллегии по экономическим спорам ВС РФ от 29.01.2015 </w:t>
      </w:r>
      <w:r w:rsidR="00D010CC">
        <w:rPr>
          <w:rFonts w:ascii="Times New Roman" w:hAnsi="Times New Roman" w:cs="Times New Roman"/>
        </w:rPr>
        <w:t>№</w:t>
      </w:r>
      <w:r w:rsidRPr="0007185F">
        <w:rPr>
          <w:rFonts w:ascii="Times New Roman" w:hAnsi="Times New Roman" w:cs="Times New Roman"/>
        </w:rPr>
        <w:t xml:space="preserve"> 302-ЭС14-735</w:t>
      </w:r>
    </w:p>
  </w:footnote>
  <w:footnote w:id="26">
    <w:p w14:paraId="1C678982" w14:textId="77777777" w:rsidR="000671D8" w:rsidRPr="00D010CC" w:rsidRDefault="000671D8" w:rsidP="000671D8">
      <w:pPr>
        <w:pStyle w:val="ad"/>
        <w:rPr>
          <w:rFonts w:ascii="Times New Roman" w:hAnsi="Times New Roman" w:cs="Times New Roman"/>
        </w:rPr>
      </w:pPr>
      <w:r>
        <w:rPr>
          <w:rStyle w:val="af"/>
        </w:rPr>
        <w:footnoteRef/>
      </w:r>
      <w:r>
        <w:t xml:space="preserve"> </w:t>
      </w:r>
      <w:r w:rsidRPr="00D010CC">
        <w:rPr>
          <w:rFonts w:ascii="Times New Roman" w:hAnsi="Times New Roman" w:cs="Times New Roman"/>
        </w:rPr>
        <w:t>Решение Арбитражного суда Московской области от 04.04.2017 дела № А41-90214/16</w:t>
      </w:r>
    </w:p>
  </w:footnote>
  <w:footnote w:id="27">
    <w:p w14:paraId="4B1313B2" w14:textId="1F5EF29E" w:rsidR="000671D8" w:rsidRPr="0007185F" w:rsidRDefault="000671D8" w:rsidP="000671D8">
      <w:pPr>
        <w:pStyle w:val="ad"/>
        <w:jc w:val="both"/>
        <w:rPr>
          <w:rFonts w:ascii="Times New Roman" w:hAnsi="Times New Roman" w:cs="Times New Roman"/>
        </w:rPr>
      </w:pPr>
      <w:r w:rsidRPr="0007185F">
        <w:rPr>
          <w:rStyle w:val="af"/>
          <w:rFonts w:ascii="Times New Roman" w:hAnsi="Times New Roman" w:cs="Times New Roman"/>
        </w:rPr>
        <w:footnoteRef/>
      </w:r>
      <w:r w:rsidRPr="0007185F">
        <w:rPr>
          <w:rFonts w:ascii="Times New Roman" w:hAnsi="Times New Roman" w:cs="Times New Roman"/>
        </w:rPr>
        <w:t xml:space="preserve"> Постановление Арбитражного суда Московского округа от 29.11.2017 </w:t>
      </w:r>
      <w:r w:rsidR="003D2ADE">
        <w:rPr>
          <w:rFonts w:ascii="Times New Roman" w:hAnsi="Times New Roman" w:cs="Times New Roman"/>
        </w:rPr>
        <w:t>№</w:t>
      </w:r>
      <w:r w:rsidRPr="0007185F">
        <w:rPr>
          <w:rFonts w:ascii="Times New Roman" w:hAnsi="Times New Roman" w:cs="Times New Roman"/>
        </w:rPr>
        <w:t xml:space="preserve"> Ф05-16349/2017 по делу</w:t>
      </w:r>
      <w:r w:rsidR="00561ADE">
        <w:rPr>
          <w:rFonts w:ascii="Times New Roman" w:hAnsi="Times New Roman" w:cs="Times New Roman"/>
        </w:rPr>
        <w:br/>
      </w:r>
      <w:r w:rsidR="003D2ADE">
        <w:rPr>
          <w:rFonts w:ascii="Times New Roman" w:hAnsi="Times New Roman" w:cs="Times New Roman"/>
        </w:rPr>
        <w:t>№</w:t>
      </w:r>
      <w:r w:rsidRPr="0007185F">
        <w:rPr>
          <w:rFonts w:ascii="Times New Roman" w:hAnsi="Times New Roman" w:cs="Times New Roman"/>
        </w:rPr>
        <w:t xml:space="preserve"> А41-90214/2016 </w:t>
      </w:r>
    </w:p>
  </w:footnote>
  <w:footnote w:id="28">
    <w:p w14:paraId="35E77AD7" w14:textId="77777777" w:rsidR="000671D8" w:rsidRDefault="000671D8" w:rsidP="000671D8">
      <w:pPr>
        <w:pStyle w:val="ad"/>
      </w:pPr>
      <w:r>
        <w:rPr>
          <w:rStyle w:val="af"/>
        </w:rPr>
        <w:footnoteRef/>
      </w:r>
      <w:r>
        <w:t xml:space="preserve"> </w:t>
      </w:r>
      <w:r w:rsidRPr="002F056D">
        <w:rPr>
          <w:rFonts w:ascii="Times New Roman" w:hAnsi="Times New Roman" w:cs="Times New Roman"/>
        </w:rPr>
        <w:t>Постановление Арбитражного суда Западно-Сибирского округа от 02.08.2016 по делу № А02-2288/2014</w:t>
      </w:r>
    </w:p>
  </w:footnote>
  <w:footnote w:id="29">
    <w:p w14:paraId="0C606885" w14:textId="77777777" w:rsidR="000671D8" w:rsidRDefault="000671D8" w:rsidP="000671D8">
      <w:pPr>
        <w:pStyle w:val="ad"/>
      </w:pPr>
      <w:r w:rsidRPr="0007185F">
        <w:rPr>
          <w:rStyle w:val="af"/>
          <w:rFonts w:ascii="Times New Roman" w:hAnsi="Times New Roman" w:cs="Times New Roman"/>
        </w:rPr>
        <w:footnoteRef/>
      </w:r>
      <w:r w:rsidRPr="0007185F">
        <w:rPr>
          <w:rFonts w:ascii="Times New Roman" w:hAnsi="Times New Roman" w:cs="Times New Roman"/>
        </w:rPr>
        <w:t xml:space="preserve"> Решение Арбитражного суда Липецкой области от 27.05.2015 по делу № А36-6879/2014</w:t>
      </w:r>
    </w:p>
  </w:footnote>
  <w:footnote w:id="30">
    <w:p w14:paraId="699664B2" w14:textId="77777777" w:rsidR="000671D8" w:rsidRPr="0007185F" w:rsidRDefault="000671D8" w:rsidP="000671D8">
      <w:pPr>
        <w:pStyle w:val="ad"/>
        <w:rPr>
          <w:rFonts w:ascii="Times New Roman" w:hAnsi="Times New Roman" w:cs="Times New Roman"/>
        </w:rPr>
      </w:pPr>
      <w:r w:rsidRPr="0007185F">
        <w:rPr>
          <w:rStyle w:val="af"/>
          <w:rFonts w:ascii="Times New Roman" w:hAnsi="Times New Roman" w:cs="Times New Roman"/>
        </w:rPr>
        <w:footnoteRef/>
      </w:r>
      <w:r w:rsidRPr="0007185F">
        <w:rPr>
          <w:rFonts w:ascii="Times New Roman" w:hAnsi="Times New Roman" w:cs="Times New Roman"/>
        </w:rPr>
        <w:t xml:space="preserve"> Определение Верховного Суда РФ от 19.05.2017 № 307-ЭС17-4652 по делу № А56-3984/2016</w:t>
      </w:r>
    </w:p>
  </w:footnote>
  <w:footnote w:id="31">
    <w:p w14:paraId="49A1EB36" w14:textId="77777777" w:rsidR="000671D8" w:rsidRPr="0007185F" w:rsidRDefault="000671D8" w:rsidP="000671D8">
      <w:pPr>
        <w:pStyle w:val="ad"/>
        <w:jc w:val="both"/>
        <w:rPr>
          <w:rFonts w:ascii="Times New Roman" w:hAnsi="Times New Roman" w:cs="Times New Roman"/>
        </w:rPr>
      </w:pPr>
      <w:r w:rsidRPr="0007185F">
        <w:rPr>
          <w:rStyle w:val="af"/>
          <w:rFonts w:ascii="Times New Roman" w:hAnsi="Times New Roman" w:cs="Times New Roman"/>
        </w:rPr>
        <w:footnoteRef/>
      </w:r>
      <w:r w:rsidRPr="0007185F">
        <w:rPr>
          <w:rFonts w:ascii="Times New Roman" w:hAnsi="Times New Roman" w:cs="Times New Roman"/>
        </w:rPr>
        <w:t xml:space="preserve"> Определение Верховного Суда РФ от 24.09.2015 по делу № А69-2700/2014, Постановление Арбитражного суда Восточно-Сибирского округа от 20.04.2017 по делу № А33-26753/2015, Постановление Арбитражного суда Западно-Сибирского округа от 09.11.2016 по делу № А45-532/2016.</w:t>
      </w:r>
    </w:p>
  </w:footnote>
  <w:footnote w:id="32">
    <w:p w14:paraId="63C95BB2" w14:textId="77777777" w:rsidR="000671D8" w:rsidRDefault="000671D8" w:rsidP="000671D8">
      <w:pPr>
        <w:pStyle w:val="ad"/>
      </w:pPr>
      <w:r w:rsidRPr="0007185F">
        <w:rPr>
          <w:rStyle w:val="af"/>
          <w:rFonts w:ascii="Times New Roman" w:hAnsi="Times New Roman" w:cs="Times New Roman"/>
        </w:rPr>
        <w:footnoteRef/>
      </w:r>
      <w:r w:rsidRPr="0007185F">
        <w:rPr>
          <w:rFonts w:ascii="Times New Roman" w:hAnsi="Times New Roman" w:cs="Times New Roman"/>
        </w:rPr>
        <w:t xml:space="preserve"> Постановление Девятого арбитражного апелляционного суда от 05.07.2016 по делу № А40-132130/2015</w:t>
      </w:r>
    </w:p>
  </w:footnote>
  <w:footnote w:id="33">
    <w:p w14:paraId="3ECF96C7" w14:textId="1CC1E34F" w:rsidR="000671D8" w:rsidRPr="00864F65" w:rsidRDefault="000671D8" w:rsidP="000671D8">
      <w:pPr>
        <w:pStyle w:val="ad"/>
        <w:rPr>
          <w:rFonts w:ascii="Times New Roman" w:hAnsi="Times New Roman" w:cs="Times New Roman"/>
        </w:rPr>
      </w:pPr>
      <w:r>
        <w:rPr>
          <w:rStyle w:val="af"/>
        </w:rPr>
        <w:footnoteRef/>
      </w:r>
      <w:r>
        <w:t xml:space="preserve"> </w:t>
      </w:r>
      <w:r w:rsidRPr="00864F65">
        <w:rPr>
          <w:rFonts w:ascii="Times New Roman" w:hAnsi="Times New Roman" w:cs="Times New Roman"/>
        </w:rPr>
        <w:t xml:space="preserve">Определение ВС РФ от 15.06.2021 </w:t>
      </w:r>
      <w:r w:rsidR="00864F65">
        <w:rPr>
          <w:rFonts w:ascii="Times New Roman" w:hAnsi="Times New Roman" w:cs="Times New Roman"/>
        </w:rPr>
        <w:t>№</w:t>
      </w:r>
      <w:r w:rsidRPr="00864F65">
        <w:rPr>
          <w:rFonts w:ascii="Times New Roman" w:hAnsi="Times New Roman" w:cs="Times New Roman"/>
        </w:rPr>
        <w:t xml:space="preserve"> 307-ЭС21-7771</w:t>
      </w:r>
    </w:p>
  </w:footnote>
  <w:footnote w:id="34">
    <w:p w14:paraId="3CD82556" w14:textId="346B4EC2" w:rsidR="000671D8" w:rsidRPr="0007185F" w:rsidRDefault="000671D8" w:rsidP="000671D8">
      <w:pPr>
        <w:pStyle w:val="ad"/>
        <w:rPr>
          <w:rFonts w:ascii="Times New Roman" w:hAnsi="Times New Roman" w:cs="Times New Roman"/>
        </w:rPr>
      </w:pPr>
      <w:r w:rsidRPr="0007185F">
        <w:rPr>
          <w:rStyle w:val="af"/>
          <w:rFonts w:ascii="Times New Roman" w:hAnsi="Times New Roman" w:cs="Times New Roman"/>
        </w:rPr>
        <w:footnoteRef/>
      </w:r>
      <w:r w:rsidRPr="0007185F">
        <w:rPr>
          <w:rFonts w:ascii="Times New Roman" w:hAnsi="Times New Roman" w:cs="Times New Roman"/>
        </w:rPr>
        <w:t xml:space="preserve"> Постановление Пленума Верховного Суда РФ от 04.03.2021 </w:t>
      </w:r>
      <w:r w:rsidR="003E5E98">
        <w:rPr>
          <w:rFonts w:ascii="Times New Roman" w:hAnsi="Times New Roman" w:cs="Times New Roman"/>
        </w:rPr>
        <w:t>№</w:t>
      </w:r>
      <w:r w:rsidRPr="0007185F">
        <w:rPr>
          <w:rFonts w:ascii="Times New Roman" w:hAnsi="Times New Roman" w:cs="Times New Roman"/>
        </w:rPr>
        <w:t xml:space="preserve"> 2 </w:t>
      </w:r>
      <w:r w:rsidR="003E5E98">
        <w:rPr>
          <w:rFonts w:ascii="Times New Roman" w:hAnsi="Times New Roman" w:cs="Times New Roman"/>
        </w:rPr>
        <w:t>«</w:t>
      </w:r>
      <w:r w:rsidRPr="0007185F">
        <w:rPr>
          <w:rFonts w:ascii="Times New Roman" w:hAnsi="Times New Roman" w:cs="Times New Roman"/>
        </w:rPr>
        <w:t>О некоторых вопросах, возникающих в связи с применением судами антимонопольного законодательства</w:t>
      </w:r>
      <w:r w:rsidR="003E5E98">
        <w:rPr>
          <w:rFonts w:ascii="Times New Roman" w:hAnsi="Times New Roman" w:cs="Times New Roman"/>
        </w:rPr>
        <w:t>»</w:t>
      </w:r>
    </w:p>
  </w:footnote>
  <w:footnote w:id="35">
    <w:p w14:paraId="4B1D344D" w14:textId="7201951C" w:rsidR="000671D8" w:rsidRDefault="000671D8" w:rsidP="000671D8">
      <w:pPr>
        <w:pStyle w:val="ad"/>
      </w:pPr>
      <w:r>
        <w:rPr>
          <w:rStyle w:val="af"/>
        </w:rPr>
        <w:footnoteRef/>
      </w:r>
      <w:r>
        <w:t xml:space="preserve"> </w:t>
      </w:r>
      <w:r w:rsidR="003E5E98">
        <w:rPr>
          <w:rFonts w:ascii="Times New Roman" w:hAnsi="Times New Roman" w:cs="Times New Roman"/>
        </w:rPr>
        <w:t>«</w:t>
      </w:r>
      <w:r w:rsidRPr="00B1710D">
        <w:rPr>
          <w:rFonts w:ascii="Times New Roman" w:hAnsi="Times New Roman" w:cs="Times New Roman"/>
        </w:rPr>
        <w:t xml:space="preserve">Обзор судебной практики Верховного Суда Российской Федерации </w:t>
      </w:r>
      <w:r w:rsidR="003E5E98">
        <w:rPr>
          <w:rFonts w:ascii="Times New Roman" w:hAnsi="Times New Roman" w:cs="Times New Roman"/>
        </w:rPr>
        <w:t>«№</w:t>
      </w:r>
      <w:r w:rsidRPr="00B1710D">
        <w:rPr>
          <w:rFonts w:ascii="Times New Roman" w:hAnsi="Times New Roman" w:cs="Times New Roman"/>
        </w:rPr>
        <w:t xml:space="preserve"> 1 (2021)</w:t>
      </w:r>
      <w:r w:rsidR="003E5E98">
        <w:rPr>
          <w:rFonts w:ascii="Times New Roman" w:hAnsi="Times New Roman" w:cs="Times New Roman"/>
        </w:rPr>
        <w:t>»</w:t>
      </w:r>
      <w:r w:rsidRPr="00B1710D">
        <w:rPr>
          <w:rFonts w:ascii="Times New Roman" w:hAnsi="Times New Roman" w:cs="Times New Roman"/>
        </w:rPr>
        <w:t xml:space="preserve"> (утв. Президиумом Верховного Суда РФ 07.04.2021)</w:t>
      </w:r>
    </w:p>
  </w:footnote>
  <w:footnote w:id="36">
    <w:p w14:paraId="3A6C4291" w14:textId="7DADDA2F" w:rsidR="000671D8" w:rsidRPr="0092198D" w:rsidRDefault="000671D8" w:rsidP="000671D8">
      <w:pPr>
        <w:pStyle w:val="ad"/>
        <w:jc w:val="both"/>
        <w:rPr>
          <w:rFonts w:ascii="Times New Roman" w:hAnsi="Times New Roman" w:cs="Times New Roman"/>
        </w:rPr>
      </w:pPr>
      <w:r>
        <w:rPr>
          <w:rStyle w:val="af"/>
        </w:rPr>
        <w:footnoteRef/>
      </w:r>
      <w:r>
        <w:t xml:space="preserve"> </w:t>
      </w:r>
      <w:r w:rsidRPr="0092198D">
        <w:rPr>
          <w:rFonts w:ascii="Times New Roman" w:hAnsi="Times New Roman" w:cs="Times New Roman"/>
        </w:rPr>
        <w:t xml:space="preserve">Напр., в деле № А36-5059/2010 Президиум ВАС РФ (Постановление от 04.12.2012 </w:t>
      </w:r>
      <w:r w:rsidR="00881F55">
        <w:rPr>
          <w:rFonts w:ascii="Times New Roman" w:hAnsi="Times New Roman" w:cs="Times New Roman"/>
        </w:rPr>
        <w:t>№</w:t>
      </w:r>
      <w:r w:rsidRPr="0092198D">
        <w:rPr>
          <w:rFonts w:ascii="Times New Roman" w:hAnsi="Times New Roman" w:cs="Times New Roman"/>
        </w:rPr>
        <w:t xml:space="preserve"> 10518/12) указал на</w:t>
      </w:r>
      <w:r w:rsidR="00561ADE">
        <w:rPr>
          <w:rFonts w:ascii="Times New Roman" w:hAnsi="Times New Roman" w:cs="Times New Roman"/>
          <w:lang w:val="en-US"/>
        </w:rPr>
        <w:t> </w:t>
      </w:r>
      <w:r w:rsidRPr="0092198D">
        <w:rPr>
          <w:rFonts w:ascii="Times New Roman" w:hAnsi="Times New Roman" w:cs="Times New Roman"/>
        </w:rPr>
        <w:t>необходимость проведения комплексной экспертизы, осуществляемой несколькими экспертами на основе использования разных специальных знаний.</w:t>
      </w:r>
    </w:p>
  </w:footnote>
  <w:footnote w:id="37">
    <w:p w14:paraId="66429149" w14:textId="5DE2C177" w:rsidR="000671D8" w:rsidRPr="0092198D" w:rsidRDefault="000671D8" w:rsidP="000671D8">
      <w:pPr>
        <w:pStyle w:val="ad"/>
        <w:jc w:val="both"/>
        <w:rPr>
          <w:rFonts w:ascii="Times New Roman" w:hAnsi="Times New Roman" w:cs="Times New Roman"/>
        </w:rPr>
      </w:pPr>
      <w:r w:rsidRPr="00B82529">
        <w:rPr>
          <w:rStyle w:val="af"/>
          <w:rFonts w:ascii="Times New Roman" w:hAnsi="Times New Roman" w:cs="Times New Roman"/>
        </w:rPr>
        <w:footnoteRef/>
      </w:r>
      <w:r w:rsidRPr="00B82529">
        <w:rPr>
          <w:rFonts w:ascii="Times New Roman" w:hAnsi="Times New Roman" w:cs="Times New Roman"/>
        </w:rPr>
        <w:t xml:space="preserve"> Постановление Президиума ВАС РФ в от 09.02.2010 </w:t>
      </w:r>
      <w:r w:rsidR="00881F55">
        <w:rPr>
          <w:rFonts w:ascii="Times New Roman" w:hAnsi="Times New Roman" w:cs="Times New Roman"/>
        </w:rPr>
        <w:t>№</w:t>
      </w:r>
      <w:r w:rsidRPr="00B82529">
        <w:rPr>
          <w:rFonts w:ascii="Times New Roman" w:hAnsi="Times New Roman" w:cs="Times New Roman"/>
        </w:rPr>
        <w:t xml:space="preserve"> 13944/09 по делу </w:t>
      </w:r>
      <w:r w:rsidR="00881F55">
        <w:rPr>
          <w:rFonts w:ascii="Times New Roman" w:hAnsi="Times New Roman" w:cs="Times New Roman"/>
        </w:rPr>
        <w:t>№</w:t>
      </w:r>
      <w:r w:rsidRPr="00B82529">
        <w:rPr>
          <w:rFonts w:ascii="Times New Roman" w:hAnsi="Times New Roman" w:cs="Times New Roman"/>
        </w:rPr>
        <w:t xml:space="preserve"> А56-31225/2008; Определение ВАС РФ от 06.05.2011 </w:t>
      </w:r>
      <w:r w:rsidR="00881F55">
        <w:rPr>
          <w:rFonts w:ascii="Times New Roman" w:hAnsi="Times New Roman" w:cs="Times New Roman"/>
        </w:rPr>
        <w:t>№</w:t>
      </w:r>
      <w:r w:rsidRPr="00B82529">
        <w:rPr>
          <w:rFonts w:ascii="Times New Roman" w:hAnsi="Times New Roman" w:cs="Times New Roman"/>
        </w:rPr>
        <w:t xml:space="preserve"> ВАС-5559/11 по делу </w:t>
      </w:r>
      <w:r w:rsidR="00881F55">
        <w:rPr>
          <w:rFonts w:ascii="Times New Roman" w:hAnsi="Times New Roman" w:cs="Times New Roman"/>
        </w:rPr>
        <w:t>№</w:t>
      </w:r>
      <w:r w:rsidRPr="00B82529">
        <w:rPr>
          <w:rFonts w:ascii="Times New Roman" w:hAnsi="Times New Roman" w:cs="Times New Roman"/>
        </w:rPr>
        <w:t xml:space="preserve"> А53-16223/2009, Постановления ФАС Волго-Вятского округа от 20.12.2012 по делу </w:t>
      </w:r>
      <w:r w:rsidR="00881F55">
        <w:rPr>
          <w:rFonts w:ascii="Times New Roman" w:hAnsi="Times New Roman" w:cs="Times New Roman"/>
        </w:rPr>
        <w:t>№</w:t>
      </w:r>
      <w:r w:rsidRPr="00B82529">
        <w:rPr>
          <w:rFonts w:ascii="Times New Roman" w:hAnsi="Times New Roman" w:cs="Times New Roman"/>
        </w:rPr>
        <w:t xml:space="preserve"> А82-4358/2009, от 29.11.2012 по делу </w:t>
      </w:r>
      <w:r w:rsidR="00881F55">
        <w:rPr>
          <w:rFonts w:ascii="Times New Roman" w:hAnsi="Times New Roman" w:cs="Times New Roman"/>
        </w:rPr>
        <w:t>№</w:t>
      </w:r>
      <w:r w:rsidRPr="00B82529">
        <w:rPr>
          <w:rFonts w:ascii="Times New Roman" w:hAnsi="Times New Roman" w:cs="Times New Roman"/>
        </w:rPr>
        <w:t xml:space="preserve"> А79-3934/2011, ФАС Западно-Сибирского округа от 22.06.2011 по делу </w:t>
      </w:r>
      <w:r w:rsidR="00881F55">
        <w:rPr>
          <w:rFonts w:ascii="Times New Roman" w:hAnsi="Times New Roman" w:cs="Times New Roman"/>
        </w:rPr>
        <w:t>№</w:t>
      </w:r>
      <w:r w:rsidRPr="00B82529">
        <w:rPr>
          <w:rFonts w:ascii="Times New Roman" w:hAnsi="Times New Roman" w:cs="Times New Roman"/>
        </w:rPr>
        <w:t xml:space="preserve"> А81-772/2010, ФАС Поволжского округа от 18.05.2012 по делу </w:t>
      </w:r>
      <w:r w:rsidR="00881F55">
        <w:rPr>
          <w:rFonts w:ascii="Times New Roman" w:hAnsi="Times New Roman" w:cs="Times New Roman"/>
        </w:rPr>
        <w:t>№</w:t>
      </w:r>
      <w:r w:rsidRPr="00B82529">
        <w:rPr>
          <w:rFonts w:ascii="Times New Roman" w:hAnsi="Times New Roman" w:cs="Times New Roman"/>
        </w:rPr>
        <w:t xml:space="preserve"> А65-13030/2011, от 10.04.2012 по делу </w:t>
      </w:r>
      <w:r w:rsidR="00881F55">
        <w:rPr>
          <w:rFonts w:ascii="Times New Roman" w:hAnsi="Times New Roman" w:cs="Times New Roman"/>
        </w:rPr>
        <w:t>№</w:t>
      </w:r>
      <w:r w:rsidRPr="00B82529">
        <w:rPr>
          <w:rFonts w:ascii="Times New Roman" w:hAnsi="Times New Roman" w:cs="Times New Roman"/>
        </w:rPr>
        <w:t xml:space="preserve"> А72-4934/2011, ФАС Северо-Западного округа от 20.10.2011 по делу </w:t>
      </w:r>
      <w:r w:rsidR="00881F55">
        <w:rPr>
          <w:rFonts w:ascii="Times New Roman" w:hAnsi="Times New Roman" w:cs="Times New Roman"/>
        </w:rPr>
        <w:t>№</w:t>
      </w:r>
      <w:r w:rsidRPr="00B82529">
        <w:rPr>
          <w:rFonts w:ascii="Times New Roman" w:hAnsi="Times New Roman" w:cs="Times New Roman"/>
        </w:rPr>
        <w:t xml:space="preserve"> А66-7434/2008, ФАС Северо-Кавказского округа от 23.03.2012 по делу </w:t>
      </w:r>
      <w:r w:rsidR="00881F55">
        <w:rPr>
          <w:rFonts w:ascii="Times New Roman" w:hAnsi="Times New Roman" w:cs="Times New Roman"/>
        </w:rPr>
        <w:t>№</w:t>
      </w:r>
      <w:r w:rsidRPr="00B82529">
        <w:rPr>
          <w:rFonts w:ascii="Times New Roman" w:hAnsi="Times New Roman" w:cs="Times New Roman"/>
        </w:rPr>
        <w:t xml:space="preserve"> А32-8611/2011</w:t>
      </w:r>
    </w:p>
  </w:footnote>
  <w:footnote w:id="38">
    <w:p w14:paraId="22CC8AD8" w14:textId="1A211044" w:rsidR="000671D8" w:rsidRPr="00AF5686" w:rsidRDefault="000671D8" w:rsidP="00D251B8">
      <w:pPr>
        <w:pStyle w:val="ad"/>
        <w:jc w:val="both"/>
        <w:rPr>
          <w:rFonts w:ascii="Times New Roman" w:hAnsi="Times New Roman" w:cs="Times New Roman"/>
        </w:rPr>
      </w:pPr>
      <w:r w:rsidRPr="00AF5686">
        <w:rPr>
          <w:rStyle w:val="af"/>
          <w:rFonts w:ascii="Times New Roman" w:hAnsi="Times New Roman" w:cs="Times New Roman"/>
        </w:rPr>
        <w:footnoteRef/>
      </w:r>
      <w:r w:rsidRPr="00AF5686">
        <w:rPr>
          <w:rFonts w:ascii="Times New Roman" w:hAnsi="Times New Roman" w:cs="Times New Roman"/>
        </w:rPr>
        <w:t xml:space="preserve"> Постановление Пленума ВАС РФ от 17.11.2011 </w:t>
      </w:r>
      <w:r w:rsidR="00881F55">
        <w:rPr>
          <w:rFonts w:ascii="Times New Roman" w:hAnsi="Times New Roman" w:cs="Times New Roman"/>
        </w:rPr>
        <w:t>№</w:t>
      </w:r>
      <w:r w:rsidRPr="00AF5686">
        <w:rPr>
          <w:rFonts w:ascii="Times New Roman" w:hAnsi="Times New Roman" w:cs="Times New Roman"/>
        </w:rPr>
        <w:t xml:space="preserve"> 73 (ред. от 25.12.2013) </w:t>
      </w:r>
      <w:r w:rsidR="00881F55">
        <w:rPr>
          <w:rFonts w:ascii="Times New Roman" w:hAnsi="Times New Roman" w:cs="Times New Roman"/>
        </w:rPr>
        <w:t>«</w:t>
      </w:r>
      <w:r w:rsidRPr="00AF5686">
        <w:rPr>
          <w:rFonts w:ascii="Times New Roman" w:hAnsi="Times New Roman" w:cs="Times New Roman"/>
        </w:rPr>
        <w:t>Об отдельных вопросах практики применения правил Гражданского кодекса Российской Федерации о договоре аренды</w:t>
      </w:r>
      <w:r w:rsidR="00881F55">
        <w:rPr>
          <w:rFonts w:ascii="Times New Roman" w:hAnsi="Times New Roman" w:cs="Times New Roman"/>
        </w:rPr>
        <w:t>»</w:t>
      </w:r>
    </w:p>
  </w:footnote>
  <w:footnote w:id="39">
    <w:p w14:paraId="1BF73479" w14:textId="731CCC59" w:rsidR="000671D8" w:rsidRPr="0092198D" w:rsidRDefault="000671D8" w:rsidP="00D251B8">
      <w:pPr>
        <w:pStyle w:val="ad"/>
        <w:jc w:val="both"/>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Постановления ФАС Уральского округа от 20.06.2011 </w:t>
      </w:r>
      <w:r w:rsidR="00881F55">
        <w:rPr>
          <w:rFonts w:ascii="Times New Roman" w:hAnsi="Times New Roman" w:cs="Times New Roman"/>
        </w:rPr>
        <w:t>№</w:t>
      </w:r>
      <w:r w:rsidRPr="0092198D">
        <w:rPr>
          <w:rFonts w:ascii="Times New Roman" w:hAnsi="Times New Roman" w:cs="Times New Roman"/>
        </w:rPr>
        <w:t xml:space="preserve"> Ф09-2114/11-С6 по делу </w:t>
      </w:r>
      <w:r w:rsidR="00881F55">
        <w:rPr>
          <w:rFonts w:ascii="Times New Roman" w:hAnsi="Times New Roman" w:cs="Times New Roman"/>
        </w:rPr>
        <w:t>№</w:t>
      </w:r>
      <w:r w:rsidRPr="0092198D">
        <w:rPr>
          <w:rFonts w:ascii="Times New Roman" w:hAnsi="Times New Roman" w:cs="Times New Roman"/>
        </w:rPr>
        <w:t xml:space="preserve"> А50-22573/2010, Четырнадцатого арбитражного апелляционного суда от 16.03.2012 по делу </w:t>
      </w:r>
      <w:r w:rsidR="00881F55">
        <w:rPr>
          <w:rFonts w:ascii="Times New Roman" w:hAnsi="Times New Roman" w:cs="Times New Roman"/>
        </w:rPr>
        <w:t>№</w:t>
      </w:r>
      <w:r w:rsidRPr="0092198D">
        <w:rPr>
          <w:rFonts w:ascii="Times New Roman" w:hAnsi="Times New Roman" w:cs="Times New Roman"/>
        </w:rPr>
        <w:t xml:space="preserve"> А44-1274/2011, Решение Арбитражного суда Ростовской области от 27.08.2012 по делу </w:t>
      </w:r>
      <w:r w:rsidR="00881F55">
        <w:rPr>
          <w:rFonts w:ascii="Times New Roman" w:hAnsi="Times New Roman" w:cs="Times New Roman"/>
        </w:rPr>
        <w:t>№</w:t>
      </w:r>
      <w:r w:rsidRPr="0092198D">
        <w:rPr>
          <w:rFonts w:ascii="Times New Roman" w:hAnsi="Times New Roman" w:cs="Times New Roman"/>
        </w:rPr>
        <w:t xml:space="preserve"> А53-18168/12</w:t>
      </w:r>
    </w:p>
  </w:footnote>
  <w:footnote w:id="40">
    <w:p w14:paraId="75A4BBAD" w14:textId="713566E2" w:rsidR="000671D8" w:rsidRPr="0092198D" w:rsidRDefault="000671D8" w:rsidP="00D251B8">
      <w:pPr>
        <w:pStyle w:val="ad"/>
        <w:jc w:val="both"/>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Постановления ФАС Восточно-Сибирского округа от 19.10.2012 по делу </w:t>
      </w:r>
      <w:r w:rsidR="00881F55">
        <w:rPr>
          <w:rFonts w:ascii="Times New Roman" w:hAnsi="Times New Roman" w:cs="Times New Roman"/>
        </w:rPr>
        <w:t>№</w:t>
      </w:r>
      <w:r w:rsidRPr="0092198D">
        <w:rPr>
          <w:rFonts w:ascii="Times New Roman" w:hAnsi="Times New Roman" w:cs="Times New Roman"/>
        </w:rPr>
        <w:t xml:space="preserve"> А19-6255/10, ФАС Северо-Западного округа от 22.06.2012 по делу </w:t>
      </w:r>
      <w:r w:rsidR="00881F55">
        <w:rPr>
          <w:rFonts w:ascii="Times New Roman" w:hAnsi="Times New Roman" w:cs="Times New Roman"/>
        </w:rPr>
        <w:t>№</w:t>
      </w:r>
      <w:r w:rsidRPr="0092198D">
        <w:rPr>
          <w:rFonts w:ascii="Times New Roman" w:hAnsi="Times New Roman" w:cs="Times New Roman"/>
        </w:rPr>
        <w:t xml:space="preserve"> А44-1274/2011</w:t>
      </w:r>
    </w:p>
  </w:footnote>
  <w:footnote w:id="41">
    <w:p w14:paraId="4BC0E51E" w14:textId="0B4E5A7C" w:rsidR="000671D8" w:rsidRPr="00A07523" w:rsidRDefault="000671D8" w:rsidP="00D251B8">
      <w:pPr>
        <w:pStyle w:val="ad"/>
        <w:jc w:val="both"/>
        <w:rPr>
          <w:rFonts w:ascii="Times New Roman" w:hAnsi="Times New Roman" w:cs="Times New Roman"/>
        </w:rPr>
      </w:pPr>
      <w:r w:rsidRPr="00AF5686">
        <w:rPr>
          <w:rStyle w:val="af"/>
          <w:rFonts w:ascii="Times New Roman" w:hAnsi="Times New Roman" w:cs="Times New Roman"/>
        </w:rPr>
        <w:footnoteRef/>
      </w:r>
      <w:r w:rsidRPr="00AF5686">
        <w:rPr>
          <w:rFonts w:ascii="Times New Roman" w:hAnsi="Times New Roman" w:cs="Times New Roman"/>
        </w:rPr>
        <w:t xml:space="preserve"> Постановление Конституционного Суда РФ от 05.03.2020 </w:t>
      </w:r>
      <w:r w:rsidR="00881F55">
        <w:rPr>
          <w:rFonts w:ascii="Times New Roman" w:hAnsi="Times New Roman" w:cs="Times New Roman"/>
        </w:rPr>
        <w:t>№</w:t>
      </w:r>
      <w:r w:rsidRPr="00AF5686">
        <w:rPr>
          <w:rFonts w:ascii="Times New Roman" w:hAnsi="Times New Roman" w:cs="Times New Roman"/>
        </w:rPr>
        <w:t xml:space="preserve"> 11-П </w:t>
      </w:r>
      <w:r w:rsidR="00881F55">
        <w:rPr>
          <w:rFonts w:ascii="Times New Roman" w:hAnsi="Times New Roman" w:cs="Times New Roman"/>
        </w:rPr>
        <w:t>«</w:t>
      </w:r>
      <w:r w:rsidRPr="00AF5686">
        <w:rPr>
          <w:rFonts w:ascii="Times New Roman" w:hAnsi="Times New Roman" w:cs="Times New Roman"/>
        </w:rPr>
        <w:t>По делу о проверке конституционности подпунктов 4 и 5 пункта 1 и пункта 5 статьи 57 Земельного кодекса Российской Федерации в связи с жалобой гражданки И.С. Бутримовой</w:t>
      </w:r>
      <w:r w:rsidR="00881F55">
        <w:rPr>
          <w:rFonts w:ascii="Times New Roman" w:hAnsi="Times New Roman" w:cs="Times New Roman"/>
        </w:rPr>
        <w:t>»</w:t>
      </w:r>
    </w:p>
  </w:footnote>
  <w:footnote w:id="42">
    <w:p w14:paraId="422280BF" w14:textId="5CFDF4D5" w:rsidR="000671D8" w:rsidRPr="00A07523" w:rsidRDefault="000671D8" w:rsidP="000671D8">
      <w:pPr>
        <w:pStyle w:val="ad"/>
        <w:rPr>
          <w:rFonts w:ascii="Times New Roman" w:hAnsi="Times New Roman" w:cs="Times New Roman"/>
        </w:rPr>
      </w:pPr>
      <w:r w:rsidRPr="00A07523">
        <w:rPr>
          <w:rStyle w:val="af"/>
          <w:rFonts w:ascii="Times New Roman" w:hAnsi="Times New Roman" w:cs="Times New Roman"/>
        </w:rPr>
        <w:footnoteRef/>
      </w:r>
      <w:r w:rsidRPr="00A07523">
        <w:rPr>
          <w:rFonts w:ascii="Times New Roman" w:hAnsi="Times New Roman" w:cs="Times New Roman"/>
        </w:rPr>
        <w:t xml:space="preserve"> </w:t>
      </w:r>
      <w:r w:rsidR="00A47567">
        <w:rPr>
          <w:rFonts w:ascii="Times New Roman" w:hAnsi="Times New Roman" w:cs="Times New Roman"/>
        </w:rPr>
        <w:t>«</w:t>
      </w:r>
      <w:r w:rsidRPr="00A07523">
        <w:rPr>
          <w:rFonts w:ascii="Times New Roman" w:hAnsi="Times New Roman" w:cs="Times New Roman"/>
        </w:rPr>
        <w:t xml:space="preserve">Обзор судебной практики Верховного Суда Российской Федерации </w:t>
      </w:r>
      <w:r w:rsidR="00A47567">
        <w:rPr>
          <w:rFonts w:ascii="Times New Roman" w:hAnsi="Times New Roman" w:cs="Times New Roman"/>
        </w:rPr>
        <w:t>№</w:t>
      </w:r>
      <w:r w:rsidRPr="00A07523">
        <w:rPr>
          <w:rFonts w:ascii="Times New Roman" w:hAnsi="Times New Roman" w:cs="Times New Roman"/>
        </w:rPr>
        <w:t xml:space="preserve"> 1 (2021)</w:t>
      </w:r>
      <w:r w:rsidR="00A47567">
        <w:rPr>
          <w:rFonts w:ascii="Times New Roman" w:hAnsi="Times New Roman" w:cs="Times New Roman"/>
        </w:rPr>
        <w:t>»</w:t>
      </w:r>
      <w:r w:rsidRPr="00A07523">
        <w:rPr>
          <w:rFonts w:ascii="Times New Roman" w:hAnsi="Times New Roman" w:cs="Times New Roman"/>
        </w:rPr>
        <w:t xml:space="preserve"> (утв. Президиумом Верховного Суда РФ 07.04.2021)</w:t>
      </w:r>
    </w:p>
  </w:footnote>
  <w:footnote w:id="43">
    <w:p w14:paraId="40B1F8DA" w14:textId="2E304339" w:rsidR="000671D8" w:rsidRPr="00A07523" w:rsidRDefault="000671D8" w:rsidP="000671D8">
      <w:pPr>
        <w:pStyle w:val="ad"/>
        <w:jc w:val="both"/>
        <w:rPr>
          <w:rFonts w:ascii="Times New Roman" w:hAnsi="Times New Roman" w:cs="Times New Roman"/>
        </w:rPr>
      </w:pPr>
      <w:r w:rsidRPr="00A07523">
        <w:rPr>
          <w:rStyle w:val="af"/>
          <w:rFonts w:ascii="Times New Roman" w:hAnsi="Times New Roman" w:cs="Times New Roman"/>
        </w:rPr>
        <w:footnoteRef/>
      </w:r>
      <w:r w:rsidRPr="00A07523">
        <w:rPr>
          <w:rFonts w:ascii="Times New Roman" w:hAnsi="Times New Roman" w:cs="Times New Roman"/>
        </w:rPr>
        <w:t xml:space="preserve"> пп. 4 п. 1 ст. 57 признан частично не соответствующим Конституции РФ (Постановление КС РФ от 05.03.2020 </w:t>
      </w:r>
      <w:r w:rsidR="00A47567">
        <w:rPr>
          <w:rFonts w:ascii="Times New Roman" w:hAnsi="Times New Roman" w:cs="Times New Roman"/>
        </w:rPr>
        <w:t>№</w:t>
      </w:r>
      <w:r w:rsidRPr="00A07523">
        <w:rPr>
          <w:rFonts w:ascii="Times New Roman" w:hAnsi="Times New Roman" w:cs="Times New Roman"/>
        </w:rPr>
        <w:t xml:space="preserve"> 11-П). О правовом регулировании до внесения соответствующих изменений см. п. 2 Постановления.</w:t>
      </w:r>
    </w:p>
  </w:footnote>
  <w:footnote w:id="44">
    <w:p w14:paraId="06A49865" w14:textId="7CA2AF00" w:rsidR="000671D8" w:rsidRDefault="000671D8" w:rsidP="000671D8">
      <w:pPr>
        <w:pStyle w:val="ad"/>
        <w:jc w:val="both"/>
      </w:pPr>
      <w:r w:rsidRPr="00A07523">
        <w:rPr>
          <w:rStyle w:val="af"/>
          <w:rFonts w:ascii="Times New Roman" w:hAnsi="Times New Roman" w:cs="Times New Roman"/>
        </w:rPr>
        <w:footnoteRef/>
      </w:r>
      <w:r w:rsidRPr="00A07523">
        <w:rPr>
          <w:rFonts w:ascii="Times New Roman" w:hAnsi="Times New Roman" w:cs="Times New Roman"/>
        </w:rPr>
        <w:t xml:space="preserve"> пп. 5 п. 1 ст. 57 признан частично не соответствующим Конституции РФ (Постановление КС РФ от 05.03.2020 </w:t>
      </w:r>
      <w:r w:rsidR="00A47567">
        <w:rPr>
          <w:rFonts w:ascii="Times New Roman" w:hAnsi="Times New Roman" w:cs="Times New Roman"/>
        </w:rPr>
        <w:t>№</w:t>
      </w:r>
      <w:r w:rsidRPr="00A07523">
        <w:rPr>
          <w:rFonts w:ascii="Times New Roman" w:hAnsi="Times New Roman" w:cs="Times New Roman"/>
        </w:rPr>
        <w:t xml:space="preserve"> 11-П). О правовом регулировании до внесения соответствующих изменений см. п. 2 Постановления.</w:t>
      </w:r>
    </w:p>
  </w:footnote>
  <w:footnote w:id="45">
    <w:p w14:paraId="7376FBF5" w14:textId="77777777" w:rsidR="000671D8" w:rsidRPr="00A07523" w:rsidRDefault="000671D8" w:rsidP="000671D8">
      <w:pPr>
        <w:pStyle w:val="ad"/>
        <w:rPr>
          <w:rFonts w:ascii="Times New Roman" w:hAnsi="Times New Roman" w:cs="Times New Roman"/>
        </w:rPr>
      </w:pPr>
      <w:r w:rsidRPr="00A07523">
        <w:rPr>
          <w:rStyle w:val="af"/>
          <w:rFonts w:ascii="Times New Roman" w:hAnsi="Times New Roman" w:cs="Times New Roman"/>
        </w:rPr>
        <w:footnoteRef/>
      </w:r>
      <w:r w:rsidRPr="00A07523">
        <w:rPr>
          <w:rFonts w:ascii="Times New Roman" w:hAnsi="Times New Roman" w:cs="Times New Roman"/>
        </w:rPr>
        <w:t xml:space="preserve"> п. 4 Обзора судебной практики по делам, связанным с изъятием для государственных или муниципальных нужд земельных участков в целях размещения объектов транспорта, утвержденного Президиумом Верховного Суда Российской Федерации 10 декабря 2015 г.</w:t>
      </w:r>
    </w:p>
  </w:footnote>
  <w:footnote w:id="46">
    <w:p w14:paraId="36ACD8B8" w14:textId="66B08C1C" w:rsidR="000671D8" w:rsidRPr="00A07523" w:rsidRDefault="000671D8" w:rsidP="000671D8">
      <w:pPr>
        <w:pStyle w:val="ad"/>
        <w:jc w:val="both"/>
        <w:rPr>
          <w:rFonts w:ascii="Times New Roman" w:hAnsi="Times New Roman" w:cs="Times New Roman"/>
        </w:rPr>
      </w:pPr>
      <w:r w:rsidRPr="00A07523">
        <w:rPr>
          <w:rStyle w:val="af"/>
          <w:rFonts w:ascii="Times New Roman" w:hAnsi="Times New Roman" w:cs="Times New Roman"/>
        </w:rPr>
        <w:footnoteRef/>
      </w:r>
      <w:r w:rsidRPr="00A07523">
        <w:rPr>
          <w:rFonts w:ascii="Times New Roman" w:hAnsi="Times New Roman" w:cs="Times New Roman"/>
        </w:rPr>
        <w:t xml:space="preserve"> </w:t>
      </w:r>
      <w:r w:rsidR="00A47567">
        <w:rPr>
          <w:rFonts w:ascii="Times New Roman" w:hAnsi="Times New Roman" w:cs="Times New Roman"/>
        </w:rPr>
        <w:t>«</w:t>
      </w:r>
      <w:r w:rsidRPr="00A07523">
        <w:rPr>
          <w:rFonts w:ascii="Times New Roman" w:hAnsi="Times New Roman" w:cs="Times New Roman"/>
        </w:rPr>
        <w:t xml:space="preserve">Обзор судебной практики Верховного Суда Российской Федерации </w:t>
      </w:r>
      <w:r w:rsidR="00A47567">
        <w:rPr>
          <w:rFonts w:ascii="Times New Roman" w:hAnsi="Times New Roman" w:cs="Times New Roman"/>
        </w:rPr>
        <w:t>№</w:t>
      </w:r>
      <w:r w:rsidRPr="00A07523">
        <w:rPr>
          <w:rFonts w:ascii="Times New Roman" w:hAnsi="Times New Roman" w:cs="Times New Roman"/>
        </w:rPr>
        <w:t xml:space="preserve"> 1 (2021)</w:t>
      </w:r>
      <w:r w:rsidR="00A47567">
        <w:rPr>
          <w:rFonts w:ascii="Times New Roman" w:hAnsi="Times New Roman" w:cs="Times New Roman"/>
        </w:rPr>
        <w:t>»</w:t>
      </w:r>
      <w:r w:rsidRPr="00A07523">
        <w:rPr>
          <w:rFonts w:ascii="Times New Roman" w:hAnsi="Times New Roman" w:cs="Times New Roman"/>
        </w:rPr>
        <w:t xml:space="preserve"> (утв. Президиумом Верховного Суда РФ 07.04.2021)</w:t>
      </w:r>
    </w:p>
  </w:footnote>
  <w:footnote w:id="47">
    <w:p w14:paraId="2002E848" w14:textId="38736E06" w:rsidR="000671D8" w:rsidRPr="00A07523" w:rsidRDefault="000671D8" w:rsidP="000671D8">
      <w:pPr>
        <w:pStyle w:val="ad"/>
        <w:jc w:val="both"/>
        <w:rPr>
          <w:rFonts w:ascii="Times New Roman" w:hAnsi="Times New Roman" w:cs="Times New Roman"/>
        </w:rPr>
      </w:pPr>
      <w:r w:rsidRPr="00A07523">
        <w:rPr>
          <w:rStyle w:val="af"/>
          <w:rFonts w:ascii="Times New Roman" w:hAnsi="Times New Roman" w:cs="Times New Roman"/>
        </w:rPr>
        <w:footnoteRef/>
      </w:r>
      <w:r w:rsidRPr="00A07523">
        <w:rPr>
          <w:rFonts w:ascii="Times New Roman" w:hAnsi="Times New Roman" w:cs="Times New Roman"/>
        </w:rPr>
        <w:t xml:space="preserve"> Постановление Арбитражного суда Московского округа от 19.09.2017 </w:t>
      </w:r>
      <w:r w:rsidR="00CD2358">
        <w:rPr>
          <w:rFonts w:ascii="Times New Roman" w:hAnsi="Times New Roman" w:cs="Times New Roman"/>
        </w:rPr>
        <w:t>№</w:t>
      </w:r>
      <w:r w:rsidRPr="00A07523">
        <w:rPr>
          <w:rFonts w:ascii="Times New Roman" w:hAnsi="Times New Roman" w:cs="Times New Roman"/>
        </w:rPr>
        <w:t xml:space="preserve"> Ф05-13365/2017 по делу </w:t>
      </w:r>
      <w:r w:rsidR="00CD2358">
        <w:rPr>
          <w:rFonts w:ascii="Times New Roman" w:hAnsi="Times New Roman" w:cs="Times New Roman"/>
        </w:rPr>
        <w:t>№</w:t>
      </w:r>
      <w:r w:rsidRPr="00A07523">
        <w:rPr>
          <w:rFonts w:ascii="Times New Roman" w:hAnsi="Times New Roman" w:cs="Times New Roman"/>
        </w:rPr>
        <w:t xml:space="preserve"> А40-</w:t>
      </w:r>
      <w:proofErr w:type="gramStart"/>
      <w:r w:rsidRPr="00A07523">
        <w:rPr>
          <w:rFonts w:ascii="Times New Roman" w:hAnsi="Times New Roman" w:cs="Times New Roman"/>
        </w:rPr>
        <w:t>30586/16-82-16</w:t>
      </w:r>
      <w:proofErr w:type="gramEnd"/>
      <w:r w:rsidRPr="00A07523">
        <w:rPr>
          <w:rFonts w:ascii="Times New Roman" w:hAnsi="Times New Roman" w:cs="Times New Roman"/>
        </w:rPr>
        <w:t xml:space="preserve">; Постановление Арбитражного суда Дальневосточного округа от 02.11.2016 </w:t>
      </w:r>
      <w:r w:rsidR="00CD2358">
        <w:rPr>
          <w:rFonts w:ascii="Times New Roman" w:hAnsi="Times New Roman" w:cs="Times New Roman"/>
        </w:rPr>
        <w:t>№</w:t>
      </w:r>
      <w:r w:rsidRPr="00A07523">
        <w:rPr>
          <w:rFonts w:ascii="Times New Roman" w:hAnsi="Times New Roman" w:cs="Times New Roman"/>
        </w:rPr>
        <w:t xml:space="preserve"> Ф03-4786/2016 по делу </w:t>
      </w:r>
      <w:r w:rsidR="00CD2358">
        <w:rPr>
          <w:rFonts w:ascii="Times New Roman" w:hAnsi="Times New Roman" w:cs="Times New Roman"/>
        </w:rPr>
        <w:t>№</w:t>
      </w:r>
      <w:r w:rsidRPr="00A07523">
        <w:rPr>
          <w:rFonts w:ascii="Times New Roman" w:hAnsi="Times New Roman" w:cs="Times New Roman"/>
        </w:rPr>
        <w:t xml:space="preserve"> А51-14266/2014; Постановление Арбитражного суда Дальневосточного округа от 27.10.2014 </w:t>
      </w:r>
      <w:r w:rsidR="00CD2358">
        <w:rPr>
          <w:rFonts w:ascii="Times New Roman" w:hAnsi="Times New Roman" w:cs="Times New Roman"/>
        </w:rPr>
        <w:t>№</w:t>
      </w:r>
      <w:r w:rsidRPr="00A07523">
        <w:rPr>
          <w:rFonts w:ascii="Times New Roman" w:hAnsi="Times New Roman" w:cs="Times New Roman"/>
        </w:rPr>
        <w:t xml:space="preserve"> Ф03-4576/2014 по делу </w:t>
      </w:r>
      <w:r w:rsidR="00CD2358">
        <w:rPr>
          <w:rFonts w:ascii="Times New Roman" w:hAnsi="Times New Roman" w:cs="Times New Roman"/>
        </w:rPr>
        <w:t>№</w:t>
      </w:r>
      <w:r w:rsidRPr="00A07523">
        <w:rPr>
          <w:rFonts w:ascii="Times New Roman" w:hAnsi="Times New Roman" w:cs="Times New Roman"/>
        </w:rPr>
        <w:t xml:space="preserve"> А73-1554/2014</w:t>
      </w:r>
    </w:p>
  </w:footnote>
  <w:footnote w:id="48">
    <w:p w14:paraId="2A95D90A" w14:textId="77777777" w:rsidR="000671D8" w:rsidRPr="00A07523" w:rsidRDefault="000671D8" w:rsidP="000671D8">
      <w:pPr>
        <w:pStyle w:val="ad"/>
        <w:jc w:val="both"/>
        <w:rPr>
          <w:rFonts w:ascii="Times New Roman" w:hAnsi="Times New Roman" w:cs="Times New Roman"/>
        </w:rPr>
      </w:pPr>
      <w:r w:rsidRPr="00A07523">
        <w:rPr>
          <w:rStyle w:val="af"/>
          <w:rFonts w:ascii="Times New Roman" w:hAnsi="Times New Roman" w:cs="Times New Roman"/>
        </w:rPr>
        <w:footnoteRef/>
      </w:r>
      <w:r w:rsidRPr="00A07523">
        <w:rPr>
          <w:rFonts w:ascii="Times New Roman" w:hAnsi="Times New Roman" w:cs="Times New Roman"/>
        </w:rPr>
        <w:t xml:space="preserve"> п. 7 Обзора судебной практики по делам, связанным с изъятием для государственных или муниципальных нужд земельных участков в целях размещения объектов транспорта (утв. Президиумом Верховного Суда РФ 10.12.2015)</w:t>
      </w:r>
    </w:p>
  </w:footnote>
  <w:footnote w:id="49">
    <w:p w14:paraId="51B42807" w14:textId="5CDDD684" w:rsidR="000671D8" w:rsidRDefault="000671D8" w:rsidP="00D07D24">
      <w:pPr>
        <w:pStyle w:val="ad"/>
        <w:jc w:val="both"/>
      </w:pPr>
      <w:r w:rsidRPr="00A07523">
        <w:rPr>
          <w:rStyle w:val="af"/>
          <w:rFonts w:ascii="Times New Roman" w:hAnsi="Times New Roman" w:cs="Times New Roman"/>
        </w:rPr>
        <w:footnoteRef/>
      </w:r>
      <w:r w:rsidRPr="00A07523">
        <w:rPr>
          <w:rFonts w:ascii="Times New Roman" w:hAnsi="Times New Roman" w:cs="Times New Roman"/>
        </w:rPr>
        <w:t xml:space="preserve"> п. 10 Федеральный закон от 31.12.2014 </w:t>
      </w:r>
      <w:r w:rsidR="00CD2358">
        <w:rPr>
          <w:rFonts w:ascii="Times New Roman" w:hAnsi="Times New Roman" w:cs="Times New Roman"/>
        </w:rPr>
        <w:t>№</w:t>
      </w:r>
      <w:r w:rsidRPr="00A07523">
        <w:rPr>
          <w:rFonts w:ascii="Times New Roman" w:hAnsi="Times New Roman" w:cs="Times New Roman"/>
        </w:rPr>
        <w:t xml:space="preserve"> 499-ФЗ (ред. от 29.07.2017) </w:t>
      </w:r>
      <w:r w:rsidR="00CD2358">
        <w:rPr>
          <w:rFonts w:ascii="Times New Roman" w:hAnsi="Times New Roman" w:cs="Times New Roman"/>
        </w:rPr>
        <w:t>«</w:t>
      </w:r>
      <w:r w:rsidRPr="00A07523">
        <w:rPr>
          <w:rFonts w:ascii="Times New Roman" w:hAnsi="Times New Roman" w:cs="Times New Roman"/>
        </w:rPr>
        <w:t>О внесении изменений в Земельный кодекс Российской Федерации и отдельные законодательные акты Российской Федерации</w:t>
      </w:r>
      <w:r w:rsidR="00CD2358">
        <w:rPr>
          <w:rFonts w:ascii="Times New Roman" w:hAnsi="Times New Roman" w:cs="Times New Roman"/>
        </w:rPr>
        <w:t>»</w:t>
      </w:r>
      <w:r w:rsidRPr="006232F0">
        <w:t xml:space="preserve"> </w:t>
      </w:r>
    </w:p>
  </w:footnote>
  <w:footnote w:id="50">
    <w:p w14:paraId="077074C1" w14:textId="78F19BFC" w:rsidR="000671D8" w:rsidRPr="00A07523" w:rsidRDefault="000671D8" w:rsidP="00D07D24">
      <w:pPr>
        <w:pStyle w:val="ad"/>
        <w:jc w:val="both"/>
        <w:rPr>
          <w:rFonts w:ascii="Times New Roman" w:hAnsi="Times New Roman" w:cs="Times New Roman"/>
        </w:rPr>
      </w:pPr>
      <w:r w:rsidRPr="00A07523">
        <w:rPr>
          <w:rStyle w:val="af"/>
          <w:rFonts w:ascii="Times New Roman" w:hAnsi="Times New Roman" w:cs="Times New Roman"/>
        </w:rPr>
        <w:footnoteRef/>
      </w:r>
      <w:r w:rsidRPr="00A07523">
        <w:rPr>
          <w:rFonts w:ascii="Times New Roman" w:hAnsi="Times New Roman" w:cs="Times New Roman"/>
        </w:rPr>
        <w:t xml:space="preserve"> Постановление Арбитражного суда Западно-Сибирского округа от 04.10.2018 </w:t>
      </w:r>
      <w:r w:rsidR="00CD2358">
        <w:rPr>
          <w:rFonts w:ascii="Times New Roman" w:hAnsi="Times New Roman" w:cs="Times New Roman"/>
        </w:rPr>
        <w:t>№</w:t>
      </w:r>
      <w:r w:rsidRPr="00A07523">
        <w:rPr>
          <w:rFonts w:ascii="Times New Roman" w:hAnsi="Times New Roman" w:cs="Times New Roman"/>
        </w:rPr>
        <w:t xml:space="preserve"> Ф04-2397/2017 по делу </w:t>
      </w:r>
      <w:r w:rsidR="00CD2358">
        <w:rPr>
          <w:rFonts w:ascii="Times New Roman" w:hAnsi="Times New Roman" w:cs="Times New Roman"/>
        </w:rPr>
        <w:t>№</w:t>
      </w:r>
      <w:r w:rsidRPr="00A07523">
        <w:rPr>
          <w:rFonts w:ascii="Times New Roman" w:hAnsi="Times New Roman" w:cs="Times New Roman"/>
        </w:rPr>
        <w:t xml:space="preserve"> А70-12986/2016</w:t>
      </w:r>
    </w:p>
  </w:footnote>
  <w:footnote w:id="51">
    <w:p w14:paraId="003BCC49" w14:textId="120AC295" w:rsidR="000671D8" w:rsidRPr="00A07523" w:rsidRDefault="000671D8" w:rsidP="00D07D24">
      <w:pPr>
        <w:pStyle w:val="ad"/>
        <w:jc w:val="both"/>
        <w:rPr>
          <w:rFonts w:ascii="Times New Roman" w:hAnsi="Times New Roman" w:cs="Times New Roman"/>
        </w:rPr>
      </w:pPr>
      <w:r w:rsidRPr="00A07523">
        <w:rPr>
          <w:rStyle w:val="af"/>
          <w:rFonts w:ascii="Times New Roman" w:hAnsi="Times New Roman" w:cs="Times New Roman"/>
        </w:rPr>
        <w:footnoteRef/>
      </w:r>
      <w:r w:rsidRPr="00A07523">
        <w:rPr>
          <w:rFonts w:ascii="Times New Roman" w:hAnsi="Times New Roman" w:cs="Times New Roman"/>
        </w:rPr>
        <w:t xml:space="preserve"> Постановление Арбитражного суда Северо-Кавказского округа от 04.08.2016 </w:t>
      </w:r>
      <w:r w:rsidR="00CD2358">
        <w:rPr>
          <w:rFonts w:ascii="Times New Roman" w:hAnsi="Times New Roman" w:cs="Times New Roman"/>
        </w:rPr>
        <w:t>№</w:t>
      </w:r>
      <w:r w:rsidRPr="00A07523">
        <w:rPr>
          <w:rFonts w:ascii="Times New Roman" w:hAnsi="Times New Roman" w:cs="Times New Roman"/>
        </w:rPr>
        <w:t xml:space="preserve"> Ф08-5092/2016 по делу </w:t>
      </w:r>
      <w:r w:rsidR="00CD2358">
        <w:rPr>
          <w:rFonts w:ascii="Times New Roman" w:hAnsi="Times New Roman" w:cs="Times New Roman"/>
        </w:rPr>
        <w:t>№</w:t>
      </w:r>
      <w:r w:rsidRPr="00A07523">
        <w:rPr>
          <w:rFonts w:ascii="Times New Roman" w:hAnsi="Times New Roman" w:cs="Times New Roman"/>
        </w:rPr>
        <w:t xml:space="preserve"> А32-8695/2014</w:t>
      </w:r>
    </w:p>
  </w:footnote>
  <w:footnote w:id="52">
    <w:p w14:paraId="1118BA87" w14:textId="53333429" w:rsidR="000671D8" w:rsidRDefault="000671D8" w:rsidP="00D07D24">
      <w:pPr>
        <w:pStyle w:val="ad"/>
        <w:jc w:val="both"/>
      </w:pPr>
      <w:r w:rsidRPr="00A07523">
        <w:rPr>
          <w:rStyle w:val="af"/>
          <w:rFonts w:ascii="Times New Roman" w:hAnsi="Times New Roman" w:cs="Times New Roman"/>
        </w:rPr>
        <w:footnoteRef/>
      </w:r>
      <w:r w:rsidRPr="00A07523">
        <w:rPr>
          <w:rFonts w:ascii="Times New Roman" w:hAnsi="Times New Roman" w:cs="Times New Roman"/>
        </w:rPr>
        <w:t xml:space="preserve"> Постановление Арбитражного суда Центрального округа от 01.08.2018 </w:t>
      </w:r>
      <w:r w:rsidR="00CD2358">
        <w:rPr>
          <w:rFonts w:ascii="Times New Roman" w:hAnsi="Times New Roman" w:cs="Times New Roman"/>
        </w:rPr>
        <w:t>№</w:t>
      </w:r>
      <w:r w:rsidRPr="00A07523">
        <w:rPr>
          <w:rFonts w:ascii="Times New Roman" w:hAnsi="Times New Roman" w:cs="Times New Roman"/>
        </w:rPr>
        <w:t xml:space="preserve"> Ф10-2318/2018 по делу </w:t>
      </w:r>
      <w:r w:rsidR="00CD2358">
        <w:rPr>
          <w:rFonts w:ascii="Times New Roman" w:hAnsi="Times New Roman" w:cs="Times New Roman"/>
        </w:rPr>
        <w:t>№</w:t>
      </w:r>
      <w:r w:rsidRPr="00A07523">
        <w:rPr>
          <w:rFonts w:ascii="Times New Roman" w:hAnsi="Times New Roman" w:cs="Times New Roman"/>
        </w:rPr>
        <w:t xml:space="preserve"> А23-</w:t>
      </w:r>
      <w:r w:rsidRPr="00D44DB9">
        <w:t>4916/2016</w:t>
      </w:r>
    </w:p>
  </w:footnote>
  <w:footnote w:id="53">
    <w:p w14:paraId="7CB894BF" w14:textId="62CEA86E" w:rsidR="000671D8" w:rsidRPr="00A07523" w:rsidRDefault="000671D8" w:rsidP="00D07D24">
      <w:pPr>
        <w:pStyle w:val="ad"/>
        <w:jc w:val="both"/>
        <w:rPr>
          <w:rFonts w:ascii="Times New Roman" w:hAnsi="Times New Roman" w:cs="Times New Roman"/>
        </w:rPr>
      </w:pPr>
      <w:r w:rsidRPr="00A07523">
        <w:rPr>
          <w:rStyle w:val="af"/>
          <w:rFonts w:ascii="Times New Roman" w:hAnsi="Times New Roman" w:cs="Times New Roman"/>
        </w:rPr>
        <w:footnoteRef/>
      </w:r>
      <w:r w:rsidRPr="00A07523">
        <w:rPr>
          <w:rFonts w:ascii="Times New Roman" w:hAnsi="Times New Roman" w:cs="Times New Roman"/>
        </w:rPr>
        <w:t xml:space="preserve"> Постановление Арбитражного суда Московского округа от 20.12.2017 </w:t>
      </w:r>
      <w:r w:rsidR="00CD2358">
        <w:rPr>
          <w:rFonts w:ascii="Times New Roman" w:hAnsi="Times New Roman" w:cs="Times New Roman"/>
        </w:rPr>
        <w:t>№</w:t>
      </w:r>
      <w:r w:rsidRPr="00A07523">
        <w:rPr>
          <w:rFonts w:ascii="Times New Roman" w:hAnsi="Times New Roman" w:cs="Times New Roman"/>
        </w:rPr>
        <w:t xml:space="preserve"> Ф05-4082/2017 по делу </w:t>
      </w:r>
      <w:r w:rsidR="00CD2358">
        <w:rPr>
          <w:rFonts w:ascii="Times New Roman" w:hAnsi="Times New Roman" w:cs="Times New Roman"/>
        </w:rPr>
        <w:t>№</w:t>
      </w:r>
      <w:r w:rsidRPr="00A07523">
        <w:rPr>
          <w:rFonts w:ascii="Times New Roman" w:hAnsi="Times New Roman" w:cs="Times New Roman"/>
        </w:rPr>
        <w:t xml:space="preserve"> А41-63803/2016</w:t>
      </w:r>
    </w:p>
  </w:footnote>
  <w:footnote w:id="54">
    <w:p w14:paraId="502F6B70" w14:textId="333ACB5A" w:rsidR="000671D8" w:rsidRPr="00A07523" w:rsidRDefault="000671D8" w:rsidP="00D07D24">
      <w:pPr>
        <w:pStyle w:val="ad"/>
        <w:jc w:val="both"/>
        <w:rPr>
          <w:rFonts w:ascii="Times New Roman" w:hAnsi="Times New Roman" w:cs="Times New Roman"/>
        </w:rPr>
      </w:pPr>
      <w:r w:rsidRPr="00A07523">
        <w:rPr>
          <w:rStyle w:val="af"/>
          <w:rFonts w:ascii="Times New Roman" w:hAnsi="Times New Roman" w:cs="Times New Roman"/>
        </w:rPr>
        <w:footnoteRef/>
      </w:r>
      <w:r w:rsidRPr="00A07523">
        <w:rPr>
          <w:rFonts w:ascii="Times New Roman" w:hAnsi="Times New Roman" w:cs="Times New Roman"/>
        </w:rPr>
        <w:t xml:space="preserve"> Постановление Арбитражного суда Северо-Западного округа от 02.04.2019 </w:t>
      </w:r>
      <w:r w:rsidR="00CD2358">
        <w:rPr>
          <w:rFonts w:ascii="Times New Roman" w:hAnsi="Times New Roman" w:cs="Times New Roman"/>
        </w:rPr>
        <w:t>№</w:t>
      </w:r>
      <w:r w:rsidRPr="00A07523">
        <w:rPr>
          <w:rFonts w:ascii="Times New Roman" w:hAnsi="Times New Roman" w:cs="Times New Roman"/>
        </w:rPr>
        <w:t xml:space="preserve"> Ф07-3133/2019 по делу </w:t>
      </w:r>
      <w:r w:rsidR="00CD2358">
        <w:rPr>
          <w:rFonts w:ascii="Times New Roman" w:hAnsi="Times New Roman" w:cs="Times New Roman"/>
        </w:rPr>
        <w:t>№</w:t>
      </w:r>
      <w:r w:rsidRPr="00A07523">
        <w:rPr>
          <w:rFonts w:ascii="Times New Roman" w:hAnsi="Times New Roman" w:cs="Times New Roman"/>
        </w:rPr>
        <w:t xml:space="preserve"> А56-56343/2018</w:t>
      </w:r>
    </w:p>
  </w:footnote>
  <w:footnote w:id="55">
    <w:p w14:paraId="46398413" w14:textId="69942280" w:rsidR="000671D8" w:rsidRPr="00A07523" w:rsidRDefault="000671D8" w:rsidP="00D07D24">
      <w:pPr>
        <w:pStyle w:val="ad"/>
        <w:jc w:val="both"/>
        <w:rPr>
          <w:rFonts w:ascii="Times New Roman" w:hAnsi="Times New Roman" w:cs="Times New Roman"/>
        </w:rPr>
      </w:pPr>
      <w:r w:rsidRPr="00A07523">
        <w:rPr>
          <w:rStyle w:val="af"/>
          <w:rFonts w:ascii="Times New Roman" w:hAnsi="Times New Roman" w:cs="Times New Roman"/>
        </w:rPr>
        <w:footnoteRef/>
      </w:r>
      <w:r w:rsidRPr="00A07523">
        <w:rPr>
          <w:rFonts w:ascii="Times New Roman" w:hAnsi="Times New Roman" w:cs="Times New Roman"/>
        </w:rPr>
        <w:t xml:space="preserve"> Постановление Арбитражного суда Московского округа от 29.03.2018 </w:t>
      </w:r>
      <w:r w:rsidR="00CD2358">
        <w:rPr>
          <w:rFonts w:ascii="Times New Roman" w:hAnsi="Times New Roman" w:cs="Times New Roman"/>
        </w:rPr>
        <w:t>№</w:t>
      </w:r>
      <w:r w:rsidRPr="00A07523">
        <w:rPr>
          <w:rFonts w:ascii="Times New Roman" w:hAnsi="Times New Roman" w:cs="Times New Roman"/>
        </w:rPr>
        <w:t xml:space="preserve"> Ф05-1995/2018 по делу </w:t>
      </w:r>
      <w:r w:rsidR="00CD2358">
        <w:rPr>
          <w:rFonts w:ascii="Times New Roman" w:hAnsi="Times New Roman" w:cs="Times New Roman"/>
        </w:rPr>
        <w:t>№</w:t>
      </w:r>
      <w:r w:rsidRPr="00A07523">
        <w:rPr>
          <w:rFonts w:ascii="Times New Roman" w:hAnsi="Times New Roman" w:cs="Times New Roman"/>
        </w:rPr>
        <w:t xml:space="preserve"> А40-226618/2016</w:t>
      </w:r>
    </w:p>
  </w:footnote>
  <w:footnote w:id="56">
    <w:p w14:paraId="278CA552" w14:textId="58C84498" w:rsidR="000671D8" w:rsidRPr="00A07523" w:rsidRDefault="000671D8" w:rsidP="00D07D24">
      <w:pPr>
        <w:pStyle w:val="ad"/>
        <w:jc w:val="both"/>
        <w:rPr>
          <w:rFonts w:ascii="Times New Roman" w:hAnsi="Times New Roman" w:cs="Times New Roman"/>
        </w:rPr>
      </w:pPr>
      <w:r w:rsidRPr="00A07523">
        <w:rPr>
          <w:rStyle w:val="af"/>
          <w:rFonts w:ascii="Times New Roman" w:hAnsi="Times New Roman" w:cs="Times New Roman"/>
        </w:rPr>
        <w:footnoteRef/>
      </w:r>
      <w:r w:rsidRPr="00A07523">
        <w:rPr>
          <w:rFonts w:ascii="Times New Roman" w:hAnsi="Times New Roman" w:cs="Times New Roman"/>
        </w:rPr>
        <w:t xml:space="preserve"> Постановление Арбитражного суда Западно-Сибирского округа от 29.06.2017 </w:t>
      </w:r>
      <w:r w:rsidR="00CD2358">
        <w:rPr>
          <w:rFonts w:ascii="Times New Roman" w:hAnsi="Times New Roman" w:cs="Times New Roman"/>
        </w:rPr>
        <w:t>№</w:t>
      </w:r>
      <w:r w:rsidRPr="00A07523">
        <w:rPr>
          <w:rFonts w:ascii="Times New Roman" w:hAnsi="Times New Roman" w:cs="Times New Roman"/>
        </w:rPr>
        <w:t xml:space="preserve"> Ф04-2144/2017 по делу </w:t>
      </w:r>
      <w:r w:rsidR="00CD2358">
        <w:rPr>
          <w:rFonts w:ascii="Times New Roman" w:hAnsi="Times New Roman" w:cs="Times New Roman"/>
        </w:rPr>
        <w:t>№</w:t>
      </w:r>
      <w:r w:rsidRPr="00A07523">
        <w:rPr>
          <w:rFonts w:ascii="Times New Roman" w:hAnsi="Times New Roman" w:cs="Times New Roman"/>
        </w:rPr>
        <w:t xml:space="preserve"> А27-18380/2015</w:t>
      </w:r>
    </w:p>
  </w:footnote>
  <w:footnote w:id="57">
    <w:p w14:paraId="59AEFB27" w14:textId="0D1B6955" w:rsidR="000671D8" w:rsidRPr="00A07523" w:rsidRDefault="000671D8" w:rsidP="00D07D24">
      <w:pPr>
        <w:pStyle w:val="ad"/>
        <w:jc w:val="both"/>
        <w:rPr>
          <w:rFonts w:ascii="Times New Roman" w:hAnsi="Times New Roman" w:cs="Times New Roman"/>
        </w:rPr>
      </w:pPr>
      <w:r w:rsidRPr="00A07523">
        <w:rPr>
          <w:rStyle w:val="af"/>
          <w:rFonts w:ascii="Times New Roman" w:hAnsi="Times New Roman" w:cs="Times New Roman"/>
        </w:rPr>
        <w:footnoteRef/>
      </w:r>
      <w:r w:rsidRPr="00A07523">
        <w:rPr>
          <w:rFonts w:ascii="Times New Roman" w:hAnsi="Times New Roman" w:cs="Times New Roman"/>
        </w:rPr>
        <w:t xml:space="preserve"> Постановление Арбитражного суда Центрального округа от 27.11.2014 по делу </w:t>
      </w:r>
      <w:r w:rsidR="00CD2358">
        <w:rPr>
          <w:rFonts w:ascii="Times New Roman" w:hAnsi="Times New Roman" w:cs="Times New Roman"/>
        </w:rPr>
        <w:t>№</w:t>
      </w:r>
      <w:r w:rsidRPr="00A07523">
        <w:rPr>
          <w:rFonts w:ascii="Times New Roman" w:hAnsi="Times New Roman" w:cs="Times New Roman"/>
        </w:rPr>
        <w:t xml:space="preserve"> А23-3464/2012</w:t>
      </w:r>
    </w:p>
  </w:footnote>
  <w:footnote w:id="58">
    <w:p w14:paraId="28E5E222" w14:textId="562DCB13" w:rsidR="000671D8" w:rsidRPr="00A07523" w:rsidRDefault="000671D8" w:rsidP="00D07D24">
      <w:pPr>
        <w:pStyle w:val="ad"/>
        <w:jc w:val="both"/>
        <w:rPr>
          <w:rFonts w:ascii="Times New Roman" w:hAnsi="Times New Roman" w:cs="Times New Roman"/>
        </w:rPr>
      </w:pPr>
      <w:r w:rsidRPr="00A07523">
        <w:rPr>
          <w:rStyle w:val="af"/>
          <w:rFonts w:ascii="Times New Roman" w:hAnsi="Times New Roman" w:cs="Times New Roman"/>
        </w:rPr>
        <w:footnoteRef/>
      </w:r>
      <w:r w:rsidRPr="00A07523">
        <w:rPr>
          <w:rFonts w:ascii="Times New Roman" w:hAnsi="Times New Roman" w:cs="Times New Roman"/>
        </w:rPr>
        <w:t xml:space="preserve"> Постановление Семнадцатого арбитражного апелляционного суда от 26.08.2014 </w:t>
      </w:r>
      <w:r w:rsidR="00CD2358">
        <w:rPr>
          <w:rFonts w:ascii="Times New Roman" w:hAnsi="Times New Roman" w:cs="Times New Roman"/>
        </w:rPr>
        <w:t>№</w:t>
      </w:r>
      <w:r w:rsidRPr="00A07523">
        <w:rPr>
          <w:rFonts w:ascii="Times New Roman" w:hAnsi="Times New Roman" w:cs="Times New Roman"/>
        </w:rPr>
        <w:t xml:space="preserve"> 17АП-9220/2014-ГК по делу </w:t>
      </w:r>
      <w:r w:rsidR="00CD2358">
        <w:rPr>
          <w:rFonts w:ascii="Times New Roman" w:hAnsi="Times New Roman" w:cs="Times New Roman"/>
        </w:rPr>
        <w:t>№</w:t>
      </w:r>
      <w:r w:rsidRPr="00A07523">
        <w:rPr>
          <w:rFonts w:ascii="Times New Roman" w:hAnsi="Times New Roman" w:cs="Times New Roman"/>
        </w:rPr>
        <w:t xml:space="preserve"> А60-7567/2014</w:t>
      </w:r>
    </w:p>
  </w:footnote>
  <w:footnote w:id="59">
    <w:p w14:paraId="1620F976" w14:textId="6FD4CA6E" w:rsidR="000671D8" w:rsidRPr="00A07523" w:rsidRDefault="000671D8" w:rsidP="00D07D24">
      <w:pPr>
        <w:pStyle w:val="ad"/>
        <w:jc w:val="both"/>
        <w:rPr>
          <w:rFonts w:ascii="Times New Roman" w:hAnsi="Times New Roman" w:cs="Times New Roman"/>
        </w:rPr>
      </w:pPr>
      <w:r w:rsidRPr="00A07523">
        <w:rPr>
          <w:rStyle w:val="af"/>
          <w:rFonts w:ascii="Times New Roman" w:hAnsi="Times New Roman" w:cs="Times New Roman"/>
        </w:rPr>
        <w:footnoteRef/>
      </w:r>
      <w:r w:rsidRPr="00A07523">
        <w:rPr>
          <w:rFonts w:ascii="Times New Roman" w:hAnsi="Times New Roman" w:cs="Times New Roman"/>
        </w:rPr>
        <w:t xml:space="preserve"> Постановление Арбитражного суда Северо-Западного округа от 02.04.2019 </w:t>
      </w:r>
      <w:r w:rsidR="00CD2358">
        <w:rPr>
          <w:rFonts w:ascii="Times New Roman" w:hAnsi="Times New Roman" w:cs="Times New Roman"/>
        </w:rPr>
        <w:t>№</w:t>
      </w:r>
      <w:r w:rsidRPr="00A07523">
        <w:rPr>
          <w:rFonts w:ascii="Times New Roman" w:hAnsi="Times New Roman" w:cs="Times New Roman"/>
        </w:rPr>
        <w:t xml:space="preserve"> Ф07-3133/2019 по делу </w:t>
      </w:r>
      <w:r w:rsidR="00CD2358">
        <w:rPr>
          <w:rFonts w:ascii="Times New Roman" w:hAnsi="Times New Roman" w:cs="Times New Roman"/>
        </w:rPr>
        <w:t>№</w:t>
      </w:r>
      <w:r w:rsidRPr="00A07523">
        <w:rPr>
          <w:rFonts w:ascii="Times New Roman" w:hAnsi="Times New Roman" w:cs="Times New Roman"/>
        </w:rPr>
        <w:t xml:space="preserve"> А56-56343/2018</w:t>
      </w:r>
    </w:p>
  </w:footnote>
  <w:footnote w:id="60">
    <w:p w14:paraId="0A0EE5CF" w14:textId="4078E1ED" w:rsidR="000671D8" w:rsidRPr="000E73AD" w:rsidRDefault="000671D8" w:rsidP="000671D8">
      <w:pPr>
        <w:pStyle w:val="ad"/>
        <w:jc w:val="both"/>
        <w:rPr>
          <w:rFonts w:ascii="Times New Roman" w:hAnsi="Times New Roman" w:cs="Times New Roman"/>
        </w:rPr>
      </w:pPr>
      <w:r w:rsidRPr="000E73AD">
        <w:rPr>
          <w:rStyle w:val="af"/>
          <w:rFonts w:ascii="Times New Roman" w:hAnsi="Times New Roman" w:cs="Times New Roman"/>
        </w:rPr>
        <w:footnoteRef/>
      </w:r>
      <w:r w:rsidRPr="000E73AD">
        <w:rPr>
          <w:rFonts w:ascii="Times New Roman" w:hAnsi="Times New Roman" w:cs="Times New Roman"/>
        </w:rPr>
        <w:t xml:space="preserve"> </w:t>
      </w:r>
      <w:r w:rsidR="00CD2358">
        <w:rPr>
          <w:rFonts w:ascii="Times New Roman" w:hAnsi="Times New Roman" w:cs="Times New Roman"/>
        </w:rPr>
        <w:t>«</w:t>
      </w:r>
      <w:r w:rsidRPr="000E73AD">
        <w:rPr>
          <w:rFonts w:ascii="Times New Roman" w:hAnsi="Times New Roman" w:cs="Times New Roman"/>
        </w:rPr>
        <w:t>Обзор судебной практики по делам, связанным с обеспечением жилищных прав граждан в случае признания жилого дома аварийным и подлежащим сносу или реконструкции</w:t>
      </w:r>
      <w:r w:rsidR="00CD2358">
        <w:rPr>
          <w:rFonts w:ascii="Times New Roman" w:hAnsi="Times New Roman" w:cs="Times New Roman"/>
        </w:rPr>
        <w:t>»</w:t>
      </w:r>
      <w:r w:rsidRPr="000E73AD">
        <w:rPr>
          <w:rFonts w:ascii="Times New Roman" w:hAnsi="Times New Roman" w:cs="Times New Roman"/>
        </w:rPr>
        <w:t xml:space="preserve"> (утв. Президиумом Верховного Суда РФ 29.04.2014)</w:t>
      </w:r>
    </w:p>
  </w:footnote>
  <w:footnote w:id="61">
    <w:p w14:paraId="7892E3AD" w14:textId="669EAEF6" w:rsidR="000671D8" w:rsidRPr="000E73AD" w:rsidRDefault="000671D8" w:rsidP="000671D8">
      <w:pPr>
        <w:pStyle w:val="ad"/>
        <w:jc w:val="both"/>
        <w:rPr>
          <w:rFonts w:ascii="Times New Roman" w:hAnsi="Times New Roman" w:cs="Times New Roman"/>
        </w:rPr>
      </w:pPr>
      <w:r w:rsidRPr="000E73AD">
        <w:rPr>
          <w:rStyle w:val="af"/>
          <w:rFonts w:ascii="Times New Roman" w:hAnsi="Times New Roman" w:cs="Times New Roman"/>
        </w:rPr>
        <w:footnoteRef/>
      </w:r>
      <w:r w:rsidRPr="000E73AD">
        <w:rPr>
          <w:rFonts w:ascii="Times New Roman" w:hAnsi="Times New Roman" w:cs="Times New Roman"/>
        </w:rPr>
        <w:t xml:space="preserve"> "Обзор судебной практики Верховного Суда Российской Федерации </w:t>
      </w:r>
      <w:r w:rsidR="00CD2358">
        <w:rPr>
          <w:rFonts w:ascii="Times New Roman" w:hAnsi="Times New Roman" w:cs="Times New Roman"/>
        </w:rPr>
        <w:t>№</w:t>
      </w:r>
      <w:r w:rsidRPr="000E73AD">
        <w:rPr>
          <w:rFonts w:ascii="Times New Roman" w:hAnsi="Times New Roman" w:cs="Times New Roman"/>
        </w:rPr>
        <w:t xml:space="preserve"> 5 (2017)" (утв. Президиумом Верховного Суда РФ 27.12.2017)</w:t>
      </w:r>
    </w:p>
  </w:footnote>
  <w:footnote w:id="62">
    <w:p w14:paraId="36356DDE" w14:textId="68FBD4AE" w:rsidR="000671D8" w:rsidRPr="000E73AD" w:rsidRDefault="000671D8" w:rsidP="000671D8">
      <w:pPr>
        <w:pStyle w:val="ad"/>
        <w:jc w:val="both"/>
        <w:rPr>
          <w:rFonts w:ascii="Times New Roman" w:hAnsi="Times New Roman" w:cs="Times New Roman"/>
        </w:rPr>
      </w:pPr>
      <w:r w:rsidRPr="000E73AD">
        <w:rPr>
          <w:rStyle w:val="af"/>
          <w:rFonts w:ascii="Times New Roman" w:hAnsi="Times New Roman" w:cs="Times New Roman"/>
        </w:rPr>
        <w:footnoteRef/>
      </w:r>
      <w:r w:rsidRPr="000E73AD">
        <w:rPr>
          <w:rFonts w:ascii="Times New Roman" w:hAnsi="Times New Roman" w:cs="Times New Roman"/>
        </w:rPr>
        <w:t xml:space="preserve"> "Обзор судебной практики Верховного Суда Российской Федерации </w:t>
      </w:r>
      <w:r w:rsidR="00CD2358">
        <w:rPr>
          <w:rFonts w:ascii="Times New Roman" w:hAnsi="Times New Roman" w:cs="Times New Roman"/>
        </w:rPr>
        <w:t>№</w:t>
      </w:r>
      <w:r w:rsidRPr="000E73AD">
        <w:rPr>
          <w:rFonts w:ascii="Times New Roman" w:hAnsi="Times New Roman" w:cs="Times New Roman"/>
        </w:rPr>
        <w:t xml:space="preserve"> 3 (2018)" (утв. Президиумом Верховного Суда РФ 14.11.2018) (ред. от 26.12.2018)</w:t>
      </w:r>
    </w:p>
  </w:footnote>
  <w:footnote w:id="63">
    <w:p w14:paraId="437257E5" w14:textId="63B67BAC" w:rsidR="00D251B8" w:rsidRPr="000E73AD" w:rsidRDefault="00D251B8" w:rsidP="00D251B8">
      <w:pPr>
        <w:pStyle w:val="ad"/>
        <w:jc w:val="both"/>
        <w:rPr>
          <w:rFonts w:ascii="Times New Roman" w:hAnsi="Times New Roman" w:cs="Times New Roman"/>
        </w:rPr>
      </w:pPr>
      <w:r w:rsidRPr="000E73AD">
        <w:rPr>
          <w:rStyle w:val="af"/>
          <w:rFonts w:ascii="Times New Roman" w:hAnsi="Times New Roman" w:cs="Times New Roman"/>
        </w:rPr>
        <w:footnoteRef/>
      </w:r>
      <w:r w:rsidRPr="000E73AD">
        <w:rPr>
          <w:rFonts w:ascii="Times New Roman" w:hAnsi="Times New Roman" w:cs="Times New Roman"/>
        </w:rPr>
        <w:t xml:space="preserve"> Определение Судебной коллегии по гражданским делам Верховного Суда Российской Федерации от 13.07.2021 </w:t>
      </w:r>
      <w:r w:rsidR="00926AE2">
        <w:rPr>
          <w:rFonts w:ascii="Times New Roman" w:hAnsi="Times New Roman" w:cs="Times New Roman"/>
        </w:rPr>
        <w:t>№</w:t>
      </w:r>
      <w:r>
        <w:rPr>
          <w:rFonts w:ascii="Times New Roman" w:hAnsi="Times New Roman" w:cs="Times New Roman"/>
        </w:rPr>
        <w:t> </w:t>
      </w:r>
      <w:r w:rsidRPr="000E73AD">
        <w:rPr>
          <w:rFonts w:ascii="Times New Roman" w:hAnsi="Times New Roman" w:cs="Times New Roman"/>
        </w:rPr>
        <w:t xml:space="preserve">4-КГ21-29-К1 </w:t>
      </w:r>
    </w:p>
  </w:footnote>
  <w:footnote w:id="64">
    <w:p w14:paraId="255EA380" w14:textId="7D4FE54D" w:rsidR="000671D8" w:rsidRPr="000E73AD" w:rsidRDefault="000671D8" w:rsidP="00D251B8">
      <w:pPr>
        <w:pStyle w:val="ad"/>
        <w:jc w:val="both"/>
        <w:rPr>
          <w:rFonts w:ascii="Times New Roman" w:hAnsi="Times New Roman" w:cs="Times New Roman"/>
        </w:rPr>
      </w:pPr>
      <w:r w:rsidRPr="000E73AD">
        <w:rPr>
          <w:rStyle w:val="af"/>
          <w:rFonts w:ascii="Times New Roman" w:hAnsi="Times New Roman" w:cs="Times New Roman"/>
        </w:rPr>
        <w:footnoteRef/>
      </w:r>
      <w:r w:rsidRPr="000E73AD">
        <w:rPr>
          <w:rFonts w:ascii="Times New Roman" w:hAnsi="Times New Roman" w:cs="Times New Roman"/>
        </w:rPr>
        <w:t xml:space="preserve"> Определение Судебной коллегии по экономическим спорам Верховного Суда РФ от 20.11.2018 по делу </w:t>
      </w:r>
      <w:r w:rsidR="00926AE2">
        <w:rPr>
          <w:rFonts w:ascii="Times New Roman" w:hAnsi="Times New Roman" w:cs="Times New Roman"/>
        </w:rPr>
        <w:t>№</w:t>
      </w:r>
      <w:r w:rsidRPr="000E73AD">
        <w:rPr>
          <w:rFonts w:ascii="Times New Roman" w:hAnsi="Times New Roman" w:cs="Times New Roman"/>
        </w:rPr>
        <w:t xml:space="preserve"> 309-КГ18-13252, А50-28633/2017 </w:t>
      </w:r>
    </w:p>
  </w:footnote>
  <w:footnote w:id="65">
    <w:p w14:paraId="3AB33633" w14:textId="33193450" w:rsidR="000671D8" w:rsidRDefault="000671D8" w:rsidP="00D251B8">
      <w:pPr>
        <w:pStyle w:val="ad"/>
        <w:jc w:val="both"/>
      </w:pPr>
      <w:r w:rsidRPr="000E73AD">
        <w:rPr>
          <w:rStyle w:val="af"/>
          <w:rFonts w:ascii="Times New Roman" w:hAnsi="Times New Roman" w:cs="Times New Roman"/>
        </w:rPr>
        <w:footnoteRef/>
      </w:r>
      <w:r w:rsidRPr="000E73AD">
        <w:rPr>
          <w:rFonts w:ascii="Times New Roman" w:hAnsi="Times New Roman" w:cs="Times New Roman"/>
        </w:rPr>
        <w:t xml:space="preserve"> Постановление Пленума Верховного Суда РФ от 23.04.2019 N 10 </w:t>
      </w:r>
      <w:r w:rsidR="00926AE2">
        <w:rPr>
          <w:rFonts w:ascii="Times New Roman" w:hAnsi="Times New Roman" w:cs="Times New Roman"/>
        </w:rPr>
        <w:t>«</w:t>
      </w:r>
      <w:r w:rsidRPr="000E73AD">
        <w:rPr>
          <w:rFonts w:ascii="Times New Roman" w:hAnsi="Times New Roman" w:cs="Times New Roman"/>
        </w:rPr>
        <w:t>О применении части четвертой Гражданского кодекса Российской Федерации</w:t>
      </w:r>
      <w:r w:rsidR="00926AE2">
        <w:rPr>
          <w:rFonts w:ascii="Times New Roman" w:hAnsi="Times New Roman" w:cs="Times New Roman"/>
        </w:rPr>
        <w:t>»</w:t>
      </w:r>
    </w:p>
  </w:footnote>
  <w:footnote w:id="66">
    <w:p w14:paraId="08330E0F" w14:textId="6A8C8B8D" w:rsidR="000671D8" w:rsidRPr="00A07523" w:rsidRDefault="000671D8" w:rsidP="000671D8">
      <w:pPr>
        <w:pStyle w:val="ad"/>
        <w:rPr>
          <w:rFonts w:ascii="Times New Roman" w:hAnsi="Times New Roman" w:cs="Times New Roman"/>
        </w:rPr>
      </w:pPr>
      <w:r w:rsidRPr="00A07523">
        <w:rPr>
          <w:rStyle w:val="af"/>
          <w:rFonts w:ascii="Times New Roman" w:hAnsi="Times New Roman" w:cs="Times New Roman"/>
        </w:rPr>
        <w:footnoteRef/>
      </w:r>
      <w:r w:rsidRPr="00A07523">
        <w:rPr>
          <w:rFonts w:ascii="Times New Roman" w:hAnsi="Times New Roman" w:cs="Times New Roman"/>
        </w:rPr>
        <w:t xml:space="preserve"> Постановление Суда по интеллектуальным правам от 21</w:t>
      </w:r>
      <w:r w:rsidR="00926AE2">
        <w:rPr>
          <w:rFonts w:ascii="Times New Roman" w:hAnsi="Times New Roman" w:cs="Times New Roman"/>
        </w:rPr>
        <w:t>.11.</w:t>
      </w:r>
      <w:r w:rsidRPr="00A07523">
        <w:rPr>
          <w:rFonts w:ascii="Times New Roman" w:hAnsi="Times New Roman" w:cs="Times New Roman"/>
        </w:rPr>
        <w:t xml:space="preserve">2017 </w:t>
      </w:r>
      <w:r w:rsidR="00926AE2">
        <w:rPr>
          <w:rFonts w:ascii="Times New Roman" w:hAnsi="Times New Roman" w:cs="Times New Roman"/>
        </w:rPr>
        <w:t>№</w:t>
      </w:r>
      <w:r w:rsidRPr="00A07523">
        <w:rPr>
          <w:rFonts w:ascii="Times New Roman" w:hAnsi="Times New Roman" w:cs="Times New Roman"/>
        </w:rPr>
        <w:t xml:space="preserve"> С01-755/2015 по делу </w:t>
      </w:r>
      <w:r w:rsidR="00926AE2">
        <w:rPr>
          <w:rFonts w:ascii="Times New Roman" w:hAnsi="Times New Roman" w:cs="Times New Roman"/>
        </w:rPr>
        <w:t>№</w:t>
      </w:r>
      <w:r w:rsidRPr="00A07523">
        <w:rPr>
          <w:rFonts w:ascii="Times New Roman" w:hAnsi="Times New Roman" w:cs="Times New Roman"/>
        </w:rPr>
        <w:t xml:space="preserve"> А71-5961/2010</w:t>
      </w:r>
    </w:p>
  </w:footnote>
  <w:footnote w:id="67">
    <w:p w14:paraId="29AF0C86" w14:textId="570E107B" w:rsidR="000671D8" w:rsidRPr="00A07523" w:rsidRDefault="000671D8" w:rsidP="000671D8">
      <w:pPr>
        <w:pStyle w:val="ad"/>
        <w:rPr>
          <w:rFonts w:ascii="Times New Roman" w:hAnsi="Times New Roman" w:cs="Times New Roman"/>
        </w:rPr>
      </w:pPr>
      <w:r w:rsidRPr="00A07523">
        <w:rPr>
          <w:rStyle w:val="af"/>
          <w:rFonts w:ascii="Times New Roman" w:hAnsi="Times New Roman" w:cs="Times New Roman"/>
        </w:rPr>
        <w:footnoteRef/>
      </w:r>
      <w:r w:rsidRPr="00A07523">
        <w:rPr>
          <w:rFonts w:ascii="Times New Roman" w:hAnsi="Times New Roman" w:cs="Times New Roman"/>
        </w:rPr>
        <w:t xml:space="preserve"> Определение ВС РФ от 23</w:t>
      </w:r>
      <w:r w:rsidR="00926AE2">
        <w:rPr>
          <w:rFonts w:ascii="Times New Roman" w:hAnsi="Times New Roman" w:cs="Times New Roman"/>
        </w:rPr>
        <w:t>.01.</w:t>
      </w:r>
      <w:r w:rsidRPr="00A07523">
        <w:rPr>
          <w:rFonts w:ascii="Times New Roman" w:hAnsi="Times New Roman" w:cs="Times New Roman"/>
        </w:rPr>
        <w:t xml:space="preserve">2018 </w:t>
      </w:r>
      <w:r w:rsidR="00926AE2">
        <w:rPr>
          <w:rFonts w:ascii="Times New Roman" w:hAnsi="Times New Roman" w:cs="Times New Roman"/>
        </w:rPr>
        <w:t>№</w:t>
      </w:r>
      <w:r w:rsidRPr="00A07523">
        <w:rPr>
          <w:rFonts w:ascii="Times New Roman" w:hAnsi="Times New Roman" w:cs="Times New Roman"/>
        </w:rPr>
        <w:t xml:space="preserve"> 309-ЭС17-15659 </w:t>
      </w:r>
    </w:p>
  </w:footnote>
  <w:footnote w:id="68">
    <w:p w14:paraId="3B803790" w14:textId="17F481D2" w:rsidR="000671D8" w:rsidRDefault="000671D8" w:rsidP="000671D8">
      <w:pPr>
        <w:pStyle w:val="ad"/>
      </w:pPr>
      <w:r>
        <w:rPr>
          <w:rStyle w:val="af"/>
        </w:rPr>
        <w:footnoteRef/>
      </w:r>
      <w:r>
        <w:t xml:space="preserve"> </w:t>
      </w:r>
      <w:r w:rsidRPr="00F36A70">
        <w:rPr>
          <w:rFonts w:ascii="Times New Roman" w:hAnsi="Times New Roman" w:cs="Times New Roman"/>
        </w:rPr>
        <w:t>Определение Судебной коллегии по экономическим спорам Верховного Суда РФ</w:t>
      </w:r>
      <w:r w:rsidR="00926AE2">
        <w:rPr>
          <w:rFonts w:ascii="Times New Roman" w:hAnsi="Times New Roman" w:cs="Times New Roman"/>
        </w:rPr>
        <w:t xml:space="preserve"> от</w:t>
      </w:r>
      <w:r w:rsidRPr="00F36A70">
        <w:rPr>
          <w:rFonts w:ascii="Times New Roman" w:hAnsi="Times New Roman" w:cs="Times New Roman"/>
        </w:rPr>
        <w:t xml:space="preserve"> 13.04.202</w:t>
      </w:r>
      <w:r>
        <w:rPr>
          <w:rFonts w:ascii="Times New Roman" w:hAnsi="Times New Roman" w:cs="Times New Roman"/>
        </w:rPr>
        <w:t>1</w:t>
      </w:r>
      <w:r w:rsidRPr="00F36A70">
        <w:rPr>
          <w:rFonts w:ascii="Times New Roman" w:hAnsi="Times New Roman" w:cs="Times New Roman"/>
        </w:rPr>
        <w:t xml:space="preserve"> № 309-ЭС17-15659 по делу № А34-5796/2016</w:t>
      </w:r>
    </w:p>
  </w:footnote>
  <w:footnote w:id="69">
    <w:p w14:paraId="40E062B5" w14:textId="4FD3A064" w:rsidR="000671D8" w:rsidRPr="0092198D" w:rsidRDefault="000671D8" w:rsidP="000671D8">
      <w:pPr>
        <w:pStyle w:val="ad"/>
        <w:rPr>
          <w:rFonts w:ascii="Times New Roman" w:hAnsi="Times New Roman" w:cs="Times New Roman"/>
        </w:rPr>
      </w:pPr>
      <w:r w:rsidRPr="00183BEE">
        <w:rPr>
          <w:rStyle w:val="af"/>
          <w:rFonts w:ascii="Times New Roman" w:hAnsi="Times New Roman" w:cs="Times New Roman"/>
        </w:rPr>
        <w:footnoteRef/>
      </w:r>
      <w:r w:rsidRPr="00183BEE">
        <w:rPr>
          <w:rFonts w:ascii="Times New Roman" w:hAnsi="Times New Roman" w:cs="Times New Roman"/>
        </w:rPr>
        <w:t xml:space="preserve"> </w:t>
      </w:r>
      <w:r w:rsidRPr="00B04D03">
        <w:rPr>
          <w:rFonts w:ascii="Times New Roman" w:hAnsi="Times New Roman" w:cs="Times New Roman"/>
        </w:rPr>
        <w:t xml:space="preserve">Постановление Арбитражного суда Центрального округа от 22 сентября 2015 г. </w:t>
      </w:r>
      <w:r w:rsidR="00F61CC1">
        <w:rPr>
          <w:rFonts w:ascii="Times New Roman" w:hAnsi="Times New Roman" w:cs="Times New Roman"/>
        </w:rPr>
        <w:t>№</w:t>
      </w:r>
      <w:r w:rsidRPr="00B04D03">
        <w:rPr>
          <w:rFonts w:ascii="Times New Roman" w:hAnsi="Times New Roman" w:cs="Times New Roman"/>
        </w:rPr>
        <w:t xml:space="preserve"> Ф10-3133/2015 по делу </w:t>
      </w:r>
      <w:r w:rsidR="00F61CC1">
        <w:rPr>
          <w:rFonts w:ascii="Times New Roman" w:hAnsi="Times New Roman" w:cs="Times New Roman"/>
        </w:rPr>
        <w:t>№</w:t>
      </w:r>
      <w:r w:rsidRPr="00B04D03">
        <w:rPr>
          <w:rFonts w:ascii="Times New Roman" w:hAnsi="Times New Roman" w:cs="Times New Roman"/>
        </w:rPr>
        <w:t xml:space="preserve"> А83-2207/2014</w:t>
      </w:r>
    </w:p>
  </w:footnote>
  <w:footnote w:id="70">
    <w:p w14:paraId="7B3799F5" w14:textId="610E77DA" w:rsidR="000671D8" w:rsidRPr="00B04D03" w:rsidRDefault="000671D8" w:rsidP="000671D8">
      <w:pPr>
        <w:pStyle w:val="ad"/>
        <w:rPr>
          <w:rFonts w:ascii="Times New Roman" w:hAnsi="Times New Roman" w:cs="Times New Roman"/>
        </w:rPr>
      </w:pPr>
      <w:r w:rsidRPr="00B04D03">
        <w:rPr>
          <w:rStyle w:val="af"/>
          <w:rFonts w:ascii="Times New Roman" w:hAnsi="Times New Roman" w:cs="Times New Roman"/>
        </w:rPr>
        <w:footnoteRef/>
      </w:r>
      <w:r w:rsidRPr="00B04D03">
        <w:rPr>
          <w:rFonts w:ascii="Times New Roman" w:hAnsi="Times New Roman" w:cs="Times New Roman"/>
        </w:rPr>
        <w:t xml:space="preserve"> Постановление Двадцатого арбитражного апелляционного суда от 29.07.2015 N 20АП-3665/2015 по делу </w:t>
      </w:r>
      <w:r w:rsidR="00F61CC1">
        <w:rPr>
          <w:rFonts w:ascii="Times New Roman" w:hAnsi="Times New Roman" w:cs="Times New Roman"/>
        </w:rPr>
        <w:t>№</w:t>
      </w:r>
      <w:r w:rsidRPr="00B04D03">
        <w:rPr>
          <w:rFonts w:ascii="Times New Roman" w:hAnsi="Times New Roman" w:cs="Times New Roman"/>
        </w:rPr>
        <w:t xml:space="preserve"> А54-1335/2014</w:t>
      </w:r>
    </w:p>
  </w:footnote>
  <w:footnote w:id="71">
    <w:p w14:paraId="1F1A54E6" w14:textId="5260068A" w:rsidR="000671D8" w:rsidRPr="0092198D" w:rsidRDefault="000671D8" w:rsidP="000671D8">
      <w:pPr>
        <w:pStyle w:val="ad"/>
        <w:jc w:val="both"/>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п. 4 Информационное письмо Президиума ВАС РФ от 31.05.2011 </w:t>
      </w:r>
      <w:r w:rsidR="00F61CC1">
        <w:rPr>
          <w:rFonts w:ascii="Times New Roman" w:hAnsi="Times New Roman" w:cs="Times New Roman"/>
        </w:rPr>
        <w:t>№</w:t>
      </w:r>
      <w:r w:rsidRPr="0092198D">
        <w:rPr>
          <w:rFonts w:ascii="Times New Roman" w:hAnsi="Times New Roman" w:cs="Times New Roman"/>
        </w:rPr>
        <w:t xml:space="preserve"> 145 </w:t>
      </w:r>
      <w:r w:rsidR="00F61CC1">
        <w:rPr>
          <w:rFonts w:ascii="Times New Roman" w:hAnsi="Times New Roman" w:cs="Times New Roman"/>
        </w:rPr>
        <w:t>«</w:t>
      </w:r>
      <w:r w:rsidRPr="0092198D">
        <w:rPr>
          <w:rFonts w:ascii="Times New Roman" w:hAnsi="Times New Roman" w:cs="Times New Roman"/>
        </w:rPr>
        <w:t>Обзор практики рассмотрения арбитражными судами дел о возмещении вреда, причиненного государственными органами, органами местного самоуправления, а также их должностными лицами</w:t>
      </w:r>
      <w:r w:rsidR="00F61CC1">
        <w:rPr>
          <w:rFonts w:ascii="Times New Roman" w:hAnsi="Times New Roman" w:cs="Times New Roman"/>
        </w:rPr>
        <w:t>»</w:t>
      </w:r>
    </w:p>
  </w:footnote>
  <w:footnote w:id="72">
    <w:p w14:paraId="5037D000" w14:textId="667699FC" w:rsidR="000671D8" w:rsidRPr="0092198D" w:rsidRDefault="000671D8" w:rsidP="000671D8">
      <w:pPr>
        <w:pStyle w:val="ad"/>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Определение Верховного Суда РФ от 27.05.2020 N 307-ЭС19-1249 по делу </w:t>
      </w:r>
      <w:r w:rsidR="00F61CC1">
        <w:rPr>
          <w:rFonts w:ascii="Times New Roman" w:hAnsi="Times New Roman" w:cs="Times New Roman"/>
        </w:rPr>
        <w:t>№</w:t>
      </w:r>
      <w:r w:rsidRPr="0092198D">
        <w:rPr>
          <w:rFonts w:ascii="Times New Roman" w:hAnsi="Times New Roman" w:cs="Times New Roman"/>
        </w:rPr>
        <w:t xml:space="preserve"> А56-94898/2017 </w:t>
      </w:r>
    </w:p>
  </w:footnote>
  <w:footnote w:id="73">
    <w:p w14:paraId="08335EAE" w14:textId="009BFB94" w:rsidR="000671D8" w:rsidRPr="0092198D" w:rsidRDefault="000671D8" w:rsidP="000671D8">
      <w:pPr>
        <w:pStyle w:val="ad"/>
        <w:rPr>
          <w:rFonts w:ascii="Times New Roman" w:hAnsi="Times New Roman" w:cs="Times New Roman"/>
        </w:rPr>
      </w:pPr>
      <w:r w:rsidRPr="00B04D03">
        <w:rPr>
          <w:rStyle w:val="af"/>
          <w:rFonts w:ascii="Times New Roman" w:hAnsi="Times New Roman" w:cs="Times New Roman"/>
        </w:rPr>
        <w:footnoteRef/>
      </w:r>
      <w:r w:rsidRPr="00B04D03">
        <w:rPr>
          <w:rFonts w:ascii="Times New Roman" w:hAnsi="Times New Roman" w:cs="Times New Roman"/>
        </w:rPr>
        <w:t xml:space="preserve"> п. 9 </w:t>
      </w:r>
      <w:r w:rsidR="00F61CC1">
        <w:rPr>
          <w:rFonts w:ascii="Times New Roman" w:hAnsi="Times New Roman" w:cs="Times New Roman"/>
        </w:rPr>
        <w:t>«</w:t>
      </w:r>
      <w:r w:rsidRPr="00B04D03">
        <w:rPr>
          <w:rFonts w:ascii="Times New Roman" w:hAnsi="Times New Roman" w:cs="Times New Roman"/>
        </w:rPr>
        <w:t xml:space="preserve">Обзор судебной практики Верховного Суда Российской Федерации </w:t>
      </w:r>
      <w:r w:rsidR="00F61CC1">
        <w:rPr>
          <w:rFonts w:ascii="Times New Roman" w:hAnsi="Times New Roman" w:cs="Times New Roman"/>
        </w:rPr>
        <w:t>№</w:t>
      </w:r>
      <w:r w:rsidRPr="00B04D03">
        <w:rPr>
          <w:rFonts w:ascii="Times New Roman" w:hAnsi="Times New Roman" w:cs="Times New Roman"/>
        </w:rPr>
        <w:t xml:space="preserve"> 1 (2021)</w:t>
      </w:r>
      <w:r w:rsidR="00F61CC1">
        <w:rPr>
          <w:rFonts w:ascii="Times New Roman" w:hAnsi="Times New Roman" w:cs="Times New Roman"/>
        </w:rPr>
        <w:t>»</w:t>
      </w:r>
      <w:r w:rsidRPr="00B04D03">
        <w:rPr>
          <w:rFonts w:ascii="Times New Roman" w:hAnsi="Times New Roman" w:cs="Times New Roman"/>
        </w:rPr>
        <w:t xml:space="preserve"> (утв. Президиумом Верховного Суда РФ 07.04.2021)</w:t>
      </w:r>
    </w:p>
  </w:footnote>
  <w:footnote w:id="74">
    <w:p w14:paraId="35C3E20C" w14:textId="3178B474" w:rsidR="000671D8" w:rsidRPr="0092198D" w:rsidRDefault="000671D8" w:rsidP="000671D8">
      <w:pPr>
        <w:pStyle w:val="ad"/>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Определение Верховного Суда РФ от 24.02.2021 </w:t>
      </w:r>
      <w:r w:rsidR="00F61CC1">
        <w:rPr>
          <w:rFonts w:ascii="Times New Roman" w:hAnsi="Times New Roman" w:cs="Times New Roman"/>
        </w:rPr>
        <w:t>№</w:t>
      </w:r>
      <w:r w:rsidRPr="0092198D">
        <w:rPr>
          <w:rFonts w:ascii="Times New Roman" w:hAnsi="Times New Roman" w:cs="Times New Roman"/>
        </w:rPr>
        <w:t xml:space="preserve"> 310-ЭС20-24458 по делу </w:t>
      </w:r>
      <w:r w:rsidR="00F61CC1">
        <w:rPr>
          <w:rFonts w:ascii="Times New Roman" w:hAnsi="Times New Roman" w:cs="Times New Roman"/>
        </w:rPr>
        <w:t>№</w:t>
      </w:r>
      <w:r w:rsidRPr="0092198D">
        <w:rPr>
          <w:rFonts w:ascii="Times New Roman" w:hAnsi="Times New Roman" w:cs="Times New Roman"/>
        </w:rPr>
        <w:t xml:space="preserve"> А83-6215/2018 </w:t>
      </w:r>
    </w:p>
  </w:footnote>
  <w:footnote w:id="75">
    <w:p w14:paraId="36C3BFF9" w14:textId="1C2A3FB0" w:rsidR="000671D8" w:rsidRPr="00183BEE" w:rsidRDefault="000671D8" w:rsidP="000671D8">
      <w:pPr>
        <w:pStyle w:val="ad"/>
        <w:rPr>
          <w:rFonts w:ascii="Times New Roman" w:hAnsi="Times New Roman" w:cs="Times New Roman"/>
        </w:rPr>
      </w:pPr>
      <w:r w:rsidRPr="00183BEE">
        <w:rPr>
          <w:rStyle w:val="af"/>
          <w:rFonts w:ascii="Times New Roman" w:hAnsi="Times New Roman" w:cs="Times New Roman"/>
        </w:rPr>
        <w:footnoteRef/>
      </w:r>
      <w:r w:rsidRPr="00183BEE">
        <w:rPr>
          <w:rFonts w:ascii="Times New Roman" w:hAnsi="Times New Roman" w:cs="Times New Roman"/>
        </w:rPr>
        <w:t xml:space="preserve"> Постановление ФАС Северо-Западного округа от 27.03.2014 по делу </w:t>
      </w:r>
      <w:r w:rsidR="00F61CC1">
        <w:rPr>
          <w:rFonts w:ascii="Times New Roman" w:hAnsi="Times New Roman" w:cs="Times New Roman"/>
        </w:rPr>
        <w:t>№</w:t>
      </w:r>
      <w:r w:rsidRPr="00183BEE">
        <w:rPr>
          <w:rFonts w:ascii="Times New Roman" w:hAnsi="Times New Roman" w:cs="Times New Roman"/>
        </w:rPr>
        <w:t xml:space="preserve"> А56-22099/2013, Постановление АС Московского округа от 22.04.2016 </w:t>
      </w:r>
      <w:r w:rsidR="00F61CC1">
        <w:rPr>
          <w:rFonts w:ascii="Times New Roman" w:hAnsi="Times New Roman" w:cs="Times New Roman"/>
        </w:rPr>
        <w:t>№</w:t>
      </w:r>
      <w:r w:rsidRPr="00183BEE">
        <w:rPr>
          <w:rFonts w:ascii="Times New Roman" w:hAnsi="Times New Roman" w:cs="Times New Roman"/>
        </w:rPr>
        <w:t xml:space="preserve"> Ф05-4590/2016 по делу </w:t>
      </w:r>
      <w:r w:rsidR="00F61CC1">
        <w:rPr>
          <w:rFonts w:ascii="Times New Roman" w:hAnsi="Times New Roman" w:cs="Times New Roman"/>
        </w:rPr>
        <w:t>№</w:t>
      </w:r>
      <w:r w:rsidRPr="00183BEE">
        <w:rPr>
          <w:rFonts w:ascii="Times New Roman" w:hAnsi="Times New Roman" w:cs="Times New Roman"/>
        </w:rPr>
        <w:t xml:space="preserve"> А41-40909/15</w:t>
      </w:r>
    </w:p>
  </w:footnote>
  <w:footnote w:id="76">
    <w:p w14:paraId="0EA89697" w14:textId="7F26C772" w:rsidR="000671D8" w:rsidRPr="00183BEE" w:rsidRDefault="000671D8" w:rsidP="000671D8">
      <w:pPr>
        <w:pStyle w:val="ad"/>
        <w:rPr>
          <w:rFonts w:ascii="Times New Roman" w:hAnsi="Times New Roman" w:cs="Times New Roman"/>
        </w:rPr>
      </w:pPr>
      <w:r w:rsidRPr="00183BEE">
        <w:rPr>
          <w:rStyle w:val="af"/>
          <w:rFonts w:ascii="Times New Roman" w:hAnsi="Times New Roman" w:cs="Times New Roman"/>
        </w:rPr>
        <w:footnoteRef/>
      </w:r>
      <w:r w:rsidRPr="00183BEE">
        <w:rPr>
          <w:rFonts w:ascii="Times New Roman" w:hAnsi="Times New Roman" w:cs="Times New Roman"/>
        </w:rPr>
        <w:t xml:space="preserve"> Постановление АС Центрального округа от 28.06.2016 </w:t>
      </w:r>
      <w:r w:rsidR="00F61CC1">
        <w:rPr>
          <w:rFonts w:ascii="Times New Roman" w:hAnsi="Times New Roman" w:cs="Times New Roman"/>
        </w:rPr>
        <w:t>№</w:t>
      </w:r>
      <w:r w:rsidRPr="00183BEE">
        <w:rPr>
          <w:rFonts w:ascii="Times New Roman" w:hAnsi="Times New Roman" w:cs="Times New Roman"/>
        </w:rPr>
        <w:t xml:space="preserve"> Ф10-1938/2016 по делу </w:t>
      </w:r>
      <w:r w:rsidR="00F61CC1">
        <w:rPr>
          <w:rFonts w:ascii="Times New Roman" w:hAnsi="Times New Roman" w:cs="Times New Roman"/>
        </w:rPr>
        <w:t>№</w:t>
      </w:r>
      <w:r w:rsidRPr="00183BEE">
        <w:rPr>
          <w:rFonts w:ascii="Times New Roman" w:hAnsi="Times New Roman" w:cs="Times New Roman"/>
        </w:rPr>
        <w:t xml:space="preserve"> А64-4223/2015</w:t>
      </w:r>
    </w:p>
  </w:footnote>
  <w:footnote w:id="77">
    <w:p w14:paraId="74A5DE3E" w14:textId="403FA491" w:rsidR="000671D8" w:rsidRPr="00183BEE" w:rsidRDefault="000671D8" w:rsidP="000671D8">
      <w:pPr>
        <w:pStyle w:val="ad"/>
        <w:rPr>
          <w:rFonts w:ascii="Times New Roman" w:hAnsi="Times New Roman" w:cs="Times New Roman"/>
        </w:rPr>
      </w:pPr>
      <w:r w:rsidRPr="00183BEE">
        <w:rPr>
          <w:rStyle w:val="af"/>
          <w:rFonts w:ascii="Times New Roman" w:hAnsi="Times New Roman" w:cs="Times New Roman"/>
        </w:rPr>
        <w:footnoteRef/>
      </w:r>
      <w:r w:rsidRPr="00183BEE">
        <w:rPr>
          <w:rFonts w:ascii="Times New Roman" w:hAnsi="Times New Roman" w:cs="Times New Roman"/>
        </w:rPr>
        <w:t xml:space="preserve"> Постановление АС Московского округа от 11.11.2015 </w:t>
      </w:r>
      <w:r w:rsidR="00F61CC1">
        <w:rPr>
          <w:rFonts w:ascii="Times New Roman" w:hAnsi="Times New Roman" w:cs="Times New Roman"/>
        </w:rPr>
        <w:t>№</w:t>
      </w:r>
      <w:r w:rsidRPr="00183BEE">
        <w:rPr>
          <w:rFonts w:ascii="Times New Roman" w:hAnsi="Times New Roman" w:cs="Times New Roman"/>
        </w:rPr>
        <w:t xml:space="preserve"> Ф05-15093/2015 по делу </w:t>
      </w:r>
      <w:r w:rsidR="00F61CC1">
        <w:rPr>
          <w:rFonts w:ascii="Times New Roman" w:hAnsi="Times New Roman" w:cs="Times New Roman"/>
        </w:rPr>
        <w:t>№</w:t>
      </w:r>
      <w:r w:rsidRPr="00183BEE">
        <w:rPr>
          <w:rFonts w:ascii="Times New Roman" w:hAnsi="Times New Roman" w:cs="Times New Roman"/>
        </w:rPr>
        <w:t xml:space="preserve"> А40-175896/14</w:t>
      </w:r>
    </w:p>
  </w:footnote>
  <w:footnote w:id="78">
    <w:p w14:paraId="1A4BE3FE" w14:textId="62890390" w:rsidR="000671D8" w:rsidRPr="0092198D" w:rsidRDefault="000671D8" w:rsidP="000671D8">
      <w:pPr>
        <w:pStyle w:val="ad"/>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Постановление АС Московского округа от 27.02.2015 </w:t>
      </w:r>
      <w:r w:rsidR="00F61CC1">
        <w:rPr>
          <w:rFonts w:ascii="Times New Roman" w:hAnsi="Times New Roman" w:cs="Times New Roman"/>
        </w:rPr>
        <w:t>№</w:t>
      </w:r>
      <w:r w:rsidRPr="0092198D">
        <w:rPr>
          <w:rFonts w:ascii="Times New Roman" w:hAnsi="Times New Roman" w:cs="Times New Roman"/>
        </w:rPr>
        <w:t xml:space="preserve"> А40-56679/14</w:t>
      </w:r>
    </w:p>
  </w:footnote>
  <w:footnote w:id="79">
    <w:p w14:paraId="6C76374D" w14:textId="58257323" w:rsidR="000671D8" w:rsidRPr="0092198D" w:rsidRDefault="000671D8" w:rsidP="000671D8">
      <w:pPr>
        <w:pStyle w:val="ad"/>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Постановление АС Северо-Кавказского округа от 17.09.2015 по делу </w:t>
      </w:r>
      <w:r w:rsidR="00F61CC1">
        <w:rPr>
          <w:rFonts w:ascii="Times New Roman" w:hAnsi="Times New Roman" w:cs="Times New Roman"/>
        </w:rPr>
        <w:t>№</w:t>
      </w:r>
      <w:r w:rsidRPr="0092198D">
        <w:rPr>
          <w:rFonts w:ascii="Times New Roman" w:hAnsi="Times New Roman" w:cs="Times New Roman"/>
        </w:rPr>
        <w:t xml:space="preserve"> А32-31456/2014</w:t>
      </w:r>
    </w:p>
  </w:footnote>
  <w:footnote w:id="80">
    <w:p w14:paraId="0E346F60" w14:textId="69FBF21B" w:rsidR="000671D8" w:rsidRPr="0092198D" w:rsidRDefault="000671D8" w:rsidP="000671D8">
      <w:pPr>
        <w:pStyle w:val="ad"/>
        <w:rPr>
          <w:rFonts w:ascii="Times New Roman" w:hAnsi="Times New Roman" w:cs="Times New Roman"/>
        </w:rPr>
      </w:pPr>
      <w:r w:rsidRPr="00183BEE">
        <w:rPr>
          <w:rStyle w:val="af"/>
          <w:rFonts w:ascii="Times New Roman" w:hAnsi="Times New Roman" w:cs="Times New Roman"/>
        </w:rPr>
        <w:footnoteRef/>
      </w:r>
      <w:r w:rsidRPr="00183BEE">
        <w:rPr>
          <w:rFonts w:ascii="Times New Roman" w:hAnsi="Times New Roman" w:cs="Times New Roman"/>
        </w:rPr>
        <w:t xml:space="preserve"> Федеральный закон от 26.03.2003 </w:t>
      </w:r>
      <w:r w:rsidR="00F61CC1">
        <w:rPr>
          <w:rFonts w:ascii="Times New Roman" w:hAnsi="Times New Roman" w:cs="Times New Roman"/>
        </w:rPr>
        <w:t>№</w:t>
      </w:r>
      <w:r w:rsidRPr="00183BEE">
        <w:rPr>
          <w:rFonts w:ascii="Times New Roman" w:hAnsi="Times New Roman" w:cs="Times New Roman"/>
        </w:rPr>
        <w:t xml:space="preserve"> 35-ФЗ (ред. от 11.06.2021) </w:t>
      </w:r>
      <w:r w:rsidR="0094133E">
        <w:rPr>
          <w:rFonts w:ascii="Times New Roman" w:hAnsi="Times New Roman" w:cs="Times New Roman"/>
        </w:rPr>
        <w:t>«</w:t>
      </w:r>
      <w:r w:rsidRPr="00183BEE">
        <w:rPr>
          <w:rFonts w:ascii="Times New Roman" w:hAnsi="Times New Roman" w:cs="Times New Roman"/>
        </w:rPr>
        <w:t>Об электроэнергетике</w:t>
      </w:r>
      <w:r w:rsidR="0094133E">
        <w:rPr>
          <w:rFonts w:ascii="Times New Roman" w:hAnsi="Times New Roman" w:cs="Times New Roman"/>
        </w:rPr>
        <w:t>»</w:t>
      </w:r>
      <w:r w:rsidRPr="0092198D">
        <w:rPr>
          <w:rFonts w:ascii="Times New Roman" w:hAnsi="Times New Roman" w:cs="Times New Roman"/>
        </w:rPr>
        <w:t xml:space="preserve"> </w:t>
      </w:r>
    </w:p>
  </w:footnote>
  <w:footnote w:id="81">
    <w:p w14:paraId="0CA166A8" w14:textId="5E161A63" w:rsidR="000671D8" w:rsidRPr="0092198D" w:rsidRDefault="000671D8" w:rsidP="000671D8">
      <w:pPr>
        <w:pStyle w:val="ad"/>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Постановление Арбитражного суда Уральского округа от 24.07.2019 </w:t>
      </w:r>
      <w:r w:rsidR="00F61CC1">
        <w:rPr>
          <w:rFonts w:ascii="Times New Roman" w:hAnsi="Times New Roman" w:cs="Times New Roman"/>
        </w:rPr>
        <w:t>№</w:t>
      </w:r>
      <w:r w:rsidRPr="0092198D">
        <w:rPr>
          <w:rFonts w:ascii="Times New Roman" w:hAnsi="Times New Roman" w:cs="Times New Roman"/>
        </w:rPr>
        <w:t xml:space="preserve"> Ф09-3719/19 по делу </w:t>
      </w:r>
      <w:r w:rsidR="00F61CC1">
        <w:rPr>
          <w:rFonts w:ascii="Times New Roman" w:hAnsi="Times New Roman" w:cs="Times New Roman"/>
        </w:rPr>
        <w:t>№</w:t>
      </w:r>
      <w:r w:rsidRPr="0092198D">
        <w:rPr>
          <w:rFonts w:ascii="Times New Roman" w:hAnsi="Times New Roman" w:cs="Times New Roman"/>
        </w:rPr>
        <w:t xml:space="preserve"> А47-9285/2018 </w:t>
      </w:r>
    </w:p>
  </w:footnote>
  <w:footnote w:id="82">
    <w:p w14:paraId="26EBF806" w14:textId="0CDA99D5" w:rsidR="000671D8" w:rsidRDefault="000671D8" w:rsidP="000671D8">
      <w:pPr>
        <w:pStyle w:val="ad"/>
      </w:pPr>
      <w:r w:rsidRPr="0092198D">
        <w:rPr>
          <w:rStyle w:val="af"/>
          <w:rFonts w:ascii="Times New Roman" w:hAnsi="Times New Roman" w:cs="Times New Roman"/>
        </w:rPr>
        <w:footnoteRef/>
      </w:r>
      <w:r w:rsidRPr="0092198D">
        <w:rPr>
          <w:rFonts w:ascii="Times New Roman" w:hAnsi="Times New Roman" w:cs="Times New Roman"/>
        </w:rPr>
        <w:t xml:space="preserve"> Постановление Пленума Верховного Суда РФ от 13.10.2020 </w:t>
      </w:r>
      <w:r w:rsidR="00AF65A8">
        <w:rPr>
          <w:rFonts w:ascii="Times New Roman" w:hAnsi="Times New Roman" w:cs="Times New Roman"/>
        </w:rPr>
        <w:t>№</w:t>
      </w:r>
      <w:r w:rsidRPr="0092198D">
        <w:rPr>
          <w:rFonts w:ascii="Times New Roman" w:hAnsi="Times New Roman" w:cs="Times New Roman"/>
        </w:rPr>
        <w:t xml:space="preserve"> 23 </w:t>
      </w:r>
      <w:r w:rsidR="00AF65A8">
        <w:rPr>
          <w:rFonts w:ascii="Times New Roman" w:hAnsi="Times New Roman" w:cs="Times New Roman"/>
        </w:rPr>
        <w:t>«</w:t>
      </w:r>
      <w:r w:rsidRPr="0092198D">
        <w:rPr>
          <w:rFonts w:ascii="Times New Roman" w:hAnsi="Times New Roman" w:cs="Times New Roman"/>
        </w:rPr>
        <w:t>О практике рассмотрения судами гражданского иска по уголовному делу</w:t>
      </w:r>
      <w:r w:rsidR="00AF65A8">
        <w:rPr>
          <w:rFonts w:ascii="Times New Roman" w:hAnsi="Times New Roman" w:cs="Times New Roman"/>
        </w:rPr>
        <w:t>»</w:t>
      </w:r>
    </w:p>
  </w:footnote>
  <w:footnote w:id="83">
    <w:p w14:paraId="4596D279" w14:textId="39436331" w:rsidR="000671D8" w:rsidRPr="00D82459" w:rsidRDefault="000671D8" w:rsidP="000671D8">
      <w:pPr>
        <w:pStyle w:val="ad"/>
        <w:rPr>
          <w:rFonts w:ascii="Times New Roman" w:hAnsi="Times New Roman" w:cs="Times New Roman"/>
        </w:rPr>
      </w:pPr>
      <w:r w:rsidRPr="00D82459">
        <w:rPr>
          <w:rStyle w:val="af"/>
          <w:rFonts w:ascii="Times New Roman" w:hAnsi="Times New Roman" w:cs="Times New Roman"/>
        </w:rPr>
        <w:footnoteRef/>
      </w:r>
      <w:r w:rsidRPr="00D82459">
        <w:rPr>
          <w:rFonts w:ascii="Times New Roman" w:hAnsi="Times New Roman" w:cs="Times New Roman"/>
        </w:rPr>
        <w:t xml:space="preserve"> Постановление АС Восточно-Сибирского округа от 14.10.2015 по делу </w:t>
      </w:r>
      <w:r w:rsidR="00AF65A8">
        <w:rPr>
          <w:rFonts w:ascii="Times New Roman" w:hAnsi="Times New Roman" w:cs="Times New Roman"/>
        </w:rPr>
        <w:t>№</w:t>
      </w:r>
      <w:r w:rsidRPr="00D82459">
        <w:rPr>
          <w:rFonts w:ascii="Times New Roman" w:hAnsi="Times New Roman" w:cs="Times New Roman"/>
        </w:rPr>
        <w:t xml:space="preserve"> А33-15192/2014</w:t>
      </w:r>
    </w:p>
  </w:footnote>
  <w:footnote w:id="84">
    <w:p w14:paraId="4615530F" w14:textId="0225DFBF" w:rsidR="000671D8" w:rsidRPr="00E0114B" w:rsidRDefault="000671D8" w:rsidP="000671D8">
      <w:pPr>
        <w:pStyle w:val="ad"/>
        <w:rPr>
          <w:rFonts w:ascii="Times New Roman" w:hAnsi="Times New Roman" w:cs="Times New Roman"/>
        </w:rPr>
      </w:pPr>
      <w:r w:rsidRPr="00E0114B">
        <w:rPr>
          <w:rStyle w:val="af"/>
          <w:rFonts w:ascii="Times New Roman" w:hAnsi="Times New Roman" w:cs="Times New Roman"/>
        </w:rPr>
        <w:footnoteRef/>
      </w:r>
      <w:r w:rsidRPr="00E0114B">
        <w:rPr>
          <w:rFonts w:ascii="Times New Roman" w:hAnsi="Times New Roman" w:cs="Times New Roman"/>
        </w:rPr>
        <w:t xml:space="preserve"> Постановление АС Поволжского округа от 16.05.2018 по делу </w:t>
      </w:r>
      <w:r w:rsidR="00AF65A8">
        <w:rPr>
          <w:rFonts w:ascii="Times New Roman" w:hAnsi="Times New Roman" w:cs="Times New Roman"/>
        </w:rPr>
        <w:t>№</w:t>
      </w:r>
      <w:r w:rsidRPr="00E0114B">
        <w:rPr>
          <w:rFonts w:ascii="Times New Roman" w:hAnsi="Times New Roman" w:cs="Times New Roman"/>
        </w:rPr>
        <w:t xml:space="preserve"> А57-20256/2017</w:t>
      </w:r>
    </w:p>
  </w:footnote>
  <w:footnote w:id="85">
    <w:p w14:paraId="3B203DE4" w14:textId="17B43D53" w:rsidR="000671D8" w:rsidRPr="00B04D03" w:rsidRDefault="000671D8" w:rsidP="000671D8">
      <w:pPr>
        <w:pStyle w:val="ad"/>
        <w:rPr>
          <w:rFonts w:ascii="Times New Roman" w:hAnsi="Times New Roman" w:cs="Times New Roman"/>
        </w:rPr>
      </w:pPr>
      <w:r w:rsidRPr="00B04D03">
        <w:rPr>
          <w:rStyle w:val="af"/>
          <w:rFonts w:ascii="Times New Roman" w:hAnsi="Times New Roman" w:cs="Times New Roman"/>
        </w:rPr>
        <w:footnoteRef/>
      </w:r>
      <w:r w:rsidRPr="00B04D03">
        <w:rPr>
          <w:rFonts w:ascii="Times New Roman" w:hAnsi="Times New Roman" w:cs="Times New Roman"/>
        </w:rPr>
        <w:t xml:space="preserve"> Постановления АС Дальневосточного округа от 08.08.2016 </w:t>
      </w:r>
      <w:r w:rsidR="00AF65A8">
        <w:rPr>
          <w:rFonts w:ascii="Times New Roman" w:hAnsi="Times New Roman" w:cs="Times New Roman"/>
        </w:rPr>
        <w:t>№</w:t>
      </w:r>
      <w:r w:rsidRPr="00B04D03">
        <w:rPr>
          <w:rFonts w:ascii="Times New Roman" w:hAnsi="Times New Roman" w:cs="Times New Roman"/>
        </w:rPr>
        <w:t xml:space="preserve"> Ф03-3315/2016 по делу </w:t>
      </w:r>
      <w:r w:rsidR="00AF65A8">
        <w:rPr>
          <w:rFonts w:ascii="Times New Roman" w:hAnsi="Times New Roman" w:cs="Times New Roman"/>
        </w:rPr>
        <w:t>№</w:t>
      </w:r>
      <w:r w:rsidRPr="00B04D03">
        <w:rPr>
          <w:rFonts w:ascii="Times New Roman" w:hAnsi="Times New Roman" w:cs="Times New Roman"/>
        </w:rPr>
        <w:t xml:space="preserve"> А37-2215/2014; Пятнадцатого ААС от 09.02.2017 по делу </w:t>
      </w:r>
      <w:r w:rsidR="00AF65A8">
        <w:rPr>
          <w:rFonts w:ascii="Times New Roman" w:hAnsi="Times New Roman" w:cs="Times New Roman"/>
        </w:rPr>
        <w:t>№</w:t>
      </w:r>
      <w:r w:rsidRPr="00B04D03">
        <w:rPr>
          <w:rFonts w:ascii="Times New Roman" w:hAnsi="Times New Roman" w:cs="Times New Roman"/>
        </w:rPr>
        <w:t xml:space="preserve"> А32-17788/2016</w:t>
      </w:r>
    </w:p>
  </w:footnote>
  <w:footnote w:id="86">
    <w:p w14:paraId="5EF32CB1" w14:textId="61305533" w:rsidR="000671D8" w:rsidRPr="00B04D03" w:rsidRDefault="000671D8" w:rsidP="000671D8">
      <w:pPr>
        <w:pStyle w:val="ad"/>
        <w:jc w:val="both"/>
        <w:rPr>
          <w:rFonts w:ascii="Times New Roman" w:hAnsi="Times New Roman" w:cs="Times New Roman"/>
        </w:rPr>
      </w:pPr>
      <w:r w:rsidRPr="00B04D03">
        <w:rPr>
          <w:rStyle w:val="af"/>
          <w:rFonts w:ascii="Times New Roman" w:hAnsi="Times New Roman" w:cs="Times New Roman"/>
        </w:rPr>
        <w:footnoteRef/>
      </w:r>
      <w:r w:rsidRPr="00B04D03">
        <w:rPr>
          <w:rFonts w:ascii="Times New Roman" w:hAnsi="Times New Roman" w:cs="Times New Roman"/>
        </w:rPr>
        <w:t xml:space="preserve"> Постановления АС Северо-Кавказского округа от 14.06.2017 по делу N А32-39705/2016; АС Дальневосточного округа от 28.12.2015 по делу </w:t>
      </w:r>
      <w:r w:rsidR="00AF65A8">
        <w:rPr>
          <w:rFonts w:ascii="Times New Roman" w:hAnsi="Times New Roman" w:cs="Times New Roman"/>
        </w:rPr>
        <w:t>№</w:t>
      </w:r>
      <w:r w:rsidRPr="00B04D03">
        <w:rPr>
          <w:rFonts w:ascii="Times New Roman" w:hAnsi="Times New Roman" w:cs="Times New Roman"/>
        </w:rPr>
        <w:t xml:space="preserve"> А73-14718/2014; АС Московского округа от 24.03.2015 по делу </w:t>
      </w:r>
      <w:r w:rsidR="00AF65A8">
        <w:rPr>
          <w:rFonts w:ascii="Times New Roman" w:hAnsi="Times New Roman" w:cs="Times New Roman"/>
        </w:rPr>
        <w:t>№</w:t>
      </w:r>
      <w:r w:rsidRPr="00B04D03">
        <w:rPr>
          <w:rFonts w:ascii="Times New Roman" w:hAnsi="Times New Roman" w:cs="Times New Roman"/>
        </w:rPr>
        <w:t xml:space="preserve"> А41-21303/14</w:t>
      </w:r>
    </w:p>
  </w:footnote>
  <w:footnote w:id="87">
    <w:p w14:paraId="32066C7A" w14:textId="666FD9BF" w:rsidR="000671D8" w:rsidRPr="00B04D03" w:rsidRDefault="000671D8" w:rsidP="000671D8">
      <w:pPr>
        <w:pStyle w:val="ad"/>
        <w:rPr>
          <w:rFonts w:ascii="Times New Roman" w:hAnsi="Times New Roman" w:cs="Times New Roman"/>
        </w:rPr>
      </w:pPr>
      <w:r w:rsidRPr="00B04D03">
        <w:rPr>
          <w:rStyle w:val="af"/>
          <w:rFonts w:ascii="Times New Roman" w:hAnsi="Times New Roman" w:cs="Times New Roman"/>
        </w:rPr>
        <w:footnoteRef/>
      </w:r>
      <w:r w:rsidRPr="00B04D03">
        <w:rPr>
          <w:rFonts w:ascii="Times New Roman" w:hAnsi="Times New Roman" w:cs="Times New Roman"/>
        </w:rPr>
        <w:t xml:space="preserve"> Постановления АС Дальневосточного округа от 13.02.2017 </w:t>
      </w:r>
      <w:r w:rsidR="00AF65A8">
        <w:rPr>
          <w:rFonts w:ascii="Times New Roman" w:hAnsi="Times New Roman" w:cs="Times New Roman"/>
        </w:rPr>
        <w:t>№</w:t>
      </w:r>
      <w:r w:rsidRPr="00B04D03">
        <w:rPr>
          <w:rFonts w:ascii="Times New Roman" w:hAnsi="Times New Roman" w:cs="Times New Roman"/>
        </w:rPr>
        <w:t xml:space="preserve"> Ф03-6486/2016 по делу </w:t>
      </w:r>
      <w:r w:rsidR="00AF65A8">
        <w:rPr>
          <w:rFonts w:ascii="Times New Roman" w:hAnsi="Times New Roman" w:cs="Times New Roman"/>
        </w:rPr>
        <w:t>№</w:t>
      </w:r>
      <w:r w:rsidRPr="00B04D03">
        <w:rPr>
          <w:rFonts w:ascii="Times New Roman" w:hAnsi="Times New Roman" w:cs="Times New Roman"/>
        </w:rPr>
        <w:t xml:space="preserve"> А59-3982/2015; АС Северо-Западного округа от 25.10.2017 по делу </w:t>
      </w:r>
      <w:r w:rsidR="00AF65A8">
        <w:rPr>
          <w:rFonts w:ascii="Times New Roman" w:hAnsi="Times New Roman" w:cs="Times New Roman"/>
        </w:rPr>
        <w:t>№</w:t>
      </w:r>
      <w:r w:rsidRPr="00B04D03">
        <w:rPr>
          <w:rFonts w:ascii="Times New Roman" w:hAnsi="Times New Roman" w:cs="Times New Roman"/>
        </w:rPr>
        <w:t xml:space="preserve"> А56-82302/2015</w:t>
      </w:r>
    </w:p>
  </w:footnote>
  <w:footnote w:id="88">
    <w:p w14:paraId="3B7C468F" w14:textId="0DC8E334" w:rsidR="000671D8" w:rsidRPr="00B04D03" w:rsidRDefault="000671D8" w:rsidP="000671D8">
      <w:pPr>
        <w:pStyle w:val="ad"/>
        <w:rPr>
          <w:rFonts w:ascii="Times New Roman" w:hAnsi="Times New Roman" w:cs="Times New Roman"/>
        </w:rPr>
      </w:pPr>
      <w:r w:rsidRPr="00B04D03">
        <w:rPr>
          <w:rStyle w:val="af"/>
          <w:rFonts w:ascii="Times New Roman" w:hAnsi="Times New Roman" w:cs="Times New Roman"/>
        </w:rPr>
        <w:footnoteRef/>
      </w:r>
      <w:r w:rsidRPr="00B04D03">
        <w:rPr>
          <w:rFonts w:ascii="Times New Roman" w:hAnsi="Times New Roman" w:cs="Times New Roman"/>
        </w:rPr>
        <w:t xml:space="preserve"> Постановление АС Дальневосточного округа от 21.04.2016 по делу </w:t>
      </w:r>
      <w:r w:rsidR="00AF65A8">
        <w:rPr>
          <w:rFonts w:ascii="Times New Roman" w:hAnsi="Times New Roman" w:cs="Times New Roman"/>
        </w:rPr>
        <w:t>№</w:t>
      </w:r>
      <w:r w:rsidRPr="00B04D03">
        <w:rPr>
          <w:rFonts w:ascii="Times New Roman" w:hAnsi="Times New Roman" w:cs="Times New Roman"/>
        </w:rPr>
        <w:t xml:space="preserve"> А51-18819/2015</w:t>
      </w:r>
    </w:p>
  </w:footnote>
  <w:footnote w:id="89">
    <w:p w14:paraId="29ABA54E" w14:textId="72772261" w:rsidR="000671D8" w:rsidRPr="00B04D03" w:rsidRDefault="000671D8" w:rsidP="000671D8">
      <w:pPr>
        <w:pStyle w:val="ad"/>
        <w:rPr>
          <w:rFonts w:ascii="Times New Roman" w:hAnsi="Times New Roman" w:cs="Times New Roman"/>
        </w:rPr>
      </w:pPr>
      <w:r w:rsidRPr="00B04D03">
        <w:rPr>
          <w:rStyle w:val="af"/>
          <w:rFonts w:ascii="Times New Roman" w:hAnsi="Times New Roman" w:cs="Times New Roman"/>
        </w:rPr>
        <w:footnoteRef/>
      </w:r>
      <w:r w:rsidRPr="00B04D03">
        <w:rPr>
          <w:rFonts w:ascii="Times New Roman" w:hAnsi="Times New Roman" w:cs="Times New Roman"/>
        </w:rPr>
        <w:t xml:space="preserve"> решение АС Тюменской области от 16.03.2015 по делу </w:t>
      </w:r>
      <w:r w:rsidR="00AF65A8">
        <w:rPr>
          <w:rFonts w:ascii="Times New Roman" w:hAnsi="Times New Roman" w:cs="Times New Roman"/>
        </w:rPr>
        <w:t>№</w:t>
      </w:r>
      <w:r w:rsidRPr="00B04D03">
        <w:rPr>
          <w:rFonts w:ascii="Times New Roman" w:hAnsi="Times New Roman" w:cs="Times New Roman"/>
        </w:rPr>
        <w:t xml:space="preserve"> А70-13409/2014 (оставлено в силе, в частности, Постановлением АС Западно-Сибирского округа от 04.08.2015)</w:t>
      </w:r>
    </w:p>
  </w:footnote>
  <w:footnote w:id="90">
    <w:p w14:paraId="38F17482" w14:textId="7E88C6AD" w:rsidR="000671D8" w:rsidRPr="0092198D" w:rsidRDefault="000671D8" w:rsidP="000671D8">
      <w:pPr>
        <w:pStyle w:val="ad"/>
        <w:rPr>
          <w:rFonts w:ascii="Times New Roman" w:hAnsi="Times New Roman" w:cs="Times New Roman"/>
        </w:rPr>
      </w:pPr>
      <w:r w:rsidRPr="00B04D03">
        <w:rPr>
          <w:rStyle w:val="af"/>
          <w:rFonts w:ascii="Times New Roman" w:hAnsi="Times New Roman" w:cs="Times New Roman"/>
        </w:rPr>
        <w:footnoteRef/>
      </w:r>
      <w:r w:rsidRPr="00B04D03">
        <w:rPr>
          <w:rFonts w:ascii="Times New Roman" w:hAnsi="Times New Roman" w:cs="Times New Roman"/>
        </w:rPr>
        <w:t xml:space="preserve"> Постановление АС Северо-Кавказского округа от 25.03.2016 по делу </w:t>
      </w:r>
      <w:r w:rsidR="00AF65A8">
        <w:rPr>
          <w:rFonts w:ascii="Times New Roman" w:hAnsi="Times New Roman" w:cs="Times New Roman"/>
        </w:rPr>
        <w:t>№</w:t>
      </w:r>
      <w:r w:rsidRPr="00B04D03">
        <w:rPr>
          <w:rFonts w:ascii="Times New Roman" w:hAnsi="Times New Roman" w:cs="Times New Roman"/>
        </w:rPr>
        <w:t xml:space="preserve"> А32-18259/2015</w:t>
      </w:r>
    </w:p>
  </w:footnote>
  <w:footnote w:id="91">
    <w:p w14:paraId="220F6A88" w14:textId="3D3D6A9B" w:rsidR="000671D8" w:rsidRPr="0092198D" w:rsidRDefault="000671D8" w:rsidP="000671D8">
      <w:pPr>
        <w:pStyle w:val="ad"/>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решение АС Свердловской области от 18.03.2015 по делу </w:t>
      </w:r>
      <w:r w:rsidR="00AF65A8">
        <w:rPr>
          <w:rFonts w:ascii="Times New Roman" w:hAnsi="Times New Roman" w:cs="Times New Roman"/>
        </w:rPr>
        <w:t>№</w:t>
      </w:r>
      <w:r w:rsidRPr="0092198D">
        <w:rPr>
          <w:rFonts w:ascii="Times New Roman" w:hAnsi="Times New Roman" w:cs="Times New Roman"/>
        </w:rPr>
        <w:t xml:space="preserve"> А60-54477/2014 (оставлено в силе, в частности, Постановлением АС Уральского округа от 02.10.2015)</w:t>
      </w:r>
    </w:p>
  </w:footnote>
  <w:footnote w:id="92">
    <w:p w14:paraId="4476ABF0" w14:textId="55D95361" w:rsidR="000671D8" w:rsidRPr="0092198D" w:rsidRDefault="000671D8" w:rsidP="000671D8">
      <w:pPr>
        <w:pStyle w:val="ad"/>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Постановление АС Северо-Западного округа от 27.10.2015 по делу </w:t>
      </w:r>
      <w:r w:rsidR="00AF65A8">
        <w:rPr>
          <w:rFonts w:ascii="Times New Roman" w:hAnsi="Times New Roman" w:cs="Times New Roman"/>
        </w:rPr>
        <w:t>№</w:t>
      </w:r>
      <w:r w:rsidRPr="0092198D">
        <w:rPr>
          <w:rFonts w:ascii="Times New Roman" w:hAnsi="Times New Roman" w:cs="Times New Roman"/>
        </w:rPr>
        <w:t xml:space="preserve"> А56-68525/2013</w:t>
      </w:r>
    </w:p>
  </w:footnote>
  <w:footnote w:id="93">
    <w:p w14:paraId="17AEE970" w14:textId="4D3BE050" w:rsidR="000671D8" w:rsidRDefault="000671D8" w:rsidP="000671D8">
      <w:pPr>
        <w:pStyle w:val="ad"/>
      </w:pPr>
      <w:r w:rsidRPr="0092198D">
        <w:rPr>
          <w:rStyle w:val="af"/>
          <w:rFonts w:ascii="Times New Roman" w:hAnsi="Times New Roman" w:cs="Times New Roman"/>
        </w:rPr>
        <w:footnoteRef/>
      </w:r>
      <w:r w:rsidRPr="0092198D">
        <w:rPr>
          <w:rFonts w:ascii="Times New Roman" w:hAnsi="Times New Roman" w:cs="Times New Roman"/>
        </w:rPr>
        <w:t xml:space="preserve"> решение АС Красноярского края от 05.02.2014 по делу </w:t>
      </w:r>
      <w:r w:rsidR="00AF65A8">
        <w:rPr>
          <w:rFonts w:ascii="Times New Roman" w:hAnsi="Times New Roman" w:cs="Times New Roman"/>
        </w:rPr>
        <w:t>№</w:t>
      </w:r>
      <w:r w:rsidRPr="0092198D">
        <w:rPr>
          <w:rFonts w:ascii="Times New Roman" w:hAnsi="Times New Roman" w:cs="Times New Roman"/>
        </w:rPr>
        <w:t xml:space="preserve"> А33-15482/2013 (оставлено в силе, в частности, Постановлением АС Восточно-Сибирского округа от 21.08.2014)</w:t>
      </w:r>
    </w:p>
  </w:footnote>
  <w:footnote w:id="94">
    <w:p w14:paraId="2C3E1999" w14:textId="7682A1C2" w:rsidR="000671D8" w:rsidRPr="0092198D" w:rsidRDefault="000671D8" w:rsidP="000671D8">
      <w:pPr>
        <w:pStyle w:val="ad"/>
        <w:jc w:val="both"/>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Постановление Пленума Верховного Суда РФ от 30 ноября 2017 г. </w:t>
      </w:r>
      <w:r w:rsidR="00AF65A8">
        <w:rPr>
          <w:rFonts w:ascii="Times New Roman" w:hAnsi="Times New Roman" w:cs="Times New Roman"/>
        </w:rPr>
        <w:t>№</w:t>
      </w:r>
      <w:r w:rsidRPr="0092198D">
        <w:rPr>
          <w:rFonts w:ascii="Times New Roman" w:hAnsi="Times New Roman" w:cs="Times New Roman"/>
        </w:rPr>
        <w:t xml:space="preserve"> 48 </w:t>
      </w:r>
      <w:r w:rsidR="00AF65A8">
        <w:rPr>
          <w:rFonts w:ascii="Times New Roman" w:hAnsi="Times New Roman" w:cs="Times New Roman"/>
        </w:rPr>
        <w:t>«</w:t>
      </w:r>
      <w:r w:rsidRPr="0092198D">
        <w:rPr>
          <w:rFonts w:ascii="Times New Roman" w:hAnsi="Times New Roman" w:cs="Times New Roman"/>
        </w:rPr>
        <w:t>О судебной практике по делам о</w:t>
      </w:r>
      <w:r w:rsidR="00561ADE">
        <w:rPr>
          <w:rFonts w:ascii="Times New Roman" w:hAnsi="Times New Roman" w:cs="Times New Roman"/>
          <w:lang w:val="en-US"/>
        </w:rPr>
        <w:t> </w:t>
      </w:r>
      <w:r w:rsidRPr="0092198D">
        <w:rPr>
          <w:rFonts w:ascii="Times New Roman" w:hAnsi="Times New Roman" w:cs="Times New Roman"/>
        </w:rPr>
        <w:t>мошенничестве, присвоении и растрате</w:t>
      </w:r>
      <w:r w:rsidR="00AF65A8">
        <w:rPr>
          <w:rFonts w:ascii="Times New Roman" w:hAnsi="Times New Roman" w:cs="Times New Roman"/>
        </w:rPr>
        <w:t>»</w:t>
      </w:r>
      <w:r w:rsidRPr="0092198D">
        <w:rPr>
          <w:rFonts w:ascii="Times New Roman" w:hAnsi="Times New Roman" w:cs="Times New Roman"/>
        </w:rPr>
        <w:t>.</w:t>
      </w:r>
    </w:p>
  </w:footnote>
  <w:footnote w:id="95">
    <w:p w14:paraId="6568C6FD" w14:textId="4C401C0C" w:rsidR="000671D8" w:rsidRPr="0092198D" w:rsidRDefault="000671D8" w:rsidP="000671D8">
      <w:pPr>
        <w:pStyle w:val="ad"/>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Апелляционное определение Челябинского областного суда от 13.11.2019 по делу </w:t>
      </w:r>
      <w:proofErr w:type="gramStart"/>
      <w:r w:rsidR="00AF65A8">
        <w:rPr>
          <w:rFonts w:ascii="Times New Roman" w:hAnsi="Times New Roman" w:cs="Times New Roman"/>
        </w:rPr>
        <w:t>№</w:t>
      </w:r>
      <w:r w:rsidRPr="0092198D">
        <w:rPr>
          <w:rFonts w:ascii="Times New Roman" w:hAnsi="Times New Roman" w:cs="Times New Roman"/>
        </w:rPr>
        <w:t xml:space="preserve"> 10-5796/2019</w:t>
      </w:r>
      <w:proofErr w:type="gramEnd"/>
    </w:p>
  </w:footnote>
  <w:footnote w:id="96">
    <w:p w14:paraId="7FA6D1E4" w14:textId="3448F1F9" w:rsidR="000671D8" w:rsidRPr="0092198D" w:rsidRDefault="000671D8" w:rsidP="000671D8">
      <w:pPr>
        <w:pStyle w:val="ad"/>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п. 24 Постановления Пленума Верховного Суда РФ от 26.04.2007 </w:t>
      </w:r>
      <w:r w:rsidR="00AF65A8">
        <w:rPr>
          <w:rFonts w:ascii="Times New Roman" w:hAnsi="Times New Roman" w:cs="Times New Roman"/>
        </w:rPr>
        <w:t>№</w:t>
      </w:r>
      <w:r w:rsidRPr="0092198D">
        <w:rPr>
          <w:rFonts w:ascii="Times New Roman" w:hAnsi="Times New Roman" w:cs="Times New Roman"/>
        </w:rPr>
        <w:t xml:space="preserve"> 14</w:t>
      </w:r>
    </w:p>
  </w:footnote>
  <w:footnote w:id="97">
    <w:p w14:paraId="3DCF0CF1" w14:textId="59D33B05" w:rsidR="000671D8" w:rsidRPr="0092198D" w:rsidRDefault="000671D8" w:rsidP="000671D8">
      <w:pPr>
        <w:pStyle w:val="ad"/>
        <w:jc w:val="both"/>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Постановлении Пленума Верховного Суда РФ от 30</w:t>
      </w:r>
      <w:r w:rsidR="00E00C91">
        <w:rPr>
          <w:rFonts w:ascii="Times New Roman" w:hAnsi="Times New Roman" w:cs="Times New Roman"/>
        </w:rPr>
        <w:t>.11.</w:t>
      </w:r>
      <w:r w:rsidRPr="0092198D">
        <w:rPr>
          <w:rFonts w:ascii="Times New Roman" w:hAnsi="Times New Roman" w:cs="Times New Roman"/>
        </w:rPr>
        <w:t xml:space="preserve">2017 </w:t>
      </w:r>
      <w:r w:rsidR="00D048C2">
        <w:rPr>
          <w:rFonts w:ascii="Times New Roman" w:hAnsi="Times New Roman" w:cs="Times New Roman"/>
        </w:rPr>
        <w:t>№</w:t>
      </w:r>
      <w:r w:rsidRPr="0092198D">
        <w:rPr>
          <w:rFonts w:ascii="Times New Roman" w:hAnsi="Times New Roman" w:cs="Times New Roman"/>
        </w:rPr>
        <w:t xml:space="preserve"> 48 </w:t>
      </w:r>
      <w:r w:rsidR="00D048C2">
        <w:rPr>
          <w:rFonts w:ascii="Times New Roman" w:hAnsi="Times New Roman" w:cs="Times New Roman"/>
        </w:rPr>
        <w:t>«</w:t>
      </w:r>
      <w:r w:rsidRPr="0092198D">
        <w:rPr>
          <w:rFonts w:ascii="Times New Roman" w:hAnsi="Times New Roman" w:cs="Times New Roman"/>
        </w:rPr>
        <w:t>О судебной практике по делам о</w:t>
      </w:r>
      <w:r w:rsidR="00E00C91">
        <w:rPr>
          <w:rFonts w:ascii="Times New Roman" w:hAnsi="Times New Roman" w:cs="Times New Roman"/>
        </w:rPr>
        <w:t> </w:t>
      </w:r>
      <w:r w:rsidRPr="0092198D">
        <w:rPr>
          <w:rFonts w:ascii="Times New Roman" w:hAnsi="Times New Roman" w:cs="Times New Roman"/>
        </w:rPr>
        <w:t>мошенничестве, присвоении и растрате</w:t>
      </w:r>
      <w:r w:rsidR="00D048C2">
        <w:rPr>
          <w:rFonts w:ascii="Times New Roman" w:hAnsi="Times New Roman" w:cs="Times New Roman"/>
        </w:rPr>
        <w:t>»</w:t>
      </w:r>
    </w:p>
  </w:footnote>
  <w:footnote w:id="98">
    <w:p w14:paraId="4B304FCB" w14:textId="2BDFEE42" w:rsidR="000671D8" w:rsidRDefault="000671D8" w:rsidP="000671D8">
      <w:pPr>
        <w:pStyle w:val="ad"/>
      </w:pPr>
      <w:r w:rsidRPr="0092198D">
        <w:rPr>
          <w:rStyle w:val="af"/>
          <w:rFonts w:ascii="Times New Roman" w:hAnsi="Times New Roman" w:cs="Times New Roman"/>
        </w:rPr>
        <w:footnoteRef/>
      </w:r>
      <w:r w:rsidRPr="0092198D">
        <w:rPr>
          <w:rFonts w:ascii="Times New Roman" w:hAnsi="Times New Roman" w:cs="Times New Roman"/>
        </w:rPr>
        <w:t xml:space="preserve"> Постановление Одиннадцатого арбитражного апелляционного суда от 05.10.2021 </w:t>
      </w:r>
      <w:r w:rsidR="00D048C2">
        <w:rPr>
          <w:rFonts w:ascii="Times New Roman" w:hAnsi="Times New Roman" w:cs="Times New Roman"/>
        </w:rPr>
        <w:t>№</w:t>
      </w:r>
      <w:r w:rsidRPr="0092198D">
        <w:rPr>
          <w:rFonts w:ascii="Times New Roman" w:hAnsi="Times New Roman" w:cs="Times New Roman"/>
        </w:rPr>
        <w:t xml:space="preserve"> 11АП-14910/2021 по делу </w:t>
      </w:r>
      <w:r w:rsidR="00D048C2">
        <w:rPr>
          <w:rFonts w:ascii="Times New Roman" w:hAnsi="Times New Roman" w:cs="Times New Roman"/>
        </w:rPr>
        <w:t>№</w:t>
      </w:r>
      <w:r w:rsidR="00E00C91">
        <w:rPr>
          <w:rFonts w:ascii="Times New Roman" w:hAnsi="Times New Roman" w:cs="Times New Roman"/>
        </w:rPr>
        <w:t> </w:t>
      </w:r>
      <w:r w:rsidRPr="0092198D">
        <w:rPr>
          <w:rFonts w:ascii="Times New Roman" w:hAnsi="Times New Roman" w:cs="Times New Roman"/>
        </w:rPr>
        <w:t>А65-43453/2017</w:t>
      </w:r>
    </w:p>
  </w:footnote>
  <w:footnote w:id="99">
    <w:p w14:paraId="1771FB36" w14:textId="4FCACAB1" w:rsidR="000671D8" w:rsidRPr="0092198D" w:rsidRDefault="000671D8" w:rsidP="000671D8">
      <w:pPr>
        <w:pStyle w:val="ad"/>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Постановление Пленума Верховного Суда РФ от 24.02.2005 </w:t>
      </w:r>
      <w:r w:rsidR="00D048C2">
        <w:rPr>
          <w:rFonts w:ascii="Times New Roman" w:hAnsi="Times New Roman" w:cs="Times New Roman"/>
        </w:rPr>
        <w:t>№</w:t>
      </w:r>
      <w:r w:rsidRPr="0092198D">
        <w:rPr>
          <w:rFonts w:ascii="Times New Roman" w:hAnsi="Times New Roman" w:cs="Times New Roman"/>
        </w:rPr>
        <w:t xml:space="preserve"> 3 </w:t>
      </w:r>
      <w:r w:rsidR="00D048C2">
        <w:rPr>
          <w:rFonts w:ascii="Times New Roman" w:hAnsi="Times New Roman" w:cs="Times New Roman"/>
        </w:rPr>
        <w:t>«</w:t>
      </w:r>
      <w:r w:rsidRPr="0092198D">
        <w:rPr>
          <w:rFonts w:ascii="Times New Roman" w:hAnsi="Times New Roman" w:cs="Times New Roman"/>
        </w:rPr>
        <w:t>О судебной практике по делам о защите чести и достоинства граждан, а также деловой репутации граждан и юридических лиц</w:t>
      </w:r>
      <w:r w:rsidR="00D048C2">
        <w:rPr>
          <w:rFonts w:ascii="Times New Roman" w:hAnsi="Times New Roman" w:cs="Times New Roman"/>
        </w:rPr>
        <w:t>»</w:t>
      </w:r>
    </w:p>
  </w:footnote>
  <w:footnote w:id="100">
    <w:p w14:paraId="0ABEFFA4" w14:textId="71292E47" w:rsidR="000671D8" w:rsidRPr="0092198D" w:rsidRDefault="000671D8" w:rsidP="000671D8">
      <w:pPr>
        <w:pStyle w:val="ad"/>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w:t>
      </w:r>
      <w:r w:rsidR="00B1040E">
        <w:rPr>
          <w:rFonts w:ascii="Times New Roman" w:hAnsi="Times New Roman" w:cs="Times New Roman"/>
        </w:rPr>
        <w:t>«</w:t>
      </w:r>
      <w:r w:rsidRPr="0092198D">
        <w:rPr>
          <w:rFonts w:ascii="Times New Roman" w:hAnsi="Times New Roman" w:cs="Times New Roman"/>
        </w:rPr>
        <w:t>Обзор практики рассмотрения судами дел по спорам о защите чести, достоинства и деловой репутации</w:t>
      </w:r>
      <w:r w:rsidR="00B1040E">
        <w:rPr>
          <w:rFonts w:ascii="Times New Roman" w:hAnsi="Times New Roman" w:cs="Times New Roman"/>
        </w:rPr>
        <w:t>»</w:t>
      </w:r>
      <w:r w:rsidRPr="0092198D">
        <w:rPr>
          <w:rFonts w:ascii="Times New Roman" w:hAnsi="Times New Roman" w:cs="Times New Roman"/>
        </w:rPr>
        <w:t xml:space="preserve"> (утв.</w:t>
      </w:r>
      <w:r w:rsidR="00E00C91">
        <w:rPr>
          <w:rFonts w:ascii="Times New Roman" w:hAnsi="Times New Roman" w:cs="Times New Roman"/>
        </w:rPr>
        <w:t> </w:t>
      </w:r>
      <w:r w:rsidRPr="0092198D">
        <w:rPr>
          <w:rFonts w:ascii="Times New Roman" w:hAnsi="Times New Roman" w:cs="Times New Roman"/>
        </w:rPr>
        <w:t>Президиумом Верховного Суда РФ 16.03.2016)</w:t>
      </w:r>
    </w:p>
  </w:footnote>
  <w:footnote w:id="101">
    <w:p w14:paraId="5C61F2D2" w14:textId="30DCCE6E" w:rsidR="000671D8" w:rsidRPr="0092198D" w:rsidRDefault="000671D8" w:rsidP="000671D8">
      <w:pPr>
        <w:pStyle w:val="ad"/>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Апелляционное определение Брянского областного суда от 22 октября 2014 г. по делу </w:t>
      </w:r>
      <w:proofErr w:type="gramStart"/>
      <w:r w:rsidR="00B1040E">
        <w:rPr>
          <w:rFonts w:ascii="Times New Roman" w:hAnsi="Times New Roman" w:cs="Times New Roman"/>
        </w:rPr>
        <w:t>№</w:t>
      </w:r>
      <w:r w:rsidRPr="0092198D">
        <w:rPr>
          <w:rFonts w:ascii="Times New Roman" w:hAnsi="Times New Roman" w:cs="Times New Roman"/>
        </w:rPr>
        <w:t xml:space="preserve"> 33-3268/14</w:t>
      </w:r>
      <w:proofErr w:type="gramEnd"/>
    </w:p>
  </w:footnote>
  <w:footnote w:id="102">
    <w:p w14:paraId="34AD3DA1" w14:textId="0E7B556A" w:rsidR="000671D8" w:rsidRPr="0092198D" w:rsidRDefault="000671D8" w:rsidP="000671D8">
      <w:pPr>
        <w:pStyle w:val="ad"/>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Постановление Пленума Верховного Суда РФ от 24.02.2005 </w:t>
      </w:r>
      <w:r w:rsidR="00B1040E">
        <w:rPr>
          <w:rFonts w:ascii="Times New Roman" w:hAnsi="Times New Roman" w:cs="Times New Roman"/>
        </w:rPr>
        <w:t>№</w:t>
      </w:r>
      <w:r w:rsidRPr="0092198D">
        <w:rPr>
          <w:rFonts w:ascii="Times New Roman" w:hAnsi="Times New Roman" w:cs="Times New Roman"/>
        </w:rPr>
        <w:t xml:space="preserve"> 3 </w:t>
      </w:r>
      <w:r w:rsidR="00B1040E">
        <w:rPr>
          <w:rFonts w:ascii="Times New Roman" w:hAnsi="Times New Roman" w:cs="Times New Roman"/>
        </w:rPr>
        <w:t>«</w:t>
      </w:r>
      <w:r w:rsidRPr="0092198D">
        <w:rPr>
          <w:rFonts w:ascii="Times New Roman" w:hAnsi="Times New Roman" w:cs="Times New Roman"/>
        </w:rPr>
        <w:t>О судебной практике по делам о защите чести и достоинства граждан, а также деловой репутации граждан и юридических лиц</w:t>
      </w:r>
      <w:r w:rsidR="00B1040E">
        <w:rPr>
          <w:rFonts w:ascii="Times New Roman" w:hAnsi="Times New Roman" w:cs="Times New Roman"/>
        </w:rPr>
        <w:t>»</w:t>
      </w:r>
    </w:p>
  </w:footnote>
  <w:footnote w:id="103">
    <w:p w14:paraId="75220D12" w14:textId="77777777" w:rsidR="000671D8" w:rsidRPr="0092198D" w:rsidRDefault="000671D8" w:rsidP="000671D8">
      <w:pPr>
        <w:pStyle w:val="ad"/>
        <w:jc w:val="both"/>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Решение Арбитражного суда г. Санкт-Петербурга и Ленинградской области от 07.03.06 по делу № А56-51431/2005, постановление ФАС Северо-Западного округа от 16.10.06</w:t>
      </w:r>
    </w:p>
  </w:footnote>
  <w:footnote w:id="104">
    <w:p w14:paraId="365C6599" w14:textId="318E043F" w:rsidR="000671D8" w:rsidRPr="0092198D" w:rsidRDefault="000671D8" w:rsidP="000671D8">
      <w:pPr>
        <w:pStyle w:val="ad"/>
        <w:jc w:val="both"/>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Определение Судебной коллегии по экономическим спорам Верховного Суда Российской Федерации от</w:t>
      </w:r>
      <w:r w:rsidR="0037765D">
        <w:rPr>
          <w:rFonts w:ascii="Times New Roman" w:hAnsi="Times New Roman" w:cs="Times New Roman"/>
        </w:rPr>
        <w:t> </w:t>
      </w:r>
      <w:r w:rsidRPr="0092198D">
        <w:rPr>
          <w:rFonts w:ascii="Times New Roman" w:hAnsi="Times New Roman" w:cs="Times New Roman"/>
        </w:rPr>
        <w:t>21.01.2021 № 304-ЭС16-17267 (2, 3) по делу № А03-13510/2014</w:t>
      </w:r>
    </w:p>
  </w:footnote>
  <w:footnote w:id="105">
    <w:p w14:paraId="11B27461" w14:textId="77777777" w:rsidR="000671D8" w:rsidRPr="0092198D" w:rsidRDefault="000671D8" w:rsidP="000671D8">
      <w:pPr>
        <w:pStyle w:val="ad"/>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Постановление Арбитражного суда Западно-Сибирского округа от 10.06.2020 по делу № А46-19146/2017</w:t>
      </w:r>
    </w:p>
  </w:footnote>
  <w:footnote w:id="106">
    <w:p w14:paraId="06275FE5" w14:textId="77777777" w:rsidR="000671D8" w:rsidRPr="0092198D" w:rsidRDefault="000671D8" w:rsidP="000671D8">
      <w:pPr>
        <w:pStyle w:val="ad"/>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Постановление Арбитражного суда Северо-Западного округа от 10.12.2020 по делу № А52-1056/2014</w:t>
      </w:r>
    </w:p>
  </w:footnote>
  <w:footnote w:id="107">
    <w:p w14:paraId="2F967F94" w14:textId="77777777" w:rsidR="000671D8" w:rsidRPr="0092198D" w:rsidRDefault="000671D8" w:rsidP="000671D8">
      <w:pPr>
        <w:pStyle w:val="ad"/>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Постановление Арбитражного суда Уральского округа от 06.05.2019 по делу №А50-20422/2012</w:t>
      </w:r>
    </w:p>
  </w:footnote>
  <w:footnote w:id="108">
    <w:p w14:paraId="3BA90AC3" w14:textId="77777777" w:rsidR="000671D8" w:rsidRPr="0092198D" w:rsidRDefault="000671D8" w:rsidP="000671D8">
      <w:pPr>
        <w:pStyle w:val="ad"/>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Постановление Арбитражного суда Центрального округа от 19.10.2020 по делу № А48-7486/2016</w:t>
      </w:r>
    </w:p>
  </w:footnote>
  <w:footnote w:id="109">
    <w:p w14:paraId="5F0EA4F1" w14:textId="77777777" w:rsidR="000671D8" w:rsidRPr="0092198D" w:rsidRDefault="000671D8" w:rsidP="000671D8">
      <w:pPr>
        <w:pStyle w:val="ad"/>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Постановление Арбитражного суда Поволжского округа от 22.10.2020 по делу № А49-10875/2014</w:t>
      </w:r>
    </w:p>
  </w:footnote>
  <w:footnote w:id="110">
    <w:p w14:paraId="4FDAA40A" w14:textId="77777777" w:rsidR="000671D8" w:rsidRPr="0092198D" w:rsidRDefault="000671D8" w:rsidP="000671D8">
      <w:pPr>
        <w:pStyle w:val="ad"/>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Постановление Арбитражного суда Поволжского округа от 23.07.2020 по делу №А12-42281/2016</w:t>
      </w:r>
    </w:p>
  </w:footnote>
  <w:footnote w:id="111">
    <w:p w14:paraId="11D40274" w14:textId="77777777" w:rsidR="000671D8" w:rsidRPr="0092198D" w:rsidRDefault="000671D8" w:rsidP="000671D8">
      <w:pPr>
        <w:pStyle w:val="ad"/>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Постановление Арбитражного суда Уральского округа от 28.11.2019 по делу №А60-37646/2016</w:t>
      </w:r>
    </w:p>
  </w:footnote>
  <w:footnote w:id="112">
    <w:p w14:paraId="0D6EE86C" w14:textId="77777777" w:rsidR="000671D8" w:rsidRPr="0092198D" w:rsidRDefault="000671D8" w:rsidP="000671D8">
      <w:pPr>
        <w:pStyle w:val="ad"/>
        <w:rPr>
          <w:rFonts w:ascii="Times New Roman" w:hAnsi="Times New Roman" w:cs="Times New Roman"/>
        </w:rPr>
      </w:pPr>
      <w:r w:rsidRPr="0092198D">
        <w:rPr>
          <w:rStyle w:val="af"/>
          <w:rFonts w:ascii="Times New Roman" w:hAnsi="Times New Roman" w:cs="Times New Roman"/>
        </w:rPr>
        <w:footnoteRef/>
      </w:r>
      <w:r w:rsidRPr="0092198D">
        <w:rPr>
          <w:rFonts w:ascii="Times New Roman" w:hAnsi="Times New Roman" w:cs="Times New Roman"/>
        </w:rPr>
        <w:t xml:space="preserve"> Постановление Арбитражного суда Дальневосточного округа от 18.06.2021 по делу №А73-17144/2015</w:t>
      </w:r>
    </w:p>
  </w:footnote>
  <w:footnote w:id="113">
    <w:p w14:paraId="72D72743" w14:textId="77777777" w:rsidR="000671D8" w:rsidRPr="00AD6DF7" w:rsidRDefault="000671D8" w:rsidP="000671D8">
      <w:pPr>
        <w:pStyle w:val="ad"/>
        <w:rPr>
          <w:rFonts w:ascii="Times New Roman" w:hAnsi="Times New Roman" w:cs="Times New Roman"/>
        </w:rPr>
      </w:pPr>
      <w:r w:rsidRPr="00AD6DF7">
        <w:rPr>
          <w:rStyle w:val="af"/>
          <w:rFonts w:ascii="Times New Roman" w:hAnsi="Times New Roman" w:cs="Times New Roman"/>
        </w:rPr>
        <w:footnoteRef/>
      </w:r>
      <w:r w:rsidRPr="00AD6DF7">
        <w:rPr>
          <w:rFonts w:ascii="Times New Roman" w:hAnsi="Times New Roman" w:cs="Times New Roman"/>
        </w:rPr>
        <w:t xml:space="preserve"> Постановление Арбитражного суда Поволжского округа от 20.09.2021 по делу № А06-454/2016</w:t>
      </w:r>
    </w:p>
  </w:footnote>
  <w:footnote w:id="114">
    <w:p w14:paraId="430A1FBD" w14:textId="77777777" w:rsidR="000671D8" w:rsidRPr="00AD6DF7" w:rsidRDefault="000671D8" w:rsidP="000671D8">
      <w:pPr>
        <w:pStyle w:val="ad"/>
        <w:rPr>
          <w:rFonts w:ascii="Times New Roman" w:hAnsi="Times New Roman" w:cs="Times New Roman"/>
        </w:rPr>
      </w:pPr>
      <w:r w:rsidRPr="00AD6DF7">
        <w:rPr>
          <w:rStyle w:val="af"/>
          <w:rFonts w:ascii="Times New Roman" w:hAnsi="Times New Roman" w:cs="Times New Roman"/>
        </w:rPr>
        <w:footnoteRef/>
      </w:r>
      <w:r w:rsidRPr="00AD6DF7">
        <w:rPr>
          <w:rFonts w:ascii="Times New Roman" w:hAnsi="Times New Roman" w:cs="Times New Roman"/>
        </w:rPr>
        <w:t xml:space="preserve"> Постановление Арбитражного суда Поволжского округа от 14.09.2019 по делу №А49-606/2015</w:t>
      </w:r>
    </w:p>
  </w:footnote>
  <w:footnote w:id="115">
    <w:p w14:paraId="76706CCC" w14:textId="77777777" w:rsidR="000671D8" w:rsidRPr="00AD6DF7" w:rsidRDefault="000671D8" w:rsidP="000671D8">
      <w:pPr>
        <w:pStyle w:val="ad"/>
        <w:rPr>
          <w:rFonts w:ascii="Times New Roman" w:hAnsi="Times New Roman" w:cs="Times New Roman"/>
        </w:rPr>
      </w:pPr>
      <w:r w:rsidRPr="00AD6DF7">
        <w:rPr>
          <w:rStyle w:val="af"/>
          <w:rFonts w:ascii="Times New Roman" w:hAnsi="Times New Roman" w:cs="Times New Roman"/>
        </w:rPr>
        <w:footnoteRef/>
      </w:r>
      <w:r w:rsidRPr="00AD6DF7">
        <w:rPr>
          <w:rFonts w:ascii="Times New Roman" w:hAnsi="Times New Roman" w:cs="Times New Roman"/>
        </w:rPr>
        <w:t xml:space="preserve"> Постановление Арбитражного суда Поволжского округа от 20.09.2021 по делу № А06-454/2016</w:t>
      </w:r>
    </w:p>
  </w:footnote>
  <w:footnote w:id="116">
    <w:p w14:paraId="520AD7D4" w14:textId="77777777" w:rsidR="000671D8" w:rsidRPr="00AD6DF7" w:rsidRDefault="000671D8" w:rsidP="000671D8">
      <w:pPr>
        <w:pStyle w:val="ad"/>
        <w:rPr>
          <w:rFonts w:ascii="Times New Roman" w:hAnsi="Times New Roman" w:cs="Times New Roman"/>
        </w:rPr>
      </w:pPr>
      <w:r w:rsidRPr="00AD6DF7">
        <w:rPr>
          <w:rStyle w:val="af"/>
          <w:rFonts w:ascii="Times New Roman" w:hAnsi="Times New Roman" w:cs="Times New Roman"/>
        </w:rPr>
        <w:footnoteRef/>
      </w:r>
      <w:r w:rsidRPr="00AD6DF7">
        <w:rPr>
          <w:rFonts w:ascii="Times New Roman" w:hAnsi="Times New Roman" w:cs="Times New Roman"/>
        </w:rPr>
        <w:t xml:space="preserve"> Постановление Арбитражного суда Поволжского округа от 14.09.2019 по делу №А49-606/2015</w:t>
      </w:r>
    </w:p>
  </w:footnote>
  <w:footnote w:id="117">
    <w:p w14:paraId="0506B477" w14:textId="77777777" w:rsidR="000671D8" w:rsidRPr="00D82459" w:rsidRDefault="000671D8" w:rsidP="000671D8">
      <w:pPr>
        <w:pStyle w:val="ad"/>
        <w:rPr>
          <w:rFonts w:ascii="Times New Roman" w:hAnsi="Times New Roman" w:cs="Times New Roman"/>
        </w:rPr>
      </w:pPr>
      <w:r w:rsidRPr="00AD6DF7">
        <w:rPr>
          <w:rStyle w:val="af"/>
          <w:rFonts w:ascii="Times New Roman" w:hAnsi="Times New Roman" w:cs="Times New Roman"/>
        </w:rPr>
        <w:footnoteRef/>
      </w:r>
      <w:r w:rsidRPr="00AD6DF7">
        <w:rPr>
          <w:rFonts w:ascii="Times New Roman" w:hAnsi="Times New Roman" w:cs="Times New Roman"/>
        </w:rPr>
        <w:t xml:space="preserve"> Постановление Арбитражного суда Московского округа от 20.10.2020 по делу №А41-62861/2015</w:t>
      </w:r>
    </w:p>
  </w:footnote>
  <w:footnote w:id="118">
    <w:p w14:paraId="6D45E18A" w14:textId="77777777" w:rsidR="000671D8" w:rsidRDefault="000671D8" w:rsidP="000671D8">
      <w:pPr>
        <w:pStyle w:val="ad"/>
      </w:pPr>
      <w:r w:rsidRPr="00D82459">
        <w:rPr>
          <w:rStyle w:val="af"/>
          <w:rFonts w:ascii="Times New Roman" w:hAnsi="Times New Roman" w:cs="Times New Roman"/>
        </w:rPr>
        <w:footnoteRef/>
      </w:r>
      <w:r w:rsidRPr="00D82459">
        <w:rPr>
          <w:rFonts w:ascii="Times New Roman" w:hAnsi="Times New Roman" w:cs="Times New Roman"/>
        </w:rPr>
        <w:t xml:space="preserve"> Постановление Арбитражного суда Западно-Сибирского округа от 22.06.2021 № А27-8569/2016</w:t>
      </w:r>
    </w:p>
  </w:footnote>
  <w:footnote w:id="119">
    <w:p w14:paraId="2CEA60B2" w14:textId="4B9B11A1" w:rsidR="000C5AD9" w:rsidRPr="00D251B8" w:rsidRDefault="000C5AD9" w:rsidP="000671D8">
      <w:pPr>
        <w:pStyle w:val="ad"/>
        <w:rPr>
          <w:rFonts w:ascii="Times New Roman" w:hAnsi="Times New Roman" w:cs="Times New Roman"/>
        </w:rPr>
      </w:pPr>
      <w:r w:rsidRPr="00D251B8">
        <w:rPr>
          <w:rStyle w:val="af"/>
          <w:rFonts w:ascii="Times New Roman" w:hAnsi="Times New Roman" w:cs="Times New Roman"/>
        </w:rPr>
        <w:footnoteRef/>
      </w:r>
      <w:r w:rsidRPr="00D251B8">
        <w:rPr>
          <w:rFonts w:ascii="Times New Roman" w:hAnsi="Times New Roman" w:cs="Times New Roman"/>
        </w:rPr>
        <w:t xml:space="preserve"> </w:t>
      </w:r>
      <w:r w:rsidR="00E00C91" w:rsidRPr="00D251B8">
        <w:rPr>
          <w:rFonts w:ascii="Times New Roman" w:hAnsi="Times New Roman" w:cs="Times New Roman"/>
        </w:rPr>
        <w:t>https://kad.arbitr.ru/Document/Pdf/7f1a733c-12f8-472d-9189-6006adbaadb0/9300fd35-e584-48d4-a04f-d9e02cdfec14/A21-6696-2016_20170301_Reshenija_i_postanovlenija.pdf?isAddStamp=True</w:t>
      </w:r>
      <w:r w:rsidRPr="00D251B8">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24F42" w14:textId="3EF96C51" w:rsidR="00D825CD" w:rsidRDefault="00D825CD">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BDB52" w14:textId="01BD2C28" w:rsidR="00C5657F" w:rsidRDefault="00C5657F" w:rsidP="00BB78A5">
    <w:pPr>
      <w:pStyle w:val="af3"/>
      <w:pBdr>
        <w:bottom w:val="single" w:sz="4" w:space="1" w:color="auto"/>
      </w:pBdr>
      <w:tabs>
        <w:tab w:val="clear" w:pos="4677"/>
        <w:tab w:val="clear" w:pos="9355"/>
        <w:tab w:val="center" w:pos="5245"/>
        <w:tab w:val="right" w:pos="15026"/>
      </w:tabs>
      <w:spacing w:after="120"/>
    </w:pPr>
    <w:r>
      <w:rPr>
        <w:rFonts w:ascii="Book Antiqua" w:hAnsi="Book Antiqua" w:cs="Book Antiqua"/>
        <w:b/>
        <w:noProof/>
        <w:color w:val="943634"/>
        <w:sz w:val="44"/>
        <w:szCs w:val="44"/>
        <w:lang w:eastAsia="ru-RU"/>
      </w:rPr>
      <w:drawing>
        <wp:inline distT="0" distB="0" distL="0" distR="0" wp14:anchorId="7C19D95D" wp14:editId="06B4B94D">
          <wp:extent cx="310657" cy="313899"/>
          <wp:effectExtent l="0" t="0" r="0" b="0"/>
          <wp:docPr id="3" name="Рисунок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rotWithShape="1">
                  <a:blip r:embed="rId1">
                    <a:extLst>
                      <a:ext uri="{28A0092B-C50C-407E-A947-70E740481C1C}">
                        <a14:useLocalDpi xmlns:a14="http://schemas.microsoft.com/office/drawing/2010/main" val="0"/>
                      </a:ext>
                    </a:extLst>
                  </a:blip>
                  <a:srcRect r="70879"/>
                  <a:stretch/>
                </pic:blipFill>
                <pic:spPr bwMode="auto">
                  <a:xfrm>
                    <a:off x="0" y="0"/>
                    <a:ext cx="321618" cy="324974"/>
                  </a:xfrm>
                  <a:prstGeom prst="rect">
                    <a:avLst/>
                  </a:prstGeom>
                  <a:noFill/>
                  <a:ln>
                    <a:noFill/>
                  </a:ln>
                  <a:extLst>
                    <a:ext uri="{53640926-AAD7-44D8-BBD7-CCE9431645EC}">
                      <a14:shadowObscured xmlns:a14="http://schemas.microsoft.com/office/drawing/2010/main"/>
                    </a:ext>
                  </a:extLst>
                </pic:spPr>
              </pic:pic>
            </a:graphicData>
          </a:graphic>
        </wp:inline>
      </w:drawing>
    </w:r>
    <w:r>
      <w:tab/>
    </w:r>
    <w:r w:rsidR="006321D8">
      <w:rPr>
        <w:rFonts w:ascii="Book Antiqua" w:hAnsi="Book Antiqua" w:cs="Vrinda"/>
        <w:b/>
        <w:noProof/>
        <w:color w:val="002F8E"/>
        <w:sz w:val="30"/>
        <w:szCs w:val="30"/>
        <w:lang w:eastAsia="ru-RU"/>
      </w:rPr>
      <w:drawing>
        <wp:inline distT="0" distB="0" distL="0" distR="0" wp14:anchorId="1E8B7091" wp14:editId="666A3B5F">
          <wp:extent cx="366253" cy="316627"/>
          <wp:effectExtent l="0" t="0" r="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
                    <a:extLst>
                      <a:ext uri="{28A0092B-C50C-407E-A947-70E740481C1C}">
                        <a14:useLocalDpi xmlns:a14="http://schemas.microsoft.com/office/drawing/2010/main" val="0"/>
                      </a:ext>
                    </a:extLst>
                  </a:blip>
                  <a:srcRect b="26373"/>
                  <a:stretch>
                    <a:fillRect/>
                  </a:stretch>
                </pic:blipFill>
                <pic:spPr bwMode="auto">
                  <a:xfrm flipV="1">
                    <a:off x="0" y="0"/>
                    <a:ext cx="403996" cy="349256"/>
                  </a:xfrm>
                  <a:prstGeom prst="rect">
                    <a:avLst/>
                  </a:prstGeom>
                  <a:noFill/>
                  <a:ln>
                    <a:noFill/>
                  </a:ln>
                </pic:spPr>
              </pic:pic>
            </a:graphicData>
          </a:graphic>
        </wp:inline>
      </w:drawing>
    </w:r>
    <w:r>
      <w:tab/>
    </w:r>
    <w:r w:rsidR="006321D8" w:rsidRPr="0026203B">
      <w:rPr>
        <w:noProof/>
      </w:rPr>
      <w:drawing>
        <wp:inline distT="0" distB="0" distL="0" distR="0" wp14:anchorId="2A0CA1EB" wp14:editId="4498D3E0">
          <wp:extent cx="343954" cy="316800"/>
          <wp:effectExtent l="0" t="0" r="0" b="7620"/>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343954" cy="3168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CFE8" w14:textId="56456325" w:rsidR="00D825CD" w:rsidRDefault="00D825CD">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7428"/>
    <w:multiLevelType w:val="hybridMultilevel"/>
    <w:tmpl w:val="06F40414"/>
    <w:lvl w:ilvl="0" w:tplc="41E673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8A71D4"/>
    <w:multiLevelType w:val="hybridMultilevel"/>
    <w:tmpl w:val="DF6E3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DF701A"/>
    <w:multiLevelType w:val="hybridMultilevel"/>
    <w:tmpl w:val="48FC5C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A2B4279"/>
    <w:multiLevelType w:val="multilevel"/>
    <w:tmpl w:val="0419001F"/>
    <w:styleLink w:val="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46189D"/>
    <w:multiLevelType w:val="multilevel"/>
    <w:tmpl w:val="0532CE6A"/>
    <w:lvl w:ilvl="0">
      <w:start w:val="1"/>
      <w:numFmt w:val="decimal"/>
      <w:lvlText w:val="%1."/>
      <w:lvlJc w:val="left"/>
      <w:pPr>
        <w:ind w:left="360" w:hanging="360"/>
      </w:pPr>
      <w:rPr>
        <w:sz w:val="28"/>
        <w:szCs w:val="28"/>
      </w:rPr>
    </w:lvl>
    <w:lvl w:ilvl="1">
      <w:start w:val="1"/>
      <w:numFmt w:val="decimal"/>
      <w:lvlText w:val="%1.%2."/>
      <w:lvlJc w:val="left"/>
      <w:pPr>
        <w:ind w:left="792" w:hanging="432"/>
      </w:pPr>
      <w:rPr>
        <w:color w:val="auto"/>
      </w:rPr>
    </w:lvl>
    <w:lvl w:ilvl="2">
      <w:start w:val="1"/>
      <w:numFmt w:val="decimal"/>
      <w:lvlText w:val="%1.%2.%3."/>
      <w:lvlJc w:val="left"/>
      <w:pPr>
        <w:ind w:left="1224" w:hanging="504"/>
      </w:pPr>
      <w:rPr>
        <w:b/>
        <w:bCs w:val="0"/>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FC052B"/>
    <w:multiLevelType w:val="hybridMultilevel"/>
    <w:tmpl w:val="F05448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8C544D"/>
    <w:multiLevelType w:val="multilevel"/>
    <w:tmpl w:val="0419001F"/>
    <w:styleLink w:val="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2E542E"/>
    <w:multiLevelType w:val="hybridMultilevel"/>
    <w:tmpl w:val="3BACA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072F46"/>
    <w:multiLevelType w:val="hybridMultilevel"/>
    <w:tmpl w:val="BC3CE0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A181C5A"/>
    <w:multiLevelType w:val="hybridMultilevel"/>
    <w:tmpl w:val="AF52811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2BA62A5A"/>
    <w:multiLevelType w:val="hybridMultilevel"/>
    <w:tmpl w:val="706C6E2C"/>
    <w:lvl w:ilvl="0" w:tplc="04190011">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C3473D6"/>
    <w:multiLevelType w:val="hybridMultilevel"/>
    <w:tmpl w:val="7D0463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30437E"/>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8F5A65"/>
    <w:multiLevelType w:val="hybridMultilevel"/>
    <w:tmpl w:val="503CA6C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FC6D77"/>
    <w:multiLevelType w:val="hybridMultilevel"/>
    <w:tmpl w:val="5E1CE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6953AC0"/>
    <w:multiLevelType w:val="hybridMultilevel"/>
    <w:tmpl w:val="4662A80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6B9200E"/>
    <w:multiLevelType w:val="hybridMultilevel"/>
    <w:tmpl w:val="F4424A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3AC315B5"/>
    <w:multiLevelType w:val="hybridMultilevel"/>
    <w:tmpl w:val="0D06248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3BB541F1"/>
    <w:multiLevelType w:val="hybridMultilevel"/>
    <w:tmpl w:val="11B236AC"/>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E807E49"/>
    <w:multiLevelType w:val="hybridMultilevel"/>
    <w:tmpl w:val="059CB1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43235979"/>
    <w:multiLevelType w:val="hybridMultilevel"/>
    <w:tmpl w:val="67B4E6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9E76D9C"/>
    <w:multiLevelType w:val="multilevel"/>
    <w:tmpl w:val="28B2BA40"/>
    <w:lvl w:ilvl="0">
      <w:start w:val="1"/>
      <w:numFmt w:val="decimal"/>
      <w:lvlText w:val="%1."/>
      <w:lvlJc w:val="left"/>
      <w:pPr>
        <w:ind w:left="360" w:hanging="360"/>
      </w:pPr>
    </w:lvl>
    <w:lvl w:ilvl="1">
      <w:start w:val="1"/>
      <w:numFmt w:val="decimal"/>
      <w:lvlText w:val="%1.%2."/>
      <w:lvlJc w:val="left"/>
      <w:pPr>
        <w:ind w:left="792" w:hanging="432"/>
      </w:pPr>
      <w:rPr>
        <w:b/>
        <w:bCs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E51407A"/>
    <w:multiLevelType w:val="hybridMultilevel"/>
    <w:tmpl w:val="9CB453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E6C480B"/>
    <w:multiLevelType w:val="hybridMultilevel"/>
    <w:tmpl w:val="1EE0ED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EC35561"/>
    <w:multiLevelType w:val="hybridMultilevel"/>
    <w:tmpl w:val="564636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34A7400"/>
    <w:multiLevelType w:val="hybridMultilevel"/>
    <w:tmpl w:val="CEB69F28"/>
    <w:lvl w:ilvl="0" w:tplc="04190003">
      <w:start w:val="1"/>
      <w:numFmt w:val="bullet"/>
      <w:lvlText w:val="o"/>
      <w:lvlJc w:val="left"/>
      <w:pPr>
        <w:ind w:left="1788" w:hanging="360"/>
      </w:pPr>
      <w:rPr>
        <w:rFonts w:ascii="Courier New" w:hAnsi="Courier New" w:cs="Courier New"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6" w15:restartNumberingAfterBreak="0">
    <w:nsid w:val="54935D4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80E5194"/>
    <w:multiLevelType w:val="hybridMultilevel"/>
    <w:tmpl w:val="B9DA5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8A57CDF"/>
    <w:multiLevelType w:val="hybridMultilevel"/>
    <w:tmpl w:val="A1BAC398"/>
    <w:lvl w:ilvl="0" w:tplc="04190001">
      <w:start w:val="1"/>
      <w:numFmt w:val="bullet"/>
      <w:lvlText w:val=""/>
      <w:lvlJc w:val="left"/>
      <w:pPr>
        <w:ind w:left="900" w:hanging="360"/>
      </w:pPr>
      <w:rPr>
        <w:rFonts w:ascii="Symbol" w:hAnsi="Symbo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5B476BCC"/>
    <w:multiLevelType w:val="hybridMultilevel"/>
    <w:tmpl w:val="5F1AE874"/>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30" w15:restartNumberingAfterBreak="0">
    <w:nsid w:val="658A1B45"/>
    <w:multiLevelType w:val="hybridMultilevel"/>
    <w:tmpl w:val="2E98E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7EC11E4"/>
    <w:multiLevelType w:val="hybridMultilevel"/>
    <w:tmpl w:val="1994A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1FF05BE"/>
    <w:multiLevelType w:val="multilevel"/>
    <w:tmpl w:val="28909B9C"/>
    <w:lvl w:ilvl="0">
      <w:start w:val="1"/>
      <w:numFmt w:val="decimal"/>
      <w:lvlText w:val="%1."/>
      <w:lvlJc w:val="left"/>
      <w:pPr>
        <w:ind w:left="1428" w:hanging="360"/>
      </w:pPr>
    </w:lvl>
    <w:lvl w:ilvl="1">
      <w:start w:val="4"/>
      <w:numFmt w:val="decimal"/>
      <w:isLgl/>
      <w:lvlText w:val="%1.%2."/>
      <w:lvlJc w:val="left"/>
      <w:pPr>
        <w:ind w:left="1608" w:hanging="540"/>
      </w:pPr>
      <w:rPr>
        <w:rFonts w:hint="default"/>
        <w:b/>
      </w:rPr>
    </w:lvl>
    <w:lvl w:ilvl="2">
      <w:start w:val="4"/>
      <w:numFmt w:val="decimal"/>
      <w:isLgl/>
      <w:lvlText w:val="%1.%2.%3."/>
      <w:lvlJc w:val="left"/>
      <w:pPr>
        <w:ind w:left="1788" w:hanging="720"/>
      </w:pPr>
      <w:rPr>
        <w:rFonts w:hint="default"/>
        <w:b/>
      </w:rPr>
    </w:lvl>
    <w:lvl w:ilvl="3">
      <w:start w:val="1"/>
      <w:numFmt w:val="decimal"/>
      <w:isLgl/>
      <w:lvlText w:val="%1.%2.%3.%4."/>
      <w:lvlJc w:val="left"/>
      <w:pPr>
        <w:ind w:left="1788" w:hanging="720"/>
      </w:pPr>
      <w:rPr>
        <w:rFonts w:hint="default"/>
        <w:b/>
      </w:rPr>
    </w:lvl>
    <w:lvl w:ilvl="4">
      <w:start w:val="1"/>
      <w:numFmt w:val="decimal"/>
      <w:isLgl/>
      <w:lvlText w:val="%1.%2.%3.%4.%5."/>
      <w:lvlJc w:val="left"/>
      <w:pPr>
        <w:ind w:left="2148" w:hanging="1080"/>
      </w:pPr>
      <w:rPr>
        <w:rFonts w:hint="default"/>
        <w:b/>
      </w:rPr>
    </w:lvl>
    <w:lvl w:ilvl="5">
      <w:start w:val="1"/>
      <w:numFmt w:val="decimal"/>
      <w:isLgl/>
      <w:lvlText w:val="%1.%2.%3.%4.%5.%6."/>
      <w:lvlJc w:val="left"/>
      <w:pPr>
        <w:ind w:left="2148" w:hanging="1080"/>
      </w:pPr>
      <w:rPr>
        <w:rFonts w:hint="default"/>
        <w:b/>
      </w:rPr>
    </w:lvl>
    <w:lvl w:ilvl="6">
      <w:start w:val="1"/>
      <w:numFmt w:val="decimal"/>
      <w:isLgl/>
      <w:lvlText w:val="%1.%2.%3.%4.%5.%6.%7."/>
      <w:lvlJc w:val="left"/>
      <w:pPr>
        <w:ind w:left="2508" w:hanging="1440"/>
      </w:pPr>
      <w:rPr>
        <w:rFonts w:hint="default"/>
        <w:b/>
      </w:rPr>
    </w:lvl>
    <w:lvl w:ilvl="7">
      <w:start w:val="1"/>
      <w:numFmt w:val="decimal"/>
      <w:isLgl/>
      <w:lvlText w:val="%1.%2.%3.%4.%5.%6.%7.%8."/>
      <w:lvlJc w:val="left"/>
      <w:pPr>
        <w:ind w:left="2508" w:hanging="1440"/>
      </w:pPr>
      <w:rPr>
        <w:rFonts w:hint="default"/>
        <w:b/>
      </w:rPr>
    </w:lvl>
    <w:lvl w:ilvl="8">
      <w:start w:val="1"/>
      <w:numFmt w:val="decimal"/>
      <w:isLgl/>
      <w:lvlText w:val="%1.%2.%3.%4.%5.%6.%7.%8.%9."/>
      <w:lvlJc w:val="left"/>
      <w:pPr>
        <w:ind w:left="2868" w:hanging="1800"/>
      </w:pPr>
      <w:rPr>
        <w:rFonts w:hint="default"/>
        <w:b/>
      </w:rPr>
    </w:lvl>
  </w:abstractNum>
  <w:abstractNum w:abstractNumId="33" w15:restartNumberingAfterBreak="0">
    <w:nsid w:val="737812B3"/>
    <w:multiLevelType w:val="hybridMultilevel"/>
    <w:tmpl w:val="BC7C90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741E7E41"/>
    <w:multiLevelType w:val="hybridMultilevel"/>
    <w:tmpl w:val="987E87A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15:restartNumberingAfterBreak="0">
    <w:nsid w:val="79144B51"/>
    <w:multiLevelType w:val="hybridMultilevel"/>
    <w:tmpl w:val="7B0292C0"/>
    <w:lvl w:ilvl="0" w:tplc="308AAA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7F0245AD"/>
    <w:multiLevelType w:val="hybridMultilevel"/>
    <w:tmpl w:val="8EC6D5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16cid:durableId="1481653582">
    <w:abstractNumId w:val="1"/>
  </w:num>
  <w:num w:numId="2" w16cid:durableId="1230111689">
    <w:abstractNumId w:val="28"/>
  </w:num>
  <w:num w:numId="3" w16cid:durableId="1752508584">
    <w:abstractNumId w:val="31"/>
  </w:num>
  <w:num w:numId="4" w16cid:durableId="6905308">
    <w:abstractNumId w:val="27"/>
  </w:num>
  <w:num w:numId="5" w16cid:durableId="1865094570">
    <w:abstractNumId w:val="14"/>
  </w:num>
  <w:num w:numId="6" w16cid:durableId="1295021718">
    <w:abstractNumId w:val="12"/>
  </w:num>
  <w:num w:numId="7" w16cid:durableId="893275049">
    <w:abstractNumId w:val="4"/>
  </w:num>
  <w:num w:numId="8" w16cid:durableId="1912883743">
    <w:abstractNumId w:val="6"/>
  </w:num>
  <w:num w:numId="9" w16cid:durableId="1059402047">
    <w:abstractNumId w:val="3"/>
  </w:num>
  <w:num w:numId="10" w16cid:durableId="1288582036">
    <w:abstractNumId w:val="20"/>
  </w:num>
  <w:num w:numId="11" w16cid:durableId="1278101261">
    <w:abstractNumId w:val="5"/>
  </w:num>
  <w:num w:numId="12" w16cid:durableId="1052076524">
    <w:abstractNumId w:val="23"/>
  </w:num>
  <w:num w:numId="13" w16cid:durableId="589048852">
    <w:abstractNumId w:val="19"/>
  </w:num>
  <w:num w:numId="14" w16cid:durableId="147749687">
    <w:abstractNumId w:val="26"/>
  </w:num>
  <w:num w:numId="15" w16cid:durableId="1057782250">
    <w:abstractNumId w:val="10"/>
  </w:num>
  <w:num w:numId="16" w16cid:durableId="743843057">
    <w:abstractNumId w:val="30"/>
  </w:num>
  <w:num w:numId="17" w16cid:durableId="1382174469">
    <w:abstractNumId w:val="21"/>
  </w:num>
  <w:num w:numId="18" w16cid:durableId="751465838">
    <w:abstractNumId w:val="16"/>
  </w:num>
  <w:num w:numId="19" w16cid:durableId="993337711">
    <w:abstractNumId w:val="13"/>
  </w:num>
  <w:num w:numId="20" w16cid:durableId="620917119">
    <w:abstractNumId w:val="33"/>
  </w:num>
  <w:num w:numId="21" w16cid:durableId="1648704471">
    <w:abstractNumId w:val="0"/>
  </w:num>
  <w:num w:numId="22" w16cid:durableId="680200187">
    <w:abstractNumId w:val="32"/>
  </w:num>
  <w:num w:numId="23" w16cid:durableId="2113164011">
    <w:abstractNumId w:val="17"/>
  </w:num>
  <w:num w:numId="24" w16cid:durableId="2086145644">
    <w:abstractNumId w:val="36"/>
  </w:num>
  <w:num w:numId="25" w16cid:durableId="2135445740">
    <w:abstractNumId w:val="9"/>
  </w:num>
  <w:num w:numId="26" w16cid:durableId="1767385510">
    <w:abstractNumId w:val="34"/>
  </w:num>
  <w:num w:numId="27" w16cid:durableId="1224292576">
    <w:abstractNumId w:val="35"/>
  </w:num>
  <w:num w:numId="28" w16cid:durableId="765999954">
    <w:abstractNumId w:val="8"/>
  </w:num>
  <w:num w:numId="29" w16cid:durableId="1947032908">
    <w:abstractNumId w:val="29"/>
  </w:num>
  <w:num w:numId="30" w16cid:durableId="1908760010">
    <w:abstractNumId w:val="2"/>
  </w:num>
  <w:num w:numId="31" w16cid:durableId="1239293011">
    <w:abstractNumId w:val="7"/>
  </w:num>
  <w:num w:numId="32" w16cid:durableId="1739014009">
    <w:abstractNumId w:val="24"/>
  </w:num>
  <w:num w:numId="33" w16cid:durableId="786387557">
    <w:abstractNumId w:val="11"/>
  </w:num>
  <w:num w:numId="34" w16cid:durableId="1994136124">
    <w:abstractNumId w:val="22"/>
  </w:num>
  <w:num w:numId="35" w16cid:durableId="976957742">
    <w:abstractNumId w:val="25"/>
  </w:num>
  <w:num w:numId="36" w16cid:durableId="1367566125">
    <w:abstractNumId w:val="18"/>
  </w:num>
  <w:num w:numId="37" w16cid:durableId="254830914">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9AD"/>
    <w:rsid w:val="000000C1"/>
    <w:rsid w:val="00000270"/>
    <w:rsid w:val="00000920"/>
    <w:rsid w:val="00001F35"/>
    <w:rsid w:val="00003363"/>
    <w:rsid w:val="0000520D"/>
    <w:rsid w:val="00006CFA"/>
    <w:rsid w:val="0000746B"/>
    <w:rsid w:val="000102CF"/>
    <w:rsid w:val="00014FD8"/>
    <w:rsid w:val="00015241"/>
    <w:rsid w:val="0001787F"/>
    <w:rsid w:val="000204D2"/>
    <w:rsid w:val="00020F0D"/>
    <w:rsid w:val="000225B8"/>
    <w:rsid w:val="00023FFD"/>
    <w:rsid w:val="0002539D"/>
    <w:rsid w:val="0003136C"/>
    <w:rsid w:val="0003182B"/>
    <w:rsid w:val="00032771"/>
    <w:rsid w:val="0003418C"/>
    <w:rsid w:val="00036956"/>
    <w:rsid w:val="00036F1E"/>
    <w:rsid w:val="000405DA"/>
    <w:rsid w:val="0004155C"/>
    <w:rsid w:val="0004269E"/>
    <w:rsid w:val="00043AE2"/>
    <w:rsid w:val="00045BCC"/>
    <w:rsid w:val="00045EB9"/>
    <w:rsid w:val="00045FD5"/>
    <w:rsid w:val="000470E0"/>
    <w:rsid w:val="00047FA4"/>
    <w:rsid w:val="00050156"/>
    <w:rsid w:val="00050E4E"/>
    <w:rsid w:val="000523E4"/>
    <w:rsid w:val="00054948"/>
    <w:rsid w:val="00056F5A"/>
    <w:rsid w:val="00057120"/>
    <w:rsid w:val="00057B68"/>
    <w:rsid w:val="00060232"/>
    <w:rsid w:val="0006075F"/>
    <w:rsid w:val="000620CD"/>
    <w:rsid w:val="00063945"/>
    <w:rsid w:val="00064E41"/>
    <w:rsid w:val="00065671"/>
    <w:rsid w:val="0006598C"/>
    <w:rsid w:val="00066C1F"/>
    <w:rsid w:val="000671D8"/>
    <w:rsid w:val="0007072D"/>
    <w:rsid w:val="00070BC9"/>
    <w:rsid w:val="0007129A"/>
    <w:rsid w:val="00073945"/>
    <w:rsid w:val="00073BE0"/>
    <w:rsid w:val="00073C70"/>
    <w:rsid w:val="00074D10"/>
    <w:rsid w:val="000767B6"/>
    <w:rsid w:val="00076AC5"/>
    <w:rsid w:val="00076FF5"/>
    <w:rsid w:val="000778C8"/>
    <w:rsid w:val="00077F0D"/>
    <w:rsid w:val="00080F82"/>
    <w:rsid w:val="00081186"/>
    <w:rsid w:val="00083C32"/>
    <w:rsid w:val="00084F18"/>
    <w:rsid w:val="000859AD"/>
    <w:rsid w:val="00086EE8"/>
    <w:rsid w:val="000903F7"/>
    <w:rsid w:val="0009058A"/>
    <w:rsid w:val="00090B75"/>
    <w:rsid w:val="00090D7A"/>
    <w:rsid w:val="00093ED0"/>
    <w:rsid w:val="0009464E"/>
    <w:rsid w:val="00096AD3"/>
    <w:rsid w:val="00097E10"/>
    <w:rsid w:val="000A1264"/>
    <w:rsid w:val="000A1E95"/>
    <w:rsid w:val="000A32F4"/>
    <w:rsid w:val="000B1025"/>
    <w:rsid w:val="000B290A"/>
    <w:rsid w:val="000B31A3"/>
    <w:rsid w:val="000B42E8"/>
    <w:rsid w:val="000B6C5B"/>
    <w:rsid w:val="000B7D74"/>
    <w:rsid w:val="000C18AE"/>
    <w:rsid w:val="000C2456"/>
    <w:rsid w:val="000C2CB6"/>
    <w:rsid w:val="000C5AD9"/>
    <w:rsid w:val="000C75BC"/>
    <w:rsid w:val="000C7CD2"/>
    <w:rsid w:val="000D377B"/>
    <w:rsid w:val="000D7EA1"/>
    <w:rsid w:val="000E0886"/>
    <w:rsid w:val="000E11AA"/>
    <w:rsid w:val="000E21F3"/>
    <w:rsid w:val="000E2E90"/>
    <w:rsid w:val="000E45D7"/>
    <w:rsid w:val="000E54A3"/>
    <w:rsid w:val="000E5845"/>
    <w:rsid w:val="000E6058"/>
    <w:rsid w:val="000E641B"/>
    <w:rsid w:val="000E6A8E"/>
    <w:rsid w:val="000F189B"/>
    <w:rsid w:val="000F2178"/>
    <w:rsid w:val="000F22C3"/>
    <w:rsid w:val="000F38AD"/>
    <w:rsid w:val="000F43C8"/>
    <w:rsid w:val="000F7EC5"/>
    <w:rsid w:val="001015A8"/>
    <w:rsid w:val="001025CF"/>
    <w:rsid w:val="00102B2F"/>
    <w:rsid w:val="001060E5"/>
    <w:rsid w:val="001069CC"/>
    <w:rsid w:val="00110B70"/>
    <w:rsid w:val="00113B05"/>
    <w:rsid w:val="0011451E"/>
    <w:rsid w:val="00114EB3"/>
    <w:rsid w:val="00120E63"/>
    <w:rsid w:val="00121B29"/>
    <w:rsid w:val="00121C81"/>
    <w:rsid w:val="00122064"/>
    <w:rsid w:val="00124706"/>
    <w:rsid w:val="0012479B"/>
    <w:rsid w:val="00127D21"/>
    <w:rsid w:val="0013051C"/>
    <w:rsid w:val="0013069A"/>
    <w:rsid w:val="00130B76"/>
    <w:rsid w:val="00131399"/>
    <w:rsid w:val="001314F1"/>
    <w:rsid w:val="00134CA6"/>
    <w:rsid w:val="001353F4"/>
    <w:rsid w:val="00135666"/>
    <w:rsid w:val="0013650C"/>
    <w:rsid w:val="00137A35"/>
    <w:rsid w:val="00137E9E"/>
    <w:rsid w:val="00140838"/>
    <w:rsid w:val="00141423"/>
    <w:rsid w:val="001415FE"/>
    <w:rsid w:val="00142F8B"/>
    <w:rsid w:val="00143394"/>
    <w:rsid w:val="00145CCA"/>
    <w:rsid w:val="001468D5"/>
    <w:rsid w:val="00147365"/>
    <w:rsid w:val="00147CE1"/>
    <w:rsid w:val="0015042E"/>
    <w:rsid w:val="00152260"/>
    <w:rsid w:val="00152DA5"/>
    <w:rsid w:val="00153D17"/>
    <w:rsid w:val="001548D5"/>
    <w:rsid w:val="00155319"/>
    <w:rsid w:val="0015671E"/>
    <w:rsid w:val="00157AC0"/>
    <w:rsid w:val="00157E81"/>
    <w:rsid w:val="00160914"/>
    <w:rsid w:val="001617EF"/>
    <w:rsid w:val="00161EF8"/>
    <w:rsid w:val="001636BE"/>
    <w:rsid w:val="00165103"/>
    <w:rsid w:val="001662C9"/>
    <w:rsid w:val="00166E1D"/>
    <w:rsid w:val="00170E9B"/>
    <w:rsid w:val="00170EDB"/>
    <w:rsid w:val="001711D0"/>
    <w:rsid w:val="001720C5"/>
    <w:rsid w:val="00172C60"/>
    <w:rsid w:val="00174D36"/>
    <w:rsid w:val="00175094"/>
    <w:rsid w:val="00176992"/>
    <w:rsid w:val="00180C3D"/>
    <w:rsid w:val="00181F77"/>
    <w:rsid w:val="00183502"/>
    <w:rsid w:val="0018431C"/>
    <w:rsid w:val="00185857"/>
    <w:rsid w:val="00185ADB"/>
    <w:rsid w:val="00185F13"/>
    <w:rsid w:val="00186969"/>
    <w:rsid w:val="001879F0"/>
    <w:rsid w:val="0019397B"/>
    <w:rsid w:val="0019584B"/>
    <w:rsid w:val="0019698C"/>
    <w:rsid w:val="00196CD1"/>
    <w:rsid w:val="00196DB2"/>
    <w:rsid w:val="00197166"/>
    <w:rsid w:val="001A0407"/>
    <w:rsid w:val="001A2273"/>
    <w:rsid w:val="001A5744"/>
    <w:rsid w:val="001A77FF"/>
    <w:rsid w:val="001B39C8"/>
    <w:rsid w:val="001B4F79"/>
    <w:rsid w:val="001B52F2"/>
    <w:rsid w:val="001B60E1"/>
    <w:rsid w:val="001B7F48"/>
    <w:rsid w:val="001C0222"/>
    <w:rsid w:val="001C0969"/>
    <w:rsid w:val="001C1250"/>
    <w:rsid w:val="001C1F02"/>
    <w:rsid w:val="001C209E"/>
    <w:rsid w:val="001C3FFB"/>
    <w:rsid w:val="001D1845"/>
    <w:rsid w:val="001D1E46"/>
    <w:rsid w:val="001D22C8"/>
    <w:rsid w:val="001D2431"/>
    <w:rsid w:val="001D2A70"/>
    <w:rsid w:val="001D3DD6"/>
    <w:rsid w:val="001D633B"/>
    <w:rsid w:val="001D685F"/>
    <w:rsid w:val="001D73FB"/>
    <w:rsid w:val="001D7F12"/>
    <w:rsid w:val="001E41E0"/>
    <w:rsid w:val="001E5134"/>
    <w:rsid w:val="001E65D7"/>
    <w:rsid w:val="001F2884"/>
    <w:rsid w:val="001F2994"/>
    <w:rsid w:val="001F2FA6"/>
    <w:rsid w:val="001F31C1"/>
    <w:rsid w:val="001F3981"/>
    <w:rsid w:val="001F39AF"/>
    <w:rsid w:val="001F570F"/>
    <w:rsid w:val="001F5FB8"/>
    <w:rsid w:val="00200198"/>
    <w:rsid w:val="002024C6"/>
    <w:rsid w:val="002046F8"/>
    <w:rsid w:val="0020517F"/>
    <w:rsid w:val="0020555A"/>
    <w:rsid w:val="0020567C"/>
    <w:rsid w:val="0020594A"/>
    <w:rsid w:val="00205C55"/>
    <w:rsid w:val="00205D58"/>
    <w:rsid w:val="002063A4"/>
    <w:rsid w:val="00207413"/>
    <w:rsid w:val="00207A25"/>
    <w:rsid w:val="002102AA"/>
    <w:rsid w:val="00210878"/>
    <w:rsid w:val="00210E21"/>
    <w:rsid w:val="0021411C"/>
    <w:rsid w:val="00214634"/>
    <w:rsid w:val="0021473C"/>
    <w:rsid w:val="00214EDA"/>
    <w:rsid w:val="00221B48"/>
    <w:rsid w:val="00222500"/>
    <w:rsid w:val="00224A58"/>
    <w:rsid w:val="0022555C"/>
    <w:rsid w:val="002256ED"/>
    <w:rsid w:val="00225A15"/>
    <w:rsid w:val="00230753"/>
    <w:rsid w:val="00231F89"/>
    <w:rsid w:val="002342E6"/>
    <w:rsid w:val="002345C6"/>
    <w:rsid w:val="002362F0"/>
    <w:rsid w:val="00236413"/>
    <w:rsid w:val="00240B10"/>
    <w:rsid w:val="002410E5"/>
    <w:rsid w:val="00242B3F"/>
    <w:rsid w:val="0024305A"/>
    <w:rsid w:val="00243677"/>
    <w:rsid w:val="002447B8"/>
    <w:rsid w:val="00246731"/>
    <w:rsid w:val="00247330"/>
    <w:rsid w:val="002478F6"/>
    <w:rsid w:val="0025278E"/>
    <w:rsid w:val="00253586"/>
    <w:rsid w:val="002539E1"/>
    <w:rsid w:val="0025548E"/>
    <w:rsid w:val="00255622"/>
    <w:rsid w:val="002616EC"/>
    <w:rsid w:val="00263C15"/>
    <w:rsid w:val="002657A8"/>
    <w:rsid w:val="00272B58"/>
    <w:rsid w:val="00273C0F"/>
    <w:rsid w:val="00277563"/>
    <w:rsid w:val="00283037"/>
    <w:rsid w:val="002879ED"/>
    <w:rsid w:val="00290755"/>
    <w:rsid w:val="0029118A"/>
    <w:rsid w:val="002937D0"/>
    <w:rsid w:val="00296590"/>
    <w:rsid w:val="002A00A2"/>
    <w:rsid w:val="002A211E"/>
    <w:rsid w:val="002A306E"/>
    <w:rsid w:val="002A36FC"/>
    <w:rsid w:val="002A426B"/>
    <w:rsid w:val="002A4739"/>
    <w:rsid w:val="002A700F"/>
    <w:rsid w:val="002B310F"/>
    <w:rsid w:val="002B3D30"/>
    <w:rsid w:val="002B58AA"/>
    <w:rsid w:val="002B6852"/>
    <w:rsid w:val="002B736C"/>
    <w:rsid w:val="002C17BB"/>
    <w:rsid w:val="002C1832"/>
    <w:rsid w:val="002C4A89"/>
    <w:rsid w:val="002C5ADA"/>
    <w:rsid w:val="002C60CB"/>
    <w:rsid w:val="002C6A5A"/>
    <w:rsid w:val="002C6D77"/>
    <w:rsid w:val="002C79E8"/>
    <w:rsid w:val="002D1B9B"/>
    <w:rsid w:val="002D3476"/>
    <w:rsid w:val="002D6547"/>
    <w:rsid w:val="002D6DDC"/>
    <w:rsid w:val="002E01DF"/>
    <w:rsid w:val="002E1B55"/>
    <w:rsid w:val="002E276C"/>
    <w:rsid w:val="002E2C4F"/>
    <w:rsid w:val="002F1A02"/>
    <w:rsid w:val="002F319C"/>
    <w:rsid w:val="002F5C41"/>
    <w:rsid w:val="002F5F12"/>
    <w:rsid w:val="002F6B4B"/>
    <w:rsid w:val="00301DEA"/>
    <w:rsid w:val="00301F97"/>
    <w:rsid w:val="0030237E"/>
    <w:rsid w:val="00302764"/>
    <w:rsid w:val="00305E0E"/>
    <w:rsid w:val="00305E93"/>
    <w:rsid w:val="00306C80"/>
    <w:rsid w:val="00307224"/>
    <w:rsid w:val="0030749D"/>
    <w:rsid w:val="00311B9B"/>
    <w:rsid w:val="0031284D"/>
    <w:rsid w:val="00317312"/>
    <w:rsid w:val="00320BAB"/>
    <w:rsid w:val="00320EB8"/>
    <w:rsid w:val="00321D02"/>
    <w:rsid w:val="00322180"/>
    <w:rsid w:val="00323678"/>
    <w:rsid w:val="00324E39"/>
    <w:rsid w:val="00325A6A"/>
    <w:rsid w:val="0033148C"/>
    <w:rsid w:val="00331651"/>
    <w:rsid w:val="0033235C"/>
    <w:rsid w:val="003333A7"/>
    <w:rsid w:val="00334178"/>
    <w:rsid w:val="003348B5"/>
    <w:rsid w:val="00334C9E"/>
    <w:rsid w:val="00335238"/>
    <w:rsid w:val="0033625B"/>
    <w:rsid w:val="00336A96"/>
    <w:rsid w:val="00340084"/>
    <w:rsid w:val="003405CF"/>
    <w:rsid w:val="00344F56"/>
    <w:rsid w:val="00345F12"/>
    <w:rsid w:val="003500FD"/>
    <w:rsid w:val="00351005"/>
    <w:rsid w:val="00351093"/>
    <w:rsid w:val="003514CE"/>
    <w:rsid w:val="00351EA9"/>
    <w:rsid w:val="00354113"/>
    <w:rsid w:val="00355529"/>
    <w:rsid w:val="0036010B"/>
    <w:rsid w:val="00360133"/>
    <w:rsid w:val="00361AB7"/>
    <w:rsid w:val="00363706"/>
    <w:rsid w:val="00364DF6"/>
    <w:rsid w:val="00364DFA"/>
    <w:rsid w:val="00364FC7"/>
    <w:rsid w:val="003652C5"/>
    <w:rsid w:val="003657CA"/>
    <w:rsid w:val="00365BDD"/>
    <w:rsid w:val="00365CBA"/>
    <w:rsid w:val="003664CA"/>
    <w:rsid w:val="0037089D"/>
    <w:rsid w:val="00372F72"/>
    <w:rsid w:val="003734F0"/>
    <w:rsid w:val="00373BDB"/>
    <w:rsid w:val="00374387"/>
    <w:rsid w:val="0037515C"/>
    <w:rsid w:val="00375970"/>
    <w:rsid w:val="00375BED"/>
    <w:rsid w:val="00375C4E"/>
    <w:rsid w:val="00375FEA"/>
    <w:rsid w:val="00376841"/>
    <w:rsid w:val="0037765D"/>
    <w:rsid w:val="00377A17"/>
    <w:rsid w:val="0038069C"/>
    <w:rsid w:val="0038125F"/>
    <w:rsid w:val="00381405"/>
    <w:rsid w:val="00382541"/>
    <w:rsid w:val="003829AE"/>
    <w:rsid w:val="0038308E"/>
    <w:rsid w:val="00383BB7"/>
    <w:rsid w:val="003859D5"/>
    <w:rsid w:val="00386594"/>
    <w:rsid w:val="00387E61"/>
    <w:rsid w:val="00387EE5"/>
    <w:rsid w:val="00393281"/>
    <w:rsid w:val="003935A6"/>
    <w:rsid w:val="003959A1"/>
    <w:rsid w:val="003A0F50"/>
    <w:rsid w:val="003A24A6"/>
    <w:rsid w:val="003A3314"/>
    <w:rsid w:val="003A3B61"/>
    <w:rsid w:val="003A45DF"/>
    <w:rsid w:val="003A4CD9"/>
    <w:rsid w:val="003B01AE"/>
    <w:rsid w:val="003B12FC"/>
    <w:rsid w:val="003B17B8"/>
    <w:rsid w:val="003B1B1A"/>
    <w:rsid w:val="003B2F67"/>
    <w:rsid w:val="003B3F98"/>
    <w:rsid w:val="003B5477"/>
    <w:rsid w:val="003B5623"/>
    <w:rsid w:val="003C0AB7"/>
    <w:rsid w:val="003C1DA1"/>
    <w:rsid w:val="003C2064"/>
    <w:rsid w:val="003C298B"/>
    <w:rsid w:val="003C3440"/>
    <w:rsid w:val="003C379B"/>
    <w:rsid w:val="003C5507"/>
    <w:rsid w:val="003C6483"/>
    <w:rsid w:val="003C6C20"/>
    <w:rsid w:val="003C7666"/>
    <w:rsid w:val="003D00F3"/>
    <w:rsid w:val="003D07D6"/>
    <w:rsid w:val="003D1326"/>
    <w:rsid w:val="003D1C6D"/>
    <w:rsid w:val="003D2ADE"/>
    <w:rsid w:val="003D2B07"/>
    <w:rsid w:val="003D3F8E"/>
    <w:rsid w:val="003D4A8E"/>
    <w:rsid w:val="003D5A53"/>
    <w:rsid w:val="003D6554"/>
    <w:rsid w:val="003E30AF"/>
    <w:rsid w:val="003E326C"/>
    <w:rsid w:val="003E54D6"/>
    <w:rsid w:val="003E5E98"/>
    <w:rsid w:val="003E65B6"/>
    <w:rsid w:val="003E6B60"/>
    <w:rsid w:val="003E6F70"/>
    <w:rsid w:val="003F0DC7"/>
    <w:rsid w:val="003F14EC"/>
    <w:rsid w:val="003F285D"/>
    <w:rsid w:val="003F3F7C"/>
    <w:rsid w:val="003F7EAD"/>
    <w:rsid w:val="004038FA"/>
    <w:rsid w:val="00403F39"/>
    <w:rsid w:val="0040482C"/>
    <w:rsid w:val="00404FA5"/>
    <w:rsid w:val="00405276"/>
    <w:rsid w:val="00406DE4"/>
    <w:rsid w:val="0040753A"/>
    <w:rsid w:val="00410371"/>
    <w:rsid w:val="00411A07"/>
    <w:rsid w:val="00412195"/>
    <w:rsid w:val="00413FCF"/>
    <w:rsid w:val="0041449F"/>
    <w:rsid w:val="00414569"/>
    <w:rsid w:val="004147B6"/>
    <w:rsid w:val="0041499F"/>
    <w:rsid w:val="00414E32"/>
    <w:rsid w:val="00414F71"/>
    <w:rsid w:val="0041545D"/>
    <w:rsid w:val="00415779"/>
    <w:rsid w:val="00415D20"/>
    <w:rsid w:val="00415FDB"/>
    <w:rsid w:val="004160C7"/>
    <w:rsid w:val="0042040F"/>
    <w:rsid w:val="00421ABC"/>
    <w:rsid w:val="004224AF"/>
    <w:rsid w:val="0042309B"/>
    <w:rsid w:val="004236BE"/>
    <w:rsid w:val="0042382F"/>
    <w:rsid w:val="00423F15"/>
    <w:rsid w:val="00431C7B"/>
    <w:rsid w:val="004332A3"/>
    <w:rsid w:val="00433A97"/>
    <w:rsid w:val="004351E6"/>
    <w:rsid w:val="0043668A"/>
    <w:rsid w:val="00436894"/>
    <w:rsid w:val="0043695B"/>
    <w:rsid w:val="004370D4"/>
    <w:rsid w:val="0044096B"/>
    <w:rsid w:val="00440A2B"/>
    <w:rsid w:val="004447FE"/>
    <w:rsid w:val="00445037"/>
    <w:rsid w:val="0044705D"/>
    <w:rsid w:val="0044733A"/>
    <w:rsid w:val="0045015D"/>
    <w:rsid w:val="00451600"/>
    <w:rsid w:val="004546D0"/>
    <w:rsid w:val="00454780"/>
    <w:rsid w:val="0045779B"/>
    <w:rsid w:val="00457E2C"/>
    <w:rsid w:val="00461666"/>
    <w:rsid w:val="00463A48"/>
    <w:rsid w:val="00464AA1"/>
    <w:rsid w:val="00467B79"/>
    <w:rsid w:val="00467C1F"/>
    <w:rsid w:val="004715AA"/>
    <w:rsid w:val="00472D98"/>
    <w:rsid w:val="00474383"/>
    <w:rsid w:val="004752C8"/>
    <w:rsid w:val="00475F6A"/>
    <w:rsid w:val="00480393"/>
    <w:rsid w:val="004803DF"/>
    <w:rsid w:val="00483680"/>
    <w:rsid w:val="00485D32"/>
    <w:rsid w:val="00487947"/>
    <w:rsid w:val="00487A75"/>
    <w:rsid w:val="00490005"/>
    <w:rsid w:val="00491328"/>
    <w:rsid w:val="00492B8D"/>
    <w:rsid w:val="004940BF"/>
    <w:rsid w:val="004957D2"/>
    <w:rsid w:val="00497C45"/>
    <w:rsid w:val="004A0A35"/>
    <w:rsid w:val="004A20A8"/>
    <w:rsid w:val="004A3457"/>
    <w:rsid w:val="004A40C8"/>
    <w:rsid w:val="004A718B"/>
    <w:rsid w:val="004B0AD1"/>
    <w:rsid w:val="004B4CCF"/>
    <w:rsid w:val="004B5CF6"/>
    <w:rsid w:val="004C21F3"/>
    <w:rsid w:val="004C3662"/>
    <w:rsid w:val="004C42B8"/>
    <w:rsid w:val="004C475A"/>
    <w:rsid w:val="004C56C4"/>
    <w:rsid w:val="004C66C5"/>
    <w:rsid w:val="004D11C6"/>
    <w:rsid w:val="004D2BEB"/>
    <w:rsid w:val="004D3A03"/>
    <w:rsid w:val="004D4A9C"/>
    <w:rsid w:val="004E0F09"/>
    <w:rsid w:val="004E1342"/>
    <w:rsid w:val="004E20E1"/>
    <w:rsid w:val="004E2DE1"/>
    <w:rsid w:val="004E44F0"/>
    <w:rsid w:val="004E4FFF"/>
    <w:rsid w:val="004E6251"/>
    <w:rsid w:val="004E6418"/>
    <w:rsid w:val="004E6466"/>
    <w:rsid w:val="004E6804"/>
    <w:rsid w:val="004F0539"/>
    <w:rsid w:val="004F1003"/>
    <w:rsid w:val="004F190B"/>
    <w:rsid w:val="004F1BCA"/>
    <w:rsid w:val="004F1EFA"/>
    <w:rsid w:val="004F227D"/>
    <w:rsid w:val="004F521A"/>
    <w:rsid w:val="004F55CB"/>
    <w:rsid w:val="004F759A"/>
    <w:rsid w:val="004F780C"/>
    <w:rsid w:val="00500B55"/>
    <w:rsid w:val="00501B61"/>
    <w:rsid w:val="00502711"/>
    <w:rsid w:val="005029B0"/>
    <w:rsid w:val="00502F34"/>
    <w:rsid w:val="00503592"/>
    <w:rsid w:val="0050365E"/>
    <w:rsid w:val="00505077"/>
    <w:rsid w:val="0050593D"/>
    <w:rsid w:val="00506227"/>
    <w:rsid w:val="005064CF"/>
    <w:rsid w:val="0050757B"/>
    <w:rsid w:val="00507A93"/>
    <w:rsid w:val="00507D88"/>
    <w:rsid w:val="0051015D"/>
    <w:rsid w:val="00510186"/>
    <w:rsid w:val="00510356"/>
    <w:rsid w:val="00510618"/>
    <w:rsid w:val="0051113F"/>
    <w:rsid w:val="005130E3"/>
    <w:rsid w:val="00513D4A"/>
    <w:rsid w:val="00513DA4"/>
    <w:rsid w:val="005150C1"/>
    <w:rsid w:val="00516CD2"/>
    <w:rsid w:val="0052060A"/>
    <w:rsid w:val="0052095B"/>
    <w:rsid w:val="00521800"/>
    <w:rsid w:val="00522509"/>
    <w:rsid w:val="00522E6A"/>
    <w:rsid w:val="0052388B"/>
    <w:rsid w:val="00526253"/>
    <w:rsid w:val="00530615"/>
    <w:rsid w:val="00534818"/>
    <w:rsid w:val="00535248"/>
    <w:rsid w:val="00535DF7"/>
    <w:rsid w:val="00551DD7"/>
    <w:rsid w:val="00552C16"/>
    <w:rsid w:val="005530E3"/>
    <w:rsid w:val="005545ED"/>
    <w:rsid w:val="0055586A"/>
    <w:rsid w:val="00557521"/>
    <w:rsid w:val="00557BBC"/>
    <w:rsid w:val="00560576"/>
    <w:rsid w:val="00560771"/>
    <w:rsid w:val="0056129A"/>
    <w:rsid w:val="00561ADE"/>
    <w:rsid w:val="00564359"/>
    <w:rsid w:val="00565BF4"/>
    <w:rsid w:val="00567D53"/>
    <w:rsid w:val="00567F1C"/>
    <w:rsid w:val="00572B9D"/>
    <w:rsid w:val="00573B0E"/>
    <w:rsid w:val="00574F56"/>
    <w:rsid w:val="00575F53"/>
    <w:rsid w:val="0057668C"/>
    <w:rsid w:val="00576CCB"/>
    <w:rsid w:val="00576FD5"/>
    <w:rsid w:val="0057722E"/>
    <w:rsid w:val="0058036D"/>
    <w:rsid w:val="00580893"/>
    <w:rsid w:val="0058256B"/>
    <w:rsid w:val="00583796"/>
    <w:rsid w:val="00583F64"/>
    <w:rsid w:val="00584703"/>
    <w:rsid w:val="00584C1D"/>
    <w:rsid w:val="0058645A"/>
    <w:rsid w:val="0058692C"/>
    <w:rsid w:val="00586C70"/>
    <w:rsid w:val="005876A2"/>
    <w:rsid w:val="00590388"/>
    <w:rsid w:val="0059083B"/>
    <w:rsid w:val="00590EFA"/>
    <w:rsid w:val="0059333F"/>
    <w:rsid w:val="0059489E"/>
    <w:rsid w:val="0059505B"/>
    <w:rsid w:val="00595C26"/>
    <w:rsid w:val="00597D86"/>
    <w:rsid w:val="005A0F65"/>
    <w:rsid w:val="005A2887"/>
    <w:rsid w:val="005A32D6"/>
    <w:rsid w:val="005A3640"/>
    <w:rsid w:val="005A49AC"/>
    <w:rsid w:val="005A5410"/>
    <w:rsid w:val="005A5AD5"/>
    <w:rsid w:val="005A72C6"/>
    <w:rsid w:val="005A7E69"/>
    <w:rsid w:val="005B301E"/>
    <w:rsid w:val="005B4798"/>
    <w:rsid w:val="005B4827"/>
    <w:rsid w:val="005B6E6B"/>
    <w:rsid w:val="005C1100"/>
    <w:rsid w:val="005C7573"/>
    <w:rsid w:val="005D1DD8"/>
    <w:rsid w:val="005D1F64"/>
    <w:rsid w:val="005D2D85"/>
    <w:rsid w:val="005D42FE"/>
    <w:rsid w:val="005D7E9E"/>
    <w:rsid w:val="005E1038"/>
    <w:rsid w:val="005E4F1F"/>
    <w:rsid w:val="005E55F9"/>
    <w:rsid w:val="005E580C"/>
    <w:rsid w:val="005E5E00"/>
    <w:rsid w:val="005E703B"/>
    <w:rsid w:val="005F4C57"/>
    <w:rsid w:val="005F5306"/>
    <w:rsid w:val="005F664A"/>
    <w:rsid w:val="0060050A"/>
    <w:rsid w:val="00604D55"/>
    <w:rsid w:val="00604EF8"/>
    <w:rsid w:val="00605D58"/>
    <w:rsid w:val="00606B58"/>
    <w:rsid w:val="006111F3"/>
    <w:rsid w:val="00611481"/>
    <w:rsid w:val="00612D19"/>
    <w:rsid w:val="00614CCC"/>
    <w:rsid w:val="00615788"/>
    <w:rsid w:val="00615E25"/>
    <w:rsid w:val="0061621C"/>
    <w:rsid w:val="00616425"/>
    <w:rsid w:val="00616A50"/>
    <w:rsid w:val="00616CFA"/>
    <w:rsid w:val="0062114B"/>
    <w:rsid w:val="00622A42"/>
    <w:rsid w:val="006231CF"/>
    <w:rsid w:val="00624D61"/>
    <w:rsid w:val="00625D93"/>
    <w:rsid w:val="006264AA"/>
    <w:rsid w:val="00627135"/>
    <w:rsid w:val="00627922"/>
    <w:rsid w:val="00630148"/>
    <w:rsid w:val="0063148E"/>
    <w:rsid w:val="006321D8"/>
    <w:rsid w:val="00633566"/>
    <w:rsid w:val="00633F35"/>
    <w:rsid w:val="00634263"/>
    <w:rsid w:val="00637335"/>
    <w:rsid w:val="0064043E"/>
    <w:rsid w:val="0064049A"/>
    <w:rsid w:val="00643195"/>
    <w:rsid w:val="00643AB7"/>
    <w:rsid w:val="00646AD0"/>
    <w:rsid w:val="00647025"/>
    <w:rsid w:val="00647FEB"/>
    <w:rsid w:val="00650256"/>
    <w:rsid w:val="00655356"/>
    <w:rsid w:val="00660737"/>
    <w:rsid w:val="0066143A"/>
    <w:rsid w:val="006619D4"/>
    <w:rsid w:val="006629D4"/>
    <w:rsid w:val="00662EF9"/>
    <w:rsid w:val="006635B7"/>
    <w:rsid w:val="00663705"/>
    <w:rsid w:val="00663855"/>
    <w:rsid w:val="00663BC3"/>
    <w:rsid w:val="006712C5"/>
    <w:rsid w:val="00673F3F"/>
    <w:rsid w:val="00674DBB"/>
    <w:rsid w:val="00675190"/>
    <w:rsid w:val="00676211"/>
    <w:rsid w:val="00676ACD"/>
    <w:rsid w:val="0067720A"/>
    <w:rsid w:val="006779FC"/>
    <w:rsid w:val="00681114"/>
    <w:rsid w:val="0068116A"/>
    <w:rsid w:val="006822EF"/>
    <w:rsid w:val="0068648C"/>
    <w:rsid w:val="00686FAF"/>
    <w:rsid w:val="00687FD4"/>
    <w:rsid w:val="00690559"/>
    <w:rsid w:val="00693AB8"/>
    <w:rsid w:val="0069722A"/>
    <w:rsid w:val="006A151A"/>
    <w:rsid w:val="006A257A"/>
    <w:rsid w:val="006A3FDB"/>
    <w:rsid w:val="006A6C92"/>
    <w:rsid w:val="006A6E66"/>
    <w:rsid w:val="006B19EF"/>
    <w:rsid w:val="006B1C47"/>
    <w:rsid w:val="006B30E2"/>
    <w:rsid w:val="006B410C"/>
    <w:rsid w:val="006B45D2"/>
    <w:rsid w:val="006B5189"/>
    <w:rsid w:val="006B68E5"/>
    <w:rsid w:val="006B7405"/>
    <w:rsid w:val="006C4C44"/>
    <w:rsid w:val="006C56B6"/>
    <w:rsid w:val="006C6248"/>
    <w:rsid w:val="006C6A28"/>
    <w:rsid w:val="006C76FB"/>
    <w:rsid w:val="006C7B6B"/>
    <w:rsid w:val="006D38CB"/>
    <w:rsid w:val="006D5309"/>
    <w:rsid w:val="006D6010"/>
    <w:rsid w:val="006D76CD"/>
    <w:rsid w:val="006E2724"/>
    <w:rsid w:val="006E404B"/>
    <w:rsid w:val="006E4910"/>
    <w:rsid w:val="006E572D"/>
    <w:rsid w:val="006E7F69"/>
    <w:rsid w:val="006F01F5"/>
    <w:rsid w:val="006F21A4"/>
    <w:rsid w:val="006F48A9"/>
    <w:rsid w:val="006F544B"/>
    <w:rsid w:val="0070029A"/>
    <w:rsid w:val="007004D0"/>
    <w:rsid w:val="00701C95"/>
    <w:rsid w:val="00703E06"/>
    <w:rsid w:val="00704892"/>
    <w:rsid w:val="007054F1"/>
    <w:rsid w:val="007055E8"/>
    <w:rsid w:val="007058C1"/>
    <w:rsid w:val="00705F2D"/>
    <w:rsid w:val="0070707B"/>
    <w:rsid w:val="007074BB"/>
    <w:rsid w:val="007076AF"/>
    <w:rsid w:val="0071067D"/>
    <w:rsid w:val="00710B96"/>
    <w:rsid w:val="00710DB1"/>
    <w:rsid w:val="00710ED1"/>
    <w:rsid w:val="00713CD0"/>
    <w:rsid w:val="007163A1"/>
    <w:rsid w:val="00716F17"/>
    <w:rsid w:val="007202FF"/>
    <w:rsid w:val="00720318"/>
    <w:rsid w:val="00720CAE"/>
    <w:rsid w:val="007229F9"/>
    <w:rsid w:val="00724D24"/>
    <w:rsid w:val="007270EA"/>
    <w:rsid w:val="00727585"/>
    <w:rsid w:val="007355C3"/>
    <w:rsid w:val="00735672"/>
    <w:rsid w:val="00735BE7"/>
    <w:rsid w:val="0073762A"/>
    <w:rsid w:val="00737660"/>
    <w:rsid w:val="00737915"/>
    <w:rsid w:val="00737FF2"/>
    <w:rsid w:val="007409DB"/>
    <w:rsid w:val="00742880"/>
    <w:rsid w:val="00743566"/>
    <w:rsid w:val="0074797F"/>
    <w:rsid w:val="00751693"/>
    <w:rsid w:val="00751FAB"/>
    <w:rsid w:val="007522F2"/>
    <w:rsid w:val="00753263"/>
    <w:rsid w:val="00753911"/>
    <w:rsid w:val="00753936"/>
    <w:rsid w:val="00753F2C"/>
    <w:rsid w:val="007540C6"/>
    <w:rsid w:val="0075508C"/>
    <w:rsid w:val="007551E0"/>
    <w:rsid w:val="00756363"/>
    <w:rsid w:val="007630EC"/>
    <w:rsid w:val="0076340E"/>
    <w:rsid w:val="007649EF"/>
    <w:rsid w:val="007700AD"/>
    <w:rsid w:val="007729A8"/>
    <w:rsid w:val="00773A6A"/>
    <w:rsid w:val="007763E4"/>
    <w:rsid w:val="00777D10"/>
    <w:rsid w:val="00780D89"/>
    <w:rsid w:val="007813D9"/>
    <w:rsid w:val="007821A8"/>
    <w:rsid w:val="007829A0"/>
    <w:rsid w:val="00782B5F"/>
    <w:rsid w:val="007841EC"/>
    <w:rsid w:val="00784375"/>
    <w:rsid w:val="007846B0"/>
    <w:rsid w:val="0078483D"/>
    <w:rsid w:val="00786609"/>
    <w:rsid w:val="00787E8E"/>
    <w:rsid w:val="00790694"/>
    <w:rsid w:val="00790F80"/>
    <w:rsid w:val="00793CC8"/>
    <w:rsid w:val="00794507"/>
    <w:rsid w:val="00797375"/>
    <w:rsid w:val="00797FCA"/>
    <w:rsid w:val="007A10AA"/>
    <w:rsid w:val="007A255E"/>
    <w:rsid w:val="007A3908"/>
    <w:rsid w:val="007A4793"/>
    <w:rsid w:val="007B495D"/>
    <w:rsid w:val="007B5585"/>
    <w:rsid w:val="007B6CCC"/>
    <w:rsid w:val="007B73CA"/>
    <w:rsid w:val="007C33E8"/>
    <w:rsid w:val="007C3F57"/>
    <w:rsid w:val="007C4F17"/>
    <w:rsid w:val="007C7EAF"/>
    <w:rsid w:val="007D332C"/>
    <w:rsid w:val="007D399F"/>
    <w:rsid w:val="007D4909"/>
    <w:rsid w:val="007D7308"/>
    <w:rsid w:val="007D7E72"/>
    <w:rsid w:val="007D7FD9"/>
    <w:rsid w:val="007E2BA2"/>
    <w:rsid w:val="007E2C33"/>
    <w:rsid w:val="007E333A"/>
    <w:rsid w:val="007E413F"/>
    <w:rsid w:val="007E425B"/>
    <w:rsid w:val="007E4909"/>
    <w:rsid w:val="007E5CF9"/>
    <w:rsid w:val="007E7330"/>
    <w:rsid w:val="007E75B5"/>
    <w:rsid w:val="007E7CED"/>
    <w:rsid w:val="007F075C"/>
    <w:rsid w:val="007F29AC"/>
    <w:rsid w:val="007F3026"/>
    <w:rsid w:val="007F3E60"/>
    <w:rsid w:val="007F60E6"/>
    <w:rsid w:val="007F7602"/>
    <w:rsid w:val="007F78A3"/>
    <w:rsid w:val="0080149E"/>
    <w:rsid w:val="008027C3"/>
    <w:rsid w:val="00805B19"/>
    <w:rsid w:val="008062EB"/>
    <w:rsid w:val="0080656A"/>
    <w:rsid w:val="00806AD2"/>
    <w:rsid w:val="00810506"/>
    <w:rsid w:val="00811483"/>
    <w:rsid w:val="00813EBF"/>
    <w:rsid w:val="008149C1"/>
    <w:rsid w:val="00816178"/>
    <w:rsid w:val="00817573"/>
    <w:rsid w:val="008212E6"/>
    <w:rsid w:val="00822834"/>
    <w:rsid w:val="00822EBC"/>
    <w:rsid w:val="00824B93"/>
    <w:rsid w:val="00825E64"/>
    <w:rsid w:val="008266AD"/>
    <w:rsid w:val="008301FF"/>
    <w:rsid w:val="008306D5"/>
    <w:rsid w:val="00830CD3"/>
    <w:rsid w:val="008327A6"/>
    <w:rsid w:val="00836240"/>
    <w:rsid w:val="00837B68"/>
    <w:rsid w:val="008435F5"/>
    <w:rsid w:val="00843796"/>
    <w:rsid w:val="00843C6D"/>
    <w:rsid w:val="008451CB"/>
    <w:rsid w:val="00845616"/>
    <w:rsid w:val="00845ADD"/>
    <w:rsid w:val="008478C0"/>
    <w:rsid w:val="00847D51"/>
    <w:rsid w:val="00850109"/>
    <w:rsid w:val="00850B6D"/>
    <w:rsid w:val="00850B99"/>
    <w:rsid w:val="008528F9"/>
    <w:rsid w:val="008541D7"/>
    <w:rsid w:val="0085479A"/>
    <w:rsid w:val="00854CF9"/>
    <w:rsid w:val="008552A8"/>
    <w:rsid w:val="008565D7"/>
    <w:rsid w:val="008610C0"/>
    <w:rsid w:val="008634B9"/>
    <w:rsid w:val="00864F65"/>
    <w:rsid w:val="008657DF"/>
    <w:rsid w:val="008659C3"/>
    <w:rsid w:val="00865D82"/>
    <w:rsid w:val="00865F8F"/>
    <w:rsid w:val="008716FB"/>
    <w:rsid w:val="00872616"/>
    <w:rsid w:val="008727E5"/>
    <w:rsid w:val="00873FA0"/>
    <w:rsid w:val="00876D9A"/>
    <w:rsid w:val="008778BC"/>
    <w:rsid w:val="00881F1B"/>
    <w:rsid w:val="00881F55"/>
    <w:rsid w:val="0088336F"/>
    <w:rsid w:val="008856DE"/>
    <w:rsid w:val="008901FD"/>
    <w:rsid w:val="008A58B0"/>
    <w:rsid w:val="008A5F51"/>
    <w:rsid w:val="008A6646"/>
    <w:rsid w:val="008B10E0"/>
    <w:rsid w:val="008B2064"/>
    <w:rsid w:val="008B22AE"/>
    <w:rsid w:val="008B306B"/>
    <w:rsid w:val="008B43EA"/>
    <w:rsid w:val="008B5074"/>
    <w:rsid w:val="008B746D"/>
    <w:rsid w:val="008C0680"/>
    <w:rsid w:val="008C079A"/>
    <w:rsid w:val="008C0EFA"/>
    <w:rsid w:val="008C20B7"/>
    <w:rsid w:val="008C5AE7"/>
    <w:rsid w:val="008D1C50"/>
    <w:rsid w:val="008D3576"/>
    <w:rsid w:val="008D37F4"/>
    <w:rsid w:val="008D41DD"/>
    <w:rsid w:val="008D7958"/>
    <w:rsid w:val="008D7F7C"/>
    <w:rsid w:val="008E1A2C"/>
    <w:rsid w:val="008E1A9D"/>
    <w:rsid w:val="008E1E44"/>
    <w:rsid w:val="008E3718"/>
    <w:rsid w:val="008E5290"/>
    <w:rsid w:val="008E5CD1"/>
    <w:rsid w:val="008F11EC"/>
    <w:rsid w:val="008F3369"/>
    <w:rsid w:val="008F35B0"/>
    <w:rsid w:val="008F3E1A"/>
    <w:rsid w:val="008F5807"/>
    <w:rsid w:val="008F6922"/>
    <w:rsid w:val="008F79A5"/>
    <w:rsid w:val="00901A7E"/>
    <w:rsid w:val="00902524"/>
    <w:rsid w:val="00902536"/>
    <w:rsid w:val="00903D7B"/>
    <w:rsid w:val="0090478F"/>
    <w:rsid w:val="0090501F"/>
    <w:rsid w:val="0090511C"/>
    <w:rsid w:val="009056A8"/>
    <w:rsid w:val="00907B09"/>
    <w:rsid w:val="009106C4"/>
    <w:rsid w:val="009122F6"/>
    <w:rsid w:val="00916054"/>
    <w:rsid w:val="00917586"/>
    <w:rsid w:val="00917E1F"/>
    <w:rsid w:val="00921522"/>
    <w:rsid w:val="009218E2"/>
    <w:rsid w:val="009234B4"/>
    <w:rsid w:val="0092364F"/>
    <w:rsid w:val="00923B77"/>
    <w:rsid w:val="00924887"/>
    <w:rsid w:val="00926AE2"/>
    <w:rsid w:val="009311AF"/>
    <w:rsid w:val="00931CCF"/>
    <w:rsid w:val="00933877"/>
    <w:rsid w:val="00934273"/>
    <w:rsid w:val="009350D4"/>
    <w:rsid w:val="00935140"/>
    <w:rsid w:val="00935829"/>
    <w:rsid w:val="00940081"/>
    <w:rsid w:val="0094133E"/>
    <w:rsid w:val="0094256A"/>
    <w:rsid w:val="009501A8"/>
    <w:rsid w:val="00953376"/>
    <w:rsid w:val="00953785"/>
    <w:rsid w:val="00953794"/>
    <w:rsid w:val="00953E05"/>
    <w:rsid w:val="00954264"/>
    <w:rsid w:val="00955781"/>
    <w:rsid w:val="00956A7D"/>
    <w:rsid w:val="00956CF3"/>
    <w:rsid w:val="00961D2F"/>
    <w:rsid w:val="00962618"/>
    <w:rsid w:val="00963423"/>
    <w:rsid w:val="00963742"/>
    <w:rsid w:val="00963828"/>
    <w:rsid w:val="00970C6B"/>
    <w:rsid w:val="00971F92"/>
    <w:rsid w:val="0097209D"/>
    <w:rsid w:val="00972228"/>
    <w:rsid w:val="00974A7A"/>
    <w:rsid w:val="009751BF"/>
    <w:rsid w:val="00977581"/>
    <w:rsid w:val="009777C4"/>
    <w:rsid w:val="00977DB3"/>
    <w:rsid w:val="00981834"/>
    <w:rsid w:val="009821A8"/>
    <w:rsid w:val="00984615"/>
    <w:rsid w:val="009849B6"/>
    <w:rsid w:val="00986983"/>
    <w:rsid w:val="00990CB9"/>
    <w:rsid w:val="00990EAC"/>
    <w:rsid w:val="00991047"/>
    <w:rsid w:val="00996358"/>
    <w:rsid w:val="00996DA0"/>
    <w:rsid w:val="009A1A46"/>
    <w:rsid w:val="009A25E5"/>
    <w:rsid w:val="009A385E"/>
    <w:rsid w:val="009A3F90"/>
    <w:rsid w:val="009A42E4"/>
    <w:rsid w:val="009A5A1B"/>
    <w:rsid w:val="009A648A"/>
    <w:rsid w:val="009A71EC"/>
    <w:rsid w:val="009B079B"/>
    <w:rsid w:val="009B1BE9"/>
    <w:rsid w:val="009B3033"/>
    <w:rsid w:val="009B5293"/>
    <w:rsid w:val="009B559A"/>
    <w:rsid w:val="009B7597"/>
    <w:rsid w:val="009C0478"/>
    <w:rsid w:val="009C05CF"/>
    <w:rsid w:val="009C1511"/>
    <w:rsid w:val="009C1DA8"/>
    <w:rsid w:val="009C274D"/>
    <w:rsid w:val="009C3EA6"/>
    <w:rsid w:val="009D0E17"/>
    <w:rsid w:val="009D11E3"/>
    <w:rsid w:val="009D4271"/>
    <w:rsid w:val="009D484B"/>
    <w:rsid w:val="009D4D45"/>
    <w:rsid w:val="009D53F4"/>
    <w:rsid w:val="009D7F18"/>
    <w:rsid w:val="009E0A5A"/>
    <w:rsid w:val="009E11B5"/>
    <w:rsid w:val="009E156D"/>
    <w:rsid w:val="009E5606"/>
    <w:rsid w:val="009F4140"/>
    <w:rsid w:val="009F533E"/>
    <w:rsid w:val="009F550A"/>
    <w:rsid w:val="009F58DF"/>
    <w:rsid w:val="009F7334"/>
    <w:rsid w:val="00A01069"/>
    <w:rsid w:val="00A015BD"/>
    <w:rsid w:val="00A02FC4"/>
    <w:rsid w:val="00A03701"/>
    <w:rsid w:val="00A044D6"/>
    <w:rsid w:val="00A0464C"/>
    <w:rsid w:val="00A0488E"/>
    <w:rsid w:val="00A048A7"/>
    <w:rsid w:val="00A06FD0"/>
    <w:rsid w:val="00A1187D"/>
    <w:rsid w:val="00A11F76"/>
    <w:rsid w:val="00A13FD3"/>
    <w:rsid w:val="00A140CF"/>
    <w:rsid w:val="00A14B92"/>
    <w:rsid w:val="00A14D65"/>
    <w:rsid w:val="00A16100"/>
    <w:rsid w:val="00A17BE5"/>
    <w:rsid w:val="00A23FED"/>
    <w:rsid w:val="00A24D6D"/>
    <w:rsid w:val="00A262CD"/>
    <w:rsid w:val="00A32F1E"/>
    <w:rsid w:val="00A36F10"/>
    <w:rsid w:val="00A370EC"/>
    <w:rsid w:val="00A37B95"/>
    <w:rsid w:val="00A47567"/>
    <w:rsid w:val="00A50628"/>
    <w:rsid w:val="00A50CD9"/>
    <w:rsid w:val="00A50EB3"/>
    <w:rsid w:val="00A52D29"/>
    <w:rsid w:val="00A531C3"/>
    <w:rsid w:val="00A55357"/>
    <w:rsid w:val="00A557EF"/>
    <w:rsid w:val="00A57704"/>
    <w:rsid w:val="00A604D9"/>
    <w:rsid w:val="00A61909"/>
    <w:rsid w:val="00A61F3D"/>
    <w:rsid w:val="00A63EB0"/>
    <w:rsid w:val="00A6557F"/>
    <w:rsid w:val="00A65A54"/>
    <w:rsid w:val="00A6747A"/>
    <w:rsid w:val="00A701A7"/>
    <w:rsid w:val="00A71947"/>
    <w:rsid w:val="00A720C2"/>
    <w:rsid w:val="00A72771"/>
    <w:rsid w:val="00A73EE9"/>
    <w:rsid w:val="00A755AA"/>
    <w:rsid w:val="00A75E23"/>
    <w:rsid w:val="00A81D12"/>
    <w:rsid w:val="00A8203A"/>
    <w:rsid w:val="00A82CE0"/>
    <w:rsid w:val="00A84B02"/>
    <w:rsid w:val="00A86645"/>
    <w:rsid w:val="00A907E0"/>
    <w:rsid w:val="00A92E1F"/>
    <w:rsid w:val="00A93AD1"/>
    <w:rsid w:val="00A93FCA"/>
    <w:rsid w:val="00A940C6"/>
    <w:rsid w:val="00A962E3"/>
    <w:rsid w:val="00A978B8"/>
    <w:rsid w:val="00AA2A8A"/>
    <w:rsid w:val="00AA3593"/>
    <w:rsid w:val="00AA35B1"/>
    <w:rsid w:val="00AA64C5"/>
    <w:rsid w:val="00AA73BD"/>
    <w:rsid w:val="00AA77E1"/>
    <w:rsid w:val="00AB0AA9"/>
    <w:rsid w:val="00AB0EE0"/>
    <w:rsid w:val="00AB1E01"/>
    <w:rsid w:val="00AB3F32"/>
    <w:rsid w:val="00AB4E9F"/>
    <w:rsid w:val="00AB6527"/>
    <w:rsid w:val="00AB6E4C"/>
    <w:rsid w:val="00AC02E7"/>
    <w:rsid w:val="00AC0618"/>
    <w:rsid w:val="00AC2743"/>
    <w:rsid w:val="00AC3661"/>
    <w:rsid w:val="00AC5165"/>
    <w:rsid w:val="00AC5752"/>
    <w:rsid w:val="00AC5B61"/>
    <w:rsid w:val="00AD2771"/>
    <w:rsid w:val="00AD28AD"/>
    <w:rsid w:val="00AD335D"/>
    <w:rsid w:val="00AD41BE"/>
    <w:rsid w:val="00AD728F"/>
    <w:rsid w:val="00AE0043"/>
    <w:rsid w:val="00AE240D"/>
    <w:rsid w:val="00AE3BA4"/>
    <w:rsid w:val="00AE43E8"/>
    <w:rsid w:val="00AE4730"/>
    <w:rsid w:val="00AF0749"/>
    <w:rsid w:val="00AF13D7"/>
    <w:rsid w:val="00AF15A7"/>
    <w:rsid w:val="00AF241B"/>
    <w:rsid w:val="00AF2807"/>
    <w:rsid w:val="00AF2F62"/>
    <w:rsid w:val="00AF3ECE"/>
    <w:rsid w:val="00AF65A8"/>
    <w:rsid w:val="00B01E59"/>
    <w:rsid w:val="00B022E6"/>
    <w:rsid w:val="00B02339"/>
    <w:rsid w:val="00B02878"/>
    <w:rsid w:val="00B02D6F"/>
    <w:rsid w:val="00B059ED"/>
    <w:rsid w:val="00B067D6"/>
    <w:rsid w:val="00B06FD8"/>
    <w:rsid w:val="00B079E1"/>
    <w:rsid w:val="00B1040E"/>
    <w:rsid w:val="00B12BB6"/>
    <w:rsid w:val="00B13FB5"/>
    <w:rsid w:val="00B1514F"/>
    <w:rsid w:val="00B20E9D"/>
    <w:rsid w:val="00B20FBF"/>
    <w:rsid w:val="00B23AB8"/>
    <w:rsid w:val="00B2497C"/>
    <w:rsid w:val="00B25B65"/>
    <w:rsid w:val="00B2611B"/>
    <w:rsid w:val="00B2754E"/>
    <w:rsid w:val="00B3089B"/>
    <w:rsid w:val="00B3102F"/>
    <w:rsid w:val="00B3365C"/>
    <w:rsid w:val="00B33E78"/>
    <w:rsid w:val="00B343D3"/>
    <w:rsid w:val="00B349B9"/>
    <w:rsid w:val="00B34C10"/>
    <w:rsid w:val="00B35D4C"/>
    <w:rsid w:val="00B41617"/>
    <w:rsid w:val="00B41B1C"/>
    <w:rsid w:val="00B43375"/>
    <w:rsid w:val="00B43670"/>
    <w:rsid w:val="00B43F96"/>
    <w:rsid w:val="00B47F90"/>
    <w:rsid w:val="00B57D7F"/>
    <w:rsid w:val="00B612FA"/>
    <w:rsid w:val="00B613D1"/>
    <w:rsid w:val="00B617D2"/>
    <w:rsid w:val="00B62A7B"/>
    <w:rsid w:val="00B62CC6"/>
    <w:rsid w:val="00B63741"/>
    <w:rsid w:val="00B63951"/>
    <w:rsid w:val="00B63F09"/>
    <w:rsid w:val="00B64D1C"/>
    <w:rsid w:val="00B669DC"/>
    <w:rsid w:val="00B66B6A"/>
    <w:rsid w:val="00B66DD6"/>
    <w:rsid w:val="00B70F93"/>
    <w:rsid w:val="00B716EA"/>
    <w:rsid w:val="00B738CB"/>
    <w:rsid w:val="00B743E1"/>
    <w:rsid w:val="00B7471A"/>
    <w:rsid w:val="00B74EE2"/>
    <w:rsid w:val="00B77313"/>
    <w:rsid w:val="00B77C64"/>
    <w:rsid w:val="00B8164C"/>
    <w:rsid w:val="00B828ED"/>
    <w:rsid w:val="00B83DDD"/>
    <w:rsid w:val="00B8404E"/>
    <w:rsid w:val="00B84BAE"/>
    <w:rsid w:val="00B84F80"/>
    <w:rsid w:val="00B85A59"/>
    <w:rsid w:val="00B866D5"/>
    <w:rsid w:val="00B91142"/>
    <w:rsid w:val="00B939B8"/>
    <w:rsid w:val="00B93A36"/>
    <w:rsid w:val="00B9557B"/>
    <w:rsid w:val="00B95B0E"/>
    <w:rsid w:val="00B97DC9"/>
    <w:rsid w:val="00BA111B"/>
    <w:rsid w:val="00BA24E5"/>
    <w:rsid w:val="00BA2BC7"/>
    <w:rsid w:val="00BA3BC1"/>
    <w:rsid w:val="00BA3DF1"/>
    <w:rsid w:val="00BA4F8F"/>
    <w:rsid w:val="00BA7C91"/>
    <w:rsid w:val="00BB2FF6"/>
    <w:rsid w:val="00BB67F2"/>
    <w:rsid w:val="00BB78A5"/>
    <w:rsid w:val="00BC0A05"/>
    <w:rsid w:val="00BC0C56"/>
    <w:rsid w:val="00BC5AB5"/>
    <w:rsid w:val="00BC5EEA"/>
    <w:rsid w:val="00BD1559"/>
    <w:rsid w:val="00BD2CA4"/>
    <w:rsid w:val="00BD400C"/>
    <w:rsid w:val="00BD584A"/>
    <w:rsid w:val="00BD6758"/>
    <w:rsid w:val="00BE07C8"/>
    <w:rsid w:val="00BE142A"/>
    <w:rsid w:val="00BE26D5"/>
    <w:rsid w:val="00BE5190"/>
    <w:rsid w:val="00BE7B62"/>
    <w:rsid w:val="00BF0CC9"/>
    <w:rsid w:val="00BF2A77"/>
    <w:rsid w:val="00BF4B99"/>
    <w:rsid w:val="00BF5329"/>
    <w:rsid w:val="00BF7D9C"/>
    <w:rsid w:val="00C00529"/>
    <w:rsid w:val="00C01F57"/>
    <w:rsid w:val="00C01FEE"/>
    <w:rsid w:val="00C05B5F"/>
    <w:rsid w:val="00C07EFF"/>
    <w:rsid w:val="00C106F4"/>
    <w:rsid w:val="00C11C66"/>
    <w:rsid w:val="00C12C80"/>
    <w:rsid w:val="00C13D02"/>
    <w:rsid w:val="00C150C2"/>
    <w:rsid w:val="00C17F17"/>
    <w:rsid w:val="00C207C5"/>
    <w:rsid w:val="00C218A6"/>
    <w:rsid w:val="00C2190E"/>
    <w:rsid w:val="00C23072"/>
    <w:rsid w:val="00C23727"/>
    <w:rsid w:val="00C248B5"/>
    <w:rsid w:val="00C25537"/>
    <w:rsid w:val="00C26164"/>
    <w:rsid w:val="00C27085"/>
    <w:rsid w:val="00C272D3"/>
    <w:rsid w:val="00C27CA5"/>
    <w:rsid w:val="00C320B4"/>
    <w:rsid w:val="00C44ABF"/>
    <w:rsid w:val="00C505D6"/>
    <w:rsid w:val="00C51EE9"/>
    <w:rsid w:val="00C531AE"/>
    <w:rsid w:val="00C5321C"/>
    <w:rsid w:val="00C5441E"/>
    <w:rsid w:val="00C5455E"/>
    <w:rsid w:val="00C556B3"/>
    <w:rsid w:val="00C55D2C"/>
    <w:rsid w:val="00C5657F"/>
    <w:rsid w:val="00C56BAB"/>
    <w:rsid w:val="00C57B7D"/>
    <w:rsid w:val="00C57FA7"/>
    <w:rsid w:val="00C61D92"/>
    <w:rsid w:val="00C63653"/>
    <w:rsid w:val="00C63AAB"/>
    <w:rsid w:val="00C65CB2"/>
    <w:rsid w:val="00C71974"/>
    <w:rsid w:val="00C7422A"/>
    <w:rsid w:val="00C75D2D"/>
    <w:rsid w:val="00C77915"/>
    <w:rsid w:val="00C77D0C"/>
    <w:rsid w:val="00C80B94"/>
    <w:rsid w:val="00C8251D"/>
    <w:rsid w:val="00C8276C"/>
    <w:rsid w:val="00C82810"/>
    <w:rsid w:val="00C82F1E"/>
    <w:rsid w:val="00C83A37"/>
    <w:rsid w:val="00C90EF5"/>
    <w:rsid w:val="00C91A72"/>
    <w:rsid w:val="00C91C59"/>
    <w:rsid w:val="00C91D73"/>
    <w:rsid w:val="00C935D1"/>
    <w:rsid w:val="00C94C69"/>
    <w:rsid w:val="00CA01D9"/>
    <w:rsid w:val="00CA3FE0"/>
    <w:rsid w:val="00CA47EE"/>
    <w:rsid w:val="00CA4BDA"/>
    <w:rsid w:val="00CA4C7A"/>
    <w:rsid w:val="00CA54DA"/>
    <w:rsid w:val="00CA7D82"/>
    <w:rsid w:val="00CB02A8"/>
    <w:rsid w:val="00CB11B7"/>
    <w:rsid w:val="00CB1F96"/>
    <w:rsid w:val="00CB2600"/>
    <w:rsid w:val="00CB31A5"/>
    <w:rsid w:val="00CB3994"/>
    <w:rsid w:val="00CB6213"/>
    <w:rsid w:val="00CB6362"/>
    <w:rsid w:val="00CC0FD9"/>
    <w:rsid w:val="00CC41FA"/>
    <w:rsid w:val="00CC5B9D"/>
    <w:rsid w:val="00CD09DF"/>
    <w:rsid w:val="00CD135E"/>
    <w:rsid w:val="00CD18A3"/>
    <w:rsid w:val="00CD1A63"/>
    <w:rsid w:val="00CD2358"/>
    <w:rsid w:val="00CD2623"/>
    <w:rsid w:val="00CD28FE"/>
    <w:rsid w:val="00CD2FDB"/>
    <w:rsid w:val="00CD4F3B"/>
    <w:rsid w:val="00CD6385"/>
    <w:rsid w:val="00CE0D87"/>
    <w:rsid w:val="00CE1096"/>
    <w:rsid w:val="00CE4A65"/>
    <w:rsid w:val="00CE739F"/>
    <w:rsid w:val="00CF1222"/>
    <w:rsid w:val="00CF1F79"/>
    <w:rsid w:val="00CF2CF4"/>
    <w:rsid w:val="00CF2EE9"/>
    <w:rsid w:val="00CF3F2D"/>
    <w:rsid w:val="00CF512E"/>
    <w:rsid w:val="00CF5F38"/>
    <w:rsid w:val="00CF6B2C"/>
    <w:rsid w:val="00CF707C"/>
    <w:rsid w:val="00D008D5"/>
    <w:rsid w:val="00D010CC"/>
    <w:rsid w:val="00D01BDF"/>
    <w:rsid w:val="00D03691"/>
    <w:rsid w:val="00D0431F"/>
    <w:rsid w:val="00D048C2"/>
    <w:rsid w:val="00D0509B"/>
    <w:rsid w:val="00D05C76"/>
    <w:rsid w:val="00D06542"/>
    <w:rsid w:val="00D075C6"/>
    <w:rsid w:val="00D07823"/>
    <w:rsid w:val="00D07876"/>
    <w:rsid w:val="00D07D24"/>
    <w:rsid w:val="00D103BD"/>
    <w:rsid w:val="00D1192A"/>
    <w:rsid w:val="00D126F1"/>
    <w:rsid w:val="00D12A07"/>
    <w:rsid w:val="00D12C4D"/>
    <w:rsid w:val="00D14CBF"/>
    <w:rsid w:val="00D16945"/>
    <w:rsid w:val="00D171CE"/>
    <w:rsid w:val="00D20E6C"/>
    <w:rsid w:val="00D21FF6"/>
    <w:rsid w:val="00D2283D"/>
    <w:rsid w:val="00D23D5E"/>
    <w:rsid w:val="00D251B8"/>
    <w:rsid w:val="00D255EA"/>
    <w:rsid w:val="00D27405"/>
    <w:rsid w:val="00D30BDA"/>
    <w:rsid w:val="00D30FB8"/>
    <w:rsid w:val="00D31642"/>
    <w:rsid w:val="00D318E6"/>
    <w:rsid w:val="00D31AC4"/>
    <w:rsid w:val="00D31C1B"/>
    <w:rsid w:val="00D31CF8"/>
    <w:rsid w:val="00D325DE"/>
    <w:rsid w:val="00D35AED"/>
    <w:rsid w:val="00D35D96"/>
    <w:rsid w:val="00D36F30"/>
    <w:rsid w:val="00D3777E"/>
    <w:rsid w:val="00D46FC9"/>
    <w:rsid w:val="00D51DAC"/>
    <w:rsid w:val="00D53070"/>
    <w:rsid w:val="00D5318E"/>
    <w:rsid w:val="00D553E2"/>
    <w:rsid w:val="00D55943"/>
    <w:rsid w:val="00D56F4B"/>
    <w:rsid w:val="00D57051"/>
    <w:rsid w:val="00D570BE"/>
    <w:rsid w:val="00D60081"/>
    <w:rsid w:val="00D625A4"/>
    <w:rsid w:val="00D63D94"/>
    <w:rsid w:val="00D64317"/>
    <w:rsid w:val="00D64794"/>
    <w:rsid w:val="00D64BE6"/>
    <w:rsid w:val="00D65DFB"/>
    <w:rsid w:val="00D66D4B"/>
    <w:rsid w:val="00D674CC"/>
    <w:rsid w:val="00D71E73"/>
    <w:rsid w:val="00D72B39"/>
    <w:rsid w:val="00D732B8"/>
    <w:rsid w:val="00D7405C"/>
    <w:rsid w:val="00D742CC"/>
    <w:rsid w:val="00D74BC0"/>
    <w:rsid w:val="00D76876"/>
    <w:rsid w:val="00D825CD"/>
    <w:rsid w:val="00D835FE"/>
    <w:rsid w:val="00D84ED8"/>
    <w:rsid w:val="00D858C7"/>
    <w:rsid w:val="00D85B5E"/>
    <w:rsid w:val="00D86F2C"/>
    <w:rsid w:val="00D9060A"/>
    <w:rsid w:val="00D91449"/>
    <w:rsid w:val="00D9279C"/>
    <w:rsid w:val="00D927FF"/>
    <w:rsid w:val="00D940BC"/>
    <w:rsid w:val="00D94FE2"/>
    <w:rsid w:val="00D96E88"/>
    <w:rsid w:val="00D9773B"/>
    <w:rsid w:val="00DA1078"/>
    <w:rsid w:val="00DA1693"/>
    <w:rsid w:val="00DA5C19"/>
    <w:rsid w:val="00DA5CAB"/>
    <w:rsid w:val="00DA5DDE"/>
    <w:rsid w:val="00DA696D"/>
    <w:rsid w:val="00DB02FF"/>
    <w:rsid w:val="00DB17E4"/>
    <w:rsid w:val="00DB41BF"/>
    <w:rsid w:val="00DB44BE"/>
    <w:rsid w:val="00DB5B64"/>
    <w:rsid w:val="00DB6C23"/>
    <w:rsid w:val="00DB75E4"/>
    <w:rsid w:val="00DB79A8"/>
    <w:rsid w:val="00DC1279"/>
    <w:rsid w:val="00DC17C3"/>
    <w:rsid w:val="00DC23E0"/>
    <w:rsid w:val="00DC3B9F"/>
    <w:rsid w:val="00DC3F54"/>
    <w:rsid w:val="00DC6533"/>
    <w:rsid w:val="00DC78B8"/>
    <w:rsid w:val="00DD2D3E"/>
    <w:rsid w:val="00DD41CE"/>
    <w:rsid w:val="00DD6D33"/>
    <w:rsid w:val="00DE5834"/>
    <w:rsid w:val="00DE64BF"/>
    <w:rsid w:val="00DE7EF6"/>
    <w:rsid w:val="00DF1471"/>
    <w:rsid w:val="00DF21F8"/>
    <w:rsid w:val="00DF331C"/>
    <w:rsid w:val="00DF44A4"/>
    <w:rsid w:val="00DF5E46"/>
    <w:rsid w:val="00DF6A13"/>
    <w:rsid w:val="00DF7B42"/>
    <w:rsid w:val="00E00C91"/>
    <w:rsid w:val="00E0181F"/>
    <w:rsid w:val="00E02295"/>
    <w:rsid w:val="00E0401C"/>
    <w:rsid w:val="00E0481A"/>
    <w:rsid w:val="00E05495"/>
    <w:rsid w:val="00E06EE6"/>
    <w:rsid w:val="00E072D7"/>
    <w:rsid w:val="00E07F37"/>
    <w:rsid w:val="00E125A1"/>
    <w:rsid w:val="00E13EF6"/>
    <w:rsid w:val="00E146EF"/>
    <w:rsid w:val="00E1530E"/>
    <w:rsid w:val="00E15A80"/>
    <w:rsid w:val="00E17E7D"/>
    <w:rsid w:val="00E20D1B"/>
    <w:rsid w:val="00E249D0"/>
    <w:rsid w:val="00E25A0C"/>
    <w:rsid w:val="00E2607C"/>
    <w:rsid w:val="00E279F6"/>
    <w:rsid w:val="00E305D3"/>
    <w:rsid w:val="00E33998"/>
    <w:rsid w:val="00E348CF"/>
    <w:rsid w:val="00E350D7"/>
    <w:rsid w:val="00E3551D"/>
    <w:rsid w:val="00E355E9"/>
    <w:rsid w:val="00E36314"/>
    <w:rsid w:val="00E40E33"/>
    <w:rsid w:val="00E40E49"/>
    <w:rsid w:val="00E41D7C"/>
    <w:rsid w:val="00E4383C"/>
    <w:rsid w:val="00E43D18"/>
    <w:rsid w:val="00E44811"/>
    <w:rsid w:val="00E479EC"/>
    <w:rsid w:val="00E47CF4"/>
    <w:rsid w:val="00E504AE"/>
    <w:rsid w:val="00E50502"/>
    <w:rsid w:val="00E505A9"/>
    <w:rsid w:val="00E50BC3"/>
    <w:rsid w:val="00E5162A"/>
    <w:rsid w:val="00E51740"/>
    <w:rsid w:val="00E5333B"/>
    <w:rsid w:val="00E55005"/>
    <w:rsid w:val="00E5570F"/>
    <w:rsid w:val="00E62DAE"/>
    <w:rsid w:val="00E63DBF"/>
    <w:rsid w:val="00E65166"/>
    <w:rsid w:val="00E65319"/>
    <w:rsid w:val="00E7030E"/>
    <w:rsid w:val="00E7068C"/>
    <w:rsid w:val="00E70781"/>
    <w:rsid w:val="00E74963"/>
    <w:rsid w:val="00E814FA"/>
    <w:rsid w:val="00E81506"/>
    <w:rsid w:val="00E82244"/>
    <w:rsid w:val="00E8356A"/>
    <w:rsid w:val="00E840B2"/>
    <w:rsid w:val="00E846B1"/>
    <w:rsid w:val="00E84CB7"/>
    <w:rsid w:val="00E87F34"/>
    <w:rsid w:val="00E91163"/>
    <w:rsid w:val="00E92F3F"/>
    <w:rsid w:val="00E94866"/>
    <w:rsid w:val="00E956DD"/>
    <w:rsid w:val="00EA0005"/>
    <w:rsid w:val="00EA28C3"/>
    <w:rsid w:val="00EA55D7"/>
    <w:rsid w:val="00EA6469"/>
    <w:rsid w:val="00EA7A4F"/>
    <w:rsid w:val="00EB6C5F"/>
    <w:rsid w:val="00EB6C9D"/>
    <w:rsid w:val="00EB77FD"/>
    <w:rsid w:val="00EC446A"/>
    <w:rsid w:val="00EC5A03"/>
    <w:rsid w:val="00EC6FA6"/>
    <w:rsid w:val="00ED0428"/>
    <w:rsid w:val="00ED06A3"/>
    <w:rsid w:val="00ED1339"/>
    <w:rsid w:val="00ED434C"/>
    <w:rsid w:val="00ED5B26"/>
    <w:rsid w:val="00ED6808"/>
    <w:rsid w:val="00EE0565"/>
    <w:rsid w:val="00EE0A96"/>
    <w:rsid w:val="00EE2203"/>
    <w:rsid w:val="00EE37B1"/>
    <w:rsid w:val="00EE4EF3"/>
    <w:rsid w:val="00EE7672"/>
    <w:rsid w:val="00EF02CB"/>
    <w:rsid w:val="00EF1146"/>
    <w:rsid w:val="00EF1CA8"/>
    <w:rsid w:val="00EF2311"/>
    <w:rsid w:val="00EF4874"/>
    <w:rsid w:val="00EF50D9"/>
    <w:rsid w:val="00EF5281"/>
    <w:rsid w:val="00EF5724"/>
    <w:rsid w:val="00EF7256"/>
    <w:rsid w:val="00F00F96"/>
    <w:rsid w:val="00F01213"/>
    <w:rsid w:val="00F027E7"/>
    <w:rsid w:val="00F02A7B"/>
    <w:rsid w:val="00F0414C"/>
    <w:rsid w:val="00F05687"/>
    <w:rsid w:val="00F059D3"/>
    <w:rsid w:val="00F13B40"/>
    <w:rsid w:val="00F14AF7"/>
    <w:rsid w:val="00F15CF6"/>
    <w:rsid w:val="00F174A3"/>
    <w:rsid w:val="00F17949"/>
    <w:rsid w:val="00F23FD5"/>
    <w:rsid w:val="00F24C9A"/>
    <w:rsid w:val="00F26874"/>
    <w:rsid w:val="00F269C1"/>
    <w:rsid w:val="00F32EEA"/>
    <w:rsid w:val="00F3578A"/>
    <w:rsid w:val="00F371F5"/>
    <w:rsid w:val="00F40B79"/>
    <w:rsid w:val="00F443ED"/>
    <w:rsid w:val="00F45167"/>
    <w:rsid w:val="00F453B6"/>
    <w:rsid w:val="00F454E6"/>
    <w:rsid w:val="00F52AE7"/>
    <w:rsid w:val="00F53207"/>
    <w:rsid w:val="00F541BB"/>
    <w:rsid w:val="00F557CF"/>
    <w:rsid w:val="00F55933"/>
    <w:rsid w:val="00F57BA0"/>
    <w:rsid w:val="00F61CC1"/>
    <w:rsid w:val="00F63A4D"/>
    <w:rsid w:val="00F63F8B"/>
    <w:rsid w:val="00F64630"/>
    <w:rsid w:val="00F64792"/>
    <w:rsid w:val="00F648B7"/>
    <w:rsid w:val="00F670AF"/>
    <w:rsid w:val="00F675EA"/>
    <w:rsid w:val="00F67B72"/>
    <w:rsid w:val="00F715EB"/>
    <w:rsid w:val="00F71957"/>
    <w:rsid w:val="00F71BD5"/>
    <w:rsid w:val="00F736B7"/>
    <w:rsid w:val="00F75148"/>
    <w:rsid w:val="00F75230"/>
    <w:rsid w:val="00F753C7"/>
    <w:rsid w:val="00F75BFA"/>
    <w:rsid w:val="00F75F3B"/>
    <w:rsid w:val="00F809B0"/>
    <w:rsid w:val="00F80D2C"/>
    <w:rsid w:val="00F819E6"/>
    <w:rsid w:val="00F82639"/>
    <w:rsid w:val="00F83213"/>
    <w:rsid w:val="00F84A1F"/>
    <w:rsid w:val="00F872C3"/>
    <w:rsid w:val="00F91AB4"/>
    <w:rsid w:val="00F91B9A"/>
    <w:rsid w:val="00F929C3"/>
    <w:rsid w:val="00F92DAA"/>
    <w:rsid w:val="00F934C3"/>
    <w:rsid w:val="00F93BE4"/>
    <w:rsid w:val="00F948C9"/>
    <w:rsid w:val="00F95D1A"/>
    <w:rsid w:val="00F97ADC"/>
    <w:rsid w:val="00FA17C1"/>
    <w:rsid w:val="00FA1DC0"/>
    <w:rsid w:val="00FA29A0"/>
    <w:rsid w:val="00FA3909"/>
    <w:rsid w:val="00FA3D53"/>
    <w:rsid w:val="00FA4224"/>
    <w:rsid w:val="00FA4CBF"/>
    <w:rsid w:val="00FA65E2"/>
    <w:rsid w:val="00FA6658"/>
    <w:rsid w:val="00FA7F84"/>
    <w:rsid w:val="00FB0071"/>
    <w:rsid w:val="00FB18C3"/>
    <w:rsid w:val="00FB1A4C"/>
    <w:rsid w:val="00FB25E2"/>
    <w:rsid w:val="00FB3A0B"/>
    <w:rsid w:val="00FB5F74"/>
    <w:rsid w:val="00FB6D7C"/>
    <w:rsid w:val="00FB7B0B"/>
    <w:rsid w:val="00FC2AB2"/>
    <w:rsid w:val="00FC3082"/>
    <w:rsid w:val="00FC41C6"/>
    <w:rsid w:val="00FC7B8D"/>
    <w:rsid w:val="00FD10E2"/>
    <w:rsid w:val="00FD553B"/>
    <w:rsid w:val="00FD5885"/>
    <w:rsid w:val="00FD5B3C"/>
    <w:rsid w:val="00FD6C5D"/>
    <w:rsid w:val="00FD6F4B"/>
    <w:rsid w:val="00FE02B7"/>
    <w:rsid w:val="00FE0894"/>
    <w:rsid w:val="00FE28F4"/>
    <w:rsid w:val="00FE51A7"/>
    <w:rsid w:val="00FE682D"/>
    <w:rsid w:val="00FE736F"/>
    <w:rsid w:val="00FE7A97"/>
    <w:rsid w:val="00FF38D1"/>
    <w:rsid w:val="00FF56FA"/>
    <w:rsid w:val="00FF5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FBA70"/>
  <w15:docId w15:val="{4AD428DA-52A7-4CA1-8C9E-EBF4571C8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0">
    <w:name w:val="heading 1"/>
    <w:basedOn w:val="a"/>
    <w:next w:val="a"/>
    <w:link w:val="11"/>
    <w:uiPriority w:val="9"/>
    <w:qFormat/>
    <w:rsid w:val="00375F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
    <w:next w:val="a"/>
    <w:link w:val="21"/>
    <w:uiPriority w:val="9"/>
    <w:unhideWhenUsed/>
    <w:qFormat/>
    <w:rsid w:val="00375F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0">
    <w:name w:val="heading 3"/>
    <w:basedOn w:val="a"/>
    <w:next w:val="a"/>
    <w:link w:val="31"/>
    <w:uiPriority w:val="9"/>
    <w:unhideWhenUsed/>
    <w:qFormat/>
    <w:rsid w:val="006D60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375FEA"/>
    <w:rPr>
      <w:rFonts w:asciiTheme="majorHAnsi" w:eastAsiaTheme="majorEastAsia" w:hAnsiTheme="majorHAnsi" w:cstheme="majorBidi"/>
      <w:color w:val="2F5496" w:themeColor="accent1" w:themeShade="BF"/>
      <w:sz w:val="32"/>
      <w:szCs w:val="32"/>
    </w:rPr>
  </w:style>
  <w:style w:type="character" w:customStyle="1" w:styleId="21">
    <w:name w:val="Заголовок 2 Знак"/>
    <w:basedOn w:val="a0"/>
    <w:link w:val="20"/>
    <w:uiPriority w:val="9"/>
    <w:rsid w:val="00375FEA"/>
    <w:rPr>
      <w:rFonts w:asciiTheme="majorHAnsi" w:eastAsiaTheme="majorEastAsia" w:hAnsiTheme="majorHAnsi" w:cstheme="majorBidi"/>
      <w:color w:val="2F5496" w:themeColor="accent1" w:themeShade="BF"/>
      <w:sz w:val="26"/>
      <w:szCs w:val="26"/>
    </w:rPr>
  </w:style>
  <w:style w:type="character" w:styleId="a3">
    <w:name w:val="Hyperlink"/>
    <w:basedOn w:val="a0"/>
    <w:uiPriority w:val="99"/>
    <w:unhideWhenUsed/>
    <w:rsid w:val="000859AD"/>
    <w:rPr>
      <w:color w:val="0000FF"/>
      <w:u w:val="single"/>
    </w:rPr>
  </w:style>
  <w:style w:type="character" w:customStyle="1" w:styleId="12">
    <w:name w:val="Неразрешенное упоминание1"/>
    <w:basedOn w:val="a0"/>
    <w:uiPriority w:val="99"/>
    <w:semiHidden/>
    <w:unhideWhenUsed/>
    <w:rsid w:val="00990CB9"/>
    <w:rPr>
      <w:color w:val="605E5C"/>
      <w:shd w:val="clear" w:color="auto" w:fill="E1DFDD"/>
    </w:rPr>
  </w:style>
  <w:style w:type="paragraph" w:styleId="a4">
    <w:name w:val="List Paragraph"/>
    <w:aliases w:val="Список точки,СПИСОК,List Paragraph,SA PM Red,Уровент 2.2,Абзац списка ЦНЭС,Начало абзаца,SA Text List,Нумерованный,маркировка1,Заголовок ур.2 (1 раздел),Заголовок 3 -третий уровень,8т рис,Абзац списка4"/>
    <w:basedOn w:val="a"/>
    <w:link w:val="a5"/>
    <w:uiPriority w:val="34"/>
    <w:qFormat/>
    <w:rsid w:val="005E4F1F"/>
    <w:pPr>
      <w:ind w:left="720"/>
      <w:contextualSpacing/>
    </w:pPr>
  </w:style>
  <w:style w:type="character" w:customStyle="1" w:styleId="a5">
    <w:name w:val="Абзац списка Знак"/>
    <w:aliases w:val="Список точки Знак,СПИСОК Знак,List Paragraph Знак,SA PM Red Знак,Уровент 2.2 Знак,Абзац списка ЦНЭС Знак,Начало абзаца Знак,SA Text List Знак,Нумерованный Знак,маркировка1 Знак,Заголовок ур.2 (1 раздел) Знак,8т рис Знак"/>
    <w:link w:val="a4"/>
    <w:uiPriority w:val="34"/>
    <w:locked/>
    <w:rsid w:val="006619D4"/>
  </w:style>
  <w:style w:type="character" w:styleId="a6">
    <w:name w:val="annotation reference"/>
    <w:basedOn w:val="a0"/>
    <w:uiPriority w:val="99"/>
    <w:semiHidden/>
    <w:unhideWhenUsed/>
    <w:rsid w:val="0059333F"/>
    <w:rPr>
      <w:sz w:val="16"/>
      <w:szCs w:val="16"/>
    </w:rPr>
  </w:style>
  <w:style w:type="paragraph" w:styleId="a7">
    <w:name w:val="annotation text"/>
    <w:basedOn w:val="a"/>
    <w:link w:val="a8"/>
    <w:uiPriority w:val="99"/>
    <w:unhideWhenUsed/>
    <w:rsid w:val="0059333F"/>
    <w:pPr>
      <w:spacing w:line="240" w:lineRule="auto"/>
    </w:pPr>
    <w:rPr>
      <w:sz w:val="20"/>
      <w:szCs w:val="20"/>
    </w:rPr>
  </w:style>
  <w:style w:type="character" w:customStyle="1" w:styleId="a8">
    <w:name w:val="Текст примечания Знак"/>
    <w:basedOn w:val="a0"/>
    <w:link w:val="a7"/>
    <w:uiPriority w:val="99"/>
    <w:rsid w:val="0059333F"/>
    <w:rPr>
      <w:sz w:val="20"/>
      <w:szCs w:val="20"/>
    </w:rPr>
  </w:style>
  <w:style w:type="paragraph" w:styleId="a9">
    <w:name w:val="annotation subject"/>
    <w:basedOn w:val="a7"/>
    <w:next w:val="a7"/>
    <w:link w:val="aa"/>
    <w:uiPriority w:val="99"/>
    <w:semiHidden/>
    <w:unhideWhenUsed/>
    <w:rsid w:val="0059333F"/>
    <w:rPr>
      <w:b/>
      <w:bCs/>
    </w:rPr>
  </w:style>
  <w:style w:type="character" w:customStyle="1" w:styleId="aa">
    <w:name w:val="Тема примечания Знак"/>
    <w:basedOn w:val="a8"/>
    <w:link w:val="a9"/>
    <w:uiPriority w:val="99"/>
    <w:semiHidden/>
    <w:rsid w:val="0059333F"/>
    <w:rPr>
      <w:b/>
      <w:bCs/>
      <w:sz w:val="20"/>
      <w:szCs w:val="20"/>
    </w:rPr>
  </w:style>
  <w:style w:type="paragraph" w:styleId="ab">
    <w:name w:val="Balloon Text"/>
    <w:basedOn w:val="a"/>
    <w:link w:val="ac"/>
    <w:uiPriority w:val="99"/>
    <w:semiHidden/>
    <w:unhideWhenUsed/>
    <w:rsid w:val="0059333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9333F"/>
    <w:rPr>
      <w:rFonts w:ascii="Tahoma" w:hAnsi="Tahoma" w:cs="Tahoma"/>
      <w:sz w:val="16"/>
      <w:szCs w:val="16"/>
    </w:rPr>
  </w:style>
  <w:style w:type="paragraph" w:styleId="ad">
    <w:name w:val="footnote text"/>
    <w:basedOn w:val="a"/>
    <w:link w:val="ae"/>
    <w:uiPriority w:val="99"/>
    <w:semiHidden/>
    <w:unhideWhenUsed/>
    <w:rsid w:val="008657DF"/>
    <w:pPr>
      <w:spacing w:after="0" w:line="240" w:lineRule="auto"/>
    </w:pPr>
    <w:rPr>
      <w:sz w:val="20"/>
      <w:szCs w:val="20"/>
    </w:rPr>
  </w:style>
  <w:style w:type="character" w:customStyle="1" w:styleId="ae">
    <w:name w:val="Текст сноски Знак"/>
    <w:basedOn w:val="a0"/>
    <w:link w:val="ad"/>
    <w:uiPriority w:val="99"/>
    <w:semiHidden/>
    <w:rsid w:val="008657DF"/>
    <w:rPr>
      <w:sz w:val="20"/>
      <w:szCs w:val="20"/>
    </w:rPr>
  </w:style>
  <w:style w:type="character" w:styleId="af">
    <w:name w:val="footnote reference"/>
    <w:basedOn w:val="a0"/>
    <w:uiPriority w:val="99"/>
    <w:semiHidden/>
    <w:unhideWhenUsed/>
    <w:rsid w:val="008657DF"/>
    <w:rPr>
      <w:vertAlign w:val="superscript"/>
    </w:rPr>
  </w:style>
  <w:style w:type="character" w:customStyle="1" w:styleId="22">
    <w:name w:val="Неразрешенное упоминание2"/>
    <w:basedOn w:val="a0"/>
    <w:uiPriority w:val="99"/>
    <w:semiHidden/>
    <w:unhideWhenUsed/>
    <w:rsid w:val="008F3E1A"/>
    <w:rPr>
      <w:color w:val="605E5C"/>
      <w:shd w:val="clear" w:color="auto" w:fill="E1DFDD"/>
    </w:rPr>
  </w:style>
  <w:style w:type="paragraph" w:styleId="af0">
    <w:name w:val="Title"/>
    <w:basedOn w:val="a"/>
    <w:link w:val="af1"/>
    <w:uiPriority w:val="99"/>
    <w:qFormat/>
    <w:rsid w:val="00B20E9D"/>
    <w:pPr>
      <w:spacing w:after="0" w:line="240" w:lineRule="auto"/>
      <w:jc w:val="center"/>
    </w:pPr>
    <w:rPr>
      <w:rFonts w:ascii="Times New Roman" w:eastAsia="Times New Roman" w:hAnsi="Times New Roman" w:cs="Times New Roman"/>
      <w:b/>
      <w:bCs/>
      <w:sz w:val="24"/>
      <w:szCs w:val="24"/>
      <w:lang w:eastAsia="ru-RU"/>
    </w:rPr>
  </w:style>
  <w:style w:type="character" w:customStyle="1" w:styleId="af1">
    <w:name w:val="Заголовок Знак"/>
    <w:basedOn w:val="a0"/>
    <w:link w:val="af0"/>
    <w:uiPriority w:val="99"/>
    <w:rsid w:val="00B20E9D"/>
    <w:rPr>
      <w:rFonts w:ascii="Times New Roman" w:eastAsia="Times New Roman" w:hAnsi="Times New Roman" w:cs="Times New Roman"/>
      <w:b/>
      <w:bCs/>
      <w:sz w:val="24"/>
      <w:szCs w:val="24"/>
      <w:lang w:eastAsia="ru-RU"/>
    </w:rPr>
  </w:style>
  <w:style w:type="table" w:styleId="af2">
    <w:name w:val="Table Grid"/>
    <w:basedOn w:val="a1"/>
    <w:uiPriority w:val="59"/>
    <w:rsid w:val="00B20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B20E9D"/>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20E9D"/>
  </w:style>
  <w:style w:type="paragraph" w:styleId="af5">
    <w:name w:val="footer"/>
    <w:basedOn w:val="a"/>
    <w:link w:val="af6"/>
    <w:uiPriority w:val="99"/>
    <w:unhideWhenUsed/>
    <w:rsid w:val="00B20E9D"/>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20E9D"/>
  </w:style>
  <w:style w:type="paragraph" w:styleId="af7">
    <w:name w:val="TOC Heading"/>
    <w:basedOn w:val="10"/>
    <w:next w:val="a"/>
    <w:uiPriority w:val="39"/>
    <w:unhideWhenUsed/>
    <w:qFormat/>
    <w:rsid w:val="00375FEA"/>
    <w:pPr>
      <w:outlineLvl w:val="9"/>
    </w:pPr>
    <w:rPr>
      <w:lang w:eastAsia="ru-RU"/>
    </w:rPr>
  </w:style>
  <w:style w:type="paragraph" w:styleId="13">
    <w:name w:val="toc 1"/>
    <w:basedOn w:val="a"/>
    <w:next w:val="a"/>
    <w:autoRedefine/>
    <w:uiPriority w:val="39"/>
    <w:unhideWhenUsed/>
    <w:rsid w:val="006B1C47"/>
    <w:pPr>
      <w:tabs>
        <w:tab w:val="left" w:pos="993"/>
        <w:tab w:val="right" w:leader="dot" w:pos="9921"/>
      </w:tabs>
      <w:spacing w:after="0" w:line="276" w:lineRule="auto"/>
      <w:ind w:left="426"/>
    </w:pPr>
  </w:style>
  <w:style w:type="paragraph" w:styleId="23">
    <w:name w:val="toc 2"/>
    <w:basedOn w:val="a"/>
    <w:next w:val="a"/>
    <w:autoRedefine/>
    <w:uiPriority w:val="39"/>
    <w:unhideWhenUsed/>
    <w:rsid w:val="007A255E"/>
    <w:pPr>
      <w:tabs>
        <w:tab w:val="left" w:pos="660"/>
        <w:tab w:val="right" w:leader="dot" w:pos="9911"/>
      </w:tabs>
      <w:spacing w:before="60" w:after="0"/>
      <w:ind w:left="221"/>
    </w:pPr>
  </w:style>
  <w:style w:type="character" w:styleId="af8">
    <w:name w:val="FollowedHyperlink"/>
    <w:basedOn w:val="a0"/>
    <w:uiPriority w:val="99"/>
    <w:semiHidden/>
    <w:unhideWhenUsed/>
    <w:rsid w:val="007C3F57"/>
    <w:rPr>
      <w:color w:val="954F72" w:themeColor="followedHyperlink"/>
      <w:u w:val="single"/>
    </w:rPr>
  </w:style>
  <w:style w:type="character" w:customStyle="1" w:styleId="32">
    <w:name w:val="Неразрешенное упоминание3"/>
    <w:basedOn w:val="a0"/>
    <w:uiPriority w:val="99"/>
    <w:semiHidden/>
    <w:unhideWhenUsed/>
    <w:rsid w:val="0062114B"/>
    <w:rPr>
      <w:color w:val="605E5C"/>
      <w:shd w:val="clear" w:color="auto" w:fill="E1DFDD"/>
    </w:rPr>
  </w:style>
  <w:style w:type="paragraph" w:customStyle="1" w:styleId="b-articletext">
    <w:name w:val="b-article__text"/>
    <w:basedOn w:val="a"/>
    <w:rsid w:val="00AB0A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caption"/>
    <w:aliases w:val="Caption Char,Caption Char1 Char,Caption Char Char Char,Caption Char1,Caption Char Char,Caption Char2 Char,Caption Char Char1 Char,Caption Char1 Char Char Char,Caption Char Char Char Char Char,Caption Char1 Char1 Char,Caption Char Знак,Ç"/>
    <w:basedOn w:val="a"/>
    <w:next w:val="a"/>
    <w:link w:val="afa"/>
    <w:unhideWhenUsed/>
    <w:qFormat/>
    <w:rsid w:val="00AB0AA9"/>
    <w:pPr>
      <w:spacing w:after="0" w:line="300" w:lineRule="auto"/>
      <w:jc w:val="right"/>
    </w:pPr>
    <w:rPr>
      <w:rFonts w:ascii="Verdana" w:eastAsiaTheme="minorEastAsia" w:hAnsi="Verdana"/>
      <w:b/>
      <w:bCs/>
      <w:spacing w:val="6"/>
      <w:sz w:val="20"/>
      <w:lang w:eastAsia="ru-RU"/>
    </w:rPr>
  </w:style>
  <w:style w:type="character" w:customStyle="1" w:styleId="afa">
    <w:name w:val="Название объекта Знак"/>
    <w:aliases w:val="Caption Char Знак1,Caption Char1 Char Знак,Caption Char Char Char Знак,Caption Char1 Знак,Caption Char Char Знак,Caption Char2 Char Знак,Caption Char Char1 Char Знак,Caption Char1 Char Char Char Знак,Caption Char1 Char1 Char Знак"/>
    <w:link w:val="af9"/>
    <w:rsid w:val="00AB0AA9"/>
    <w:rPr>
      <w:rFonts w:ascii="Verdana" w:eastAsiaTheme="minorEastAsia" w:hAnsi="Verdana"/>
      <w:b/>
      <w:bCs/>
      <w:spacing w:val="6"/>
      <w:sz w:val="20"/>
      <w:lang w:eastAsia="ru-RU"/>
    </w:rPr>
  </w:style>
  <w:style w:type="paragraph" w:styleId="afb">
    <w:name w:val="Revision"/>
    <w:hidden/>
    <w:uiPriority w:val="99"/>
    <w:semiHidden/>
    <w:rsid w:val="00836240"/>
    <w:pPr>
      <w:spacing w:after="0" w:line="240" w:lineRule="auto"/>
    </w:pPr>
  </w:style>
  <w:style w:type="character" w:customStyle="1" w:styleId="4">
    <w:name w:val="Неразрешенное упоминание4"/>
    <w:basedOn w:val="a0"/>
    <w:uiPriority w:val="99"/>
    <w:semiHidden/>
    <w:unhideWhenUsed/>
    <w:rsid w:val="009D7F18"/>
    <w:rPr>
      <w:color w:val="605E5C"/>
      <w:shd w:val="clear" w:color="auto" w:fill="E1DFDD"/>
    </w:rPr>
  </w:style>
  <w:style w:type="character" w:customStyle="1" w:styleId="hl">
    <w:name w:val="hl"/>
    <w:basedOn w:val="a0"/>
    <w:rsid w:val="0045015D"/>
  </w:style>
  <w:style w:type="paragraph" w:customStyle="1" w:styleId="Default">
    <w:name w:val="Default"/>
    <w:rsid w:val="00170ED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5">
    <w:name w:val="Неразрешенное упоминание5"/>
    <w:basedOn w:val="a0"/>
    <w:uiPriority w:val="99"/>
    <w:semiHidden/>
    <w:unhideWhenUsed/>
    <w:rsid w:val="00236413"/>
    <w:rPr>
      <w:color w:val="605E5C"/>
      <w:shd w:val="clear" w:color="auto" w:fill="E1DFDD"/>
    </w:rPr>
  </w:style>
  <w:style w:type="character" w:customStyle="1" w:styleId="31">
    <w:name w:val="Заголовок 3 Знак"/>
    <w:basedOn w:val="a0"/>
    <w:link w:val="30"/>
    <w:uiPriority w:val="9"/>
    <w:rsid w:val="006D6010"/>
    <w:rPr>
      <w:rFonts w:asciiTheme="majorHAnsi" w:eastAsiaTheme="majorEastAsia" w:hAnsiTheme="majorHAnsi" w:cstheme="majorBidi"/>
      <w:color w:val="1F3763" w:themeColor="accent1" w:themeShade="7F"/>
      <w:sz w:val="24"/>
      <w:szCs w:val="24"/>
    </w:rPr>
  </w:style>
  <w:style w:type="paragraph" w:customStyle="1" w:styleId="ConsPlusNormal">
    <w:name w:val="ConsPlusNormal"/>
    <w:rsid w:val="006D6010"/>
    <w:pPr>
      <w:widowControl w:val="0"/>
      <w:autoSpaceDE w:val="0"/>
      <w:autoSpaceDN w:val="0"/>
      <w:spacing w:after="0" w:line="240" w:lineRule="auto"/>
    </w:pPr>
    <w:rPr>
      <w:rFonts w:ascii="Calibri" w:eastAsia="Times New Roman" w:hAnsi="Calibri" w:cs="Calibri"/>
      <w:szCs w:val="20"/>
      <w:lang w:eastAsia="ru-RU"/>
    </w:rPr>
  </w:style>
  <w:style w:type="character" w:styleId="afc">
    <w:name w:val="Placeholder Text"/>
    <w:basedOn w:val="a0"/>
    <w:uiPriority w:val="99"/>
    <w:semiHidden/>
    <w:rsid w:val="006D6010"/>
    <w:rPr>
      <w:color w:val="808080"/>
    </w:rPr>
  </w:style>
  <w:style w:type="table" w:customStyle="1" w:styleId="14">
    <w:name w:val="Сетка таблицы1"/>
    <w:basedOn w:val="a1"/>
    <w:next w:val="af2"/>
    <w:uiPriority w:val="39"/>
    <w:rsid w:val="006D601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toc 3"/>
    <w:basedOn w:val="a"/>
    <w:next w:val="a"/>
    <w:autoRedefine/>
    <w:uiPriority w:val="39"/>
    <w:unhideWhenUsed/>
    <w:rsid w:val="006D6010"/>
    <w:pPr>
      <w:spacing w:after="100" w:line="276" w:lineRule="auto"/>
      <w:ind w:left="440"/>
    </w:pPr>
  </w:style>
  <w:style w:type="numbering" w:customStyle="1" w:styleId="1">
    <w:name w:val="Стиль1"/>
    <w:uiPriority w:val="99"/>
    <w:rsid w:val="00354113"/>
    <w:pPr>
      <w:numPr>
        <w:numId w:val="6"/>
      </w:numPr>
    </w:pPr>
  </w:style>
  <w:style w:type="numbering" w:customStyle="1" w:styleId="2">
    <w:name w:val="Стиль2"/>
    <w:uiPriority w:val="99"/>
    <w:rsid w:val="00354113"/>
    <w:pPr>
      <w:numPr>
        <w:numId w:val="8"/>
      </w:numPr>
    </w:pPr>
  </w:style>
  <w:style w:type="numbering" w:customStyle="1" w:styleId="3">
    <w:name w:val="Стиль3"/>
    <w:uiPriority w:val="99"/>
    <w:rsid w:val="00354113"/>
    <w:pPr>
      <w:numPr>
        <w:numId w:val="9"/>
      </w:numPr>
    </w:pPr>
  </w:style>
  <w:style w:type="paragraph" w:styleId="afd">
    <w:name w:val="Normal (Web)"/>
    <w:basedOn w:val="a"/>
    <w:uiPriority w:val="99"/>
    <w:semiHidden/>
    <w:unhideWhenUsed/>
    <w:rsid w:val="001711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Unresolved Mention"/>
    <w:basedOn w:val="a0"/>
    <w:uiPriority w:val="99"/>
    <w:semiHidden/>
    <w:unhideWhenUsed/>
    <w:rsid w:val="0060050A"/>
    <w:rPr>
      <w:color w:val="605E5C"/>
      <w:shd w:val="clear" w:color="auto" w:fill="E1DFDD"/>
    </w:rPr>
  </w:style>
  <w:style w:type="table" w:customStyle="1" w:styleId="34">
    <w:name w:val="Сетка таблицы3"/>
    <w:basedOn w:val="a1"/>
    <w:next w:val="af2"/>
    <w:uiPriority w:val="59"/>
    <w:rsid w:val="00067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1183">
      <w:bodyDiv w:val="1"/>
      <w:marLeft w:val="0"/>
      <w:marRight w:val="0"/>
      <w:marTop w:val="0"/>
      <w:marBottom w:val="0"/>
      <w:divBdr>
        <w:top w:val="none" w:sz="0" w:space="0" w:color="auto"/>
        <w:left w:val="none" w:sz="0" w:space="0" w:color="auto"/>
        <w:bottom w:val="none" w:sz="0" w:space="0" w:color="auto"/>
        <w:right w:val="none" w:sz="0" w:space="0" w:color="auto"/>
      </w:divBdr>
    </w:div>
    <w:div w:id="112286220">
      <w:bodyDiv w:val="1"/>
      <w:marLeft w:val="0"/>
      <w:marRight w:val="0"/>
      <w:marTop w:val="0"/>
      <w:marBottom w:val="0"/>
      <w:divBdr>
        <w:top w:val="none" w:sz="0" w:space="0" w:color="auto"/>
        <w:left w:val="none" w:sz="0" w:space="0" w:color="auto"/>
        <w:bottom w:val="none" w:sz="0" w:space="0" w:color="auto"/>
        <w:right w:val="none" w:sz="0" w:space="0" w:color="auto"/>
      </w:divBdr>
      <w:divsChild>
        <w:div w:id="42368657">
          <w:marLeft w:val="0"/>
          <w:marRight w:val="0"/>
          <w:marTop w:val="0"/>
          <w:marBottom w:val="0"/>
          <w:divBdr>
            <w:top w:val="none" w:sz="0" w:space="0" w:color="auto"/>
            <w:left w:val="none" w:sz="0" w:space="0" w:color="auto"/>
            <w:bottom w:val="none" w:sz="0" w:space="0" w:color="auto"/>
            <w:right w:val="none" w:sz="0" w:space="0" w:color="auto"/>
          </w:divBdr>
        </w:div>
        <w:div w:id="430778227">
          <w:marLeft w:val="0"/>
          <w:marRight w:val="0"/>
          <w:marTop w:val="0"/>
          <w:marBottom w:val="0"/>
          <w:divBdr>
            <w:top w:val="none" w:sz="0" w:space="0" w:color="auto"/>
            <w:left w:val="none" w:sz="0" w:space="0" w:color="auto"/>
            <w:bottom w:val="none" w:sz="0" w:space="0" w:color="auto"/>
            <w:right w:val="none" w:sz="0" w:space="0" w:color="auto"/>
          </w:divBdr>
        </w:div>
        <w:div w:id="437677411">
          <w:marLeft w:val="0"/>
          <w:marRight w:val="0"/>
          <w:marTop w:val="0"/>
          <w:marBottom w:val="0"/>
          <w:divBdr>
            <w:top w:val="none" w:sz="0" w:space="0" w:color="auto"/>
            <w:left w:val="none" w:sz="0" w:space="0" w:color="auto"/>
            <w:bottom w:val="none" w:sz="0" w:space="0" w:color="auto"/>
            <w:right w:val="none" w:sz="0" w:space="0" w:color="auto"/>
          </w:divBdr>
        </w:div>
        <w:div w:id="753628412">
          <w:marLeft w:val="0"/>
          <w:marRight w:val="0"/>
          <w:marTop w:val="0"/>
          <w:marBottom w:val="0"/>
          <w:divBdr>
            <w:top w:val="none" w:sz="0" w:space="0" w:color="auto"/>
            <w:left w:val="none" w:sz="0" w:space="0" w:color="auto"/>
            <w:bottom w:val="none" w:sz="0" w:space="0" w:color="auto"/>
            <w:right w:val="none" w:sz="0" w:space="0" w:color="auto"/>
          </w:divBdr>
        </w:div>
      </w:divsChild>
    </w:div>
    <w:div w:id="133136249">
      <w:bodyDiv w:val="1"/>
      <w:marLeft w:val="0"/>
      <w:marRight w:val="0"/>
      <w:marTop w:val="0"/>
      <w:marBottom w:val="0"/>
      <w:divBdr>
        <w:top w:val="none" w:sz="0" w:space="0" w:color="auto"/>
        <w:left w:val="none" w:sz="0" w:space="0" w:color="auto"/>
        <w:bottom w:val="none" w:sz="0" w:space="0" w:color="auto"/>
        <w:right w:val="none" w:sz="0" w:space="0" w:color="auto"/>
      </w:divBdr>
    </w:div>
    <w:div w:id="149179425">
      <w:bodyDiv w:val="1"/>
      <w:marLeft w:val="0"/>
      <w:marRight w:val="0"/>
      <w:marTop w:val="0"/>
      <w:marBottom w:val="0"/>
      <w:divBdr>
        <w:top w:val="none" w:sz="0" w:space="0" w:color="auto"/>
        <w:left w:val="none" w:sz="0" w:space="0" w:color="auto"/>
        <w:bottom w:val="none" w:sz="0" w:space="0" w:color="auto"/>
        <w:right w:val="none" w:sz="0" w:space="0" w:color="auto"/>
      </w:divBdr>
      <w:divsChild>
        <w:div w:id="902064596">
          <w:marLeft w:val="0"/>
          <w:marRight w:val="0"/>
          <w:marTop w:val="0"/>
          <w:marBottom w:val="0"/>
          <w:divBdr>
            <w:top w:val="none" w:sz="0" w:space="0" w:color="auto"/>
            <w:left w:val="none" w:sz="0" w:space="0" w:color="auto"/>
            <w:bottom w:val="none" w:sz="0" w:space="0" w:color="auto"/>
            <w:right w:val="none" w:sz="0" w:space="0" w:color="auto"/>
          </w:divBdr>
        </w:div>
        <w:div w:id="100028258">
          <w:marLeft w:val="0"/>
          <w:marRight w:val="0"/>
          <w:marTop w:val="0"/>
          <w:marBottom w:val="0"/>
          <w:divBdr>
            <w:top w:val="none" w:sz="0" w:space="0" w:color="auto"/>
            <w:left w:val="none" w:sz="0" w:space="0" w:color="auto"/>
            <w:bottom w:val="none" w:sz="0" w:space="0" w:color="auto"/>
            <w:right w:val="none" w:sz="0" w:space="0" w:color="auto"/>
          </w:divBdr>
        </w:div>
        <w:div w:id="2006087428">
          <w:marLeft w:val="0"/>
          <w:marRight w:val="0"/>
          <w:marTop w:val="0"/>
          <w:marBottom w:val="0"/>
          <w:divBdr>
            <w:top w:val="none" w:sz="0" w:space="0" w:color="auto"/>
            <w:left w:val="none" w:sz="0" w:space="0" w:color="auto"/>
            <w:bottom w:val="none" w:sz="0" w:space="0" w:color="auto"/>
            <w:right w:val="none" w:sz="0" w:space="0" w:color="auto"/>
          </w:divBdr>
        </w:div>
        <w:div w:id="1665933601">
          <w:marLeft w:val="0"/>
          <w:marRight w:val="0"/>
          <w:marTop w:val="0"/>
          <w:marBottom w:val="0"/>
          <w:divBdr>
            <w:top w:val="none" w:sz="0" w:space="0" w:color="auto"/>
            <w:left w:val="none" w:sz="0" w:space="0" w:color="auto"/>
            <w:bottom w:val="none" w:sz="0" w:space="0" w:color="auto"/>
            <w:right w:val="none" w:sz="0" w:space="0" w:color="auto"/>
          </w:divBdr>
        </w:div>
      </w:divsChild>
    </w:div>
    <w:div w:id="182210951">
      <w:bodyDiv w:val="1"/>
      <w:marLeft w:val="0"/>
      <w:marRight w:val="0"/>
      <w:marTop w:val="0"/>
      <w:marBottom w:val="0"/>
      <w:divBdr>
        <w:top w:val="none" w:sz="0" w:space="0" w:color="auto"/>
        <w:left w:val="none" w:sz="0" w:space="0" w:color="auto"/>
        <w:bottom w:val="none" w:sz="0" w:space="0" w:color="auto"/>
        <w:right w:val="none" w:sz="0" w:space="0" w:color="auto"/>
      </w:divBdr>
    </w:div>
    <w:div w:id="187330237">
      <w:bodyDiv w:val="1"/>
      <w:marLeft w:val="0"/>
      <w:marRight w:val="0"/>
      <w:marTop w:val="0"/>
      <w:marBottom w:val="0"/>
      <w:divBdr>
        <w:top w:val="none" w:sz="0" w:space="0" w:color="auto"/>
        <w:left w:val="none" w:sz="0" w:space="0" w:color="auto"/>
        <w:bottom w:val="none" w:sz="0" w:space="0" w:color="auto"/>
        <w:right w:val="none" w:sz="0" w:space="0" w:color="auto"/>
      </w:divBdr>
    </w:div>
    <w:div w:id="258223622">
      <w:bodyDiv w:val="1"/>
      <w:marLeft w:val="0"/>
      <w:marRight w:val="0"/>
      <w:marTop w:val="0"/>
      <w:marBottom w:val="0"/>
      <w:divBdr>
        <w:top w:val="none" w:sz="0" w:space="0" w:color="auto"/>
        <w:left w:val="none" w:sz="0" w:space="0" w:color="auto"/>
        <w:bottom w:val="none" w:sz="0" w:space="0" w:color="auto"/>
        <w:right w:val="none" w:sz="0" w:space="0" w:color="auto"/>
      </w:divBdr>
    </w:div>
    <w:div w:id="264312196">
      <w:bodyDiv w:val="1"/>
      <w:marLeft w:val="0"/>
      <w:marRight w:val="0"/>
      <w:marTop w:val="0"/>
      <w:marBottom w:val="0"/>
      <w:divBdr>
        <w:top w:val="none" w:sz="0" w:space="0" w:color="auto"/>
        <w:left w:val="none" w:sz="0" w:space="0" w:color="auto"/>
        <w:bottom w:val="none" w:sz="0" w:space="0" w:color="auto"/>
        <w:right w:val="none" w:sz="0" w:space="0" w:color="auto"/>
      </w:divBdr>
    </w:div>
    <w:div w:id="284696122">
      <w:bodyDiv w:val="1"/>
      <w:marLeft w:val="0"/>
      <w:marRight w:val="0"/>
      <w:marTop w:val="0"/>
      <w:marBottom w:val="0"/>
      <w:divBdr>
        <w:top w:val="none" w:sz="0" w:space="0" w:color="auto"/>
        <w:left w:val="none" w:sz="0" w:space="0" w:color="auto"/>
        <w:bottom w:val="none" w:sz="0" w:space="0" w:color="auto"/>
        <w:right w:val="none" w:sz="0" w:space="0" w:color="auto"/>
      </w:divBdr>
      <w:divsChild>
        <w:div w:id="561214401">
          <w:marLeft w:val="0"/>
          <w:marRight w:val="0"/>
          <w:marTop w:val="0"/>
          <w:marBottom w:val="0"/>
          <w:divBdr>
            <w:top w:val="none" w:sz="0" w:space="0" w:color="auto"/>
            <w:left w:val="none" w:sz="0" w:space="0" w:color="auto"/>
            <w:bottom w:val="none" w:sz="0" w:space="0" w:color="auto"/>
            <w:right w:val="none" w:sz="0" w:space="0" w:color="auto"/>
          </w:divBdr>
        </w:div>
        <w:div w:id="1491406157">
          <w:marLeft w:val="0"/>
          <w:marRight w:val="0"/>
          <w:marTop w:val="0"/>
          <w:marBottom w:val="0"/>
          <w:divBdr>
            <w:top w:val="none" w:sz="0" w:space="0" w:color="auto"/>
            <w:left w:val="none" w:sz="0" w:space="0" w:color="auto"/>
            <w:bottom w:val="none" w:sz="0" w:space="0" w:color="auto"/>
            <w:right w:val="none" w:sz="0" w:space="0" w:color="auto"/>
          </w:divBdr>
        </w:div>
        <w:div w:id="1308439441">
          <w:marLeft w:val="0"/>
          <w:marRight w:val="0"/>
          <w:marTop w:val="0"/>
          <w:marBottom w:val="0"/>
          <w:divBdr>
            <w:top w:val="none" w:sz="0" w:space="0" w:color="auto"/>
            <w:left w:val="none" w:sz="0" w:space="0" w:color="auto"/>
            <w:bottom w:val="none" w:sz="0" w:space="0" w:color="auto"/>
            <w:right w:val="none" w:sz="0" w:space="0" w:color="auto"/>
          </w:divBdr>
        </w:div>
        <w:div w:id="1821846822">
          <w:marLeft w:val="0"/>
          <w:marRight w:val="0"/>
          <w:marTop w:val="0"/>
          <w:marBottom w:val="0"/>
          <w:divBdr>
            <w:top w:val="none" w:sz="0" w:space="0" w:color="auto"/>
            <w:left w:val="none" w:sz="0" w:space="0" w:color="auto"/>
            <w:bottom w:val="none" w:sz="0" w:space="0" w:color="auto"/>
            <w:right w:val="none" w:sz="0" w:space="0" w:color="auto"/>
          </w:divBdr>
        </w:div>
      </w:divsChild>
    </w:div>
    <w:div w:id="295529099">
      <w:bodyDiv w:val="1"/>
      <w:marLeft w:val="0"/>
      <w:marRight w:val="0"/>
      <w:marTop w:val="0"/>
      <w:marBottom w:val="0"/>
      <w:divBdr>
        <w:top w:val="none" w:sz="0" w:space="0" w:color="auto"/>
        <w:left w:val="none" w:sz="0" w:space="0" w:color="auto"/>
        <w:bottom w:val="none" w:sz="0" w:space="0" w:color="auto"/>
        <w:right w:val="none" w:sz="0" w:space="0" w:color="auto"/>
      </w:divBdr>
    </w:div>
    <w:div w:id="308676412">
      <w:bodyDiv w:val="1"/>
      <w:marLeft w:val="0"/>
      <w:marRight w:val="0"/>
      <w:marTop w:val="0"/>
      <w:marBottom w:val="0"/>
      <w:divBdr>
        <w:top w:val="none" w:sz="0" w:space="0" w:color="auto"/>
        <w:left w:val="none" w:sz="0" w:space="0" w:color="auto"/>
        <w:bottom w:val="none" w:sz="0" w:space="0" w:color="auto"/>
        <w:right w:val="none" w:sz="0" w:space="0" w:color="auto"/>
      </w:divBdr>
      <w:divsChild>
        <w:div w:id="201402135">
          <w:marLeft w:val="0"/>
          <w:marRight w:val="0"/>
          <w:marTop w:val="0"/>
          <w:marBottom w:val="0"/>
          <w:divBdr>
            <w:top w:val="none" w:sz="0" w:space="0" w:color="auto"/>
            <w:left w:val="none" w:sz="0" w:space="0" w:color="auto"/>
            <w:bottom w:val="none" w:sz="0" w:space="0" w:color="auto"/>
            <w:right w:val="none" w:sz="0" w:space="0" w:color="auto"/>
          </w:divBdr>
        </w:div>
        <w:div w:id="615256422">
          <w:marLeft w:val="0"/>
          <w:marRight w:val="0"/>
          <w:marTop w:val="0"/>
          <w:marBottom w:val="0"/>
          <w:divBdr>
            <w:top w:val="none" w:sz="0" w:space="0" w:color="auto"/>
            <w:left w:val="none" w:sz="0" w:space="0" w:color="auto"/>
            <w:bottom w:val="none" w:sz="0" w:space="0" w:color="auto"/>
            <w:right w:val="none" w:sz="0" w:space="0" w:color="auto"/>
          </w:divBdr>
        </w:div>
        <w:div w:id="725226248">
          <w:marLeft w:val="0"/>
          <w:marRight w:val="0"/>
          <w:marTop w:val="0"/>
          <w:marBottom w:val="0"/>
          <w:divBdr>
            <w:top w:val="none" w:sz="0" w:space="0" w:color="auto"/>
            <w:left w:val="none" w:sz="0" w:space="0" w:color="auto"/>
            <w:bottom w:val="none" w:sz="0" w:space="0" w:color="auto"/>
            <w:right w:val="none" w:sz="0" w:space="0" w:color="auto"/>
          </w:divBdr>
        </w:div>
      </w:divsChild>
    </w:div>
    <w:div w:id="334236452">
      <w:bodyDiv w:val="1"/>
      <w:marLeft w:val="0"/>
      <w:marRight w:val="0"/>
      <w:marTop w:val="0"/>
      <w:marBottom w:val="0"/>
      <w:divBdr>
        <w:top w:val="none" w:sz="0" w:space="0" w:color="auto"/>
        <w:left w:val="none" w:sz="0" w:space="0" w:color="auto"/>
        <w:bottom w:val="none" w:sz="0" w:space="0" w:color="auto"/>
        <w:right w:val="none" w:sz="0" w:space="0" w:color="auto"/>
      </w:divBdr>
      <w:divsChild>
        <w:div w:id="481124589">
          <w:marLeft w:val="0"/>
          <w:marRight w:val="0"/>
          <w:marTop w:val="0"/>
          <w:marBottom w:val="0"/>
          <w:divBdr>
            <w:top w:val="none" w:sz="0" w:space="0" w:color="auto"/>
            <w:left w:val="none" w:sz="0" w:space="0" w:color="auto"/>
            <w:bottom w:val="none" w:sz="0" w:space="0" w:color="auto"/>
            <w:right w:val="none" w:sz="0" w:space="0" w:color="auto"/>
          </w:divBdr>
        </w:div>
        <w:div w:id="1013914711">
          <w:marLeft w:val="0"/>
          <w:marRight w:val="0"/>
          <w:marTop w:val="0"/>
          <w:marBottom w:val="0"/>
          <w:divBdr>
            <w:top w:val="none" w:sz="0" w:space="0" w:color="auto"/>
            <w:left w:val="none" w:sz="0" w:space="0" w:color="auto"/>
            <w:bottom w:val="none" w:sz="0" w:space="0" w:color="auto"/>
            <w:right w:val="none" w:sz="0" w:space="0" w:color="auto"/>
          </w:divBdr>
        </w:div>
        <w:div w:id="1056975892">
          <w:marLeft w:val="0"/>
          <w:marRight w:val="0"/>
          <w:marTop w:val="0"/>
          <w:marBottom w:val="0"/>
          <w:divBdr>
            <w:top w:val="none" w:sz="0" w:space="0" w:color="auto"/>
            <w:left w:val="none" w:sz="0" w:space="0" w:color="auto"/>
            <w:bottom w:val="none" w:sz="0" w:space="0" w:color="auto"/>
            <w:right w:val="none" w:sz="0" w:space="0" w:color="auto"/>
          </w:divBdr>
        </w:div>
        <w:div w:id="1681346173">
          <w:marLeft w:val="0"/>
          <w:marRight w:val="0"/>
          <w:marTop w:val="0"/>
          <w:marBottom w:val="0"/>
          <w:divBdr>
            <w:top w:val="none" w:sz="0" w:space="0" w:color="auto"/>
            <w:left w:val="none" w:sz="0" w:space="0" w:color="auto"/>
            <w:bottom w:val="none" w:sz="0" w:space="0" w:color="auto"/>
            <w:right w:val="none" w:sz="0" w:space="0" w:color="auto"/>
          </w:divBdr>
        </w:div>
      </w:divsChild>
    </w:div>
    <w:div w:id="356084019">
      <w:bodyDiv w:val="1"/>
      <w:marLeft w:val="0"/>
      <w:marRight w:val="0"/>
      <w:marTop w:val="0"/>
      <w:marBottom w:val="0"/>
      <w:divBdr>
        <w:top w:val="none" w:sz="0" w:space="0" w:color="auto"/>
        <w:left w:val="none" w:sz="0" w:space="0" w:color="auto"/>
        <w:bottom w:val="none" w:sz="0" w:space="0" w:color="auto"/>
        <w:right w:val="none" w:sz="0" w:space="0" w:color="auto"/>
      </w:divBdr>
    </w:div>
    <w:div w:id="396706222">
      <w:bodyDiv w:val="1"/>
      <w:marLeft w:val="0"/>
      <w:marRight w:val="0"/>
      <w:marTop w:val="0"/>
      <w:marBottom w:val="0"/>
      <w:divBdr>
        <w:top w:val="none" w:sz="0" w:space="0" w:color="auto"/>
        <w:left w:val="none" w:sz="0" w:space="0" w:color="auto"/>
        <w:bottom w:val="none" w:sz="0" w:space="0" w:color="auto"/>
        <w:right w:val="none" w:sz="0" w:space="0" w:color="auto"/>
      </w:divBdr>
      <w:divsChild>
        <w:div w:id="243221154">
          <w:marLeft w:val="0"/>
          <w:marRight w:val="0"/>
          <w:marTop w:val="0"/>
          <w:marBottom w:val="0"/>
          <w:divBdr>
            <w:top w:val="none" w:sz="0" w:space="0" w:color="auto"/>
            <w:left w:val="none" w:sz="0" w:space="0" w:color="auto"/>
            <w:bottom w:val="none" w:sz="0" w:space="0" w:color="auto"/>
            <w:right w:val="none" w:sz="0" w:space="0" w:color="auto"/>
          </w:divBdr>
        </w:div>
        <w:div w:id="447743847">
          <w:marLeft w:val="0"/>
          <w:marRight w:val="0"/>
          <w:marTop w:val="0"/>
          <w:marBottom w:val="0"/>
          <w:divBdr>
            <w:top w:val="none" w:sz="0" w:space="0" w:color="auto"/>
            <w:left w:val="none" w:sz="0" w:space="0" w:color="auto"/>
            <w:bottom w:val="none" w:sz="0" w:space="0" w:color="auto"/>
            <w:right w:val="none" w:sz="0" w:space="0" w:color="auto"/>
          </w:divBdr>
        </w:div>
        <w:div w:id="1610553289">
          <w:marLeft w:val="0"/>
          <w:marRight w:val="0"/>
          <w:marTop w:val="0"/>
          <w:marBottom w:val="0"/>
          <w:divBdr>
            <w:top w:val="none" w:sz="0" w:space="0" w:color="auto"/>
            <w:left w:val="none" w:sz="0" w:space="0" w:color="auto"/>
            <w:bottom w:val="none" w:sz="0" w:space="0" w:color="auto"/>
            <w:right w:val="none" w:sz="0" w:space="0" w:color="auto"/>
          </w:divBdr>
        </w:div>
        <w:div w:id="1679886536">
          <w:marLeft w:val="0"/>
          <w:marRight w:val="0"/>
          <w:marTop w:val="0"/>
          <w:marBottom w:val="0"/>
          <w:divBdr>
            <w:top w:val="none" w:sz="0" w:space="0" w:color="auto"/>
            <w:left w:val="none" w:sz="0" w:space="0" w:color="auto"/>
            <w:bottom w:val="none" w:sz="0" w:space="0" w:color="auto"/>
            <w:right w:val="none" w:sz="0" w:space="0" w:color="auto"/>
          </w:divBdr>
        </w:div>
        <w:div w:id="1772388280">
          <w:marLeft w:val="0"/>
          <w:marRight w:val="0"/>
          <w:marTop w:val="0"/>
          <w:marBottom w:val="0"/>
          <w:divBdr>
            <w:top w:val="none" w:sz="0" w:space="0" w:color="auto"/>
            <w:left w:val="none" w:sz="0" w:space="0" w:color="auto"/>
            <w:bottom w:val="none" w:sz="0" w:space="0" w:color="auto"/>
            <w:right w:val="none" w:sz="0" w:space="0" w:color="auto"/>
          </w:divBdr>
        </w:div>
        <w:div w:id="1916864063">
          <w:marLeft w:val="0"/>
          <w:marRight w:val="0"/>
          <w:marTop w:val="0"/>
          <w:marBottom w:val="0"/>
          <w:divBdr>
            <w:top w:val="none" w:sz="0" w:space="0" w:color="auto"/>
            <w:left w:val="none" w:sz="0" w:space="0" w:color="auto"/>
            <w:bottom w:val="none" w:sz="0" w:space="0" w:color="auto"/>
            <w:right w:val="none" w:sz="0" w:space="0" w:color="auto"/>
          </w:divBdr>
        </w:div>
      </w:divsChild>
    </w:div>
    <w:div w:id="554397102">
      <w:bodyDiv w:val="1"/>
      <w:marLeft w:val="0"/>
      <w:marRight w:val="0"/>
      <w:marTop w:val="0"/>
      <w:marBottom w:val="0"/>
      <w:divBdr>
        <w:top w:val="none" w:sz="0" w:space="0" w:color="auto"/>
        <w:left w:val="none" w:sz="0" w:space="0" w:color="auto"/>
        <w:bottom w:val="none" w:sz="0" w:space="0" w:color="auto"/>
        <w:right w:val="none" w:sz="0" w:space="0" w:color="auto"/>
      </w:divBdr>
      <w:divsChild>
        <w:div w:id="64375538">
          <w:marLeft w:val="547"/>
          <w:marRight w:val="0"/>
          <w:marTop w:val="144"/>
          <w:marBottom w:val="0"/>
          <w:divBdr>
            <w:top w:val="none" w:sz="0" w:space="0" w:color="auto"/>
            <w:left w:val="none" w:sz="0" w:space="0" w:color="auto"/>
            <w:bottom w:val="none" w:sz="0" w:space="0" w:color="auto"/>
            <w:right w:val="none" w:sz="0" w:space="0" w:color="auto"/>
          </w:divBdr>
        </w:div>
        <w:div w:id="174615016">
          <w:marLeft w:val="547"/>
          <w:marRight w:val="0"/>
          <w:marTop w:val="144"/>
          <w:marBottom w:val="0"/>
          <w:divBdr>
            <w:top w:val="none" w:sz="0" w:space="0" w:color="auto"/>
            <w:left w:val="none" w:sz="0" w:space="0" w:color="auto"/>
            <w:bottom w:val="none" w:sz="0" w:space="0" w:color="auto"/>
            <w:right w:val="none" w:sz="0" w:space="0" w:color="auto"/>
          </w:divBdr>
        </w:div>
        <w:div w:id="1581595560">
          <w:marLeft w:val="547"/>
          <w:marRight w:val="0"/>
          <w:marTop w:val="144"/>
          <w:marBottom w:val="0"/>
          <w:divBdr>
            <w:top w:val="none" w:sz="0" w:space="0" w:color="auto"/>
            <w:left w:val="none" w:sz="0" w:space="0" w:color="auto"/>
            <w:bottom w:val="none" w:sz="0" w:space="0" w:color="auto"/>
            <w:right w:val="none" w:sz="0" w:space="0" w:color="auto"/>
          </w:divBdr>
        </w:div>
        <w:div w:id="1665091189">
          <w:marLeft w:val="547"/>
          <w:marRight w:val="0"/>
          <w:marTop w:val="144"/>
          <w:marBottom w:val="0"/>
          <w:divBdr>
            <w:top w:val="none" w:sz="0" w:space="0" w:color="auto"/>
            <w:left w:val="none" w:sz="0" w:space="0" w:color="auto"/>
            <w:bottom w:val="none" w:sz="0" w:space="0" w:color="auto"/>
            <w:right w:val="none" w:sz="0" w:space="0" w:color="auto"/>
          </w:divBdr>
        </w:div>
      </w:divsChild>
    </w:div>
    <w:div w:id="618726380">
      <w:bodyDiv w:val="1"/>
      <w:marLeft w:val="0"/>
      <w:marRight w:val="0"/>
      <w:marTop w:val="0"/>
      <w:marBottom w:val="0"/>
      <w:divBdr>
        <w:top w:val="none" w:sz="0" w:space="0" w:color="auto"/>
        <w:left w:val="none" w:sz="0" w:space="0" w:color="auto"/>
        <w:bottom w:val="none" w:sz="0" w:space="0" w:color="auto"/>
        <w:right w:val="none" w:sz="0" w:space="0" w:color="auto"/>
      </w:divBdr>
      <w:divsChild>
        <w:div w:id="428477051">
          <w:marLeft w:val="0"/>
          <w:marRight w:val="0"/>
          <w:marTop w:val="0"/>
          <w:marBottom w:val="0"/>
          <w:divBdr>
            <w:top w:val="none" w:sz="0" w:space="0" w:color="auto"/>
            <w:left w:val="none" w:sz="0" w:space="0" w:color="auto"/>
            <w:bottom w:val="none" w:sz="0" w:space="0" w:color="auto"/>
            <w:right w:val="none" w:sz="0" w:space="0" w:color="auto"/>
          </w:divBdr>
        </w:div>
      </w:divsChild>
    </w:div>
    <w:div w:id="682559168">
      <w:bodyDiv w:val="1"/>
      <w:marLeft w:val="0"/>
      <w:marRight w:val="0"/>
      <w:marTop w:val="0"/>
      <w:marBottom w:val="0"/>
      <w:divBdr>
        <w:top w:val="none" w:sz="0" w:space="0" w:color="auto"/>
        <w:left w:val="none" w:sz="0" w:space="0" w:color="auto"/>
        <w:bottom w:val="none" w:sz="0" w:space="0" w:color="auto"/>
        <w:right w:val="none" w:sz="0" w:space="0" w:color="auto"/>
      </w:divBdr>
      <w:divsChild>
        <w:div w:id="443423864">
          <w:marLeft w:val="0"/>
          <w:marRight w:val="0"/>
          <w:marTop w:val="192"/>
          <w:marBottom w:val="0"/>
          <w:divBdr>
            <w:top w:val="none" w:sz="0" w:space="0" w:color="auto"/>
            <w:left w:val="none" w:sz="0" w:space="0" w:color="auto"/>
            <w:bottom w:val="none" w:sz="0" w:space="0" w:color="auto"/>
            <w:right w:val="none" w:sz="0" w:space="0" w:color="auto"/>
          </w:divBdr>
        </w:div>
        <w:div w:id="1579512514">
          <w:marLeft w:val="0"/>
          <w:marRight w:val="0"/>
          <w:marTop w:val="192"/>
          <w:marBottom w:val="0"/>
          <w:divBdr>
            <w:top w:val="none" w:sz="0" w:space="0" w:color="auto"/>
            <w:left w:val="none" w:sz="0" w:space="0" w:color="auto"/>
            <w:bottom w:val="none" w:sz="0" w:space="0" w:color="auto"/>
            <w:right w:val="none" w:sz="0" w:space="0" w:color="auto"/>
          </w:divBdr>
        </w:div>
        <w:div w:id="2041592311">
          <w:marLeft w:val="0"/>
          <w:marRight w:val="0"/>
          <w:marTop w:val="192"/>
          <w:marBottom w:val="0"/>
          <w:divBdr>
            <w:top w:val="none" w:sz="0" w:space="0" w:color="auto"/>
            <w:left w:val="none" w:sz="0" w:space="0" w:color="auto"/>
            <w:bottom w:val="none" w:sz="0" w:space="0" w:color="auto"/>
            <w:right w:val="none" w:sz="0" w:space="0" w:color="auto"/>
          </w:divBdr>
        </w:div>
      </w:divsChild>
    </w:div>
    <w:div w:id="695077802">
      <w:bodyDiv w:val="1"/>
      <w:marLeft w:val="0"/>
      <w:marRight w:val="0"/>
      <w:marTop w:val="0"/>
      <w:marBottom w:val="0"/>
      <w:divBdr>
        <w:top w:val="none" w:sz="0" w:space="0" w:color="auto"/>
        <w:left w:val="none" w:sz="0" w:space="0" w:color="auto"/>
        <w:bottom w:val="none" w:sz="0" w:space="0" w:color="auto"/>
        <w:right w:val="none" w:sz="0" w:space="0" w:color="auto"/>
      </w:divBdr>
      <w:divsChild>
        <w:div w:id="1082677857">
          <w:marLeft w:val="547"/>
          <w:marRight w:val="0"/>
          <w:marTop w:val="120"/>
          <w:marBottom w:val="0"/>
          <w:divBdr>
            <w:top w:val="none" w:sz="0" w:space="0" w:color="auto"/>
            <w:left w:val="none" w:sz="0" w:space="0" w:color="auto"/>
            <w:bottom w:val="none" w:sz="0" w:space="0" w:color="auto"/>
            <w:right w:val="none" w:sz="0" w:space="0" w:color="auto"/>
          </w:divBdr>
        </w:div>
        <w:div w:id="1479301985">
          <w:marLeft w:val="547"/>
          <w:marRight w:val="0"/>
          <w:marTop w:val="120"/>
          <w:marBottom w:val="0"/>
          <w:divBdr>
            <w:top w:val="none" w:sz="0" w:space="0" w:color="auto"/>
            <w:left w:val="none" w:sz="0" w:space="0" w:color="auto"/>
            <w:bottom w:val="none" w:sz="0" w:space="0" w:color="auto"/>
            <w:right w:val="none" w:sz="0" w:space="0" w:color="auto"/>
          </w:divBdr>
        </w:div>
        <w:div w:id="1831408539">
          <w:marLeft w:val="547"/>
          <w:marRight w:val="0"/>
          <w:marTop w:val="120"/>
          <w:marBottom w:val="0"/>
          <w:divBdr>
            <w:top w:val="none" w:sz="0" w:space="0" w:color="auto"/>
            <w:left w:val="none" w:sz="0" w:space="0" w:color="auto"/>
            <w:bottom w:val="none" w:sz="0" w:space="0" w:color="auto"/>
            <w:right w:val="none" w:sz="0" w:space="0" w:color="auto"/>
          </w:divBdr>
        </w:div>
        <w:div w:id="2057389799">
          <w:marLeft w:val="547"/>
          <w:marRight w:val="0"/>
          <w:marTop w:val="120"/>
          <w:marBottom w:val="0"/>
          <w:divBdr>
            <w:top w:val="none" w:sz="0" w:space="0" w:color="auto"/>
            <w:left w:val="none" w:sz="0" w:space="0" w:color="auto"/>
            <w:bottom w:val="none" w:sz="0" w:space="0" w:color="auto"/>
            <w:right w:val="none" w:sz="0" w:space="0" w:color="auto"/>
          </w:divBdr>
        </w:div>
      </w:divsChild>
    </w:div>
    <w:div w:id="699551038">
      <w:bodyDiv w:val="1"/>
      <w:marLeft w:val="0"/>
      <w:marRight w:val="0"/>
      <w:marTop w:val="0"/>
      <w:marBottom w:val="0"/>
      <w:divBdr>
        <w:top w:val="none" w:sz="0" w:space="0" w:color="auto"/>
        <w:left w:val="none" w:sz="0" w:space="0" w:color="auto"/>
        <w:bottom w:val="none" w:sz="0" w:space="0" w:color="auto"/>
        <w:right w:val="none" w:sz="0" w:space="0" w:color="auto"/>
      </w:divBdr>
    </w:div>
    <w:div w:id="782963009">
      <w:bodyDiv w:val="1"/>
      <w:marLeft w:val="0"/>
      <w:marRight w:val="0"/>
      <w:marTop w:val="0"/>
      <w:marBottom w:val="0"/>
      <w:divBdr>
        <w:top w:val="none" w:sz="0" w:space="0" w:color="auto"/>
        <w:left w:val="none" w:sz="0" w:space="0" w:color="auto"/>
        <w:bottom w:val="none" w:sz="0" w:space="0" w:color="auto"/>
        <w:right w:val="none" w:sz="0" w:space="0" w:color="auto"/>
      </w:divBdr>
    </w:div>
    <w:div w:id="786046579">
      <w:bodyDiv w:val="1"/>
      <w:marLeft w:val="0"/>
      <w:marRight w:val="0"/>
      <w:marTop w:val="0"/>
      <w:marBottom w:val="0"/>
      <w:divBdr>
        <w:top w:val="none" w:sz="0" w:space="0" w:color="auto"/>
        <w:left w:val="none" w:sz="0" w:space="0" w:color="auto"/>
        <w:bottom w:val="none" w:sz="0" w:space="0" w:color="auto"/>
        <w:right w:val="none" w:sz="0" w:space="0" w:color="auto"/>
      </w:divBdr>
    </w:div>
    <w:div w:id="798106334">
      <w:bodyDiv w:val="1"/>
      <w:marLeft w:val="0"/>
      <w:marRight w:val="0"/>
      <w:marTop w:val="0"/>
      <w:marBottom w:val="0"/>
      <w:divBdr>
        <w:top w:val="none" w:sz="0" w:space="0" w:color="auto"/>
        <w:left w:val="none" w:sz="0" w:space="0" w:color="auto"/>
        <w:bottom w:val="none" w:sz="0" w:space="0" w:color="auto"/>
        <w:right w:val="none" w:sz="0" w:space="0" w:color="auto"/>
      </w:divBdr>
    </w:div>
    <w:div w:id="849636245">
      <w:bodyDiv w:val="1"/>
      <w:marLeft w:val="0"/>
      <w:marRight w:val="0"/>
      <w:marTop w:val="0"/>
      <w:marBottom w:val="0"/>
      <w:divBdr>
        <w:top w:val="none" w:sz="0" w:space="0" w:color="auto"/>
        <w:left w:val="none" w:sz="0" w:space="0" w:color="auto"/>
        <w:bottom w:val="none" w:sz="0" w:space="0" w:color="auto"/>
        <w:right w:val="none" w:sz="0" w:space="0" w:color="auto"/>
      </w:divBdr>
      <w:divsChild>
        <w:div w:id="465314079">
          <w:marLeft w:val="0"/>
          <w:marRight w:val="0"/>
          <w:marTop w:val="0"/>
          <w:marBottom w:val="0"/>
          <w:divBdr>
            <w:top w:val="none" w:sz="0" w:space="0" w:color="auto"/>
            <w:left w:val="none" w:sz="0" w:space="0" w:color="auto"/>
            <w:bottom w:val="none" w:sz="0" w:space="0" w:color="auto"/>
            <w:right w:val="none" w:sz="0" w:space="0" w:color="auto"/>
          </w:divBdr>
        </w:div>
        <w:div w:id="478963610">
          <w:marLeft w:val="0"/>
          <w:marRight w:val="0"/>
          <w:marTop w:val="0"/>
          <w:marBottom w:val="0"/>
          <w:divBdr>
            <w:top w:val="none" w:sz="0" w:space="0" w:color="auto"/>
            <w:left w:val="none" w:sz="0" w:space="0" w:color="auto"/>
            <w:bottom w:val="none" w:sz="0" w:space="0" w:color="auto"/>
            <w:right w:val="none" w:sz="0" w:space="0" w:color="auto"/>
          </w:divBdr>
        </w:div>
        <w:div w:id="736435737">
          <w:marLeft w:val="0"/>
          <w:marRight w:val="0"/>
          <w:marTop w:val="0"/>
          <w:marBottom w:val="0"/>
          <w:divBdr>
            <w:top w:val="none" w:sz="0" w:space="0" w:color="auto"/>
            <w:left w:val="none" w:sz="0" w:space="0" w:color="auto"/>
            <w:bottom w:val="none" w:sz="0" w:space="0" w:color="auto"/>
            <w:right w:val="none" w:sz="0" w:space="0" w:color="auto"/>
          </w:divBdr>
        </w:div>
        <w:div w:id="962464055">
          <w:marLeft w:val="0"/>
          <w:marRight w:val="0"/>
          <w:marTop w:val="0"/>
          <w:marBottom w:val="0"/>
          <w:divBdr>
            <w:top w:val="none" w:sz="0" w:space="0" w:color="auto"/>
            <w:left w:val="none" w:sz="0" w:space="0" w:color="auto"/>
            <w:bottom w:val="none" w:sz="0" w:space="0" w:color="auto"/>
            <w:right w:val="none" w:sz="0" w:space="0" w:color="auto"/>
          </w:divBdr>
        </w:div>
        <w:div w:id="1067414013">
          <w:marLeft w:val="0"/>
          <w:marRight w:val="0"/>
          <w:marTop w:val="0"/>
          <w:marBottom w:val="0"/>
          <w:divBdr>
            <w:top w:val="none" w:sz="0" w:space="0" w:color="auto"/>
            <w:left w:val="none" w:sz="0" w:space="0" w:color="auto"/>
            <w:bottom w:val="none" w:sz="0" w:space="0" w:color="auto"/>
            <w:right w:val="none" w:sz="0" w:space="0" w:color="auto"/>
          </w:divBdr>
        </w:div>
        <w:div w:id="1191725668">
          <w:marLeft w:val="0"/>
          <w:marRight w:val="0"/>
          <w:marTop w:val="0"/>
          <w:marBottom w:val="0"/>
          <w:divBdr>
            <w:top w:val="none" w:sz="0" w:space="0" w:color="auto"/>
            <w:left w:val="none" w:sz="0" w:space="0" w:color="auto"/>
            <w:bottom w:val="none" w:sz="0" w:space="0" w:color="auto"/>
            <w:right w:val="none" w:sz="0" w:space="0" w:color="auto"/>
          </w:divBdr>
        </w:div>
        <w:div w:id="1514219851">
          <w:marLeft w:val="0"/>
          <w:marRight w:val="0"/>
          <w:marTop w:val="0"/>
          <w:marBottom w:val="0"/>
          <w:divBdr>
            <w:top w:val="none" w:sz="0" w:space="0" w:color="auto"/>
            <w:left w:val="none" w:sz="0" w:space="0" w:color="auto"/>
            <w:bottom w:val="none" w:sz="0" w:space="0" w:color="auto"/>
            <w:right w:val="none" w:sz="0" w:space="0" w:color="auto"/>
          </w:divBdr>
        </w:div>
        <w:div w:id="1944261175">
          <w:marLeft w:val="0"/>
          <w:marRight w:val="0"/>
          <w:marTop w:val="0"/>
          <w:marBottom w:val="0"/>
          <w:divBdr>
            <w:top w:val="none" w:sz="0" w:space="0" w:color="auto"/>
            <w:left w:val="none" w:sz="0" w:space="0" w:color="auto"/>
            <w:bottom w:val="none" w:sz="0" w:space="0" w:color="auto"/>
            <w:right w:val="none" w:sz="0" w:space="0" w:color="auto"/>
          </w:divBdr>
        </w:div>
      </w:divsChild>
    </w:div>
    <w:div w:id="884024089">
      <w:bodyDiv w:val="1"/>
      <w:marLeft w:val="0"/>
      <w:marRight w:val="0"/>
      <w:marTop w:val="0"/>
      <w:marBottom w:val="0"/>
      <w:divBdr>
        <w:top w:val="none" w:sz="0" w:space="0" w:color="auto"/>
        <w:left w:val="none" w:sz="0" w:space="0" w:color="auto"/>
        <w:bottom w:val="none" w:sz="0" w:space="0" w:color="auto"/>
        <w:right w:val="none" w:sz="0" w:space="0" w:color="auto"/>
      </w:divBdr>
      <w:divsChild>
        <w:div w:id="1227759931">
          <w:marLeft w:val="0"/>
          <w:marRight w:val="0"/>
          <w:marTop w:val="0"/>
          <w:marBottom w:val="0"/>
          <w:divBdr>
            <w:top w:val="none" w:sz="0" w:space="0" w:color="auto"/>
            <w:left w:val="none" w:sz="0" w:space="0" w:color="auto"/>
            <w:bottom w:val="none" w:sz="0" w:space="0" w:color="auto"/>
            <w:right w:val="none" w:sz="0" w:space="0" w:color="auto"/>
          </w:divBdr>
        </w:div>
        <w:div w:id="1663511786">
          <w:marLeft w:val="0"/>
          <w:marRight w:val="0"/>
          <w:marTop w:val="0"/>
          <w:marBottom w:val="0"/>
          <w:divBdr>
            <w:top w:val="none" w:sz="0" w:space="0" w:color="auto"/>
            <w:left w:val="none" w:sz="0" w:space="0" w:color="auto"/>
            <w:bottom w:val="none" w:sz="0" w:space="0" w:color="auto"/>
            <w:right w:val="none" w:sz="0" w:space="0" w:color="auto"/>
          </w:divBdr>
        </w:div>
      </w:divsChild>
    </w:div>
    <w:div w:id="906454993">
      <w:bodyDiv w:val="1"/>
      <w:marLeft w:val="0"/>
      <w:marRight w:val="0"/>
      <w:marTop w:val="0"/>
      <w:marBottom w:val="0"/>
      <w:divBdr>
        <w:top w:val="none" w:sz="0" w:space="0" w:color="auto"/>
        <w:left w:val="none" w:sz="0" w:space="0" w:color="auto"/>
        <w:bottom w:val="none" w:sz="0" w:space="0" w:color="auto"/>
        <w:right w:val="none" w:sz="0" w:space="0" w:color="auto"/>
      </w:divBdr>
    </w:div>
    <w:div w:id="992564289">
      <w:bodyDiv w:val="1"/>
      <w:marLeft w:val="0"/>
      <w:marRight w:val="0"/>
      <w:marTop w:val="0"/>
      <w:marBottom w:val="0"/>
      <w:divBdr>
        <w:top w:val="none" w:sz="0" w:space="0" w:color="auto"/>
        <w:left w:val="none" w:sz="0" w:space="0" w:color="auto"/>
        <w:bottom w:val="none" w:sz="0" w:space="0" w:color="auto"/>
        <w:right w:val="none" w:sz="0" w:space="0" w:color="auto"/>
      </w:divBdr>
    </w:div>
    <w:div w:id="1009062751">
      <w:bodyDiv w:val="1"/>
      <w:marLeft w:val="0"/>
      <w:marRight w:val="0"/>
      <w:marTop w:val="0"/>
      <w:marBottom w:val="0"/>
      <w:divBdr>
        <w:top w:val="none" w:sz="0" w:space="0" w:color="auto"/>
        <w:left w:val="none" w:sz="0" w:space="0" w:color="auto"/>
        <w:bottom w:val="none" w:sz="0" w:space="0" w:color="auto"/>
        <w:right w:val="none" w:sz="0" w:space="0" w:color="auto"/>
      </w:divBdr>
      <w:divsChild>
        <w:div w:id="1288506707">
          <w:marLeft w:val="0"/>
          <w:marRight w:val="0"/>
          <w:marTop w:val="0"/>
          <w:marBottom w:val="0"/>
          <w:divBdr>
            <w:top w:val="none" w:sz="0" w:space="0" w:color="auto"/>
            <w:left w:val="none" w:sz="0" w:space="0" w:color="auto"/>
            <w:bottom w:val="none" w:sz="0" w:space="0" w:color="auto"/>
            <w:right w:val="none" w:sz="0" w:space="0" w:color="auto"/>
          </w:divBdr>
        </w:div>
      </w:divsChild>
    </w:div>
    <w:div w:id="1043167305">
      <w:bodyDiv w:val="1"/>
      <w:marLeft w:val="0"/>
      <w:marRight w:val="0"/>
      <w:marTop w:val="0"/>
      <w:marBottom w:val="0"/>
      <w:divBdr>
        <w:top w:val="none" w:sz="0" w:space="0" w:color="auto"/>
        <w:left w:val="none" w:sz="0" w:space="0" w:color="auto"/>
        <w:bottom w:val="none" w:sz="0" w:space="0" w:color="auto"/>
        <w:right w:val="none" w:sz="0" w:space="0" w:color="auto"/>
      </w:divBdr>
    </w:div>
    <w:div w:id="1059665860">
      <w:bodyDiv w:val="1"/>
      <w:marLeft w:val="0"/>
      <w:marRight w:val="0"/>
      <w:marTop w:val="0"/>
      <w:marBottom w:val="0"/>
      <w:divBdr>
        <w:top w:val="none" w:sz="0" w:space="0" w:color="auto"/>
        <w:left w:val="none" w:sz="0" w:space="0" w:color="auto"/>
        <w:bottom w:val="none" w:sz="0" w:space="0" w:color="auto"/>
        <w:right w:val="none" w:sz="0" w:space="0" w:color="auto"/>
      </w:divBdr>
      <w:divsChild>
        <w:div w:id="35127865">
          <w:marLeft w:val="0"/>
          <w:marRight w:val="0"/>
          <w:marTop w:val="192"/>
          <w:marBottom w:val="0"/>
          <w:divBdr>
            <w:top w:val="none" w:sz="0" w:space="0" w:color="auto"/>
            <w:left w:val="none" w:sz="0" w:space="0" w:color="auto"/>
            <w:bottom w:val="none" w:sz="0" w:space="0" w:color="auto"/>
            <w:right w:val="none" w:sz="0" w:space="0" w:color="auto"/>
          </w:divBdr>
        </w:div>
        <w:div w:id="682363007">
          <w:marLeft w:val="0"/>
          <w:marRight w:val="0"/>
          <w:marTop w:val="192"/>
          <w:marBottom w:val="0"/>
          <w:divBdr>
            <w:top w:val="none" w:sz="0" w:space="0" w:color="auto"/>
            <w:left w:val="none" w:sz="0" w:space="0" w:color="auto"/>
            <w:bottom w:val="none" w:sz="0" w:space="0" w:color="auto"/>
            <w:right w:val="none" w:sz="0" w:space="0" w:color="auto"/>
          </w:divBdr>
        </w:div>
        <w:div w:id="1081876083">
          <w:marLeft w:val="0"/>
          <w:marRight w:val="0"/>
          <w:marTop w:val="192"/>
          <w:marBottom w:val="0"/>
          <w:divBdr>
            <w:top w:val="none" w:sz="0" w:space="0" w:color="auto"/>
            <w:left w:val="none" w:sz="0" w:space="0" w:color="auto"/>
            <w:bottom w:val="none" w:sz="0" w:space="0" w:color="auto"/>
            <w:right w:val="none" w:sz="0" w:space="0" w:color="auto"/>
          </w:divBdr>
        </w:div>
      </w:divsChild>
    </w:div>
    <w:div w:id="1066075070">
      <w:bodyDiv w:val="1"/>
      <w:marLeft w:val="0"/>
      <w:marRight w:val="0"/>
      <w:marTop w:val="0"/>
      <w:marBottom w:val="0"/>
      <w:divBdr>
        <w:top w:val="none" w:sz="0" w:space="0" w:color="auto"/>
        <w:left w:val="none" w:sz="0" w:space="0" w:color="auto"/>
        <w:bottom w:val="none" w:sz="0" w:space="0" w:color="auto"/>
        <w:right w:val="none" w:sz="0" w:space="0" w:color="auto"/>
      </w:divBdr>
      <w:divsChild>
        <w:div w:id="873886206">
          <w:marLeft w:val="0"/>
          <w:marRight w:val="0"/>
          <w:marTop w:val="0"/>
          <w:marBottom w:val="0"/>
          <w:divBdr>
            <w:top w:val="none" w:sz="0" w:space="0" w:color="auto"/>
            <w:left w:val="none" w:sz="0" w:space="0" w:color="auto"/>
            <w:bottom w:val="none" w:sz="0" w:space="0" w:color="auto"/>
            <w:right w:val="none" w:sz="0" w:space="0" w:color="auto"/>
          </w:divBdr>
        </w:div>
        <w:div w:id="1092705426">
          <w:marLeft w:val="0"/>
          <w:marRight w:val="0"/>
          <w:marTop w:val="0"/>
          <w:marBottom w:val="0"/>
          <w:divBdr>
            <w:top w:val="none" w:sz="0" w:space="0" w:color="auto"/>
            <w:left w:val="none" w:sz="0" w:space="0" w:color="auto"/>
            <w:bottom w:val="none" w:sz="0" w:space="0" w:color="auto"/>
            <w:right w:val="none" w:sz="0" w:space="0" w:color="auto"/>
          </w:divBdr>
        </w:div>
        <w:div w:id="1543323167">
          <w:marLeft w:val="0"/>
          <w:marRight w:val="0"/>
          <w:marTop w:val="0"/>
          <w:marBottom w:val="0"/>
          <w:divBdr>
            <w:top w:val="none" w:sz="0" w:space="0" w:color="auto"/>
            <w:left w:val="none" w:sz="0" w:space="0" w:color="auto"/>
            <w:bottom w:val="none" w:sz="0" w:space="0" w:color="auto"/>
            <w:right w:val="none" w:sz="0" w:space="0" w:color="auto"/>
          </w:divBdr>
        </w:div>
        <w:div w:id="2114088222">
          <w:marLeft w:val="0"/>
          <w:marRight w:val="0"/>
          <w:marTop w:val="0"/>
          <w:marBottom w:val="0"/>
          <w:divBdr>
            <w:top w:val="none" w:sz="0" w:space="0" w:color="auto"/>
            <w:left w:val="none" w:sz="0" w:space="0" w:color="auto"/>
            <w:bottom w:val="none" w:sz="0" w:space="0" w:color="auto"/>
            <w:right w:val="none" w:sz="0" w:space="0" w:color="auto"/>
          </w:divBdr>
        </w:div>
      </w:divsChild>
    </w:div>
    <w:div w:id="1092893694">
      <w:bodyDiv w:val="1"/>
      <w:marLeft w:val="0"/>
      <w:marRight w:val="0"/>
      <w:marTop w:val="0"/>
      <w:marBottom w:val="0"/>
      <w:divBdr>
        <w:top w:val="none" w:sz="0" w:space="0" w:color="auto"/>
        <w:left w:val="none" w:sz="0" w:space="0" w:color="auto"/>
        <w:bottom w:val="none" w:sz="0" w:space="0" w:color="auto"/>
        <w:right w:val="none" w:sz="0" w:space="0" w:color="auto"/>
      </w:divBdr>
    </w:div>
    <w:div w:id="1410301403">
      <w:bodyDiv w:val="1"/>
      <w:marLeft w:val="0"/>
      <w:marRight w:val="0"/>
      <w:marTop w:val="0"/>
      <w:marBottom w:val="0"/>
      <w:divBdr>
        <w:top w:val="none" w:sz="0" w:space="0" w:color="auto"/>
        <w:left w:val="none" w:sz="0" w:space="0" w:color="auto"/>
        <w:bottom w:val="none" w:sz="0" w:space="0" w:color="auto"/>
        <w:right w:val="none" w:sz="0" w:space="0" w:color="auto"/>
      </w:divBdr>
    </w:div>
    <w:div w:id="1419522288">
      <w:bodyDiv w:val="1"/>
      <w:marLeft w:val="0"/>
      <w:marRight w:val="0"/>
      <w:marTop w:val="0"/>
      <w:marBottom w:val="0"/>
      <w:divBdr>
        <w:top w:val="none" w:sz="0" w:space="0" w:color="auto"/>
        <w:left w:val="none" w:sz="0" w:space="0" w:color="auto"/>
        <w:bottom w:val="none" w:sz="0" w:space="0" w:color="auto"/>
        <w:right w:val="none" w:sz="0" w:space="0" w:color="auto"/>
      </w:divBdr>
    </w:div>
    <w:div w:id="1427455769">
      <w:bodyDiv w:val="1"/>
      <w:marLeft w:val="0"/>
      <w:marRight w:val="0"/>
      <w:marTop w:val="0"/>
      <w:marBottom w:val="0"/>
      <w:divBdr>
        <w:top w:val="none" w:sz="0" w:space="0" w:color="auto"/>
        <w:left w:val="none" w:sz="0" w:space="0" w:color="auto"/>
        <w:bottom w:val="none" w:sz="0" w:space="0" w:color="auto"/>
        <w:right w:val="none" w:sz="0" w:space="0" w:color="auto"/>
      </w:divBdr>
    </w:div>
    <w:div w:id="1447653229">
      <w:bodyDiv w:val="1"/>
      <w:marLeft w:val="0"/>
      <w:marRight w:val="0"/>
      <w:marTop w:val="0"/>
      <w:marBottom w:val="0"/>
      <w:divBdr>
        <w:top w:val="none" w:sz="0" w:space="0" w:color="auto"/>
        <w:left w:val="none" w:sz="0" w:space="0" w:color="auto"/>
        <w:bottom w:val="none" w:sz="0" w:space="0" w:color="auto"/>
        <w:right w:val="none" w:sz="0" w:space="0" w:color="auto"/>
      </w:divBdr>
    </w:div>
    <w:div w:id="1481845186">
      <w:bodyDiv w:val="1"/>
      <w:marLeft w:val="0"/>
      <w:marRight w:val="0"/>
      <w:marTop w:val="0"/>
      <w:marBottom w:val="0"/>
      <w:divBdr>
        <w:top w:val="none" w:sz="0" w:space="0" w:color="auto"/>
        <w:left w:val="none" w:sz="0" w:space="0" w:color="auto"/>
        <w:bottom w:val="none" w:sz="0" w:space="0" w:color="auto"/>
        <w:right w:val="none" w:sz="0" w:space="0" w:color="auto"/>
      </w:divBdr>
      <w:divsChild>
        <w:div w:id="193926699">
          <w:marLeft w:val="0"/>
          <w:marRight w:val="0"/>
          <w:marTop w:val="0"/>
          <w:marBottom w:val="0"/>
          <w:divBdr>
            <w:top w:val="none" w:sz="0" w:space="0" w:color="auto"/>
            <w:left w:val="none" w:sz="0" w:space="0" w:color="auto"/>
            <w:bottom w:val="none" w:sz="0" w:space="0" w:color="auto"/>
            <w:right w:val="none" w:sz="0" w:space="0" w:color="auto"/>
          </w:divBdr>
        </w:div>
        <w:div w:id="408773945">
          <w:marLeft w:val="0"/>
          <w:marRight w:val="0"/>
          <w:marTop w:val="0"/>
          <w:marBottom w:val="0"/>
          <w:divBdr>
            <w:top w:val="none" w:sz="0" w:space="0" w:color="auto"/>
            <w:left w:val="none" w:sz="0" w:space="0" w:color="auto"/>
            <w:bottom w:val="none" w:sz="0" w:space="0" w:color="auto"/>
            <w:right w:val="none" w:sz="0" w:space="0" w:color="auto"/>
          </w:divBdr>
        </w:div>
        <w:div w:id="1332684302">
          <w:marLeft w:val="0"/>
          <w:marRight w:val="0"/>
          <w:marTop w:val="0"/>
          <w:marBottom w:val="0"/>
          <w:divBdr>
            <w:top w:val="none" w:sz="0" w:space="0" w:color="auto"/>
            <w:left w:val="none" w:sz="0" w:space="0" w:color="auto"/>
            <w:bottom w:val="none" w:sz="0" w:space="0" w:color="auto"/>
            <w:right w:val="none" w:sz="0" w:space="0" w:color="auto"/>
          </w:divBdr>
        </w:div>
        <w:div w:id="1588266350">
          <w:marLeft w:val="0"/>
          <w:marRight w:val="0"/>
          <w:marTop w:val="0"/>
          <w:marBottom w:val="0"/>
          <w:divBdr>
            <w:top w:val="none" w:sz="0" w:space="0" w:color="auto"/>
            <w:left w:val="none" w:sz="0" w:space="0" w:color="auto"/>
            <w:bottom w:val="none" w:sz="0" w:space="0" w:color="auto"/>
            <w:right w:val="none" w:sz="0" w:space="0" w:color="auto"/>
          </w:divBdr>
        </w:div>
        <w:div w:id="1963151456">
          <w:marLeft w:val="0"/>
          <w:marRight w:val="0"/>
          <w:marTop w:val="0"/>
          <w:marBottom w:val="0"/>
          <w:divBdr>
            <w:top w:val="none" w:sz="0" w:space="0" w:color="auto"/>
            <w:left w:val="none" w:sz="0" w:space="0" w:color="auto"/>
            <w:bottom w:val="none" w:sz="0" w:space="0" w:color="auto"/>
            <w:right w:val="none" w:sz="0" w:space="0" w:color="auto"/>
          </w:divBdr>
        </w:div>
        <w:div w:id="1983266712">
          <w:marLeft w:val="0"/>
          <w:marRight w:val="0"/>
          <w:marTop w:val="0"/>
          <w:marBottom w:val="0"/>
          <w:divBdr>
            <w:top w:val="none" w:sz="0" w:space="0" w:color="auto"/>
            <w:left w:val="none" w:sz="0" w:space="0" w:color="auto"/>
            <w:bottom w:val="none" w:sz="0" w:space="0" w:color="auto"/>
            <w:right w:val="none" w:sz="0" w:space="0" w:color="auto"/>
          </w:divBdr>
        </w:div>
      </w:divsChild>
    </w:div>
    <w:div w:id="1607804582">
      <w:bodyDiv w:val="1"/>
      <w:marLeft w:val="0"/>
      <w:marRight w:val="0"/>
      <w:marTop w:val="0"/>
      <w:marBottom w:val="0"/>
      <w:divBdr>
        <w:top w:val="none" w:sz="0" w:space="0" w:color="auto"/>
        <w:left w:val="none" w:sz="0" w:space="0" w:color="auto"/>
        <w:bottom w:val="none" w:sz="0" w:space="0" w:color="auto"/>
        <w:right w:val="none" w:sz="0" w:space="0" w:color="auto"/>
      </w:divBdr>
    </w:div>
    <w:div w:id="1678726376">
      <w:bodyDiv w:val="1"/>
      <w:marLeft w:val="0"/>
      <w:marRight w:val="0"/>
      <w:marTop w:val="0"/>
      <w:marBottom w:val="0"/>
      <w:divBdr>
        <w:top w:val="none" w:sz="0" w:space="0" w:color="auto"/>
        <w:left w:val="none" w:sz="0" w:space="0" w:color="auto"/>
        <w:bottom w:val="none" w:sz="0" w:space="0" w:color="auto"/>
        <w:right w:val="none" w:sz="0" w:space="0" w:color="auto"/>
      </w:divBdr>
    </w:div>
    <w:div w:id="1693266548">
      <w:bodyDiv w:val="1"/>
      <w:marLeft w:val="0"/>
      <w:marRight w:val="0"/>
      <w:marTop w:val="0"/>
      <w:marBottom w:val="0"/>
      <w:divBdr>
        <w:top w:val="none" w:sz="0" w:space="0" w:color="auto"/>
        <w:left w:val="none" w:sz="0" w:space="0" w:color="auto"/>
        <w:bottom w:val="none" w:sz="0" w:space="0" w:color="auto"/>
        <w:right w:val="none" w:sz="0" w:space="0" w:color="auto"/>
      </w:divBdr>
    </w:div>
    <w:div w:id="1732657223">
      <w:bodyDiv w:val="1"/>
      <w:marLeft w:val="0"/>
      <w:marRight w:val="0"/>
      <w:marTop w:val="0"/>
      <w:marBottom w:val="0"/>
      <w:divBdr>
        <w:top w:val="none" w:sz="0" w:space="0" w:color="auto"/>
        <w:left w:val="none" w:sz="0" w:space="0" w:color="auto"/>
        <w:bottom w:val="none" w:sz="0" w:space="0" w:color="auto"/>
        <w:right w:val="none" w:sz="0" w:space="0" w:color="auto"/>
      </w:divBdr>
    </w:div>
    <w:div w:id="1791895185">
      <w:bodyDiv w:val="1"/>
      <w:marLeft w:val="0"/>
      <w:marRight w:val="0"/>
      <w:marTop w:val="0"/>
      <w:marBottom w:val="0"/>
      <w:divBdr>
        <w:top w:val="none" w:sz="0" w:space="0" w:color="auto"/>
        <w:left w:val="none" w:sz="0" w:space="0" w:color="auto"/>
        <w:bottom w:val="none" w:sz="0" w:space="0" w:color="auto"/>
        <w:right w:val="none" w:sz="0" w:space="0" w:color="auto"/>
      </w:divBdr>
      <w:divsChild>
        <w:div w:id="687606441">
          <w:marLeft w:val="0"/>
          <w:marRight w:val="0"/>
          <w:marTop w:val="0"/>
          <w:marBottom w:val="0"/>
          <w:divBdr>
            <w:top w:val="none" w:sz="0" w:space="0" w:color="auto"/>
            <w:left w:val="none" w:sz="0" w:space="0" w:color="auto"/>
            <w:bottom w:val="none" w:sz="0" w:space="0" w:color="auto"/>
            <w:right w:val="none" w:sz="0" w:space="0" w:color="auto"/>
          </w:divBdr>
        </w:div>
        <w:div w:id="997420505">
          <w:marLeft w:val="0"/>
          <w:marRight w:val="0"/>
          <w:marTop w:val="0"/>
          <w:marBottom w:val="0"/>
          <w:divBdr>
            <w:top w:val="none" w:sz="0" w:space="0" w:color="auto"/>
            <w:left w:val="none" w:sz="0" w:space="0" w:color="auto"/>
            <w:bottom w:val="none" w:sz="0" w:space="0" w:color="auto"/>
            <w:right w:val="none" w:sz="0" w:space="0" w:color="auto"/>
          </w:divBdr>
        </w:div>
        <w:div w:id="1003122060">
          <w:marLeft w:val="0"/>
          <w:marRight w:val="0"/>
          <w:marTop w:val="0"/>
          <w:marBottom w:val="0"/>
          <w:divBdr>
            <w:top w:val="none" w:sz="0" w:space="0" w:color="auto"/>
            <w:left w:val="none" w:sz="0" w:space="0" w:color="auto"/>
            <w:bottom w:val="none" w:sz="0" w:space="0" w:color="auto"/>
            <w:right w:val="none" w:sz="0" w:space="0" w:color="auto"/>
          </w:divBdr>
        </w:div>
        <w:div w:id="1023673607">
          <w:marLeft w:val="0"/>
          <w:marRight w:val="0"/>
          <w:marTop w:val="0"/>
          <w:marBottom w:val="0"/>
          <w:divBdr>
            <w:top w:val="none" w:sz="0" w:space="0" w:color="auto"/>
            <w:left w:val="none" w:sz="0" w:space="0" w:color="auto"/>
            <w:bottom w:val="none" w:sz="0" w:space="0" w:color="auto"/>
            <w:right w:val="none" w:sz="0" w:space="0" w:color="auto"/>
          </w:divBdr>
        </w:div>
        <w:div w:id="2094815329">
          <w:marLeft w:val="0"/>
          <w:marRight w:val="0"/>
          <w:marTop w:val="0"/>
          <w:marBottom w:val="0"/>
          <w:divBdr>
            <w:top w:val="none" w:sz="0" w:space="0" w:color="auto"/>
            <w:left w:val="none" w:sz="0" w:space="0" w:color="auto"/>
            <w:bottom w:val="none" w:sz="0" w:space="0" w:color="auto"/>
            <w:right w:val="none" w:sz="0" w:space="0" w:color="auto"/>
          </w:divBdr>
        </w:div>
        <w:div w:id="2105150893">
          <w:marLeft w:val="0"/>
          <w:marRight w:val="0"/>
          <w:marTop w:val="0"/>
          <w:marBottom w:val="0"/>
          <w:divBdr>
            <w:top w:val="none" w:sz="0" w:space="0" w:color="auto"/>
            <w:left w:val="none" w:sz="0" w:space="0" w:color="auto"/>
            <w:bottom w:val="none" w:sz="0" w:space="0" w:color="auto"/>
            <w:right w:val="none" w:sz="0" w:space="0" w:color="auto"/>
          </w:divBdr>
        </w:div>
      </w:divsChild>
    </w:div>
    <w:div w:id="1825464997">
      <w:bodyDiv w:val="1"/>
      <w:marLeft w:val="0"/>
      <w:marRight w:val="0"/>
      <w:marTop w:val="0"/>
      <w:marBottom w:val="0"/>
      <w:divBdr>
        <w:top w:val="none" w:sz="0" w:space="0" w:color="auto"/>
        <w:left w:val="none" w:sz="0" w:space="0" w:color="auto"/>
        <w:bottom w:val="none" w:sz="0" w:space="0" w:color="auto"/>
        <w:right w:val="none" w:sz="0" w:space="0" w:color="auto"/>
      </w:divBdr>
      <w:divsChild>
        <w:div w:id="1272469536">
          <w:marLeft w:val="0"/>
          <w:marRight w:val="0"/>
          <w:marTop w:val="0"/>
          <w:marBottom w:val="0"/>
          <w:divBdr>
            <w:top w:val="none" w:sz="0" w:space="0" w:color="auto"/>
            <w:left w:val="none" w:sz="0" w:space="0" w:color="auto"/>
            <w:bottom w:val="none" w:sz="0" w:space="0" w:color="auto"/>
            <w:right w:val="none" w:sz="0" w:space="0" w:color="auto"/>
          </w:divBdr>
        </w:div>
        <w:div w:id="1453941329">
          <w:marLeft w:val="0"/>
          <w:marRight w:val="0"/>
          <w:marTop w:val="0"/>
          <w:marBottom w:val="0"/>
          <w:divBdr>
            <w:top w:val="none" w:sz="0" w:space="0" w:color="auto"/>
            <w:left w:val="none" w:sz="0" w:space="0" w:color="auto"/>
            <w:bottom w:val="none" w:sz="0" w:space="0" w:color="auto"/>
            <w:right w:val="none" w:sz="0" w:space="0" w:color="auto"/>
          </w:divBdr>
        </w:div>
        <w:div w:id="1639190434">
          <w:marLeft w:val="0"/>
          <w:marRight w:val="0"/>
          <w:marTop w:val="0"/>
          <w:marBottom w:val="0"/>
          <w:divBdr>
            <w:top w:val="none" w:sz="0" w:space="0" w:color="auto"/>
            <w:left w:val="none" w:sz="0" w:space="0" w:color="auto"/>
            <w:bottom w:val="none" w:sz="0" w:space="0" w:color="auto"/>
            <w:right w:val="none" w:sz="0" w:space="0" w:color="auto"/>
          </w:divBdr>
        </w:div>
        <w:div w:id="1764719250">
          <w:marLeft w:val="0"/>
          <w:marRight w:val="0"/>
          <w:marTop w:val="0"/>
          <w:marBottom w:val="0"/>
          <w:divBdr>
            <w:top w:val="none" w:sz="0" w:space="0" w:color="auto"/>
            <w:left w:val="none" w:sz="0" w:space="0" w:color="auto"/>
            <w:bottom w:val="none" w:sz="0" w:space="0" w:color="auto"/>
            <w:right w:val="none" w:sz="0" w:space="0" w:color="auto"/>
          </w:divBdr>
        </w:div>
      </w:divsChild>
    </w:div>
    <w:div w:id="1876653820">
      <w:bodyDiv w:val="1"/>
      <w:marLeft w:val="0"/>
      <w:marRight w:val="0"/>
      <w:marTop w:val="0"/>
      <w:marBottom w:val="0"/>
      <w:divBdr>
        <w:top w:val="none" w:sz="0" w:space="0" w:color="auto"/>
        <w:left w:val="none" w:sz="0" w:space="0" w:color="auto"/>
        <w:bottom w:val="none" w:sz="0" w:space="0" w:color="auto"/>
        <w:right w:val="none" w:sz="0" w:space="0" w:color="auto"/>
      </w:divBdr>
      <w:divsChild>
        <w:div w:id="111364238">
          <w:marLeft w:val="0"/>
          <w:marRight w:val="0"/>
          <w:marTop w:val="192"/>
          <w:marBottom w:val="0"/>
          <w:divBdr>
            <w:top w:val="none" w:sz="0" w:space="0" w:color="auto"/>
            <w:left w:val="none" w:sz="0" w:space="0" w:color="auto"/>
            <w:bottom w:val="none" w:sz="0" w:space="0" w:color="auto"/>
            <w:right w:val="none" w:sz="0" w:space="0" w:color="auto"/>
          </w:divBdr>
        </w:div>
        <w:div w:id="460194477">
          <w:marLeft w:val="0"/>
          <w:marRight w:val="0"/>
          <w:marTop w:val="192"/>
          <w:marBottom w:val="0"/>
          <w:divBdr>
            <w:top w:val="none" w:sz="0" w:space="0" w:color="auto"/>
            <w:left w:val="none" w:sz="0" w:space="0" w:color="auto"/>
            <w:bottom w:val="none" w:sz="0" w:space="0" w:color="auto"/>
            <w:right w:val="none" w:sz="0" w:space="0" w:color="auto"/>
          </w:divBdr>
        </w:div>
        <w:div w:id="1037586490">
          <w:marLeft w:val="0"/>
          <w:marRight w:val="0"/>
          <w:marTop w:val="192"/>
          <w:marBottom w:val="0"/>
          <w:divBdr>
            <w:top w:val="none" w:sz="0" w:space="0" w:color="auto"/>
            <w:left w:val="none" w:sz="0" w:space="0" w:color="auto"/>
            <w:bottom w:val="none" w:sz="0" w:space="0" w:color="auto"/>
            <w:right w:val="none" w:sz="0" w:space="0" w:color="auto"/>
          </w:divBdr>
        </w:div>
        <w:div w:id="1305310643">
          <w:marLeft w:val="0"/>
          <w:marRight w:val="0"/>
          <w:marTop w:val="192"/>
          <w:marBottom w:val="0"/>
          <w:divBdr>
            <w:top w:val="none" w:sz="0" w:space="0" w:color="auto"/>
            <w:left w:val="none" w:sz="0" w:space="0" w:color="auto"/>
            <w:bottom w:val="none" w:sz="0" w:space="0" w:color="auto"/>
            <w:right w:val="none" w:sz="0" w:space="0" w:color="auto"/>
          </w:divBdr>
        </w:div>
      </w:divsChild>
    </w:div>
    <w:div w:id="1926453415">
      <w:bodyDiv w:val="1"/>
      <w:marLeft w:val="0"/>
      <w:marRight w:val="0"/>
      <w:marTop w:val="0"/>
      <w:marBottom w:val="0"/>
      <w:divBdr>
        <w:top w:val="none" w:sz="0" w:space="0" w:color="auto"/>
        <w:left w:val="none" w:sz="0" w:space="0" w:color="auto"/>
        <w:bottom w:val="none" w:sz="0" w:space="0" w:color="auto"/>
        <w:right w:val="none" w:sz="0" w:space="0" w:color="auto"/>
      </w:divBdr>
      <w:divsChild>
        <w:div w:id="158235482">
          <w:marLeft w:val="0"/>
          <w:marRight w:val="0"/>
          <w:marTop w:val="0"/>
          <w:marBottom w:val="0"/>
          <w:divBdr>
            <w:top w:val="none" w:sz="0" w:space="0" w:color="auto"/>
            <w:left w:val="none" w:sz="0" w:space="0" w:color="auto"/>
            <w:bottom w:val="none" w:sz="0" w:space="0" w:color="auto"/>
            <w:right w:val="none" w:sz="0" w:space="0" w:color="auto"/>
          </w:divBdr>
        </w:div>
        <w:div w:id="651570146">
          <w:marLeft w:val="0"/>
          <w:marRight w:val="0"/>
          <w:marTop w:val="0"/>
          <w:marBottom w:val="0"/>
          <w:divBdr>
            <w:top w:val="none" w:sz="0" w:space="0" w:color="auto"/>
            <w:left w:val="none" w:sz="0" w:space="0" w:color="auto"/>
            <w:bottom w:val="none" w:sz="0" w:space="0" w:color="auto"/>
            <w:right w:val="none" w:sz="0" w:space="0" w:color="auto"/>
          </w:divBdr>
        </w:div>
        <w:div w:id="1656108893">
          <w:marLeft w:val="0"/>
          <w:marRight w:val="0"/>
          <w:marTop w:val="0"/>
          <w:marBottom w:val="0"/>
          <w:divBdr>
            <w:top w:val="none" w:sz="0" w:space="0" w:color="auto"/>
            <w:left w:val="none" w:sz="0" w:space="0" w:color="auto"/>
            <w:bottom w:val="none" w:sz="0" w:space="0" w:color="auto"/>
            <w:right w:val="none" w:sz="0" w:space="0" w:color="auto"/>
          </w:divBdr>
        </w:div>
      </w:divsChild>
    </w:div>
    <w:div w:id="1959606651">
      <w:bodyDiv w:val="1"/>
      <w:marLeft w:val="0"/>
      <w:marRight w:val="0"/>
      <w:marTop w:val="0"/>
      <w:marBottom w:val="0"/>
      <w:divBdr>
        <w:top w:val="none" w:sz="0" w:space="0" w:color="auto"/>
        <w:left w:val="none" w:sz="0" w:space="0" w:color="auto"/>
        <w:bottom w:val="none" w:sz="0" w:space="0" w:color="auto"/>
        <w:right w:val="none" w:sz="0" w:space="0" w:color="auto"/>
      </w:divBdr>
      <w:divsChild>
        <w:div w:id="378089822">
          <w:marLeft w:val="0"/>
          <w:marRight w:val="0"/>
          <w:marTop w:val="0"/>
          <w:marBottom w:val="0"/>
          <w:divBdr>
            <w:top w:val="none" w:sz="0" w:space="0" w:color="auto"/>
            <w:left w:val="none" w:sz="0" w:space="0" w:color="auto"/>
            <w:bottom w:val="none" w:sz="0" w:space="0" w:color="auto"/>
            <w:right w:val="none" w:sz="0" w:space="0" w:color="auto"/>
          </w:divBdr>
        </w:div>
        <w:div w:id="637958111">
          <w:marLeft w:val="0"/>
          <w:marRight w:val="0"/>
          <w:marTop w:val="0"/>
          <w:marBottom w:val="0"/>
          <w:divBdr>
            <w:top w:val="none" w:sz="0" w:space="0" w:color="auto"/>
            <w:left w:val="none" w:sz="0" w:space="0" w:color="auto"/>
            <w:bottom w:val="none" w:sz="0" w:space="0" w:color="auto"/>
            <w:right w:val="none" w:sz="0" w:space="0" w:color="auto"/>
          </w:divBdr>
        </w:div>
        <w:div w:id="832524992">
          <w:marLeft w:val="0"/>
          <w:marRight w:val="0"/>
          <w:marTop w:val="0"/>
          <w:marBottom w:val="0"/>
          <w:divBdr>
            <w:top w:val="none" w:sz="0" w:space="0" w:color="auto"/>
            <w:left w:val="none" w:sz="0" w:space="0" w:color="auto"/>
            <w:bottom w:val="none" w:sz="0" w:space="0" w:color="auto"/>
            <w:right w:val="none" w:sz="0" w:space="0" w:color="auto"/>
          </w:divBdr>
        </w:div>
        <w:div w:id="849028214">
          <w:marLeft w:val="0"/>
          <w:marRight w:val="0"/>
          <w:marTop w:val="0"/>
          <w:marBottom w:val="0"/>
          <w:divBdr>
            <w:top w:val="none" w:sz="0" w:space="0" w:color="auto"/>
            <w:left w:val="none" w:sz="0" w:space="0" w:color="auto"/>
            <w:bottom w:val="none" w:sz="0" w:space="0" w:color="auto"/>
            <w:right w:val="none" w:sz="0" w:space="0" w:color="auto"/>
          </w:divBdr>
        </w:div>
        <w:div w:id="917638473">
          <w:marLeft w:val="0"/>
          <w:marRight w:val="0"/>
          <w:marTop w:val="0"/>
          <w:marBottom w:val="0"/>
          <w:divBdr>
            <w:top w:val="none" w:sz="0" w:space="0" w:color="auto"/>
            <w:left w:val="none" w:sz="0" w:space="0" w:color="auto"/>
            <w:bottom w:val="none" w:sz="0" w:space="0" w:color="auto"/>
            <w:right w:val="none" w:sz="0" w:space="0" w:color="auto"/>
          </w:divBdr>
        </w:div>
        <w:div w:id="1001199052">
          <w:marLeft w:val="0"/>
          <w:marRight w:val="0"/>
          <w:marTop w:val="0"/>
          <w:marBottom w:val="0"/>
          <w:divBdr>
            <w:top w:val="none" w:sz="0" w:space="0" w:color="auto"/>
            <w:left w:val="none" w:sz="0" w:space="0" w:color="auto"/>
            <w:bottom w:val="none" w:sz="0" w:space="0" w:color="auto"/>
            <w:right w:val="none" w:sz="0" w:space="0" w:color="auto"/>
          </w:divBdr>
        </w:div>
        <w:div w:id="1030759531">
          <w:marLeft w:val="0"/>
          <w:marRight w:val="0"/>
          <w:marTop w:val="0"/>
          <w:marBottom w:val="0"/>
          <w:divBdr>
            <w:top w:val="none" w:sz="0" w:space="0" w:color="auto"/>
            <w:left w:val="none" w:sz="0" w:space="0" w:color="auto"/>
            <w:bottom w:val="none" w:sz="0" w:space="0" w:color="auto"/>
            <w:right w:val="none" w:sz="0" w:space="0" w:color="auto"/>
          </w:divBdr>
        </w:div>
        <w:div w:id="1120488755">
          <w:marLeft w:val="0"/>
          <w:marRight w:val="0"/>
          <w:marTop w:val="0"/>
          <w:marBottom w:val="0"/>
          <w:divBdr>
            <w:top w:val="none" w:sz="0" w:space="0" w:color="auto"/>
            <w:left w:val="none" w:sz="0" w:space="0" w:color="auto"/>
            <w:bottom w:val="none" w:sz="0" w:space="0" w:color="auto"/>
            <w:right w:val="none" w:sz="0" w:space="0" w:color="auto"/>
          </w:divBdr>
        </w:div>
        <w:div w:id="1434085968">
          <w:marLeft w:val="0"/>
          <w:marRight w:val="0"/>
          <w:marTop w:val="0"/>
          <w:marBottom w:val="0"/>
          <w:divBdr>
            <w:top w:val="none" w:sz="0" w:space="0" w:color="auto"/>
            <w:left w:val="none" w:sz="0" w:space="0" w:color="auto"/>
            <w:bottom w:val="none" w:sz="0" w:space="0" w:color="auto"/>
            <w:right w:val="none" w:sz="0" w:space="0" w:color="auto"/>
          </w:divBdr>
        </w:div>
      </w:divsChild>
    </w:div>
    <w:div w:id="2002538583">
      <w:bodyDiv w:val="1"/>
      <w:marLeft w:val="0"/>
      <w:marRight w:val="0"/>
      <w:marTop w:val="0"/>
      <w:marBottom w:val="0"/>
      <w:divBdr>
        <w:top w:val="none" w:sz="0" w:space="0" w:color="auto"/>
        <w:left w:val="none" w:sz="0" w:space="0" w:color="auto"/>
        <w:bottom w:val="none" w:sz="0" w:space="0" w:color="auto"/>
        <w:right w:val="none" w:sz="0" w:space="0" w:color="auto"/>
      </w:divBdr>
    </w:div>
    <w:div w:id="2055813217">
      <w:bodyDiv w:val="1"/>
      <w:marLeft w:val="0"/>
      <w:marRight w:val="0"/>
      <w:marTop w:val="0"/>
      <w:marBottom w:val="0"/>
      <w:divBdr>
        <w:top w:val="none" w:sz="0" w:space="0" w:color="auto"/>
        <w:left w:val="none" w:sz="0" w:space="0" w:color="auto"/>
        <w:bottom w:val="none" w:sz="0" w:space="0" w:color="auto"/>
        <w:right w:val="none" w:sz="0" w:space="0" w:color="auto"/>
      </w:divBdr>
    </w:div>
    <w:div w:id="2081170838">
      <w:bodyDiv w:val="1"/>
      <w:marLeft w:val="0"/>
      <w:marRight w:val="0"/>
      <w:marTop w:val="0"/>
      <w:marBottom w:val="0"/>
      <w:divBdr>
        <w:top w:val="none" w:sz="0" w:space="0" w:color="auto"/>
        <w:left w:val="none" w:sz="0" w:space="0" w:color="auto"/>
        <w:bottom w:val="none" w:sz="0" w:space="0" w:color="auto"/>
        <w:right w:val="none" w:sz="0" w:space="0" w:color="auto"/>
      </w:divBdr>
    </w:div>
    <w:div w:id="2104297222">
      <w:bodyDiv w:val="1"/>
      <w:marLeft w:val="0"/>
      <w:marRight w:val="0"/>
      <w:marTop w:val="0"/>
      <w:marBottom w:val="0"/>
      <w:divBdr>
        <w:top w:val="none" w:sz="0" w:space="0" w:color="auto"/>
        <w:left w:val="none" w:sz="0" w:space="0" w:color="auto"/>
        <w:bottom w:val="none" w:sz="0" w:space="0" w:color="auto"/>
        <w:right w:val="none" w:sz="0" w:space="0" w:color="auto"/>
      </w:divBdr>
      <w:divsChild>
        <w:div w:id="5863205">
          <w:marLeft w:val="0"/>
          <w:marRight w:val="0"/>
          <w:marTop w:val="0"/>
          <w:marBottom w:val="0"/>
          <w:divBdr>
            <w:top w:val="none" w:sz="0" w:space="0" w:color="auto"/>
            <w:left w:val="none" w:sz="0" w:space="0" w:color="auto"/>
            <w:bottom w:val="none" w:sz="0" w:space="0" w:color="auto"/>
            <w:right w:val="none" w:sz="0" w:space="0" w:color="auto"/>
          </w:divBdr>
        </w:div>
        <w:div w:id="984089462">
          <w:marLeft w:val="0"/>
          <w:marRight w:val="0"/>
          <w:marTop w:val="0"/>
          <w:marBottom w:val="0"/>
          <w:divBdr>
            <w:top w:val="none" w:sz="0" w:space="0" w:color="auto"/>
            <w:left w:val="none" w:sz="0" w:space="0" w:color="auto"/>
            <w:bottom w:val="none" w:sz="0" w:space="0" w:color="auto"/>
            <w:right w:val="none" w:sz="0" w:space="0" w:color="auto"/>
          </w:divBdr>
        </w:div>
        <w:div w:id="1049376361">
          <w:marLeft w:val="0"/>
          <w:marRight w:val="0"/>
          <w:marTop w:val="0"/>
          <w:marBottom w:val="0"/>
          <w:divBdr>
            <w:top w:val="none" w:sz="0" w:space="0" w:color="auto"/>
            <w:left w:val="none" w:sz="0" w:space="0" w:color="auto"/>
            <w:bottom w:val="none" w:sz="0" w:space="0" w:color="auto"/>
            <w:right w:val="none" w:sz="0" w:space="0" w:color="auto"/>
          </w:divBdr>
        </w:div>
        <w:div w:id="2016608469">
          <w:marLeft w:val="0"/>
          <w:marRight w:val="0"/>
          <w:marTop w:val="0"/>
          <w:marBottom w:val="0"/>
          <w:divBdr>
            <w:top w:val="none" w:sz="0" w:space="0" w:color="auto"/>
            <w:left w:val="none" w:sz="0" w:space="0" w:color="auto"/>
            <w:bottom w:val="none" w:sz="0" w:space="0" w:color="auto"/>
            <w:right w:val="none" w:sz="0" w:space="0" w:color="auto"/>
          </w:divBdr>
        </w:div>
      </w:divsChild>
    </w:div>
    <w:div w:id="2106220513">
      <w:bodyDiv w:val="1"/>
      <w:marLeft w:val="0"/>
      <w:marRight w:val="0"/>
      <w:marTop w:val="0"/>
      <w:marBottom w:val="0"/>
      <w:divBdr>
        <w:top w:val="none" w:sz="0" w:space="0" w:color="auto"/>
        <w:left w:val="none" w:sz="0" w:space="0" w:color="auto"/>
        <w:bottom w:val="none" w:sz="0" w:space="0" w:color="auto"/>
        <w:right w:val="none" w:sz="0" w:space="0" w:color="auto"/>
      </w:divBdr>
      <w:divsChild>
        <w:div w:id="89854280">
          <w:marLeft w:val="0"/>
          <w:marRight w:val="0"/>
          <w:marTop w:val="0"/>
          <w:marBottom w:val="0"/>
          <w:divBdr>
            <w:top w:val="none" w:sz="0" w:space="0" w:color="auto"/>
            <w:left w:val="none" w:sz="0" w:space="0" w:color="auto"/>
            <w:bottom w:val="none" w:sz="0" w:space="0" w:color="auto"/>
            <w:right w:val="none" w:sz="0" w:space="0" w:color="auto"/>
          </w:divBdr>
        </w:div>
        <w:div w:id="1527984324">
          <w:marLeft w:val="0"/>
          <w:marRight w:val="0"/>
          <w:marTop w:val="0"/>
          <w:marBottom w:val="0"/>
          <w:divBdr>
            <w:top w:val="none" w:sz="0" w:space="0" w:color="auto"/>
            <w:left w:val="none" w:sz="0" w:space="0" w:color="auto"/>
            <w:bottom w:val="none" w:sz="0" w:space="0" w:color="auto"/>
            <w:right w:val="none" w:sz="0" w:space="0" w:color="auto"/>
          </w:divBdr>
        </w:div>
        <w:div w:id="1678775608">
          <w:marLeft w:val="0"/>
          <w:marRight w:val="0"/>
          <w:marTop w:val="0"/>
          <w:marBottom w:val="0"/>
          <w:divBdr>
            <w:top w:val="none" w:sz="0" w:space="0" w:color="auto"/>
            <w:left w:val="none" w:sz="0" w:space="0" w:color="auto"/>
            <w:bottom w:val="none" w:sz="0" w:space="0" w:color="auto"/>
            <w:right w:val="none" w:sz="0" w:space="0" w:color="auto"/>
          </w:divBdr>
        </w:div>
        <w:div w:id="2118061977">
          <w:marLeft w:val="0"/>
          <w:marRight w:val="0"/>
          <w:marTop w:val="0"/>
          <w:marBottom w:val="0"/>
          <w:divBdr>
            <w:top w:val="none" w:sz="0" w:space="0" w:color="auto"/>
            <w:left w:val="none" w:sz="0" w:space="0" w:color="auto"/>
            <w:bottom w:val="none" w:sz="0" w:space="0" w:color="auto"/>
            <w:right w:val="none" w:sz="0" w:space="0" w:color="auto"/>
          </w:divBdr>
        </w:div>
      </w:divsChild>
    </w:div>
    <w:div w:id="2115242690">
      <w:bodyDiv w:val="1"/>
      <w:marLeft w:val="0"/>
      <w:marRight w:val="0"/>
      <w:marTop w:val="0"/>
      <w:marBottom w:val="0"/>
      <w:divBdr>
        <w:top w:val="none" w:sz="0" w:space="0" w:color="auto"/>
        <w:left w:val="none" w:sz="0" w:space="0" w:color="auto"/>
        <w:bottom w:val="none" w:sz="0" w:space="0" w:color="auto"/>
        <w:right w:val="none" w:sz="0" w:space="0" w:color="auto"/>
      </w:divBdr>
      <w:divsChild>
        <w:div w:id="2005041087">
          <w:marLeft w:val="0"/>
          <w:marRight w:val="0"/>
          <w:marTop w:val="0"/>
          <w:marBottom w:val="0"/>
          <w:divBdr>
            <w:top w:val="none" w:sz="0" w:space="0" w:color="auto"/>
            <w:left w:val="none" w:sz="0" w:space="0" w:color="auto"/>
            <w:bottom w:val="none" w:sz="0" w:space="0" w:color="auto"/>
            <w:right w:val="none" w:sz="0" w:space="0" w:color="auto"/>
          </w:divBdr>
        </w:div>
        <w:div w:id="2071490241">
          <w:marLeft w:val="0"/>
          <w:marRight w:val="0"/>
          <w:marTop w:val="0"/>
          <w:marBottom w:val="0"/>
          <w:divBdr>
            <w:top w:val="none" w:sz="0" w:space="0" w:color="auto"/>
            <w:left w:val="none" w:sz="0" w:space="0" w:color="auto"/>
            <w:bottom w:val="none" w:sz="0" w:space="0" w:color="auto"/>
            <w:right w:val="none" w:sz="0" w:space="0" w:color="auto"/>
          </w:divBdr>
        </w:div>
        <w:div w:id="21394902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demo=2&amp;base=LAW&amp;n=389103&amp;dst=100329&amp;field=134&amp;date=04.12.2021" TargetMode="External"/><Relationship Id="rId18" Type="http://schemas.openxmlformats.org/officeDocument/2006/relationships/hyperlink" Target="consultantplus://offline/ref=4B740D3A24978E46A7AF8E9E8890B36B430BADE6CD44D27701C79D122E49CC38096F1DFD1CF3E28D1A418236A56EC495D5D5E1D4CF85E20Cb5w9L" TargetMode="External"/><Relationship Id="rId26" Type="http://schemas.openxmlformats.org/officeDocument/2006/relationships/hyperlink" Target="consultantplus://offline/ref=4B740D3A24978E46A7AF8E9E8890B36B430BACE2CE43D27701C79D122E49CC38096F1DFD1CF3EB8619418236A56EC495D5D5E1D4CF85E20Cb5w9L" TargetMode="External"/><Relationship Id="rId3" Type="http://schemas.openxmlformats.org/officeDocument/2006/relationships/styles" Target="styles.xml"/><Relationship Id="rId21" Type="http://schemas.openxmlformats.org/officeDocument/2006/relationships/hyperlink" Target="consultantplus://offline/ref=4B740D3A24978E46A7AF8E9E8890B36B430BADE6CD44D27701C79D122E49CC38096F1DFD1CF3E38412418236A56EC495D5D5E1D4CF85E20Cb5w9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demo=2&amp;base=LAW&amp;n=389103&amp;dst=100330&amp;field=134&amp;date=04.12.2021" TargetMode="External"/><Relationship Id="rId17" Type="http://schemas.openxmlformats.org/officeDocument/2006/relationships/hyperlink" Target="consultantplus://offline/ref=4B740D3A24978E46A7AF8E9E8890B36B430BADE6CD44D27701C79D122E49CC38096F1DFD1CF3E28213418236A56EC495D5D5E1D4CF85E20Cb5w9L" TargetMode="External"/><Relationship Id="rId25" Type="http://schemas.openxmlformats.org/officeDocument/2006/relationships/hyperlink" Target="consultantplus://offline/ref=4B740D3A24978E46A7AF8E9E8890B36B430BADE6CD44D27701C79D122E49CC38096F1DFD1CF3E2821F418236A56EC495D5D5E1D4CF85E20Cb5w9L"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login.consultant.ru/link/?req=doc&amp;demo=2&amp;base=LAW&amp;n=388534&amp;dst=10844&amp;field=134&amp;date=04.12.2021" TargetMode="External"/><Relationship Id="rId20" Type="http://schemas.openxmlformats.org/officeDocument/2006/relationships/hyperlink" Target="consultantplus://offline/ref=1DF8018907C7BF0C3000ADAD89F9CF89E0E1056A1A84CF13169438CA869E9E526B555209F73D84CBA1E727CBCC4C035EEF9A45360D32A630y4yCL" TargetMode="External"/><Relationship Id="rId29" Type="http://schemas.openxmlformats.org/officeDocument/2006/relationships/hyperlink" Target="consultantplus://offline/ref=7E893CE320AE87B2950D08DD95062E4717AC2B185D03290BF750725DD5D39E073991F90FDA5F59E5AA0B58582D0D1A10039770A159YFB8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demo=2&amp;base=LAW&amp;n=389103&amp;dst=100328&amp;field=134&amp;date=04.12.2021" TargetMode="External"/><Relationship Id="rId24" Type="http://schemas.openxmlformats.org/officeDocument/2006/relationships/hyperlink" Target="consultantplus://offline/ref=1DF8018907C7BF0C3000ADAD89F9CF89E0E1056A1A84CF13169438CA869E9E526B555209F73D84CBAEE727CBCC4C035EEF9A45360D32A630y4yC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ogin.consultant.ru/link/?req=doc&amp;demo=2&amp;base=LAW&amp;n=389103&amp;dst=100329&amp;field=134&amp;date=04.12.2021" TargetMode="External"/><Relationship Id="rId23" Type="http://schemas.openxmlformats.org/officeDocument/2006/relationships/hyperlink" Target="consultantplus://offline/ref=4B740D3A24978E46A7AF8E9E8890B36B430BADE6CD44D27701C79D122E49CC38096F1DFD1CF3E2811B418236A56EC495D5D5E1D4CF85E20Cb5w9L" TargetMode="External"/><Relationship Id="rId28" Type="http://schemas.openxmlformats.org/officeDocument/2006/relationships/hyperlink" Target="https://mowws01.vegaslex.ru/sites/CRM/Inner_Project_Documents/Marketing/Marketing-PR/%D0%90%D0%9D%D0%90%D0%9B%D0%98%D0%A2%D0%98%D0%9A%D0%90/%D0%90%D0%9B%D0%95%D0%A0%D0%A2%D0%AB/2018/11.%20%D0%9D%D0%BE%D1%8F%D0%B1%D1%80%D1%8C/%D0%A0%D0%B5%D0%BF%D0%BE%D1%80%D1%82_%D0%97%D0%B0%D0%BA%D1%83%D0%BF%D0%BA%D0%B8_%D0%9A%D0%BE%D0%BC%D0%93/%D0%A0%D0%B5%D0%BF%D0%BE%D1%80%D1%82%20%D0%92%D0%B7%D1%8B%D1%81%D0%BA%D0%B0%D0%BD%D0%B8%D0%B5%20%D1%83%D0%B1%D1%8B%D1%82%D0%BA%D0%BE%D0%B2_%D0%B7%D0%B0%D0%BA%D1%83%D0%BF%D0%BA%D0%B8%20-%20%D1%87%D0%B8%D1%81%D1%82%D0%B0%D1%8F%20%D0%B2%D0%B5%D1%80%D1%81%D0%B8%D1%8F.docx" TargetMode="External"/><Relationship Id="rId10" Type="http://schemas.openxmlformats.org/officeDocument/2006/relationships/hyperlink" Target="https://login.consultant.ru/link/?req=doc&amp;demo=2&amp;base=LAW&amp;n=389103&amp;dst=100327&amp;field=134&amp;date=04.12.2021" TargetMode="External"/><Relationship Id="rId19" Type="http://schemas.openxmlformats.org/officeDocument/2006/relationships/hyperlink" Target="consultantplus://offline/ref=1DF8018907C7BF0C3000ADAD89F9CF89E0E1056A1A84CF13169438CA869E9E526B555209F73D84CAA0E727CBCC4C035EEF9A45360D32A630y4yC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ogin.consultant.ru/link/?req=doc&amp;demo=2&amp;base=LAW&amp;n=389103&amp;dst=100266&amp;field=134&amp;date=04.12.2021" TargetMode="External"/><Relationship Id="rId14" Type="http://schemas.openxmlformats.org/officeDocument/2006/relationships/hyperlink" Target="https://login.consultant.ru/link/?req=doc&amp;demo=2&amp;base=LAW&amp;n=389103&amp;dst=100330&amp;field=134&amp;date=04.12.2021" TargetMode="External"/><Relationship Id="rId22" Type="http://schemas.openxmlformats.org/officeDocument/2006/relationships/hyperlink" Target="consultantplus://offline/ref=1DF8018907C7BF0C3000ADAD89F9CF89E0E1056A1A84CF13169438CA869E9E526B555209F73D84CAA7E727CBCC4C035EEF9A45360D32A630y4yCL" TargetMode="External"/><Relationship Id="rId27" Type="http://schemas.openxmlformats.org/officeDocument/2006/relationships/hyperlink" Target="consultantplus://offline/ref=4B740D3A24978E46A7AF8E9E8890B36B430BACE2CE43D27701C79D122E49CC38096F1DFD1CFAE681111E8723B436CB94C8CAE2C8D387E0b0wFL"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hyperlink" Target="https://login.consultant.ru/link/?req=doc&amp;demo=2&amp;base=LAW&amp;n=389103&amp;dst=100040&amp;field=134&amp;date=04.12.2021"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FEA2B-5D21-488D-BFD4-30D4D5044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38</Pages>
  <Words>16316</Words>
  <Characters>93007</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 Лебединский</dc:creator>
  <cp:keywords/>
  <dc:description/>
  <cp:lastModifiedBy>Murat Kurbanov</cp:lastModifiedBy>
  <cp:revision>3</cp:revision>
  <cp:lastPrinted>2022-01-11T07:41:00Z</cp:lastPrinted>
  <dcterms:created xsi:type="dcterms:W3CDTF">2022-05-06T08:55:00Z</dcterms:created>
  <dcterms:modified xsi:type="dcterms:W3CDTF">2022-05-06T09:52:00Z</dcterms:modified>
</cp:coreProperties>
</file>