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68A1862" w14:textId="4BA74925" w:rsidR="001C0D5C" w:rsidRPr="005A5501" w:rsidRDefault="001C0D5C" w:rsidP="00D6272C">
            <w:pPr>
              <w:pStyle w:val="ab"/>
              <w:spacing w:before="240"/>
              <w:rPr>
                <w:b w:val="0"/>
                <w:lang w:val="en-US"/>
              </w:rPr>
            </w:pPr>
            <w:r w:rsidRPr="00D6272C">
              <w:rPr>
                <w:rFonts w:asciiTheme="minorHAnsi" w:hAnsiTheme="minorHAnsi"/>
              </w:rPr>
              <w:t>МР–</w:t>
            </w:r>
            <w:r w:rsidR="009D615D" w:rsidRPr="00D6272C">
              <w:rPr>
                <w:rFonts w:asciiTheme="minorHAnsi" w:hAnsiTheme="minorHAnsi"/>
              </w:rPr>
              <w:t>3</w:t>
            </w:r>
            <w:r w:rsidRPr="00D6272C">
              <w:rPr>
                <w:rFonts w:asciiTheme="minorHAnsi" w:hAnsiTheme="minorHAnsi"/>
                <w:lang w:val="en-US"/>
              </w:rPr>
              <w:t>/19</w:t>
            </w:r>
            <w:r w:rsidRPr="00D6272C">
              <w:rPr>
                <w:rFonts w:asciiTheme="minorHAnsi" w:hAnsiTheme="minorHAnsi"/>
              </w:rPr>
              <w:t xml:space="preserve"> от </w:t>
            </w:r>
            <w:r w:rsidRPr="00D6272C">
              <w:rPr>
                <w:rFonts w:asciiTheme="minorHAnsi" w:hAnsiTheme="minorHAnsi"/>
                <w:lang w:val="en-US"/>
              </w:rPr>
              <w:t>2</w:t>
            </w:r>
            <w:r w:rsidR="00D6272C" w:rsidRPr="00D6272C">
              <w:rPr>
                <w:rFonts w:asciiTheme="minorHAnsi" w:hAnsiTheme="minorHAnsi"/>
              </w:rPr>
              <w:t>9</w:t>
            </w:r>
            <w:r w:rsidRPr="00D6272C">
              <w:rPr>
                <w:rFonts w:asciiTheme="minorHAnsi" w:hAnsiTheme="minorHAnsi"/>
                <w:lang w:val="en-US"/>
              </w:rPr>
              <w:t>.</w:t>
            </w:r>
            <w:r w:rsidR="00D6272C" w:rsidRPr="00D6272C">
              <w:rPr>
                <w:rFonts w:asciiTheme="minorHAnsi" w:hAnsiTheme="minorHAnsi"/>
              </w:rPr>
              <w:t>1</w:t>
            </w:r>
            <w:r w:rsidRPr="00D6272C">
              <w:rPr>
                <w:rFonts w:asciiTheme="minorHAnsi" w:hAnsiTheme="minorHAnsi"/>
                <w:lang w:val="en-US"/>
              </w:rPr>
              <w:t>0.2019</w:t>
            </w:r>
          </w:p>
        </w:tc>
      </w:tr>
      <w:tr w:rsidR="001C0D5C" w:rsidRPr="00D76C13" w14:paraId="788FE2A5"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15690274" w14:textId="77777777" w:rsidR="001C0D5C" w:rsidRPr="00D76C13" w:rsidRDefault="001C0D5C" w:rsidP="00616CD6">
            <w:pPr>
              <w:pStyle w:val="ab"/>
              <w:rPr>
                <w:b w:val="0"/>
                <w:sz w:val="16"/>
                <w:szCs w:val="16"/>
              </w:rPr>
            </w:pPr>
            <w:r w:rsidRPr="00D76C13">
              <w:rPr>
                <w:rFonts w:asciiTheme="minorHAnsi" w:hAnsiTheme="minorHAnsi"/>
                <w:b w:val="0"/>
                <w:i/>
                <w:sz w:val="16"/>
                <w:szCs w:val="16"/>
              </w:rPr>
              <w:t>реквизиты документа</w:t>
            </w:r>
          </w:p>
        </w:tc>
      </w:tr>
    </w:tbl>
    <w:p w14:paraId="15940C18" w14:textId="4D5A26AA"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7D75403C" w:rsidR="001C0D5C" w:rsidRDefault="001C0D5C">
            <w:pPr>
              <w:rPr>
                <w:rFonts w:cs="Times New Roman"/>
                <w:bCs/>
                <w:sz w:val="24"/>
                <w:szCs w:val="24"/>
                <w:lang w:eastAsia="ru-RU"/>
              </w:rPr>
            </w:pPr>
            <w:r>
              <w:rPr>
                <w:rFonts w:cs="Times New Roman"/>
                <w:bCs/>
                <w:sz w:val="24"/>
                <w:szCs w:val="24"/>
                <w:lang w:eastAsia="ru-RU"/>
              </w:rPr>
              <w:t>«УТВЕРЖДАЮ»</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Председатель Экспертного совета к.э.</w:t>
            </w:r>
            <w:proofErr w:type="gramStart"/>
            <w:r>
              <w:rPr>
                <w:rFonts w:cs="Times New Roman"/>
                <w:bCs/>
                <w:sz w:val="24"/>
                <w:szCs w:val="24"/>
                <w:lang w:eastAsia="ru-RU"/>
              </w:rPr>
              <w:t>н</w:t>
            </w:r>
            <w:proofErr w:type="gramEnd"/>
            <w:r>
              <w:rPr>
                <w:rFonts w:cs="Times New Roman"/>
                <w:bCs/>
                <w:sz w:val="24"/>
                <w:szCs w:val="24"/>
                <w:lang w:eastAsia="ru-RU"/>
              </w:rPr>
              <w:t xml:space="preserve">.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/В.И. Лебединский/</w:t>
            </w:r>
          </w:p>
        </w:tc>
        <w:tc>
          <w:tcPr>
            <w:tcW w:w="4973" w:type="dxa"/>
          </w:tcPr>
          <w:p w14:paraId="3FC63BA9" w14:textId="39FEC26A"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«УТВЕРЖДАЮ»</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w:t>
            </w:r>
            <w:proofErr w:type="gramStart"/>
            <w:r>
              <w:rPr>
                <w:rFonts w:cs="Times New Roman"/>
                <w:bCs/>
                <w:sz w:val="24"/>
                <w:szCs w:val="24"/>
                <w:lang w:eastAsia="ru-RU"/>
              </w:rPr>
              <w:t>н</w:t>
            </w:r>
            <w:proofErr w:type="gramEnd"/>
            <w:r>
              <w:rPr>
                <w:rFonts w:cs="Times New Roman"/>
                <w:bCs/>
                <w:sz w:val="24"/>
                <w:szCs w:val="24"/>
                <w:lang w:eastAsia="ru-RU"/>
              </w:rPr>
              <w:t>.</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/М.О. Ильин/</w:t>
            </w:r>
          </w:p>
        </w:tc>
      </w:tr>
    </w:tbl>
    <w:p w14:paraId="2EAE7F35" w14:textId="27149B0F" w:rsidR="00746075" w:rsidRDefault="00746075" w:rsidP="00E72560">
      <w:pPr>
        <w:spacing w:after="0"/>
        <w:jc w:val="center"/>
        <w:rPr>
          <w:b/>
          <w:sz w:val="28"/>
          <w:szCs w:val="28"/>
        </w:rPr>
      </w:pPr>
    </w:p>
    <w:p w14:paraId="5664B6FC" w14:textId="77777777" w:rsidR="008F3FAD" w:rsidRDefault="008F3FAD" w:rsidP="00E72560">
      <w:pPr>
        <w:spacing w:after="0"/>
        <w:jc w:val="center"/>
        <w:rPr>
          <w:b/>
          <w:sz w:val="28"/>
          <w:szCs w:val="28"/>
        </w:rPr>
      </w:pPr>
    </w:p>
    <w:p w14:paraId="0F923FEC" w14:textId="1956B6C6" w:rsidR="00E6584C" w:rsidRDefault="00E6584C" w:rsidP="00E72560">
      <w:pPr>
        <w:spacing w:after="0"/>
        <w:jc w:val="center"/>
        <w:rPr>
          <w:b/>
          <w:sz w:val="28"/>
          <w:szCs w:val="28"/>
        </w:rPr>
      </w:pPr>
      <w:r>
        <w:rPr>
          <w:b/>
          <w:sz w:val="28"/>
          <w:szCs w:val="28"/>
        </w:rPr>
        <w:t>МЕТОДИЧЕСКИЕ РАЗЪЯСНЕНИЯ</w:t>
      </w:r>
    </w:p>
    <w:p w14:paraId="0BC511FA" w14:textId="4C74C293" w:rsidR="001E134F" w:rsidRDefault="00E6584C" w:rsidP="00033FA9">
      <w:pPr>
        <w:spacing w:after="0"/>
        <w:ind w:left="-142" w:right="-144"/>
        <w:jc w:val="center"/>
        <w:rPr>
          <w:b/>
          <w:sz w:val="24"/>
          <w:szCs w:val="24"/>
        </w:rPr>
      </w:pPr>
      <w:r w:rsidRPr="0063346B">
        <w:rPr>
          <w:b/>
          <w:sz w:val="24"/>
          <w:szCs w:val="24"/>
        </w:rPr>
        <w:t xml:space="preserve">по </w:t>
      </w:r>
      <w:r w:rsidR="009D615D">
        <w:rPr>
          <w:b/>
          <w:sz w:val="24"/>
          <w:szCs w:val="24"/>
        </w:rPr>
        <w:t>проверке достоверности информации</w:t>
      </w:r>
    </w:p>
    <w:p w14:paraId="7B38401F" w14:textId="22F31C55" w:rsidR="009D615D" w:rsidRDefault="008F2270" w:rsidP="00895A2C">
      <w:pPr>
        <w:tabs>
          <w:tab w:val="left" w:pos="0"/>
        </w:tabs>
        <w:spacing w:before="120" w:after="0" w:line="276" w:lineRule="auto"/>
        <w:jc w:val="both"/>
        <w:rPr>
          <w:sz w:val="24"/>
          <w:szCs w:val="24"/>
        </w:rPr>
      </w:pPr>
      <w:bookmarkStart w:id="0" w:name="_Hlk508534460"/>
      <w:r>
        <w:rPr>
          <w:sz w:val="24"/>
          <w:szCs w:val="24"/>
        </w:rPr>
        <w:tab/>
      </w:r>
      <w:r w:rsidRPr="00895A2C">
        <w:rPr>
          <w:b/>
          <w:sz w:val="24"/>
          <w:szCs w:val="24"/>
        </w:rPr>
        <w:t>1.</w:t>
      </w:r>
      <w:r w:rsidRPr="00895A2C">
        <w:rPr>
          <w:sz w:val="24"/>
          <w:szCs w:val="24"/>
        </w:rPr>
        <w:t xml:space="preserve"> </w:t>
      </w:r>
      <w:r w:rsidR="00B04333" w:rsidRPr="00895A2C">
        <w:rPr>
          <w:sz w:val="24"/>
          <w:szCs w:val="24"/>
        </w:rPr>
        <w:t xml:space="preserve">Методические разъяснения </w:t>
      </w:r>
      <w:r w:rsidR="00DC69C6">
        <w:rPr>
          <w:sz w:val="24"/>
          <w:szCs w:val="24"/>
        </w:rPr>
        <w:t xml:space="preserve">(МР) </w:t>
      </w:r>
      <w:r w:rsidR="00B04333" w:rsidRPr="00895A2C">
        <w:rPr>
          <w:sz w:val="24"/>
          <w:szCs w:val="24"/>
        </w:rPr>
        <w:t>предназначены для подготовки отчетов об оценке</w:t>
      </w:r>
      <w:r w:rsidR="00DC69C6" w:rsidRPr="00895A2C">
        <w:rPr>
          <w:sz w:val="24"/>
          <w:szCs w:val="24"/>
        </w:rPr>
        <w:t>, носят рекомендательный характер</w:t>
      </w:r>
      <w:r w:rsidR="00DC69C6">
        <w:rPr>
          <w:sz w:val="24"/>
          <w:szCs w:val="24"/>
        </w:rPr>
        <w:t xml:space="preserve">. Отдельные положения МР могут быть использованы при подготовке заключений эксперта в части, не противоречащей положениям </w:t>
      </w:r>
      <w:r w:rsidR="00DC69C6" w:rsidRPr="00895A2C">
        <w:rPr>
          <w:sz w:val="24"/>
          <w:szCs w:val="24"/>
        </w:rPr>
        <w:t>Федеральн</w:t>
      </w:r>
      <w:r w:rsidR="00DC69C6">
        <w:rPr>
          <w:sz w:val="24"/>
          <w:szCs w:val="24"/>
        </w:rPr>
        <w:t>ого</w:t>
      </w:r>
      <w:r w:rsidR="00DC69C6" w:rsidRPr="00895A2C">
        <w:rPr>
          <w:sz w:val="24"/>
          <w:szCs w:val="24"/>
        </w:rPr>
        <w:t xml:space="preserve"> закон</w:t>
      </w:r>
      <w:r w:rsidR="00DC69C6">
        <w:rPr>
          <w:sz w:val="24"/>
          <w:szCs w:val="24"/>
        </w:rPr>
        <w:t>а</w:t>
      </w:r>
      <w:r w:rsidR="00DC69C6" w:rsidRPr="00895A2C">
        <w:rPr>
          <w:sz w:val="24"/>
          <w:szCs w:val="24"/>
        </w:rPr>
        <w:t xml:space="preserve"> «О государственной судеб</w:t>
      </w:r>
      <w:bookmarkStart w:id="1" w:name="_GoBack"/>
      <w:bookmarkEnd w:id="1"/>
      <w:r w:rsidR="00DC69C6" w:rsidRPr="00895A2C">
        <w:rPr>
          <w:sz w:val="24"/>
          <w:szCs w:val="24"/>
        </w:rPr>
        <w:t>но-экспертной деятельности в Российской Федерации» от 31.05.2001 №73-ФЗ</w:t>
      </w:r>
      <w:r w:rsidR="00DC69C6">
        <w:rPr>
          <w:sz w:val="24"/>
          <w:szCs w:val="24"/>
        </w:rPr>
        <w:t>.</w:t>
      </w:r>
    </w:p>
    <w:p w14:paraId="205FDC6D" w14:textId="628EDD61" w:rsidR="009D615D" w:rsidRDefault="001E134F" w:rsidP="00B1313E">
      <w:pPr>
        <w:tabs>
          <w:tab w:val="left" w:pos="0"/>
        </w:tabs>
        <w:spacing w:before="240" w:after="0" w:line="276" w:lineRule="auto"/>
        <w:jc w:val="both"/>
        <w:rPr>
          <w:sz w:val="24"/>
          <w:szCs w:val="24"/>
        </w:rPr>
      </w:pPr>
      <w:r w:rsidRPr="001E134F">
        <w:rPr>
          <w:b/>
          <w:bCs/>
          <w:sz w:val="24"/>
          <w:szCs w:val="24"/>
        </w:rPr>
        <w:tab/>
        <w:t>2.</w:t>
      </w:r>
      <w:r>
        <w:rPr>
          <w:sz w:val="24"/>
          <w:szCs w:val="24"/>
        </w:rPr>
        <w:t xml:space="preserve"> </w:t>
      </w:r>
      <w:r w:rsidR="006D3406" w:rsidRPr="0030006A">
        <w:rPr>
          <w:sz w:val="24"/>
          <w:szCs w:val="24"/>
        </w:rPr>
        <w:t xml:space="preserve">Оценщик </w:t>
      </w:r>
      <w:r w:rsidR="006D3406">
        <w:rPr>
          <w:sz w:val="24"/>
          <w:szCs w:val="24"/>
        </w:rPr>
        <w:t xml:space="preserve">проверяет достоверность информации, </w:t>
      </w:r>
      <w:r w:rsidR="00193F28">
        <w:rPr>
          <w:sz w:val="24"/>
          <w:szCs w:val="24"/>
        </w:rPr>
        <w:t xml:space="preserve">использованной при определении </w:t>
      </w:r>
      <w:r w:rsidR="006D3406">
        <w:rPr>
          <w:sz w:val="24"/>
          <w:szCs w:val="24"/>
        </w:rPr>
        <w:t>стоимости объекта оценки</w:t>
      </w:r>
      <w:r w:rsidR="009D615D" w:rsidRPr="00723E8C">
        <w:rPr>
          <w:sz w:val="24"/>
          <w:szCs w:val="24"/>
        </w:rPr>
        <w:t>.</w:t>
      </w:r>
    </w:p>
    <w:p w14:paraId="275EDB2C" w14:textId="7A4A63A3" w:rsidR="00936E02" w:rsidRDefault="00D5264A" w:rsidP="006D3406">
      <w:pPr>
        <w:tabs>
          <w:tab w:val="left" w:pos="0"/>
        </w:tabs>
        <w:spacing w:before="240" w:after="0" w:line="276" w:lineRule="auto"/>
        <w:jc w:val="both"/>
        <w:rPr>
          <w:sz w:val="24"/>
          <w:szCs w:val="24"/>
        </w:rPr>
      </w:pPr>
      <w:r>
        <w:rPr>
          <w:sz w:val="24"/>
          <w:szCs w:val="24"/>
        </w:rPr>
        <w:tab/>
      </w:r>
      <w:bookmarkEnd w:id="0"/>
      <w:r w:rsidR="009D615D">
        <w:rPr>
          <w:b/>
          <w:bCs/>
          <w:sz w:val="24"/>
          <w:szCs w:val="24"/>
        </w:rPr>
        <w:t xml:space="preserve">3. </w:t>
      </w:r>
      <w:r w:rsidR="00C82B14">
        <w:rPr>
          <w:sz w:val="24"/>
          <w:szCs w:val="24"/>
        </w:rPr>
        <w:t>Не подлежит проверке на достоверность информация</w:t>
      </w:r>
      <w:r w:rsidR="00936E02">
        <w:rPr>
          <w:sz w:val="24"/>
          <w:szCs w:val="24"/>
        </w:rPr>
        <w:t xml:space="preserve">, </w:t>
      </w:r>
      <w:r w:rsidR="00090CF2">
        <w:rPr>
          <w:sz w:val="24"/>
          <w:szCs w:val="24"/>
        </w:rPr>
        <w:t xml:space="preserve">указанная </w:t>
      </w:r>
      <w:r w:rsidR="00936E02">
        <w:rPr>
          <w:sz w:val="24"/>
          <w:szCs w:val="24"/>
        </w:rPr>
        <w:t>в допущениях (как в Задании на оценку, так и в иных разделах отчета об оценке)</w:t>
      </w:r>
      <w:r w:rsidR="009D615D" w:rsidRPr="00451C03">
        <w:rPr>
          <w:sz w:val="24"/>
          <w:szCs w:val="24"/>
        </w:rPr>
        <w:t>.</w:t>
      </w:r>
      <w:r w:rsidR="00451C03" w:rsidRPr="00451C03">
        <w:rPr>
          <w:sz w:val="24"/>
          <w:szCs w:val="24"/>
        </w:rPr>
        <w:t xml:space="preserve"> При этом</w:t>
      </w:r>
      <w:r w:rsidR="00936E02">
        <w:rPr>
          <w:sz w:val="24"/>
          <w:szCs w:val="24"/>
        </w:rPr>
        <w:t>:</w:t>
      </w:r>
    </w:p>
    <w:p w14:paraId="2644DBD6" w14:textId="61BA16ED" w:rsidR="009D615D" w:rsidRDefault="00451C03" w:rsidP="00936E02">
      <w:pPr>
        <w:pStyle w:val="a3"/>
        <w:numPr>
          <w:ilvl w:val="0"/>
          <w:numId w:val="32"/>
        </w:numPr>
        <w:spacing w:after="0" w:line="276" w:lineRule="auto"/>
        <w:ind w:left="1276"/>
        <w:jc w:val="both"/>
        <w:rPr>
          <w:sz w:val="24"/>
          <w:szCs w:val="24"/>
        </w:rPr>
      </w:pPr>
      <w:r w:rsidRPr="00451C03">
        <w:rPr>
          <w:sz w:val="24"/>
          <w:szCs w:val="24"/>
        </w:rPr>
        <w:t xml:space="preserve">данная информация не должна противоречить требованиям </w:t>
      </w:r>
      <w:r w:rsidRPr="001611DC">
        <w:rPr>
          <w:sz w:val="24"/>
          <w:szCs w:val="24"/>
        </w:rPr>
        <w:t>законодательства, в</w:t>
      </w:r>
      <w:r w:rsidR="00C82B14">
        <w:rPr>
          <w:sz w:val="24"/>
          <w:szCs w:val="24"/>
        </w:rPr>
        <w:t> </w:t>
      </w:r>
      <w:r w:rsidRPr="001611DC">
        <w:rPr>
          <w:sz w:val="24"/>
          <w:szCs w:val="24"/>
        </w:rPr>
        <w:t xml:space="preserve">частности – </w:t>
      </w:r>
      <w:r w:rsidR="00C82B14">
        <w:rPr>
          <w:sz w:val="24"/>
          <w:szCs w:val="24"/>
        </w:rPr>
        <w:t xml:space="preserve">заменять результаты анализа </w:t>
      </w:r>
      <w:r w:rsidR="001611DC" w:rsidRPr="001611DC">
        <w:rPr>
          <w:sz w:val="24"/>
          <w:szCs w:val="24"/>
        </w:rPr>
        <w:t>рыночной конъюнктуры</w:t>
      </w:r>
      <w:r w:rsidR="00BD431E">
        <w:rPr>
          <w:rStyle w:val="a9"/>
          <w:sz w:val="24"/>
          <w:szCs w:val="24"/>
        </w:rPr>
        <w:footnoteReference w:id="1"/>
      </w:r>
      <w:r w:rsidR="00936E02">
        <w:rPr>
          <w:sz w:val="24"/>
          <w:szCs w:val="24"/>
        </w:rPr>
        <w:t>;</w:t>
      </w:r>
    </w:p>
    <w:p w14:paraId="5A861CD8" w14:textId="1E92F44E" w:rsidR="00936E02" w:rsidRPr="00723E8C" w:rsidRDefault="00936E02" w:rsidP="00936E02">
      <w:pPr>
        <w:pStyle w:val="a3"/>
        <w:numPr>
          <w:ilvl w:val="0"/>
          <w:numId w:val="32"/>
        </w:numPr>
        <w:spacing w:after="0" w:line="276" w:lineRule="auto"/>
        <w:ind w:left="1276"/>
        <w:jc w:val="both"/>
        <w:rPr>
          <w:sz w:val="24"/>
          <w:szCs w:val="24"/>
        </w:rPr>
      </w:pPr>
      <w:r>
        <w:rPr>
          <w:sz w:val="24"/>
          <w:szCs w:val="24"/>
        </w:rPr>
        <w:t xml:space="preserve">необходимость введения допущений за пределами задания на оценку </w:t>
      </w:r>
      <w:r w:rsidR="00013C77">
        <w:rPr>
          <w:sz w:val="24"/>
          <w:szCs w:val="24"/>
        </w:rPr>
        <w:t>подлежит</w:t>
      </w:r>
      <w:r w:rsidR="0030006A">
        <w:rPr>
          <w:sz w:val="24"/>
          <w:szCs w:val="24"/>
        </w:rPr>
        <w:t xml:space="preserve"> </w:t>
      </w:r>
      <w:r w:rsidR="00E10912">
        <w:rPr>
          <w:sz w:val="24"/>
          <w:szCs w:val="24"/>
        </w:rPr>
        <w:t>обоснован</w:t>
      </w:r>
      <w:r w:rsidR="00013C77">
        <w:rPr>
          <w:sz w:val="24"/>
          <w:szCs w:val="24"/>
        </w:rPr>
        <w:t>ию</w:t>
      </w:r>
      <w:r w:rsidR="00E10912">
        <w:rPr>
          <w:sz w:val="24"/>
          <w:szCs w:val="24"/>
        </w:rPr>
        <w:t>.</w:t>
      </w:r>
    </w:p>
    <w:p w14:paraId="6AF604BB" w14:textId="09E0CEF9" w:rsidR="009D615D" w:rsidRDefault="00C67E30" w:rsidP="009D615D">
      <w:pPr>
        <w:tabs>
          <w:tab w:val="left" w:pos="0"/>
        </w:tabs>
        <w:spacing w:before="240" w:after="0" w:line="276" w:lineRule="auto"/>
        <w:jc w:val="both"/>
        <w:rPr>
          <w:sz w:val="24"/>
          <w:szCs w:val="24"/>
        </w:rPr>
      </w:pPr>
      <w:r>
        <w:rPr>
          <w:b/>
          <w:sz w:val="24"/>
          <w:szCs w:val="24"/>
        </w:rPr>
        <w:tab/>
      </w:r>
      <w:r w:rsidR="009D615D" w:rsidRPr="009D615D">
        <w:rPr>
          <w:b/>
          <w:sz w:val="24"/>
          <w:szCs w:val="24"/>
        </w:rPr>
        <w:t>4.</w:t>
      </w:r>
      <w:r w:rsidR="009D615D" w:rsidRPr="00723E8C">
        <w:rPr>
          <w:sz w:val="24"/>
          <w:szCs w:val="24"/>
        </w:rPr>
        <w:t xml:space="preserve"> Оценщик выполняет проверку </w:t>
      </w:r>
      <w:r w:rsidR="00013C77">
        <w:rPr>
          <w:sz w:val="24"/>
          <w:szCs w:val="24"/>
        </w:rPr>
        <w:t xml:space="preserve">достоверности </w:t>
      </w:r>
      <w:r w:rsidR="009D615D" w:rsidRPr="00723E8C">
        <w:rPr>
          <w:sz w:val="24"/>
          <w:szCs w:val="24"/>
        </w:rPr>
        <w:t xml:space="preserve">собранной для проведения оценки информации, используя доступные ему </w:t>
      </w:r>
      <w:r w:rsidR="00C82B14">
        <w:rPr>
          <w:sz w:val="24"/>
          <w:szCs w:val="24"/>
        </w:rPr>
        <w:t>способы</w:t>
      </w:r>
      <w:r w:rsidR="009D615D" w:rsidRPr="00723E8C">
        <w:rPr>
          <w:sz w:val="24"/>
          <w:szCs w:val="24"/>
        </w:rPr>
        <w:t>.</w:t>
      </w:r>
    </w:p>
    <w:p w14:paraId="73042729" w14:textId="79B04622" w:rsidR="00C67E30" w:rsidRDefault="00C67E30" w:rsidP="00BE672D">
      <w:pPr>
        <w:tabs>
          <w:tab w:val="left" w:pos="0"/>
        </w:tabs>
        <w:spacing w:before="60" w:after="0" w:line="276" w:lineRule="auto"/>
        <w:jc w:val="both"/>
        <w:rPr>
          <w:sz w:val="24"/>
          <w:szCs w:val="24"/>
        </w:rPr>
      </w:pPr>
      <w:r>
        <w:rPr>
          <w:sz w:val="24"/>
          <w:szCs w:val="24"/>
        </w:rPr>
        <w:tab/>
      </w:r>
      <w:r w:rsidRPr="005915ED">
        <w:rPr>
          <w:b/>
          <w:bCs/>
          <w:sz w:val="24"/>
          <w:szCs w:val="24"/>
        </w:rPr>
        <w:t>4.1.</w:t>
      </w:r>
      <w:r>
        <w:rPr>
          <w:sz w:val="24"/>
          <w:szCs w:val="24"/>
        </w:rPr>
        <w:t xml:space="preserve"> Границы проверки определяются компетенцией</w:t>
      </w:r>
      <w:r w:rsidRPr="00C82B14">
        <w:rPr>
          <w:sz w:val="24"/>
          <w:szCs w:val="24"/>
        </w:rPr>
        <w:t xml:space="preserve"> </w:t>
      </w:r>
      <w:r>
        <w:rPr>
          <w:sz w:val="24"/>
          <w:szCs w:val="24"/>
        </w:rPr>
        <w:t>Оценщика и объемом исследования в соответствии с договором на оценку</w:t>
      </w:r>
      <w:r w:rsidR="006D23C2">
        <w:rPr>
          <w:rStyle w:val="a9"/>
          <w:sz w:val="24"/>
          <w:szCs w:val="24"/>
        </w:rPr>
        <w:footnoteReference w:id="2"/>
      </w:r>
      <w:r>
        <w:rPr>
          <w:sz w:val="24"/>
          <w:szCs w:val="24"/>
        </w:rPr>
        <w:t>.</w:t>
      </w:r>
    </w:p>
    <w:p w14:paraId="29F083DA" w14:textId="77777777" w:rsidR="005915ED" w:rsidRDefault="00C67E30" w:rsidP="00BE672D">
      <w:pPr>
        <w:spacing w:before="60" w:after="0" w:line="276" w:lineRule="auto"/>
        <w:ind w:firstLine="708"/>
        <w:jc w:val="both"/>
        <w:rPr>
          <w:sz w:val="24"/>
          <w:szCs w:val="24"/>
        </w:rPr>
      </w:pPr>
      <w:r w:rsidRPr="005915ED">
        <w:rPr>
          <w:b/>
          <w:bCs/>
          <w:sz w:val="24"/>
          <w:szCs w:val="24"/>
        </w:rPr>
        <w:t>4.2.</w:t>
      </w:r>
      <w:r w:rsidRPr="005915ED">
        <w:rPr>
          <w:sz w:val="24"/>
          <w:szCs w:val="24"/>
        </w:rPr>
        <w:t xml:space="preserve"> Глубина </w:t>
      </w:r>
      <w:r w:rsidR="005915ED" w:rsidRPr="005915ED">
        <w:rPr>
          <w:sz w:val="24"/>
          <w:szCs w:val="24"/>
        </w:rPr>
        <w:t>проверки</w:t>
      </w:r>
      <w:r w:rsidRPr="005915ED">
        <w:rPr>
          <w:sz w:val="24"/>
          <w:szCs w:val="24"/>
        </w:rPr>
        <w:t xml:space="preserve"> </w:t>
      </w:r>
      <w:r w:rsidR="005915ED" w:rsidRPr="005915ED">
        <w:rPr>
          <w:sz w:val="24"/>
          <w:szCs w:val="24"/>
        </w:rPr>
        <w:t>определяется с учетом</w:t>
      </w:r>
      <w:r w:rsidR="005915ED">
        <w:rPr>
          <w:sz w:val="24"/>
          <w:szCs w:val="24"/>
        </w:rPr>
        <w:t>:</w:t>
      </w:r>
    </w:p>
    <w:p w14:paraId="30D4E5DF" w14:textId="7594AFD5" w:rsidR="005915ED" w:rsidRDefault="005915ED" w:rsidP="005915ED">
      <w:pPr>
        <w:pStyle w:val="a3"/>
        <w:numPr>
          <w:ilvl w:val="0"/>
          <w:numId w:val="32"/>
        </w:numPr>
        <w:spacing w:after="0" w:line="276" w:lineRule="auto"/>
        <w:ind w:left="1276"/>
        <w:jc w:val="both"/>
        <w:rPr>
          <w:sz w:val="24"/>
          <w:szCs w:val="24"/>
        </w:rPr>
      </w:pPr>
      <w:r w:rsidRPr="005915ED">
        <w:rPr>
          <w:sz w:val="24"/>
          <w:szCs w:val="24"/>
        </w:rPr>
        <w:lastRenderedPageBreak/>
        <w:t>принципа существенности</w:t>
      </w:r>
      <w:r w:rsidR="006D3406">
        <w:rPr>
          <w:sz w:val="24"/>
          <w:szCs w:val="24"/>
        </w:rPr>
        <w:t>;</w:t>
      </w:r>
    </w:p>
    <w:p w14:paraId="2E70588F" w14:textId="4E2CE187" w:rsidR="005915ED" w:rsidRDefault="005915ED" w:rsidP="005915ED">
      <w:pPr>
        <w:pStyle w:val="a3"/>
        <w:numPr>
          <w:ilvl w:val="0"/>
          <w:numId w:val="32"/>
        </w:numPr>
        <w:spacing w:after="0" w:line="276" w:lineRule="auto"/>
        <w:ind w:left="1276"/>
        <w:jc w:val="both"/>
        <w:rPr>
          <w:sz w:val="24"/>
          <w:szCs w:val="24"/>
        </w:rPr>
      </w:pPr>
      <w:r w:rsidRPr="005915ED">
        <w:rPr>
          <w:sz w:val="24"/>
          <w:szCs w:val="24"/>
        </w:rPr>
        <w:t>характеристик источника информации</w:t>
      </w:r>
      <w:r w:rsidR="006D3406">
        <w:rPr>
          <w:sz w:val="24"/>
          <w:szCs w:val="24"/>
        </w:rPr>
        <w:t>;</w:t>
      </w:r>
    </w:p>
    <w:p w14:paraId="01156134" w14:textId="13BE7BA7" w:rsidR="005915ED" w:rsidRPr="005915ED" w:rsidRDefault="005915ED" w:rsidP="005915ED">
      <w:pPr>
        <w:pStyle w:val="a3"/>
        <w:numPr>
          <w:ilvl w:val="0"/>
          <w:numId w:val="32"/>
        </w:numPr>
        <w:spacing w:after="0" w:line="276" w:lineRule="auto"/>
        <w:ind w:left="1276"/>
        <w:jc w:val="both"/>
        <w:rPr>
          <w:sz w:val="24"/>
          <w:szCs w:val="24"/>
        </w:rPr>
      </w:pPr>
      <w:r w:rsidRPr="005915ED">
        <w:rPr>
          <w:sz w:val="24"/>
          <w:szCs w:val="24"/>
        </w:rPr>
        <w:t>доступн</w:t>
      </w:r>
      <w:r w:rsidR="00850AF9">
        <w:rPr>
          <w:sz w:val="24"/>
          <w:szCs w:val="24"/>
        </w:rPr>
        <w:t xml:space="preserve">ого </w:t>
      </w:r>
      <w:r w:rsidRPr="005915ED">
        <w:rPr>
          <w:sz w:val="24"/>
          <w:szCs w:val="24"/>
        </w:rPr>
        <w:t>объема информации об объекте оценки и рыночной конъюнктур</w:t>
      </w:r>
      <w:r w:rsidR="00850AF9">
        <w:rPr>
          <w:sz w:val="24"/>
          <w:szCs w:val="24"/>
        </w:rPr>
        <w:t>е</w:t>
      </w:r>
      <w:r w:rsidRPr="005915ED">
        <w:rPr>
          <w:sz w:val="24"/>
          <w:szCs w:val="24"/>
        </w:rPr>
        <w:t>;</w:t>
      </w:r>
    </w:p>
    <w:p w14:paraId="073C455E" w14:textId="77777777" w:rsidR="005915ED" w:rsidRPr="001611DC" w:rsidRDefault="005915ED" w:rsidP="005915ED">
      <w:pPr>
        <w:pStyle w:val="a3"/>
        <w:numPr>
          <w:ilvl w:val="0"/>
          <w:numId w:val="32"/>
        </w:numPr>
        <w:spacing w:after="0" w:line="276" w:lineRule="auto"/>
        <w:ind w:left="1276"/>
        <w:jc w:val="both"/>
        <w:rPr>
          <w:sz w:val="24"/>
          <w:szCs w:val="24"/>
        </w:rPr>
      </w:pPr>
      <w:r>
        <w:rPr>
          <w:sz w:val="24"/>
          <w:szCs w:val="24"/>
        </w:rPr>
        <w:t>наличия оснований ставить под сомнение достоверность конкретной информации.</w:t>
      </w:r>
    </w:p>
    <w:p w14:paraId="75BEA42E" w14:textId="6F78D719" w:rsidR="005915ED" w:rsidRPr="00723E8C" w:rsidRDefault="005915ED" w:rsidP="005915ED">
      <w:pPr>
        <w:tabs>
          <w:tab w:val="left" w:pos="0"/>
        </w:tabs>
        <w:spacing w:before="60" w:after="0" w:line="276" w:lineRule="auto"/>
        <w:jc w:val="both"/>
        <w:rPr>
          <w:sz w:val="24"/>
          <w:szCs w:val="24"/>
        </w:rPr>
      </w:pPr>
      <w:r>
        <w:rPr>
          <w:b/>
          <w:sz w:val="24"/>
          <w:szCs w:val="24"/>
        </w:rPr>
        <w:tab/>
        <w:t>4.3.</w:t>
      </w:r>
      <w:r>
        <w:rPr>
          <w:sz w:val="24"/>
          <w:szCs w:val="24"/>
        </w:rPr>
        <w:t> </w:t>
      </w:r>
      <w:r w:rsidRPr="00723E8C">
        <w:rPr>
          <w:sz w:val="24"/>
          <w:szCs w:val="24"/>
        </w:rPr>
        <w:t xml:space="preserve">Основными </w:t>
      </w:r>
      <w:r>
        <w:rPr>
          <w:sz w:val="24"/>
          <w:szCs w:val="24"/>
        </w:rPr>
        <w:t>способами</w:t>
      </w:r>
      <w:r w:rsidRPr="00723E8C">
        <w:rPr>
          <w:sz w:val="24"/>
          <w:szCs w:val="24"/>
        </w:rPr>
        <w:t xml:space="preserve"> проверки </w:t>
      </w:r>
      <w:r>
        <w:rPr>
          <w:sz w:val="24"/>
          <w:szCs w:val="24"/>
        </w:rPr>
        <w:t xml:space="preserve">достоверности </w:t>
      </w:r>
      <w:r w:rsidRPr="00723E8C">
        <w:rPr>
          <w:sz w:val="24"/>
          <w:szCs w:val="24"/>
        </w:rPr>
        <w:t>информации являются:</w:t>
      </w:r>
    </w:p>
    <w:p w14:paraId="2DAD60CA" w14:textId="76B80E02" w:rsidR="005915ED" w:rsidRDefault="005915ED" w:rsidP="005915ED">
      <w:pPr>
        <w:pStyle w:val="a3"/>
        <w:numPr>
          <w:ilvl w:val="0"/>
          <w:numId w:val="32"/>
        </w:numPr>
        <w:spacing w:after="0" w:line="276" w:lineRule="auto"/>
        <w:ind w:left="1276"/>
        <w:jc w:val="both"/>
        <w:rPr>
          <w:sz w:val="24"/>
          <w:szCs w:val="24"/>
        </w:rPr>
      </w:pPr>
      <w:r>
        <w:rPr>
          <w:sz w:val="24"/>
          <w:szCs w:val="24"/>
        </w:rPr>
        <w:t>с</w:t>
      </w:r>
      <w:r w:rsidRPr="00723E8C">
        <w:rPr>
          <w:sz w:val="24"/>
          <w:szCs w:val="24"/>
        </w:rPr>
        <w:t>опоставление с рыночными данными</w:t>
      </w:r>
      <w:r>
        <w:rPr>
          <w:sz w:val="24"/>
          <w:szCs w:val="24"/>
        </w:rPr>
        <w:t xml:space="preserve"> (как из сегмента, к которому принадлежит объект оценки, так и </w:t>
      </w:r>
      <w:r w:rsidR="00850AF9">
        <w:rPr>
          <w:sz w:val="24"/>
          <w:szCs w:val="24"/>
        </w:rPr>
        <w:t xml:space="preserve">с </w:t>
      </w:r>
      <w:proofErr w:type="spellStart"/>
      <w:r>
        <w:rPr>
          <w:sz w:val="24"/>
          <w:szCs w:val="24"/>
        </w:rPr>
        <w:t>общерыночными</w:t>
      </w:r>
      <w:proofErr w:type="spellEnd"/>
      <w:r>
        <w:rPr>
          <w:sz w:val="24"/>
          <w:szCs w:val="24"/>
        </w:rPr>
        <w:t xml:space="preserve"> закономерностями)</w:t>
      </w:r>
      <w:r w:rsidRPr="00723E8C">
        <w:rPr>
          <w:sz w:val="24"/>
          <w:szCs w:val="24"/>
        </w:rPr>
        <w:t>;</w:t>
      </w:r>
    </w:p>
    <w:p w14:paraId="6F66E465" w14:textId="77777777" w:rsidR="005915ED" w:rsidRPr="00723E8C" w:rsidRDefault="005915ED" w:rsidP="005915ED">
      <w:pPr>
        <w:pStyle w:val="a3"/>
        <w:numPr>
          <w:ilvl w:val="0"/>
          <w:numId w:val="32"/>
        </w:numPr>
        <w:spacing w:after="0" w:line="276" w:lineRule="auto"/>
        <w:ind w:left="1276"/>
        <w:jc w:val="both"/>
        <w:rPr>
          <w:sz w:val="24"/>
          <w:szCs w:val="24"/>
        </w:rPr>
      </w:pPr>
      <w:r>
        <w:rPr>
          <w:sz w:val="24"/>
          <w:szCs w:val="24"/>
        </w:rPr>
        <w:t>сопоставление с аналогичными данными из иного источника;</w:t>
      </w:r>
    </w:p>
    <w:p w14:paraId="5954EDAD" w14:textId="77777777" w:rsidR="005915ED" w:rsidRDefault="005915ED" w:rsidP="005915ED">
      <w:pPr>
        <w:pStyle w:val="a3"/>
        <w:numPr>
          <w:ilvl w:val="0"/>
          <w:numId w:val="32"/>
        </w:numPr>
        <w:spacing w:after="0" w:line="276" w:lineRule="auto"/>
        <w:ind w:left="1276"/>
        <w:jc w:val="both"/>
        <w:rPr>
          <w:sz w:val="24"/>
          <w:szCs w:val="24"/>
        </w:rPr>
      </w:pPr>
      <w:r>
        <w:rPr>
          <w:sz w:val="24"/>
          <w:szCs w:val="24"/>
        </w:rPr>
        <w:t>проверка отсутствия противоречия между частями информации;</w:t>
      </w:r>
    </w:p>
    <w:p w14:paraId="2A2EF0C6" w14:textId="77777777" w:rsidR="005915ED" w:rsidRDefault="005915ED" w:rsidP="005915ED">
      <w:pPr>
        <w:pStyle w:val="a3"/>
        <w:numPr>
          <w:ilvl w:val="0"/>
          <w:numId w:val="32"/>
        </w:numPr>
        <w:spacing w:after="0" w:line="276" w:lineRule="auto"/>
        <w:ind w:left="1276"/>
        <w:jc w:val="both"/>
        <w:rPr>
          <w:sz w:val="24"/>
          <w:szCs w:val="24"/>
        </w:rPr>
      </w:pPr>
      <w:r>
        <w:rPr>
          <w:sz w:val="24"/>
          <w:szCs w:val="24"/>
        </w:rPr>
        <w:t>проверка на соответствие экономической логике.</w:t>
      </w:r>
    </w:p>
    <w:p w14:paraId="757C5872" w14:textId="646F9E49" w:rsidR="005915ED" w:rsidRDefault="005915ED" w:rsidP="005915ED">
      <w:pPr>
        <w:tabs>
          <w:tab w:val="left" w:pos="0"/>
        </w:tabs>
        <w:spacing w:before="240" w:after="0" w:line="276" w:lineRule="auto"/>
        <w:jc w:val="both"/>
        <w:rPr>
          <w:sz w:val="24"/>
          <w:szCs w:val="24"/>
        </w:rPr>
      </w:pPr>
      <w:r>
        <w:rPr>
          <w:b/>
          <w:bCs/>
          <w:sz w:val="24"/>
          <w:szCs w:val="24"/>
        </w:rPr>
        <w:tab/>
      </w:r>
      <w:r w:rsidRPr="005915ED">
        <w:rPr>
          <w:b/>
          <w:bCs/>
          <w:sz w:val="24"/>
          <w:szCs w:val="24"/>
        </w:rPr>
        <w:t>5.</w:t>
      </w:r>
      <w:r>
        <w:rPr>
          <w:sz w:val="24"/>
          <w:szCs w:val="24"/>
        </w:rPr>
        <w:t xml:space="preserve"> Принцип существенности при проверке достоверности информации: чем большее влияние соответствующая информация</w:t>
      </w:r>
      <w:r w:rsidRPr="005915ED">
        <w:rPr>
          <w:sz w:val="24"/>
          <w:szCs w:val="24"/>
        </w:rPr>
        <w:t xml:space="preserve"> </w:t>
      </w:r>
      <w:r>
        <w:rPr>
          <w:sz w:val="24"/>
          <w:szCs w:val="24"/>
        </w:rPr>
        <w:t>оказывает</w:t>
      </w:r>
      <w:r w:rsidRPr="005915ED">
        <w:rPr>
          <w:sz w:val="24"/>
          <w:szCs w:val="24"/>
        </w:rPr>
        <w:t xml:space="preserve"> </w:t>
      </w:r>
      <w:r>
        <w:rPr>
          <w:sz w:val="24"/>
          <w:szCs w:val="24"/>
        </w:rPr>
        <w:t>на итоговую величину стоимости объекта оценки, тем более глубоко выполня</w:t>
      </w:r>
      <w:r w:rsidR="00850AF9">
        <w:rPr>
          <w:sz w:val="24"/>
          <w:szCs w:val="24"/>
        </w:rPr>
        <w:t>ется</w:t>
      </w:r>
      <w:r>
        <w:rPr>
          <w:sz w:val="24"/>
          <w:szCs w:val="24"/>
        </w:rPr>
        <w:t xml:space="preserve"> проверк</w:t>
      </w:r>
      <w:r w:rsidR="00850AF9">
        <w:rPr>
          <w:sz w:val="24"/>
          <w:szCs w:val="24"/>
        </w:rPr>
        <w:t>а ее достоверности</w:t>
      </w:r>
      <w:r>
        <w:rPr>
          <w:sz w:val="24"/>
          <w:szCs w:val="24"/>
        </w:rPr>
        <w:t>.</w:t>
      </w:r>
    </w:p>
    <w:p w14:paraId="529779D3" w14:textId="43D4AC99" w:rsidR="005915ED" w:rsidRDefault="005915ED" w:rsidP="005915ED">
      <w:pPr>
        <w:tabs>
          <w:tab w:val="left" w:pos="0"/>
        </w:tabs>
        <w:spacing w:before="240" w:after="0" w:line="276" w:lineRule="auto"/>
        <w:jc w:val="both"/>
        <w:rPr>
          <w:sz w:val="24"/>
          <w:szCs w:val="24"/>
        </w:rPr>
      </w:pPr>
      <w:r>
        <w:rPr>
          <w:b/>
          <w:bCs/>
          <w:sz w:val="24"/>
          <w:szCs w:val="24"/>
        </w:rPr>
        <w:tab/>
        <w:t xml:space="preserve">6. </w:t>
      </w:r>
      <w:r w:rsidR="00850AF9" w:rsidRPr="00850AF9">
        <w:rPr>
          <w:sz w:val="24"/>
          <w:szCs w:val="24"/>
        </w:rPr>
        <w:t xml:space="preserve">При </w:t>
      </w:r>
      <w:r w:rsidRPr="00850AF9">
        <w:rPr>
          <w:sz w:val="24"/>
          <w:szCs w:val="24"/>
        </w:rPr>
        <w:t>проверк</w:t>
      </w:r>
      <w:r w:rsidR="00850AF9" w:rsidRPr="00850AF9">
        <w:rPr>
          <w:sz w:val="24"/>
          <w:szCs w:val="24"/>
        </w:rPr>
        <w:t>е</w:t>
      </w:r>
      <w:r w:rsidRPr="006D3406">
        <w:rPr>
          <w:sz w:val="24"/>
          <w:szCs w:val="24"/>
        </w:rPr>
        <w:t xml:space="preserve"> достоверности </w:t>
      </w:r>
      <w:r w:rsidR="00850AF9" w:rsidRPr="005915ED">
        <w:rPr>
          <w:sz w:val="24"/>
          <w:szCs w:val="24"/>
        </w:rPr>
        <w:t xml:space="preserve">информации </w:t>
      </w:r>
      <w:r w:rsidR="00850AF9">
        <w:rPr>
          <w:sz w:val="24"/>
          <w:szCs w:val="24"/>
        </w:rPr>
        <w:t xml:space="preserve">учитываются следующие </w:t>
      </w:r>
      <w:r w:rsidRPr="006D3406">
        <w:rPr>
          <w:sz w:val="24"/>
          <w:szCs w:val="24"/>
        </w:rPr>
        <w:t>основны</w:t>
      </w:r>
      <w:r w:rsidR="00850AF9">
        <w:rPr>
          <w:sz w:val="24"/>
          <w:szCs w:val="24"/>
        </w:rPr>
        <w:t>е</w:t>
      </w:r>
      <w:r w:rsidRPr="006D3406">
        <w:rPr>
          <w:sz w:val="24"/>
          <w:szCs w:val="24"/>
        </w:rPr>
        <w:t xml:space="preserve"> характеристик</w:t>
      </w:r>
      <w:r w:rsidR="00850AF9">
        <w:rPr>
          <w:sz w:val="24"/>
          <w:szCs w:val="24"/>
        </w:rPr>
        <w:t>и</w:t>
      </w:r>
      <w:r w:rsidRPr="005915ED">
        <w:rPr>
          <w:sz w:val="24"/>
          <w:szCs w:val="24"/>
        </w:rPr>
        <w:t xml:space="preserve"> </w:t>
      </w:r>
      <w:r w:rsidR="00BE672D">
        <w:rPr>
          <w:sz w:val="24"/>
          <w:szCs w:val="24"/>
        </w:rPr>
        <w:t xml:space="preserve">ее </w:t>
      </w:r>
      <w:r w:rsidRPr="005915ED">
        <w:rPr>
          <w:sz w:val="24"/>
          <w:szCs w:val="24"/>
        </w:rPr>
        <w:t>источника</w:t>
      </w:r>
      <w:r>
        <w:rPr>
          <w:sz w:val="24"/>
          <w:szCs w:val="24"/>
        </w:rPr>
        <w:t>:</w:t>
      </w:r>
    </w:p>
    <w:p w14:paraId="3D530150" w14:textId="2197B7EB" w:rsidR="005915ED" w:rsidRDefault="005915ED" w:rsidP="005915ED">
      <w:pPr>
        <w:pStyle w:val="a3"/>
        <w:numPr>
          <w:ilvl w:val="0"/>
          <w:numId w:val="32"/>
        </w:numPr>
        <w:spacing w:after="0" w:line="276" w:lineRule="auto"/>
        <w:ind w:left="1276"/>
        <w:jc w:val="both"/>
        <w:rPr>
          <w:sz w:val="24"/>
          <w:szCs w:val="24"/>
        </w:rPr>
      </w:pPr>
      <w:r w:rsidRPr="005915ED">
        <w:rPr>
          <w:sz w:val="24"/>
          <w:szCs w:val="24"/>
        </w:rPr>
        <w:t>статус</w:t>
      </w:r>
      <w:r>
        <w:rPr>
          <w:rStyle w:val="a9"/>
          <w:sz w:val="24"/>
          <w:szCs w:val="24"/>
        </w:rPr>
        <w:footnoteReference w:id="3"/>
      </w:r>
      <w:r>
        <w:rPr>
          <w:sz w:val="24"/>
          <w:szCs w:val="24"/>
        </w:rPr>
        <w:t>;</w:t>
      </w:r>
    </w:p>
    <w:p w14:paraId="671BB8C3" w14:textId="77777777" w:rsidR="005915ED" w:rsidRDefault="005915ED" w:rsidP="005915ED">
      <w:pPr>
        <w:pStyle w:val="a3"/>
        <w:numPr>
          <w:ilvl w:val="0"/>
          <w:numId w:val="32"/>
        </w:numPr>
        <w:spacing w:after="0" w:line="276" w:lineRule="auto"/>
        <w:ind w:left="1276"/>
        <w:jc w:val="both"/>
        <w:rPr>
          <w:sz w:val="24"/>
          <w:szCs w:val="24"/>
        </w:rPr>
      </w:pPr>
      <w:r w:rsidRPr="005915ED">
        <w:rPr>
          <w:sz w:val="24"/>
          <w:szCs w:val="24"/>
        </w:rPr>
        <w:t>компетентност</w:t>
      </w:r>
      <w:r>
        <w:rPr>
          <w:sz w:val="24"/>
          <w:szCs w:val="24"/>
        </w:rPr>
        <w:t>ь</w:t>
      </w:r>
      <w:r w:rsidRPr="005915ED">
        <w:rPr>
          <w:sz w:val="24"/>
          <w:szCs w:val="24"/>
        </w:rPr>
        <w:t xml:space="preserve"> по рассматриваемому вопросу</w:t>
      </w:r>
      <w:r>
        <w:rPr>
          <w:sz w:val="24"/>
          <w:szCs w:val="24"/>
        </w:rPr>
        <w:t>;</w:t>
      </w:r>
    </w:p>
    <w:p w14:paraId="3556BE45" w14:textId="6FD0F1AA" w:rsidR="005915ED" w:rsidRDefault="005915ED" w:rsidP="005915ED">
      <w:pPr>
        <w:pStyle w:val="a3"/>
        <w:numPr>
          <w:ilvl w:val="0"/>
          <w:numId w:val="32"/>
        </w:numPr>
        <w:spacing w:after="0" w:line="276" w:lineRule="auto"/>
        <w:ind w:left="1276"/>
        <w:jc w:val="both"/>
        <w:rPr>
          <w:sz w:val="24"/>
          <w:szCs w:val="24"/>
        </w:rPr>
      </w:pPr>
      <w:r w:rsidRPr="005915ED">
        <w:rPr>
          <w:sz w:val="24"/>
          <w:szCs w:val="24"/>
        </w:rPr>
        <w:t>независимост</w:t>
      </w:r>
      <w:r w:rsidR="00850AF9">
        <w:rPr>
          <w:sz w:val="24"/>
          <w:szCs w:val="24"/>
        </w:rPr>
        <w:t>ь</w:t>
      </w:r>
      <w:r w:rsidRPr="005915ED">
        <w:rPr>
          <w:sz w:val="24"/>
          <w:szCs w:val="24"/>
        </w:rPr>
        <w:t xml:space="preserve"> от объекта оценки и заказчика </w:t>
      </w:r>
      <w:r w:rsidRPr="006D3406">
        <w:rPr>
          <w:sz w:val="24"/>
          <w:szCs w:val="24"/>
        </w:rPr>
        <w:t>оценки</w:t>
      </w:r>
      <w:r w:rsidRPr="006D3406">
        <w:rPr>
          <w:rStyle w:val="a9"/>
          <w:sz w:val="24"/>
          <w:szCs w:val="24"/>
        </w:rPr>
        <w:footnoteReference w:id="4"/>
      </w:r>
      <w:r w:rsidR="00850AF9">
        <w:rPr>
          <w:sz w:val="24"/>
          <w:szCs w:val="24"/>
        </w:rPr>
        <w:t>;</w:t>
      </w:r>
    </w:p>
    <w:p w14:paraId="549F6A10" w14:textId="416DEBA6" w:rsidR="00850AF9" w:rsidRPr="00193F28" w:rsidRDefault="00850AF9" w:rsidP="005915ED">
      <w:pPr>
        <w:pStyle w:val="a3"/>
        <w:numPr>
          <w:ilvl w:val="0"/>
          <w:numId w:val="32"/>
        </w:numPr>
        <w:spacing w:after="0" w:line="276" w:lineRule="auto"/>
        <w:ind w:left="1276"/>
        <w:jc w:val="both"/>
        <w:rPr>
          <w:sz w:val="24"/>
          <w:szCs w:val="24"/>
        </w:rPr>
      </w:pPr>
      <w:r w:rsidRPr="00193F28">
        <w:rPr>
          <w:sz w:val="24"/>
          <w:szCs w:val="24"/>
        </w:rPr>
        <w:t>открытость (доступность)</w:t>
      </w:r>
      <w:r w:rsidRPr="00193F28">
        <w:rPr>
          <w:rStyle w:val="a9"/>
          <w:sz w:val="24"/>
          <w:szCs w:val="24"/>
        </w:rPr>
        <w:footnoteReference w:id="5"/>
      </w:r>
      <w:r w:rsidRPr="00193F28">
        <w:rPr>
          <w:sz w:val="24"/>
          <w:szCs w:val="24"/>
        </w:rPr>
        <w:t>.</w:t>
      </w:r>
    </w:p>
    <w:p w14:paraId="713BC367" w14:textId="10FDB0EB" w:rsidR="008F3FAD" w:rsidRPr="00723E8C" w:rsidRDefault="008F3FAD" w:rsidP="008F3FAD">
      <w:pPr>
        <w:tabs>
          <w:tab w:val="left" w:pos="0"/>
        </w:tabs>
        <w:spacing w:before="240" w:after="0" w:line="276" w:lineRule="auto"/>
        <w:jc w:val="both"/>
        <w:rPr>
          <w:sz w:val="24"/>
          <w:szCs w:val="24"/>
        </w:rPr>
      </w:pPr>
      <w:r>
        <w:rPr>
          <w:sz w:val="24"/>
          <w:szCs w:val="24"/>
        </w:rPr>
        <w:tab/>
      </w:r>
      <w:r>
        <w:rPr>
          <w:b/>
          <w:sz w:val="24"/>
          <w:szCs w:val="24"/>
        </w:rPr>
        <w:t>7</w:t>
      </w:r>
      <w:r w:rsidRPr="009D615D">
        <w:rPr>
          <w:b/>
          <w:sz w:val="24"/>
          <w:szCs w:val="24"/>
        </w:rPr>
        <w:t>.</w:t>
      </w:r>
      <w:r w:rsidRPr="00723E8C">
        <w:rPr>
          <w:sz w:val="24"/>
          <w:szCs w:val="24"/>
        </w:rPr>
        <w:t xml:space="preserve"> </w:t>
      </w:r>
      <w:r w:rsidR="00013C77">
        <w:rPr>
          <w:sz w:val="24"/>
          <w:szCs w:val="24"/>
        </w:rPr>
        <w:t>В</w:t>
      </w:r>
      <w:r w:rsidR="00013C77" w:rsidRPr="00723E8C">
        <w:rPr>
          <w:sz w:val="24"/>
          <w:szCs w:val="24"/>
        </w:rPr>
        <w:t xml:space="preserve"> отчете об оценке</w:t>
      </w:r>
      <w:r w:rsidR="00013C77">
        <w:rPr>
          <w:sz w:val="24"/>
          <w:szCs w:val="24"/>
        </w:rPr>
        <w:t xml:space="preserve"> приводится </w:t>
      </w:r>
      <w:r w:rsidR="00193F28">
        <w:rPr>
          <w:sz w:val="24"/>
          <w:szCs w:val="24"/>
        </w:rPr>
        <w:t>пояснения</w:t>
      </w:r>
      <w:r w:rsidR="00D5264A">
        <w:rPr>
          <w:sz w:val="24"/>
          <w:szCs w:val="24"/>
        </w:rPr>
        <w:t xml:space="preserve"> </w:t>
      </w:r>
      <w:r w:rsidR="00193F28">
        <w:rPr>
          <w:sz w:val="24"/>
          <w:szCs w:val="24"/>
        </w:rPr>
        <w:t xml:space="preserve">в отношении </w:t>
      </w:r>
      <w:r w:rsidRPr="00723E8C">
        <w:rPr>
          <w:sz w:val="24"/>
          <w:szCs w:val="24"/>
        </w:rPr>
        <w:t>использованных способов</w:t>
      </w:r>
      <w:r w:rsidR="00850AF9">
        <w:rPr>
          <w:sz w:val="24"/>
          <w:szCs w:val="24"/>
        </w:rPr>
        <w:t xml:space="preserve"> </w:t>
      </w:r>
      <w:r w:rsidRPr="00723E8C">
        <w:rPr>
          <w:sz w:val="24"/>
          <w:szCs w:val="24"/>
        </w:rPr>
        <w:t>проверки</w:t>
      </w:r>
      <w:r>
        <w:rPr>
          <w:sz w:val="24"/>
          <w:szCs w:val="24"/>
        </w:rPr>
        <w:t xml:space="preserve"> достоверности информации, </w:t>
      </w:r>
      <w:r w:rsidR="00850AF9">
        <w:rPr>
          <w:sz w:val="24"/>
          <w:szCs w:val="24"/>
        </w:rPr>
        <w:t>глубины проверки</w:t>
      </w:r>
      <w:r w:rsidRPr="00723E8C">
        <w:rPr>
          <w:sz w:val="24"/>
          <w:szCs w:val="24"/>
        </w:rPr>
        <w:t xml:space="preserve"> </w:t>
      </w:r>
      <w:r>
        <w:rPr>
          <w:sz w:val="24"/>
          <w:szCs w:val="24"/>
        </w:rPr>
        <w:t xml:space="preserve">и </w:t>
      </w:r>
      <w:r w:rsidR="00850AF9">
        <w:rPr>
          <w:sz w:val="24"/>
          <w:szCs w:val="24"/>
        </w:rPr>
        <w:t>ее</w:t>
      </w:r>
      <w:r>
        <w:rPr>
          <w:sz w:val="24"/>
          <w:szCs w:val="24"/>
        </w:rPr>
        <w:t xml:space="preserve"> </w:t>
      </w:r>
      <w:r w:rsidRPr="00723E8C">
        <w:rPr>
          <w:sz w:val="24"/>
          <w:szCs w:val="24"/>
        </w:rPr>
        <w:t>результат</w:t>
      </w:r>
      <w:r w:rsidR="00193F28">
        <w:rPr>
          <w:sz w:val="24"/>
          <w:szCs w:val="24"/>
        </w:rPr>
        <w:t>ов</w:t>
      </w:r>
      <w:r w:rsidRPr="00723E8C">
        <w:rPr>
          <w:sz w:val="24"/>
          <w:szCs w:val="24"/>
        </w:rPr>
        <w:t>.</w:t>
      </w:r>
    </w:p>
    <w:p w14:paraId="34D61D00" w14:textId="70AA79E9" w:rsidR="009D615D" w:rsidRDefault="008F3FAD" w:rsidP="008F3FAD">
      <w:pPr>
        <w:tabs>
          <w:tab w:val="left" w:pos="0"/>
        </w:tabs>
        <w:spacing w:before="240" w:after="0" w:line="276" w:lineRule="auto"/>
        <w:jc w:val="both"/>
        <w:rPr>
          <w:sz w:val="24"/>
          <w:szCs w:val="24"/>
        </w:rPr>
      </w:pPr>
      <w:r>
        <w:rPr>
          <w:b/>
          <w:sz w:val="24"/>
          <w:szCs w:val="24"/>
        </w:rPr>
        <w:tab/>
      </w:r>
      <w:r w:rsidR="009D615D" w:rsidRPr="008F3FAD">
        <w:rPr>
          <w:b/>
          <w:sz w:val="24"/>
          <w:szCs w:val="24"/>
        </w:rPr>
        <w:t>8.</w:t>
      </w:r>
      <w:r w:rsidR="009D615D">
        <w:rPr>
          <w:sz w:val="24"/>
          <w:szCs w:val="24"/>
        </w:rPr>
        <w:t xml:space="preserve"> При установлении факта недостоверности информации Оценщик может:</w:t>
      </w:r>
    </w:p>
    <w:p w14:paraId="6ED46CF4" w14:textId="359AA01C" w:rsidR="00D5264A" w:rsidRDefault="00D5264A" w:rsidP="006D3406">
      <w:pPr>
        <w:spacing w:before="60" w:after="0" w:line="276" w:lineRule="auto"/>
        <w:ind w:firstLine="709"/>
        <w:jc w:val="both"/>
        <w:rPr>
          <w:sz w:val="24"/>
          <w:szCs w:val="24"/>
        </w:rPr>
      </w:pPr>
      <w:r w:rsidRPr="006D3406">
        <w:rPr>
          <w:b/>
          <w:bCs/>
          <w:sz w:val="24"/>
          <w:szCs w:val="24"/>
        </w:rPr>
        <w:t>8.1.</w:t>
      </w:r>
      <w:r>
        <w:rPr>
          <w:sz w:val="24"/>
          <w:szCs w:val="24"/>
        </w:rPr>
        <w:t xml:space="preserve"> О</w:t>
      </w:r>
      <w:r w:rsidR="009D615D" w:rsidRPr="00D5264A">
        <w:rPr>
          <w:sz w:val="24"/>
          <w:szCs w:val="24"/>
        </w:rPr>
        <w:t>тказаться от использования</w:t>
      </w:r>
      <w:r w:rsidR="00BE672D">
        <w:rPr>
          <w:sz w:val="24"/>
          <w:szCs w:val="24"/>
        </w:rPr>
        <w:t>:</w:t>
      </w:r>
    </w:p>
    <w:p w14:paraId="152353A2" w14:textId="2A431DC1" w:rsidR="009D615D" w:rsidRPr="00D5264A" w:rsidRDefault="00D5264A" w:rsidP="00D5264A">
      <w:pPr>
        <w:pStyle w:val="a3"/>
        <w:numPr>
          <w:ilvl w:val="0"/>
          <w:numId w:val="32"/>
        </w:numPr>
        <w:spacing w:after="0" w:line="276" w:lineRule="auto"/>
        <w:ind w:left="1276"/>
        <w:jc w:val="both"/>
        <w:rPr>
          <w:sz w:val="24"/>
          <w:szCs w:val="24"/>
        </w:rPr>
      </w:pPr>
      <w:r>
        <w:rPr>
          <w:sz w:val="24"/>
          <w:szCs w:val="24"/>
        </w:rPr>
        <w:t xml:space="preserve">недостоверной </w:t>
      </w:r>
      <w:r w:rsidR="009D615D" w:rsidRPr="00D5264A">
        <w:rPr>
          <w:sz w:val="24"/>
          <w:szCs w:val="24"/>
        </w:rPr>
        <w:t>информации;</w:t>
      </w:r>
    </w:p>
    <w:p w14:paraId="074C1E09" w14:textId="6BD93FAA" w:rsidR="009D615D" w:rsidRDefault="001611DC" w:rsidP="008F3FAD">
      <w:pPr>
        <w:pStyle w:val="a3"/>
        <w:numPr>
          <w:ilvl w:val="0"/>
          <w:numId w:val="32"/>
        </w:numPr>
        <w:spacing w:after="0" w:line="276" w:lineRule="auto"/>
        <w:ind w:left="1276"/>
        <w:jc w:val="both"/>
        <w:rPr>
          <w:sz w:val="24"/>
          <w:szCs w:val="24"/>
        </w:rPr>
      </w:pPr>
      <w:r>
        <w:rPr>
          <w:sz w:val="24"/>
          <w:szCs w:val="24"/>
        </w:rPr>
        <w:t xml:space="preserve">всей </w:t>
      </w:r>
      <w:r w:rsidR="009D615D">
        <w:rPr>
          <w:sz w:val="24"/>
          <w:szCs w:val="24"/>
        </w:rPr>
        <w:t>информации</w:t>
      </w:r>
      <w:r>
        <w:rPr>
          <w:sz w:val="24"/>
          <w:szCs w:val="24"/>
        </w:rPr>
        <w:t xml:space="preserve"> из соответствующего источника</w:t>
      </w:r>
      <w:r w:rsidR="009D615D">
        <w:rPr>
          <w:sz w:val="24"/>
          <w:szCs w:val="24"/>
        </w:rPr>
        <w:t>;</w:t>
      </w:r>
    </w:p>
    <w:p w14:paraId="69E3A6A2" w14:textId="24B18FF3" w:rsidR="00D5264A" w:rsidRPr="00D5264A" w:rsidRDefault="00D5264A" w:rsidP="006D3406">
      <w:pPr>
        <w:spacing w:before="60" w:after="0" w:line="276" w:lineRule="auto"/>
        <w:ind w:firstLine="709"/>
        <w:jc w:val="both"/>
        <w:rPr>
          <w:sz w:val="24"/>
          <w:szCs w:val="24"/>
        </w:rPr>
      </w:pPr>
      <w:r w:rsidRPr="006D3406">
        <w:rPr>
          <w:b/>
          <w:bCs/>
          <w:sz w:val="24"/>
          <w:szCs w:val="24"/>
        </w:rPr>
        <w:t>8.2.</w:t>
      </w:r>
      <w:r>
        <w:rPr>
          <w:sz w:val="24"/>
          <w:szCs w:val="24"/>
        </w:rPr>
        <w:t xml:space="preserve"> М</w:t>
      </w:r>
      <w:r w:rsidR="009D615D" w:rsidRPr="00D5264A">
        <w:rPr>
          <w:sz w:val="24"/>
          <w:szCs w:val="24"/>
        </w:rPr>
        <w:t>одифицировать инфо</w:t>
      </w:r>
      <w:r w:rsidR="0007203D" w:rsidRPr="00D5264A">
        <w:rPr>
          <w:sz w:val="24"/>
          <w:szCs w:val="24"/>
        </w:rPr>
        <w:t>рмацию (ее недостоверную часть), при этом в</w:t>
      </w:r>
      <w:r w:rsidR="0065068D" w:rsidRPr="00D5264A">
        <w:rPr>
          <w:sz w:val="24"/>
          <w:szCs w:val="24"/>
        </w:rPr>
        <w:t xml:space="preserve"> </w:t>
      </w:r>
      <w:r w:rsidR="0007203D" w:rsidRPr="00D5264A">
        <w:rPr>
          <w:sz w:val="24"/>
          <w:szCs w:val="24"/>
        </w:rPr>
        <w:t>о</w:t>
      </w:r>
      <w:r w:rsidR="0065068D" w:rsidRPr="00D5264A">
        <w:rPr>
          <w:sz w:val="24"/>
          <w:szCs w:val="24"/>
        </w:rPr>
        <w:t xml:space="preserve">тчете </w:t>
      </w:r>
      <w:r w:rsidR="0007203D" w:rsidRPr="00D5264A">
        <w:rPr>
          <w:sz w:val="24"/>
          <w:szCs w:val="24"/>
        </w:rPr>
        <w:t xml:space="preserve">об оценке </w:t>
      </w:r>
      <w:r>
        <w:rPr>
          <w:sz w:val="24"/>
          <w:szCs w:val="24"/>
        </w:rPr>
        <w:t>описываются</w:t>
      </w:r>
      <w:r w:rsidR="00090CF2" w:rsidRPr="00D5264A">
        <w:rPr>
          <w:sz w:val="24"/>
          <w:szCs w:val="24"/>
        </w:rPr>
        <w:t xml:space="preserve"> конкретные изменения информации</w:t>
      </w:r>
      <w:r w:rsidRPr="00D5264A">
        <w:rPr>
          <w:sz w:val="24"/>
          <w:szCs w:val="24"/>
        </w:rPr>
        <w:t>;</w:t>
      </w:r>
    </w:p>
    <w:p w14:paraId="52C788A3" w14:textId="47561CAD" w:rsidR="009D615D" w:rsidRPr="00D5264A" w:rsidRDefault="00D5264A" w:rsidP="006D3406">
      <w:pPr>
        <w:spacing w:before="60" w:after="0" w:line="276" w:lineRule="auto"/>
        <w:ind w:firstLine="709"/>
        <w:jc w:val="both"/>
        <w:rPr>
          <w:sz w:val="24"/>
          <w:szCs w:val="24"/>
        </w:rPr>
      </w:pPr>
      <w:r w:rsidRPr="006D3406">
        <w:rPr>
          <w:b/>
          <w:bCs/>
          <w:sz w:val="24"/>
          <w:szCs w:val="24"/>
        </w:rPr>
        <w:t>8.3.</w:t>
      </w:r>
      <w:r>
        <w:rPr>
          <w:sz w:val="24"/>
          <w:szCs w:val="24"/>
        </w:rPr>
        <w:t xml:space="preserve"> О</w:t>
      </w:r>
      <w:r w:rsidRPr="00D5264A">
        <w:rPr>
          <w:sz w:val="24"/>
          <w:szCs w:val="24"/>
        </w:rPr>
        <w:t>тказаться от проведения оценки</w:t>
      </w:r>
      <w:r w:rsidR="00193F28">
        <w:rPr>
          <w:sz w:val="24"/>
          <w:szCs w:val="24"/>
        </w:rPr>
        <w:t xml:space="preserve">, если недостоверная информация является существенной для определения стоимости объекта оценки и отсутствует возможность ее замены </w:t>
      </w:r>
      <w:r w:rsidR="00193F28" w:rsidRPr="00193F28">
        <w:rPr>
          <w:sz w:val="24"/>
          <w:szCs w:val="24"/>
        </w:rPr>
        <w:t>/</w:t>
      </w:r>
      <w:r w:rsidR="00193F28">
        <w:rPr>
          <w:sz w:val="24"/>
          <w:szCs w:val="24"/>
        </w:rPr>
        <w:t xml:space="preserve"> модификации.</w:t>
      </w:r>
    </w:p>
    <w:sectPr w:rsidR="009D615D" w:rsidRPr="00D5264A" w:rsidSect="0003566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0D5A7" w14:textId="77777777" w:rsidR="00E56FA6" w:rsidRDefault="00E56FA6" w:rsidP="003973D9">
      <w:pPr>
        <w:spacing w:after="0" w:line="240" w:lineRule="auto"/>
      </w:pPr>
      <w:r>
        <w:separator/>
      </w:r>
    </w:p>
  </w:endnote>
  <w:endnote w:type="continuationSeparator" w:id="0">
    <w:p w14:paraId="517B8762" w14:textId="77777777" w:rsidR="00E56FA6" w:rsidRDefault="00E56FA6"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2197" w14:textId="77777777" w:rsidR="00A36F3A" w:rsidRDefault="00A36F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3500"/>
      <w:docPartObj>
        <w:docPartGallery w:val="Page Numbers (Bottom of Page)"/>
        <w:docPartUnique/>
      </w:docPartObj>
    </w:sdtPr>
    <w:sdtEndPr/>
    <w:sdtContent>
      <w:p w14:paraId="542ABBFB" w14:textId="77777777" w:rsidR="008F7CA4" w:rsidRDefault="008F7CA4">
        <w:pPr>
          <w:pStyle w:val="af0"/>
          <w:jc w:val="right"/>
        </w:pPr>
        <w:r>
          <w:fldChar w:fldCharType="begin"/>
        </w:r>
        <w:r>
          <w:instrText>PAGE   \* MERGEFORMAT</w:instrText>
        </w:r>
        <w:r>
          <w:fldChar w:fldCharType="separate"/>
        </w:r>
        <w:r w:rsidR="00D6272C">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2A8F" w14:textId="77777777" w:rsidR="00A36F3A" w:rsidRDefault="00A36F3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4163" w14:textId="77777777" w:rsidR="00E56FA6" w:rsidRDefault="00E56FA6" w:rsidP="003973D9">
      <w:pPr>
        <w:spacing w:after="0" w:line="240" w:lineRule="auto"/>
      </w:pPr>
      <w:r>
        <w:separator/>
      </w:r>
    </w:p>
  </w:footnote>
  <w:footnote w:type="continuationSeparator" w:id="0">
    <w:p w14:paraId="56D88357" w14:textId="77777777" w:rsidR="00E56FA6" w:rsidRDefault="00E56FA6" w:rsidP="003973D9">
      <w:pPr>
        <w:spacing w:after="0" w:line="240" w:lineRule="auto"/>
      </w:pPr>
      <w:r>
        <w:continuationSeparator/>
      </w:r>
    </w:p>
  </w:footnote>
  <w:footnote w:id="1">
    <w:p w14:paraId="51B37327" w14:textId="34D42EE9" w:rsidR="00BD431E" w:rsidRPr="00BD431E" w:rsidRDefault="00BD431E" w:rsidP="006D23C2">
      <w:pPr>
        <w:pStyle w:val="a7"/>
        <w:jc w:val="both"/>
      </w:pPr>
      <w:r>
        <w:rPr>
          <w:rStyle w:val="a9"/>
        </w:rPr>
        <w:footnoteRef/>
      </w:r>
      <w:r>
        <w:t xml:space="preserve"> </w:t>
      </w:r>
      <w:r w:rsidR="0030006A">
        <w:t>Н</w:t>
      </w:r>
      <w:r w:rsidR="00EF0794">
        <w:t>екорректное допущение – «Определить рыночную стоимость объекта оценки при условии, что она составляет 100 руб.».</w:t>
      </w:r>
    </w:p>
  </w:footnote>
  <w:footnote w:id="2">
    <w:p w14:paraId="7A7F837B" w14:textId="402AA7B6" w:rsidR="006D23C2" w:rsidRDefault="006D23C2" w:rsidP="006D23C2">
      <w:pPr>
        <w:pStyle w:val="a7"/>
        <w:spacing w:before="60"/>
        <w:jc w:val="both"/>
      </w:pPr>
      <w:r>
        <w:rPr>
          <w:rStyle w:val="a9"/>
        </w:rPr>
        <w:footnoteRef/>
      </w:r>
      <w:r>
        <w:t xml:space="preserve"> </w:t>
      </w:r>
      <w:r w:rsidRPr="006D23C2">
        <w:t>Как правило, Оценщик не осуществляет строительно-техническую, юридическую, почерковедческую, криминалистическую или иную проверку информации за пределами вопросов экономического характера.</w:t>
      </w:r>
    </w:p>
  </w:footnote>
  <w:footnote w:id="3">
    <w:p w14:paraId="0D6120D2" w14:textId="0625F999" w:rsidR="005915ED" w:rsidRDefault="005915ED" w:rsidP="00A36F3A">
      <w:pPr>
        <w:pStyle w:val="a7"/>
        <w:jc w:val="both"/>
      </w:pPr>
      <w:r>
        <w:rPr>
          <w:rStyle w:val="a9"/>
        </w:rPr>
        <w:footnoteRef/>
      </w:r>
      <w:r>
        <w:t xml:space="preserve"> </w:t>
      </w:r>
      <w:r w:rsidR="00A36F3A">
        <w:t xml:space="preserve">Например, обычно </w:t>
      </w:r>
      <w:r>
        <w:t>отсутствуют основания ставить под сомнение информацию</w:t>
      </w:r>
      <w:r w:rsidR="00A36F3A">
        <w:t>, полученн</w:t>
      </w:r>
      <w:r w:rsidR="00BE672D">
        <w:t>ую</w:t>
      </w:r>
      <w:r w:rsidR="00A36F3A">
        <w:t xml:space="preserve"> </w:t>
      </w:r>
      <w:r>
        <w:t xml:space="preserve">из органов государственной власти. При этом Оценщик может выполнить ее проверку при наличии </w:t>
      </w:r>
      <w:r w:rsidR="00A36F3A">
        <w:t xml:space="preserve">на то </w:t>
      </w:r>
      <w:r>
        <w:t>оснований.</w:t>
      </w:r>
    </w:p>
  </w:footnote>
  <w:footnote w:id="4">
    <w:p w14:paraId="6234BF7A" w14:textId="73FFF870" w:rsidR="005915ED" w:rsidRDefault="005915ED" w:rsidP="00A36F3A">
      <w:pPr>
        <w:pStyle w:val="a7"/>
        <w:spacing w:before="60"/>
        <w:jc w:val="both"/>
      </w:pPr>
      <w:r>
        <w:rPr>
          <w:rStyle w:val="a9"/>
        </w:rPr>
        <w:footnoteRef/>
      </w:r>
      <w:r>
        <w:t xml:space="preserve"> Дополнительно см. «Методические разъяснения п</w:t>
      </w:r>
      <w:r w:rsidRPr="00275EC9">
        <w:t>о проверке данных Заказчика при оценке отдельных предприятий</w:t>
      </w:r>
      <w:r>
        <w:t>» МР-1</w:t>
      </w:r>
      <w:r w:rsidRPr="00275EC9">
        <w:t xml:space="preserve">/18 </w:t>
      </w:r>
      <w:r>
        <w:t>от 10.04.18.</w:t>
      </w:r>
    </w:p>
  </w:footnote>
  <w:footnote w:id="5">
    <w:p w14:paraId="2944AC28" w14:textId="1AF7F5BA" w:rsidR="00850AF9" w:rsidRDefault="00850AF9" w:rsidP="00850AF9">
      <w:pPr>
        <w:pStyle w:val="a7"/>
        <w:spacing w:before="60"/>
        <w:jc w:val="both"/>
      </w:pPr>
      <w:r>
        <w:rPr>
          <w:rStyle w:val="a9"/>
        </w:rPr>
        <w:footnoteRef/>
      </w:r>
      <w:r>
        <w:t xml:space="preserve"> Типичный рыночный субъект принимает решения на основе информации, доступной ему </w:t>
      </w:r>
      <w:r w:rsidR="00193F28">
        <w:t xml:space="preserve">в </w:t>
      </w:r>
      <w:r w:rsidR="006D23C2">
        <w:t xml:space="preserve">условиях сложившихся правил </w:t>
      </w:r>
      <w:r>
        <w:t xml:space="preserve">делового оборота. Соответственно, </w:t>
      </w:r>
      <w:r w:rsidR="00BE672D">
        <w:t xml:space="preserve">более качественная  </w:t>
      </w:r>
      <w:r w:rsidR="006D23C2">
        <w:t xml:space="preserve">информация </w:t>
      </w:r>
      <w:r w:rsidR="00BE672D">
        <w:t xml:space="preserve">(актуальнее, детальнее, достовернее) </w:t>
      </w:r>
      <w:r w:rsidR="006D23C2">
        <w:t xml:space="preserve">из закрытых источников </w:t>
      </w:r>
      <w:r>
        <w:t>не оказывает влияние на поведение типичных рыночных субъектов.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4784" w14:textId="7BE3D13E" w:rsidR="00A36F3A" w:rsidRDefault="00A36F3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EC50" w14:textId="6DDF3507" w:rsidR="00A36F3A" w:rsidRDefault="00A36F3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19C8" w14:textId="72AD42AD" w:rsidR="00A36F3A" w:rsidRDefault="00A36F3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8"/>
  </w:num>
  <w:num w:numId="2">
    <w:abstractNumId w:val="25"/>
  </w:num>
  <w:num w:numId="3">
    <w:abstractNumId w:val="23"/>
  </w:num>
  <w:num w:numId="4">
    <w:abstractNumId w:val="3"/>
  </w:num>
  <w:num w:numId="5">
    <w:abstractNumId w:val="28"/>
  </w:num>
  <w:num w:numId="6">
    <w:abstractNumId w:val="27"/>
  </w:num>
  <w:num w:numId="7">
    <w:abstractNumId w:val="21"/>
  </w:num>
  <w:num w:numId="8">
    <w:abstractNumId w:val="13"/>
  </w:num>
  <w:num w:numId="9">
    <w:abstractNumId w:val="26"/>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0"/>
  </w:num>
  <w:num w:numId="15">
    <w:abstractNumId w:val="1"/>
  </w:num>
  <w:num w:numId="16">
    <w:abstractNumId w:val="15"/>
  </w:num>
  <w:num w:numId="17">
    <w:abstractNumId w:val="22"/>
  </w:num>
  <w:num w:numId="18">
    <w:abstractNumId w:val="7"/>
  </w:num>
  <w:num w:numId="19">
    <w:abstractNumId w:val="2"/>
  </w:num>
  <w:num w:numId="20">
    <w:abstractNumId w:val="20"/>
  </w:num>
  <w:num w:numId="21">
    <w:abstractNumId w:val="29"/>
  </w:num>
  <w:num w:numId="22">
    <w:abstractNumId w:val="6"/>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5"/>
  </w:num>
  <w:num w:numId="28">
    <w:abstractNumId w:val="19"/>
  </w:num>
  <w:num w:numId="29">
    <w:abstractNumId w:val="11"/>
  </w:num>
  <w:num w:numId="30">
    <w:abstractNumId w:val="30"/>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7A"/>
    <w:rsid w:val="0000277E"/>
    <w:rsid w:val="00002BD5"/>
    <w:rsid w:val="00002E9F"/>
    <w:rsid w:val="00006760"/>
    <w:rsid w:val="00007EF4"/>
    <w:rsid w:val="00010BBD"/>
    <w:rsid w:val="00011C7D"/>
    <w:rsid w:val="00013C77"/>
    <w:rsid w:val="0001628C"/>
    <w:rsid w:val="00017977"/>
    <w:rsid w:val="00017DE0"/>
    <w:rsid w:val="000240A6"/>
    <w:rsid w:val="00024482"/>
    <w:rsid w:val="00027AF7"/>
    <w:rsid w:val="00031250"/>
    <w:rsid w:val="00033FA9"/>
    <w:rsid w:val="00034F53"/>
    <w:rsid w:val="00035660"/>
    <w:rsid w:val="00036FE7"/>
    <w:rsid w:val="00051217"/>
    <w:rsid w:val="00052926"/>
    <w:rsid w:val="00053AE1"/>
    <w:rsid w:val="00061499"/>
    <w:rsid w:val="00062D25"/>
    <w:rsid w:val="00066E15"/>
    <w:rsid w:val="00067D37"/>
    <w:rsid w:val="00071F3B"/>
    <w:rsid w:val="0007203D"/>
    <w:rsid w:val="00073707"/>
    <w:rsid w:val="00074F38"/>
    <w:rsid w:val="000817A6"/>
    <w:rsid w:val="00082AEB"/>
    <w:rsid w:val="000876AC"/>
    <w:rsid w:val="00090CF2"/>
    <w:rsid w:val="000910AC"/>
    <w:rsid w:val="0009273D"/>
    <w:rsid w:val="0009709C"/>
    <w:rsid w:val="00097C18"/>
    <w:rsid w:val="000A095B"/>
    <w:rsid w:val="000A6A23"/>
    <w:rsid w:val="000B058F"/>
    <w:rsid w:val="000B1213"/>
    <w:rsid w:val="000B1FE2"/>
    <w:rsid w:val="000B3319"/>
    <w:rsid w:val="000B7718"/>
    <w:rsid w:val="000C095D"/>
    <w:rsid w:val="000C0B34"/>
    <w:rsid w:val="000C58C5"/>
    <w:rsid w:val="000C6F7A"/>
    <w:rsid w:val="000D1021"/>
    <w:rsid w:val="000D27AF"/>
    <w:rsid w:val="000D4E13"/>
    <w:rsid w:val="000D52C8"/>
    <w:rsid w:val="000D6BE3"/>
    <w:rsid w:val="000E0906"/>
    <w:rsid w:val="000E34BF"/>
    <w:rsid w:val="000E5B27"/>
    <w:rsid w:val="000E6FE4"/>
    <w:rsid w:val="000E7E6D"/>
    <w:rsid w:val="000F01F7"/>
    <w:rsid w:val="000F571E"/>
    <w:rsid w:val="000F57CC"/>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11DC"/>
    <w:rsid w:val="001634E2"/>
    <w:rsid w:val="00164CE3"/>
    <w:rsid w:val="00164D16"/>
    <w:rsid w:val="00167278"/>
    <w:rsid w:val="00170F05"/>
    <w:rsid w:val="00181612"/>
    <w:rsid w:val="0018228E"/>
    <w:rsid w:val="001838EB"/>
    <w:rsid w:val="00185859"/>
    <w:rsid w:val="00186C0A"/>
    <w:rsid w:val="001876CD"/>
    <w:rsid w:val="001878AB"/>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E2A"/>
    <w:rsid w:val="001C5F4B"/>
    <w:rsid w:val="001D24BF"/>
    <w:rsid w:val="001D5CFA"/>
    <w:rsid w:val="001D70FB"/>
    <w:rsid w:val="001E134F"/>
    <w:rsid w:val="001E355D"/>
    <w:rsid w:val="001E4F97"/>
    <w:rsid w:val="001E6425"/>
    <w:rsid w:val="001E7ADD"/>
    <w:rsid w:val="001F12AF"/>
    <w:rsid w:val="001F6400"/>
    <w:rsid w:val="001F6E09"/>
    <w:rsid w:val="001F7759"/>
    <w:rsid w:val="00203CB1"/>
    <w:rsid w:val="0020766E"/>
    <w:rsid w:val="002101D4"/>
    <w:rsid w:val="00210239"/>
    <w:rsid w:val="0021196F"/>
    <w:rsid w:val="00214DCB"/>
    <w:rsid w:val="00216852"/>
    <w:rsid w:val="00216B87"/>
    <w:rsid w:val="002235FD"/>
    <w:rsid w:val="00223D82"/>
    <w:rsid w:val="00224346"/>
    <w:rsid w:val="002249AB"/>
    <w:rsid w:val="0022586A"/>
    <w:rsid w:val="002309DF"/>
    <w:rsid w:val="00230E8F"/>
    <w:rsid w:val="002432C9"/>
    <w:rsid w:val="00243C51"/>
    <w:rsid w:val="002447DB"/>
    <w:rsid w:val="00245C08"/>
    <w:rsid w:val="00246E5C"/>
    <w:rsid w:val="00250753"/>
    <w:rsid w:val="002512C8"/>
    <w:rsid w:val="002520E7"/>
    <w:rsid w:val="0025211B"/>
    <w:rsid w:val="00255DB5"/>
    <w:rsid w:val="00256664"/>
    <w:rsid w:val="002636FD"/>
    <w:rsid w:val="00264266"/>
    <w:rsid w:val="00264F28"/>
    <w:rsid w:val="00274C05"/>
    <w:rsid w:val="00275EC9"/>
    <w:rsid w:val="00281521"/>
    <w:rsid w:val="002836A5"/>
    <w:rsid w:val="00286B27"/>
    <w:rsid w:val="00287501"/>
    <w:rsid w:val="00291263"/>
    <w:rsid w:val="0029389D"/>
    <w:rsid w:val="00293C9E"/>
    <w:rsid w:val="002964DF"/>
    <w:rsid w:val="00297179"/>
    <w:rsid w:val="002A0491"/>
    <w:rsid w:val="002A258A"/>
    <w:rsid w:val="002A3403"/>
    <w:rsid w:val="002A4739"/>
    <w:rsid w:val="002A6CB5"/>
    <w:rsid w:val="002A7A72"/>
    <w:rsid w:val="002B0DF1"/>
    <w:rsid w:val="002B3421"/>
    <w:rsid w:val="002B3B94"/>
    <w:rsid w:val="002C3C21"/>
    <w:rsid w:val="002C3E01"/>
    <w:rsid w:val="002C7D1F"/>
    <w:rsid w:val="002D0DE4"/>
    <w:rsid w:val="002D117E"/>
    <w:rsid w:val="002D229A"/>
    <w:rsid w:val="002D715D"/>
    <w:rsid w:val="002D7AD3"/>
    <w:rsid w:val="002E07DB"/>
    <w:rsid w:val="002E4504"/>
    <w:rsid w:val="002E45B5"/>
    <w:rsid w:val="002F2E87"/>
    <w:rsid w:val="002F65D7"/>
    <w:rsid w:val="0030006A"/>
    <w:rsid w:val="00301E50"/>
    <w:rsid w:val="003029C3"/>
    <w:rsid w:val="00304917"/>
    <w:rsid w:val="00305D26"/>
    <w:rsid w:val="00310373"/>
    <w:rsid w:val="0031246A"/>
    <w:rsid w:val="00315DB8"/>
    <w:rsid w:val="00317984"/>
    <w:rsid w:val="003206A7"/>
    <w:rsid w:val="003212ED"/>
    <w:rsid w:val="0032131C"/>
    <w:rsid w:val="00326A6F"/>
    <w:rsid w:val="00333CAA"/>
    <w:rsid w:val="003369D6"/>
    <w:rsid w:val="00340205"/>
    <w:rsid w:val="00347CD8"/>
    <w:rsid w:val="00350507"/>
    <w:rsid w:val="00350B95"/>
    <w:rsid w:val="00351BC8"/>
    <w:rsid w:val="00352177"/>
    <w:rsid w:val="003567D6"/>
    <w:rsid w:val="0035769A"/>
    <w:rsid w:val="00360025"/>
    <w:rsid w:val="00362082"/>
    <w:rsid w:val="003627D7"/>
    <w:rsid w:val="003642F9"/>
    <w:rsid w:val="0036601E"/>
    <w:rsid w:val="00366518"/>
    <w:rsid w:val="00375A18"/>
    <w:rsid w:val="00384692"/>
    <w:rsid w:val="00385C60"/>
    <w:rsid w:val="003869AB"/>
    <w:rsid w:val="00393418"/>
    <w:rsid w:val="003943DF"/>
    <w:rsid w:val="00395482"/>
    <w:rsid w:val="003973D9"/>
    <w:rsid w:val="003A0166"/>
    <w:rsid w:val="003A0207"/>
    <w:rsid w:val="003A08D7"/>
    <w:rsid w:val="003A169D"/>
    <w:rsid w:val="003A1C03"/>
    <w:rsid w:val="003A3C3B"/>
    <w:rsid w:val="003A471F"/>
    <w:rsid w:val="003A6EF3"/>
    <w:rsid w:val="003B4AC6"/>
    <w:rsid w:val="003C057E"/>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C6A"/>
    <w:rsid w:val="00407F3B"/>
    <w:rsid w:val="00413E3C"/>
    <w:rsid w:val="00416214"/>
    <w:rsid w:val="004173E7"/>
    <w:rsid w:val="004201BB"/>
    <w:rsid w:val="00426282"/>
    <w:rsid w:val="00430800"/>
    <w:rsid w:val="0044085E"/>
    <w:rsid w:val="004443C9"/>
    <w:rsid w:val="004507DA"/>
    <w:rsid w:val="00451C03"/>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A0115"/>
    <w:rsid w:val="004A1CFB"/>
    <w:rsid w:val="004A4BF3"/>
    <w:rsid w:val="004A7456"/>
    <w:rsid w:val="004B3D56"/>
    <w:rsid w:val="004B621F"/>
    <w:rsid w:val="004B7628"/>
    <w:rsid w:val="004C1517"/>
    <w:rsid w:val="004C2815"/>
    <w:rsid w:val="004C58CF"/>
    <w:rsid w:val="004D5FD1"/>
    <w:rsid w:val="004E3967"/>
    <w:rsid w:val="004E6BF5"/>
    <w:rsid w:val="004E7D82"/>
    <w:rsid w:val="004F0BC8"/>
    <w:rsid w:val="004F2A95"/>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15ED"/>
    <w:rsid w:val="005945D0"/>
    <w:rsid w:val="00596239"/>
    <w:rsid w:val="0059701E"/>
    <w:rsid w:val="005A1D9D"/>
    <w:rsid w:val="005A4BA4"/>
    <w:rsid w:val="005A518B"/>
    <w:rsid w:val="005A5501"/>
    <w:rsid w:val="005A7528"/>
    <w:rsid w:val="005A7BE2"/>
    <w:rsid w:val="005B3A43"/>
    <w:rsid w:val="005B501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FFD"/>
    <w:rsid w:val="00640940"/>
    <w:rsid w:val="00640C5A"/>
    <w:rsid w:val="006423C9"/>
    <w:rsid w:val="0064491D"/>
    <w:rsid w:val="006455F6"/>
    <w:rsid w:val="0064729E"/>
    <w:rsid w:val="0065068D"/>
    <w:rsid w:val="00653D40"/>
    <w:rsid w:val="00672707"/>
    <w:rsid w:val="00680177"/>
    <w:rsid w:val="00682080"/>
    <w:rsid w:val="00682493"/>
    <w:rsid w:val="00682547"/>
    <w:rsid w:val="00683BC0"/>
    <w:rsid w:val="00683FA6"/>
    <w:rsid w:val="0068651F"/>
    <w:rsid w:val="00687F7B"/>
    <w:rsid w:val="006901D1"/>
    <w:rsid w:val="0069417E"/>
    <w:rsid w:val="00695EEA"/>
    <w:rsid w:val="00695F0D"/>
    <w:rsid w:val="00697A6A"/>
    <w:rsid w:val="006A062D"/>
    <w:rsid w:val="006A0D7A"/>
    <w:rsid w:val="006A1F05"/>
    <w:rsid w:val="006A70F8"/>
    <w:rsid w:val="006B03AA"/>
    <w:rsid w:val="006B35C1"/>
    <w:rsid w:val="006B4154"/>
    <w:rsid w:val="006B4F62"/>
    <w:rsid w:val="006B6CE7"/>
    <w:rsid w:val="006B74DA"/>
    <w:rsid w:val="006C49DA"/>
    <w:rsid w:val="006C4D5D"/>
    <w:rsid w:val="006C50D6"/>
    <w:rsid w:val="006C5141"/>
    <w:rsid w:val="006C7CEF"/>
    <w:rsid w:val="006D23C2"/>
    <w:rsid w:val="006D3406"/>
    <w:rsid w:val="006D40FF"/>
    <w:rsid w:val="006D4836"/>
    <w:rsid w:val="006E591D"/>
    <w:rsid w:val="006E7724"/>
    <w:rsid w:val="006F260A"/>
    <w:rsid w:val="006F2B37"/>
    <w:rsid w:val="00702D18"/>
    <w:rsid w:val="007065A2"/>
    <w:rsid w:val="00706AE9"/>
    <w:rsid w:val="00711236"/>
    <w:rsid w:val="00714572"/>
    <w:rsid w:val="00721518"/>
    <w:rsid w:val="00723FCF"/>
    <w:rsid w:val="0072522B"/>
    <w:rsid w:val="00726EEE"/>
    <w:rsid w:val="00733175"/>
    <w:rsid w:val="0073324E"/>
    <w:rsid w:val="0073369A"/>
    <w:rsid w:val="00734C92"/>
    <w:rsid w:val="007367D9"/>
    <w:rsid w:val="00741C41"/>
    <w:rsid w:val="00741DD2"/>
    <w:rsid w:val="00746075"/>
    <w:rsid w:val="00746E6C"/>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24B7"/>
    <w:rsid w:val="00772821"/>
    <w:rsid w:val="00772A58"/>
    <w:rsid w:val="00773955"/>
    <w:rsid w:val="00774E6B"/>
    <w:rsid w:val="00775840"/>
    <w:rsid w:val="00780A8A"/>
    <w:rsid w:val="00783A8D"/>
    <w:rsid w:val="00784993"/>
    <w:rsid w:val="00785167"/>
    <w:rsid w:val="00785A62"/>
    <w:rsid w:val="00785D06"/>
    <w:rsid w:val="00792484"/>
    <w:rsid w:val="007B11B4"/>
    <w:rsid w:val="007B20CF"/>
    <w:rsid w:val="007B6C4C"/>
    <w:rsid w:val="007B77D2"/>
    <w:rsid w:val="007C2936"/>
    <w:rsid w:val="007C2C49"/>
    <w:rsid w:val="007C6D37"/>
    <w:rsid w:val="007D068C"/>
    <w:rsid w:val="007D14E1"/>
    <w:rsid w:val="007D5532"/>
    <w:rsid w:val="007E0B3F"/>
    <w:rsid w:val="007E1220"/>
    <w:rsid w:val="007F009F"/>
    <w:rsid w:val="007F2281"/>
    <w:rsid w:val="007F47DC"/>
    <w:rsid w:val="00800DD6"/>
    <w:rsid w:val="00801AEC"/>
    <w:rsid w:val="00802CDF"/>
    <w:rsid w:val="00803FE0"/>
    <w:rsid w:val="0080570D"/>
    <w:rsid w:val="008059B6"/>
    <w:rsid w:val="00811224"/>
    <w:rsid w:val="0081173A"/>
    <w:rsid w:val="00811BB6"/>
    <w:rsid w:val="0081438C"/>
    <w:rsid w:val="0081600D"/>
    <w:rsid w:val="00816E3F"/>
    <w:rsid w:val="00817EF9"/>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0AF9"/>
    <w:rsid w:val="00852B57"/>
    <w:rsid w:val="00853C53"/>
    <w:rsid w:val="00854E03"/>
    <w:rsid w:val="0085799F"/>
    <w:rsid w:val="0086119F"/>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37D9"/>
    <w:rsid w:val="008A3A15"/>
    <w:rsid w:val="008A3DFD"/>
    <w:rsid w:val="008A7488"/>
    <w:rsid w:val="008B0D1A"/>
    <w:rsid w:val="008B1776"/>
    <w:rsid w:val="008B6CBF"/>
    <w:rsid w:val="008B73C9"/>
    <w:rsid w:val="008C01AB"/>
    <w:rsid w:val="008C0599"/>
    <w:rsid w:val="008C0A12"/>
    <w:rsid w:val="008C228F"/>
    <w:rsid w:val="008C38BE"/>
    <w:rsid w:val="008C50B6"/>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3FAD"/>
    <w:rsid w:val="008F4AC1"/>
    <w:rsid w:val="008F7CA4"/>
    <w:rsid w:val="00901243"/>
    <w:rsid w:val="00906743"/>
    <w:rsid w:val="00906ABA"/>
    <w:rsid w:val="00906ED1"/>
    <w:rsid w:val="00913FA7"/>
    <w:rsid w:val="00917BED"/>
    <w:rsid w:val="00922374"/>
    <w:rsid w:val="00923378"/>
    <w:rsid w:val="0093244C"/>
    <w:rsid w:val="0093533F"/>
    <w:rsid w:val="009360F0"/>
    <w:rsid w:val="009368CF"/>
    <w:rsid w:val="00936E02"/>
    <w:rsid w:val="00937A98"/>
    <w:rsid w:val="00940DCF"/>
    <w:rsid w:val="009425CE"/>
    <w:rsid w:val="009426F6"/>
    <w:rsid w:val="00950084"/>
    <w:rsid w:val="00951BDF"/>
    <w:rsid w:val="00951E29"/>
    <w:rsid w:val="0095321E"/>
    <w:rsid w:val="00953E4B"/>
    <w:rsid w:val="00955017"/>
    <w:rsid w:val="0095602F"/>
    <w:rsid w:val="00961B6E"/>
    <w:rsid w:val="00965D48"/>
    <w:rsid w:val="009673FE"/>
    <w:rsid w:val="00972972"/>
    <w:rsid w:val="009756CF"/>
    <w:rsid w:val="00975AFA"/>
    <w:rsid w:val="00976A0A"/>
    <w:rsid w:val="00982EF6"/>
    <w:rsid w:val="00987954"/>
    <w:rsid w:val="00990B3A"/>
    <w:rsid w:val="00990DF2"/>
    <w:rsid w:val="00991480"/>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17D8"/>
    <w:rsid w:val="009D1EAB"/>
    <w:rsid w:val="009D3FDC"/>
    <w:rsid w:val="009D615D"/>
    <w:rsid w:val="009D673C"/>
    <w:rsid w:val="009D764D"/>
    <w:rsid w:val="009D7884"/>
    <w:rsid w:val="009E2546"/>
    <w:rsid w:val="009E3589"/>
    <w:rsid w:val="009E49E3"/>
    <w:rsid w:val="009F04BB"/>
    <w:rsid w:val="009F09B6"/>
    <w:rsid w:val="009F276B"/>
    <w:rsid w:val="009F2AB9"/>
    <w:rsid w:val="00A10F35"/>
    <w:rsid w:val="00A1189B"/>
    <w:rsid w:val="00A174C9"/>
    <w:rsid w:val="00A17A43"/>
    <w:rsid w:val="00A24514"/>
    <w:rsid w:val="00A24ED3"/>
    <w:rsid w:val="00A256B9"/>
    <w:rsid w:val="00A26FFF"/>
    <w:rsid w:val="00A33A7E"/>
    <w:rsid w:val="00A33D7C"/>
    <w:rsid w:val="00A348C2"/>
    <w:rsid w:val="00A36F3A"/>
    <w:rsid w:val="00A377CD"/>
    <w:rsid w:val="00A418AC"/>
    <w:rsid w:val="00A41E83"/>
    <w:rsid w:val="00A476A9"/>
    <w:rsid w:val="00A552F4"/>
    <w:rsid w:val="00A55716"/>
    <w:rsid w:val="00A55732"/>
    <w:rsid w:val="00A56818"/>
    <w:rsid w:val="00A56AB9"/>
    <w:rsid w:val="00A60080"/>
    <w:rsid w:val="00A6219B"/>
    <w:rsid w:val="00A64384"/>
    <w:rsid w:val="00A64902"/>
    <w:rsid w:val="00A6560B"/>
    <w:rsid w:val="00A656FD"/>
    <w:rsid w:val="00A65DE8"/>
    <w:rsid w:val="00A71A6C"/>
    <w:rsid w:val="00A71C10"/>
    <w:rsid w:val="00A72867"/>
    <w:rsid w:val="00A7297D"/>
    <w:rsid w:val="00A74B92"/>
    <w:rsid w:val="00A74D0E"/>
    <w:rsid w:val="00A7627D"/>
    <w:rsid w:val="00A7671E"/>
    <w:rsid w:val="00A77A50"/>
    <w:rsid w:val="00A8096B"/>
    <w:rsid w:val="00A81BE7"/>
    <w:rsid w:val="00A83E14"/>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6139"/>
    <w:rsid w:val="00AC381E"/>
    <w:rsid w:val="00AC40CA"/>
    <w:rsid w:val="00AC4502"/>
    <w:rsid w:val="00AC6825"/>
    <w:rsid w:val="00AD1C76"/>
    <w:rsid w:val="00AD1E62"/>
    <w:rsid w:val="00AD5EC2"/>
    <w:rsid w:val="00AD766E"/>
    <w:rsid w:val="00AE2E00"/>
    <w:rsid w:val="00AE3622"/>
    <w:rsid w:val="00AE3F8F"/>
    <w:rsid w:val="00AE4C18"/>
    <w:rsid w:val="00AE742F"/>
    <w:rsid w:val="00AF122B"/>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376A"/>
    <w:rsid w:val="00B34DF0"/>
    <w:rsid w:val="00B4046D"/>
    <w:rsid w:val="00B41AD4"/>
    <w:rsid w:val="00B42B27"/>
    <w:rsid w:val="00B50EA2"/>
    <w:rsid w:val="00B51D27"/>
    <w:rsid w:val="00B576D1"/>
    <w:rsid w:val="00B63442"/>
    <w:rsid w:val="00B64C74"/>
    <w:rsid w:val="00B6579D"/>
    <w:rsid w:val="00B72BB7"/>
    <w:rsid w:val="00B7330B"/>
    <w:rsid w:val="00B73427"/>
    <w:rsid w:val="00B76230"/>
    <w:rsid w:val="00B76C71"/>
    <w:rsid w:val="00B852C7"/>
    <w:rsid w:val="00B92DB3"/>
    <w:rsid w:val="00B93B0D"/>
    <w:rsid w:val="00B949A9"/>
    <w:rsid w:val="00B94ADD"/>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1CDE"/>
    <w:rsid w:val="00BD3197"/>
    <w:rsid w:val="00BD35C6"/>
    <w:rsid w:val="00BD431E"/>
    <w:rsid w:val="00BE04BC"/>
    <w:rsid w:val="00BE3686"/>
    <w:rsid w:val="00BE375B"/>
    <w:rsid w:val="00BE672D"/>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9ED"/>
    <w:rsid w:val="00C65199"/>
    <w:rsid w:val="00C6612C"/>
    <w:rsid w:val="00C67E30"/>
    <w:rsid w:val="00C70707"/>
    <w:rsid w:val="00C70F57"/>
    <w:rsid w:val="00C710B0"/>
    <w:rsid w:val="00C7245F"/>
    <w:rsid w:val="00C776EE"/>
    <w:rsid w:val="00C8016A"/>
    <w:rsid w:val="00C82555"/>
    <w:rsid w:val="00C82B14"/>
    <w:rsid w:val="00C84A85"/>
    <w:rsid w:val="00C84B23"/>
    <w:rsid w:val="00C86987"/>
    <w:rsid w:val="00C92222"/>
    <w:rsid w:val="00C955A6"/>
    <w:rsid w:val="00C97185"/>
    <w:rsid w:val="00CA1FF3"/>
    <w:rsid w:val="00CA33E3"/>
    <w:rsid w:val="00CA69A5"/>
    <w:rsid w:val="00CB246D"/>
    <w:rsid w:val="00CB3966"/>
    <w:rsid w:val="00CC0268"/>
    <w:rsid w:val="00CC2712"/>
    <w:rsid w:val="00CC7105"/>
    <w:rsid w:val="00CD0BC8"/>
    <w:rsid w:val="00CD2023"/>
    <w:rsid w:val="00CD649B"/>
    <w:rsid w:val="00CE1246"/>
    <w:rsid w:val="00CE4252"/>
    <w:rsid w:val="00CE5359"/>
    <w:rsid w:val="00CE5583"/>
    <w:rsid w:val="00CF0D66"/>
    <w:rsid w:val="00CF68BA"/>
    <w:rsid w:val="00CF75A9"/>
    <w:rsid w:val="00D00F6B"/>
    <w:rsid w:val="00D01908"/>
    <w:rsid w:val="00D02FC7"/>
    <w:rsid w:val="00D034B1"/>
    <w:rsid w:val="00D04BE7"/>
    <w:rsid w:val="00D05F51"/>
    <w:rsid w:val="00D1007A"/>
    <w:rsid w:val="00D11082"/>
    <w:rsid w:val="00D1135B"/>
    <w:rsid w:val="00D1375D"/>
    <w:rsid w:val="00D14D8A"/>
    <w:rsid w:val="00D23046"/>
    <w:rsid w:val="00D24154"/>
    <w:rsid w:val="00D24240"/>
    <w:rsid w:val="00D256F9"/>
    <w:rsid w:val="00D2728B"/>
    <w:rsid w:val="00D34740"/>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221"/>
    <w:rsid w:val="00DC69C6"/>
    <w:rsid w:val="00DC6C24"/>
    <w:rsid w:val="00DC7BB4"/>
    <w:rsid w:val="00DD2DA7"/>
    <w:rsid w:val="00DD5278"/>
    <w:rsid w:val="00DD67BF"/>
    <w:rsid w:val="00DD7D44"/>
    <w:rsid w:val="00DE055D"/>
    <w:rsid w:val="00DE3925"/>
    <w:rsid w:val="00DE3F6B"/>
    <w:rsid w:val="00DE53C5"/>
    <w:rsid w:val="00DE5648"/>
    <w:rsid w:val="00DE5D80"/>
    <w:rsid w:val="00DF0725"/>
    <w:rsid w:val="00DF077D"/>
    <w:rsid w:val="00E004D3"/>
    <w:rsid w:val="00E00741"/>
    <w:rsid w:val="00E03177"/>
    <w:rsid w:val="00E03532"/>
    <w:rsid w:val="00E05CCA"/>
    <w:rsid w:val="00E0606C"/>
    <w:rsid w:val="00E06B00"/>
    <w:rsid w:val="00E06EA1"/>
    <w:rsid w:val="00E10912"/>
    <w:rsid w:val="00E11C7C"/>
    <w:rsid w:val="00E14D22"/>
    <w:rsid w:val="00E14E54"/>
    <w:rsid w:val="00E2440E"/>
    <w:rsid w:val="00E266E5"/>
    <w:rsid w:val="00E266FA"/>
    <w:rsid w:val="00E27166"/>
    <w:rsid w:val="00E27430"/>
    <w:rsid w:val="00E3585B"/>
    <w:rsid w:val="00E35970"/>
    <w:rsid w:val="00E36F34"/>
    <w:rsid w:val="00E45AB0"/>
    <w:rsid w:val="00E475F6"/>
    <w:rsid w:val="00E52BF6"/>
    <w:rsid w:val="00E54A63"/>
    <w:rsid w:val="00E56FA6"/>
    <w:rsid w:val="00E57A91"/>
    <w:rsid w:val="00E60309"/>
    <w:rsid w:val="00E64670"/>
    <w:rsid w:val="00E6584C"/>
    <w:rsid w:val="00E6725F"/>
    <w:rsid w:val="00E708AB"/>
    <w:rsid w:val="00E71041"/>
    <w:rsid w:val="00E71B24"/>
    <w:rsid w:val="00E72560"/>
    <w:rsid w:val="00E77832"/>
    <w:rsid w:val="00E83476"/>
    <w:rsid w:val="00E83674"/>
    <w:rsid w:val="00E837D7"/>
    <w:rsid w:val="00E840AD"/>
    <w:rsid w:val="00E841E9"/>
    <w:rsid w:val="00E8427D"/>
    <w:rsid w:val="00E8498E"/>
    <w:rsid w:val="00E8705D"/>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0794"/>
    <w:rsid w:val="00EF15DE"/>
    <w:rsid w:val="00EF38A4"/>
    <w:rsid w:val="00EF4407"/>
    <w:rsid w:val="00EF7CD1"/>
    <w:rsid w:val="00F00A3E"/>
    <w:rsid w:val="00F00A67"/>
    <w:rsid w:val="00F01D23"/>
    <w:rsid w:val="00F020F3"/>
    <w:rsid w:val="00F03A67"/>
    <w:rsid w:val="00F043A1"/>
    <w:rsid w:val="00F0543E"/>
    <w:rsid w:val="00F06299"/>
    <w:rsid w:val="00F073ED"/>
    <w:rsid w:val="00F07EEB"/>
    <w:rsid w:val="00F1001C"/>
    <w:rsid w:val="00F11F80"/>
    <w:rsid w:val="00F1252B"/>
    <w:rsid w:val="00F14184"/>
    <w:rsid w:val="00F141A2"/>
    <w:rsid w:val="00F158FD"/>
    <w:rsid w:val="00F169AE"/>
    <w:rsid w:val="00F17B18"/>
    <w:rsid w:val="00F21A72"/>
    <w:rsid w:val="00F22C8E"/>
    <w:rsid w:val="00F250F6"/>
    <w:rsid w:val="00F263C2"/>
    <w:rsid w:val="00F26A4B"/>
    <w:rsid w:val="00F30411"/>
    <w:rsid w:val="00F3598E"/>
    <w:rsid w:val="00F42850"/>
    <w:rsid w:val="00F4542B"/>
    <w:rsid w:val="00F46540"/>
    <w:rsid w:val="00F50117"/>
    <w:rsid w:val="00F50614"/>
    <w:rsid w:val="00F5382E"/>
    <w:rsid w:val="00F5440F"/>
    <w:rsid w:val="00F548B2"/>
    <w:rsid w:val="00F562B9"/>
    <w:rsid w:val="00F5634B"/>
    <w:rsid w:val="00F568E1"/>
    <w:rsid w:val="00F72529"/>
    <w:rsid w:val="00F8022D"/>
    <w:rsid w:val="00F80701"/>
    <w:rsid w:val="00F80795"/>
    <w:rsid w:val="00F82632"/>
    <w:rsid w:val="00F850B9"/>
    <w:rsid w:val="00F868C0"/>
    <w:rsid w:val="00F9084E"/>
    <w:rsid w:val="00F90AD4"/>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4C27-1CD5-45C4-942C-16794A61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480</Words>
  <Characters>2740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r2d2</cp:lastModifiedBy>
  <cp:revision>8</cp:revision>
  <cp:lastPrinted>2019-10-21T11:15:00Z</cp:lastPrinted>
  <dcterms:created xsi:type="dcterms:W3CDTF">2019-10-21T10:16:00Z</dcterms:created>
  <dcterms:modified xsi:type="dcterms:W3CDTF">2019-10-29T09:43:00Z</dcterms:modified>
</cp:coreProperties>
</file>