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5820"/>
      </w:tblGrid>
      <w:tr w:rsidR="006D150E" w:rsidRPr="00ED7E57" w:rsidTr="0099791F">
        <w:tc>
          <w:tcPr>
            <w:tcW w:w="3555" w:type="dxa"/>
          </w:tcPr>
          <w:p w:rsidR="006D150E" w:rsidRPr="00ED7E57" w:rsidRDefault="00C42D9C" w:rsidP="0099791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6D150E">
              <w:rPr>
                <w:b/>
                <w:noProof/>
              </w:rPr>
              <w:drawing>
                <wp:inline distT="0" distB="0" distL="0" distR="0">
                  <wp:extent cx="2333625" cy="685800"/>
                  <wp:effectExtent l="0" t="0" r="0" b="0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</w:tcPr>
          <w:p w:rsidR="006D150E" w:rsidRDefault="006D150E" w:rsidP="0099791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>
              <w:rPr>
                <w:rFonts w:cs="Book Antiqua"/>
                <w:b/>
                <w:bCs/>
                <w:color w:val="0070C0"/>
                <w:sz w:val="24"/>
              </w:rPr>
              <w:t>Ассоциация</w:t>
            </w:r>
          </w:p>
          <w:p w:rsidR="006D150E" w:rsidRPr="00304938" w:rsidRDefault="006D150E" w:rsidP="0099791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 w:rsidRPr="00304938">
              <w:rPr>
                <w:rFonts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:rsidR="006D150E" w:rsidRPr="00304938" w:rsidRDefault="006D150E" w:rsidP="0099791F">
            <w:pPr>
              <w:spacing w:after="0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 w:rsidRPr="00304938">
              <w:rPr>
                <w:rFonts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6D150E" w:rsidRPr="001B3D5E" w:rsidTr="0099791F">
        <w:tc>
          <w:tcPr>
            <w:tcW w:w="9375" w:type="dxa"/>
            <w:gridSpan w:val="2"/>
            <w:tcBorders>
              <w:bottom w:val="single" w:sz="4" w:space="0" w:color="auto"/>
            </w:tcBorders>
          </w:tcPr>
          <w:p w:rsidR="006D150E" w:rsidRPr="00897C05" w:rsidRDefault="006D150E" w:rsidP="0099791F">
            <w:pPr>
              <w:spacing w:after="0"/>
              <w:jc w:val="center"/>
              <w:rPr>
                <w:rFonts w:cs="Book Antiqua"/>
                <w:bCs/>
                <w:color w:val="000000"/>
              </w:rPr>
            </w:pPr>
            <w:r w:rsidRPr="00897C05">
              <w:rPr>
                <w:rFonts w:cs="Book Antiqua"/>
                <w:bCs/>
                <w:color w:val="000000"/>
              </w:rPr>
              <w:t>109028, г. Москва, Хохловский пер., д. 13, стр. 1</w:t>
            </w:r>
          </w:p>
          <w:p w:rsidR="006D150E" w:rsidRPr="00B84B60" w:rsidRDefault="006D150E" w:rsidP="0099791F">
            <w:pPr>
              <w:spacing w:after="0"/>
              <w:jc w:val="center"/>
              <w:rPr>
                <w:rFonts w:cs="Book Antiqua"/>
                <w:b/>
                <w:bCs/>
                <w:color w:val="0070C0"/>
                <w:sz w:val="28"/>
                <w:szCs w:val="28"/>
                <w:lang w:val="en-US"/>
              </w:rPr>
            </w:pPr>
            <w:r w:rsidRPr="00B84B60">
              <w:rPr>
                <w:rFonts w:cs="Book Antiqua"/>
                <w:bCs/>
                <w:color w:val="000000"/>
                <w:lang w:val="en-US"/>
              </w:rPr>
              <w:t>8 (800) 200-29-50, 8 (495) 626-29-</w:t>
            </w:r>
            <w:r w:rsidR="00496E37" w:rsidRPr="00B84B60">
              <w:rPr>
                <w:rFonts w:cs="Book Antiqua"/>
                <w:bCs/>
                <w:color w:val="000000"/>
                <w:lang w:val="en-US"/>
              </w:rPr>
              <w:t>50, srosovet.ru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 xml:space="preserve">, 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mail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@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srosovet</w:t>
            </w:r>
            <w:r w:rsidRPr="00B84B60">
              <w:rPr>
                <w:rFonts w:cs="Book Antiqua"/>
                <w:bCs/>
                <w:color w:val="000000"/>
                <w:lang w:val="en-US"/>
              </w:rPr>
              <w:t>.</w:t>
            </w:r>
            <w:r w:rsidRPr="00897C05">
              <w:rPr>
                <w:rFonts w:cs="Book Antiqua"/>
                <w:bCs/>
                <w:color w:val="000000"/>
                <w:lang w:val="en-US"/>
              </w:rPr>
              <w:t>ru</w:t>
            </w:r>
          </w:p>
        </w:tc>
      </w:tr>
    </w:tbl>
    <w:p w:rsidR="006D150E" w:rsidRPr="006D150E" w:rsidRDefault="006D150E" w:rsidP="006E1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482C" w:rsidRDefault="0059149B" w:rsidP="006E1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ПО </w:t>
      </w:r>
      <w:r w:rsidR="0073482C"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3482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3482C" w:rsidRDefault="0073482C" w:rsidP="006E1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2C" w:rsidRDefault="0073482C" w:rsidP="006E1A9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приказ </w:t>
      </w:r>
      <w:r w:rsidRPr="00A763E9">
        <w:rPr>
          <w:rFonts w:ascii="Times New Roman" w:hAnsi="Times New Roman" w:cs="Times New Roman"/>
          <w:b/>
          <w:bCs/>
          <w:sz w:val="28"/>
          <w:szCs w:val="28"/>
        </w:rPr>
        <w:t>Минэкономразвития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от 29 мая 2017 г. № 257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формирования перечня экзаменационных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для проведения квалификационного экзамена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оценочной деятельности, порядка проведения и сдачи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квалификационного экзамена в области оценочной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в том числе порядка участия претендента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 xml:space="preserve">в квалификационном экзамене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в области оценочной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деятельности, порядка определения 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квалификационного экзамена в области оценочной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деятельности, порядка подачи и рассмотрения апелляций,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предельного размера платы, взимаемой с претендента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за прием квалификационного экзамена в области оценочной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деятельности, типов, форм квалификационных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аттестатов, в области оценочной деятельности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выдачи и аннулирования квалификационного аттестата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3018">
        <w:rPr>
          <w:rFonts w:ascii="Times New Roman" w:hAnsi="Times New Roman" w:cs="Times New Roman"/>
          <w:b/>
          <w:bCs/>
          <w:sz w:val="28"/>
          <w:szCs w:val="28"/>
        </w:rPr>
        <w:t>в области оценочной деятельности»</w:t>
      </w:r>
    </w:p>
    <w:p w:rsidR="0073482C" w:rsidRDefault="0073482C" w:rsidP="00322C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9F2" w:rsidRDefault="007759F2" w:rsidP="00322C6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82C" w:rsidRPr="00AC0868" w:rsidRDefault="0073482C" w:rsidP="007A27F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</w:t>
      </w:r>
      <w:r w:rsidRPr="00D87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27FB">
        <w:rPr>
          <w:rFonts w:ascii="Times New Roman" w:hAnsi="Times New Roman" w:cs="Times New Roman"/>
          <w:sz w:val="28"/>
          <w:szCs w:val="28"/>
        </w:rPr>
        <w:t>орядке формирования перечня экзаменационных вопросов для проведения квалификационного экзамена в области 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FA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6FA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7A27FB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8E6FAC">
        <w:rPr>
          <w:rFonts w:ascii="Times New Roman" w:hAnsi="Times New Roman" w:cs="Times New Roman"/>
          <w:sz w:val="28"/>
          <w:szCs w:val="28"/>
        </w:rPr>
        <w:t xml:space="preserve"> </w:t>
      </w:r>
      <w:r w:rsidRPr="007A27FB">
        <w:rPr>
          <w:rFonts w:ascii="Times New Roman" w:hAnsi="Times New Roman" w:cs="Times New Roman"/>
          <w:sz w:val="28"/>
          <w:szCs w:val="28"/>
        </w:rPr>
        <w:t>от 29 мая 2017 г. № 257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C3" w:rsidRPr="00AD29C8">
        <w:rPr>
          <w:rFonts w:ascii="Times New Roman" w:hAnsi="Times New Roman"/>
          <w:sz w:val="28"/>
          <w:szCs w:val="28"/>
        </w:rPr>
        <w:t xml:space="preserve">(зарегистрирован в </w:t>
      </w:r>
      <w:r w:rsidR="009D37C3">
        <w:rPr>
          <w:rFonts w:ascii="Times New Roman" w:hAnsi="Times New Roman"/>
          <w:sz w:val="28"/>
          <w:szCs w:val="28"/>
        </w:rPr>
        <w:t>Министерстве юстиции Российской Федерации</w:t>
      </w:r>
      <w:r w:rsidR="009D37C3" w:rsidRPr="00AD29C8">
        <w:rPr>
          <w:rFonts w:ascii="Times New Roman" w:hAnsi="Times New Roman"/>
          <w:sz w:val="28"/>
          <w:szCs w:val="28"/>
        </w:rPr>
        <w:t xml:space="preserve"> </w:t>
      </w:r>
      <w:r w:rsidR="009D37C3">
        <w:rPr>
          <w:rFonts w:ascii="Times New Roman" w:hAnsi="Times New Roman"/>
          <w:sz w:val="28"/>
          <w:szCs w:val="28"/>
        </w:rPr>
        <w:br/>
        <w:t>11</w:t>
      </w:r>
      <w:r w:rsidR="009D37C3" w:rsidRPr="00AD29C8">
        <w:rPr>
          <w:rFonts w:ascii="Times New Roman" w:hAnsi="Times New Roman"/>
          <w:sz w:val="28"/>
          <w:szCs w:val="28"/>
        </w:rPr>
        <w:t xml:space="preserve"> </w:t>
      </w:r>
      <w:r w:rsidR="009D37C3">
        <w:rPr>
          <w:rFonts w:ascii="Times New Roman" w:hAnsi="Times New Roman"/>
          <w:sz w:val="28"/>
          <w:szCs w:val="28"/>
        </w:rPr>
        <w:t>июля</w:t>
      </w:r>
      <w:r w:rsidR="009D37C3" w:rsidRPr="00AD29C8">
        <w:rPr>
          <w:rFonts w:ascii="Times New Roman" w:hAnsi="Times New Roman"/>
          <w:sz w:val="28"/>
          <w:szCs w:val="28"/>
        </w:rPr>
        <w:t xml:space="preserve"> 201</w:t>
      </w:r>
      <w:r w:rsidR="009D37C3">
        <w:rPr>
          <w:rFonts w:ascii="Times New Roman" w:hAnsi="Times New Roman"/>
          <w:sz w:val="28"/>
          <w:szCs w:val="28"/>
        </w:rPr>
        <w:t>7 </w:t>
      </w:r>
      <w:r w:rsidR="009D37C3" w:rsidRPr="00AD29C8">
        <w:rPr>
          <w:rFonts w:ascii="Times New Roman" w:hAnsi="Times New Roman"/>
          <w:sz w:val="28"/>
          <w:szCs w:val="28"/>
        </w:rPr>
        <w:t>г.</w:t>
      </w:r>
      <w:r w:rsidR="009D37C3">
        <w:rPr>
          <w:rFonts w:ascii="Times New Roman" w:hAnsi="Times New Roman"/>
          <w:sz w:val="28"/>
          <w:szCs w:val="28"/>
        </w:rPr>
        <w:t>, регистрационный</w:t>
      </w:r>
      <w:r w:rsidR="009D37C3" w:rsidRPr="00AD29C8">
        <w:rPr>
          <w:rFonts w:ascii="Times New Roman" w:hAnsi="Times New Roman"/>
          <w:sz w:val="28"/>
          <w:szCs w:val="28"/>
        </w:rPr>
        <w:t xml:space="preserve"> №</w:t>
      </w:r>
      <w:r w:rsidR="009D37C3">
        <w:rPr>
          <w:rFonts w:ascii="Times New Roman" w:hAnsi="Times New Roman"/>
          <w:sz w:val="28"/>
          <w:szCs w:val="28"/>
        </w:rPr>
        <w:t> </w:t>
      </w:r>
      <w:r w:rsidR="009D37C3" w:rsidRPr="00AC0868">
        <w:rPr>
          <w:rFonts w:ascii="Times New Roman" w:hAnsi="Times New Roman"/>
          <w:sz w:val="28"/>
          <w:szCs w:val="28"/>
        </w:rPr>
        <w:t>47374</w:t>
      </w:r>
      <w:r w:rsidR="009D37C3" w:rsidRPr="00AD29C8">
        <w:rPr>
          <w:rFonts w:ascii="Times New Roman" w:hAnsi="Times New Roman"/>
          <w:sz w:val="28"/>
          <w:szCs w:val="28"/>
        </w:rPr>
        <w:t>)</w:t>
      </w:r>
      <w:r w:rsidRPr="00AC0868">
        <w:rPr>
          <w:rFonts w:ascii="Times New Roman" w:hAnsi="Times New Roman"/>
          <w:sz w:val="28"/>
          <w:szCs w:val="28"/>
        </w:rPr>
        <w:t>:</w:t>
      </w:r>
    </w:p>
    <w:p w:rsidR="00A30960" w:rsidRDefault="0073482C" w:rsidP="003808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sz w:val="28"/>
          <w:szCs w:val="28"/>
        </w:rPr>
        <w:t>1) </w:t>
      </w:r>
      <w:r w:rsidR="00A30960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A30960" w:rsidRDefault="00A30960" w:rsidP="003808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0960">
        <w:rPr>
          <w:rFonts w:ascii="Times New Roman" w:hAnsi="Times New Roman" w:cs="Times New Roman"/>
          <w:sz w:val="28"/>
          <w:szCs w:val="28"/>
        </w:rPr>
        <w:t xml:space="preserve">Перечень экзаменационных вопросов для проведения квалификационного экзамена в области оценочной деятельности (далее соответственно - Перечень, квалификационный экзамен) формируется органом, уполномоченным на проведение квалификационного экзамена, или подведомственной ему организацией, осуществляющей полномочия такого органа на основании решения органа, уполномоченного на проведение квалификационного экзамена (далее соответственно - уполномоченный орган, организация), принятого в соответствии со статьей 21.1 Федерального закона от </w:t>
      </w:r>
      <w:r w:rsidRPr="00A30960">
        <w:rPr>
          <w:rFonts w:ascii="Times New Roman" w:hAnsi="Times New Roman" w:cs="Times New Roman"/>
          <w:sz w:val="28"/>
          <w:szCs w:val="28"/>
        </w:rPr>
        <w:lastRenderedPageBreak/>
        <w:t>29 июля 1998 г. N 135-ФЗ "Об оценочной деятельности в Российской Федерации" (Собрание законодательства Российской Федерации, 1998, N 31, ст. 3813; 2011, N 1, ст. 43; 2013, N 23, ст. 2871; 2016, N 23, ст. 3296; N 27, ст. 4293)</w:t>
      </w:r>
      <w:r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 w:rsidRPr="00A30960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096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30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096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ей) путем оформления  соответствующего приказа</w:t>
      </w:r>
      <w:r w:rsidRPr="00A309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482C" w:rsidRDefault="00A30960" w:rsidP="003808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080A">
        <w:rPr>
          <w:rFonts w:ascii="Times New Roman" w:hAnsi="Times New Roman" w:cs="Times New Roman"/>
          <w:sz w:val="28"/>
          <w:szCs w:val="28"/>
        </w:rPr>
        <w:t>дополнить новым пунктом 10 следующего содержания:</w:t>
      </w:r>
    </w:p>
    <w:p w:rsidR="0038080A" w:rsidRDefault="0038080A" w:rsidP="003808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3FB2" w:rsidRPr="00FA3FB2">
        <w:rPr>
          <w:rFonts w:ascii="Times New Roman" w:hAnsi="Times New Roman" w:cs="Times New Roman"/>
          <w:sz w:val="28"/>
          <w:szCs w:val="28"/>
        </w:rPr>
        <w:t xml:space="preserve">По направлению оценочной деятельности "оценка </w:t>
      </w:r>
      <w:r w:rsidR="00FA3FB2">
        <w:rPr>
          <w:rFonts w:ascii="Times New Roman" w:hAnsi="Times New Roman" w:cs="Times New Roman"/>
          <w:sz w:val="28"/>
          <w:szCs w:val="28"/>
        </w:rPr>
        <w:t>собственности</w:t>
      </w:r>
      <w:r w:rsidR="00FA3FB2" w:rsidRPr="00FA3FB2">
        <w:rPr>
          <w:rFonts w:ascii="Times New Roman" w:hAnsi="Times New Roman" w:cs="Times New Roman"/>
          <w:sz w:val="28"/>
          <w:szCs w:val="28"/>
        </w:rPr>
        <w:t>" в специальную часть Перечня включаются</w:t>
      </w:r>
      <w:r w:rsidR="00FA3FB2">
        <w:rPr>
          <w:rFonts w:ascii="Times New Roman" w:hAnsi="Times New Roman" w:cs="Times New Roman"/>
          <w:sz w:val="28"/>
          <w:szCs w:val="28"/>
        </w:rPr>
        <w:t xml:space="preserve"> все вопросы, перечисленные в пунктах </w:t>
      </w:r>
      <w:r w:rsidR="00CF7D08">
        <w:rPr>
          <w:rFonts w:ascii="Times New Roman" w:hAnsi="Times New Roman" w:cs="Times New Roman"/>
          <w:sz w:val="28"/>
          <w:szCs w:val="28"/>
        </w:rPr>
        <w:t>7 – 9 настоящего Порядка.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7D08">
        <w:rPr>
          <w:rFonts w:ascii="Times New Roman" w:hAnsi="Times New Roman" w:cs="Times New Roman"/>
          <w:sz w:val="28"/>
          <w:szCs w:val="28"/>
        </w:rPr>
        <w:t>;</w:t>
      </w:r>
    </w:p>
    <w:p w:rsidR="00CF7D08" w:rsidRDefault="00AA1F82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C89">
        <w:rPr>
          <w:rFonts w:ascii="Times New Roman" w:hAnsi="Times New Roman" w:cs="Times New Roman"/>
          <w:sz w:val="28"/>
          <w:szCs w:val="28"/>
        </w:rPr>
        <w:t xml:space="preserve">) </w:t>
      </w:r>
      <w:r w:rsidR="0038080A">
        <w:rPr>
          <w:rFonts w:ascii="Times New Roman" w:hAnsi="Times New Roman" w:cs="Times New Roman"/>
          <w:sz w:val="28"/>
          <w:szCs w:val="28"/>
        </w:rPr>
        <w:t>пункт 10</w:t>
      </w:r>
      <w:r w:rsidR="00CF7D08">
        <w:rPr>
          <w:rFonts w:ascii="Times New Roman" w:hAnsi="Times New Roman" w:cs="Times New Roman"/>
          <w:sz w:val="28"/>
          <w:szCs w:val="28"/>
        </w:rPr>
        <w:t xml:space="preserve"> считать пунктом 11 и изложить в следующей редакции:</w:t>
      </w:r>
    </w:p>
    <w:p w:rsidR="00CF7D08" w:rsidRDefault="00CF7D08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7D08">
        <w:rPr>
          <w:rFonts w:ascii="Times New Roman" w:hAnsi="Times New Roman" w:cs="Times New Roman"/>
          <w:sz w:val="28"/>
          <w:szCs w:val="28"/>
        </w:rPr>
        <w:t xml:space="preserve">В практическую часть Перечня включается не менее 250 вопросов практического значения по каждому направлению оценочной деятельности, в форме тестовых задач и практических задач согласно указанным в пунктах 7 -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7D08">
        <w:rPr>
          <w:rFonts w:ascii="Times New Roman" w:hAnsi="Times New Roman" w:cs="Times New Roman"/>
          <w:sz w:val="28"/>
          <w:szCs w:val="28"/>
        </w:rPr>
        <w:t xml:space="preserve"> настоящего Порядка темам по соответствующим направлениям оценочной деятельности.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B7C89" w:rsidRDefault="00AA1F82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D08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38080A">
        <w:rPr>
          <w:rFonts w:ascii="Times New Roman" w:hAnsi="Times New Roman" w:cs="Times New Roman"/>
          <w:sz w:val="28"/>
          <w:szCs w:val="28"/>
        </w:rPr>
        <w:t>1</w:t>
      </w:r>
      <w:r w:rsidR="00462906">
        <w:rPr>
          <w:rFonts w:ascii="Times New Roman" w:hAnsi="Times New Roman" w:cs="Times New Roman"/>
          <w:sz w:val="28"/>
          <w:szCs w:val="28"/>
        </w:rPr>
        <w:t>1</w:t>
      </w:r>
      <w:r w:rsidR="0038080A">
        <w:rPr>
          <w:rFonts w:ascii="Times New Roman" w:hAnsi="Times New Roman" w:cs="Times New Roman"/>
          <w:sz w:val="28"/>
          <w:szCs w:val="28"/>
        </w:rPr>
        <w:t xml:space="preserve"> считать пункт</w:t>
      </w:r>
      <w:r w:rsidR="00CF7D08">
        <w:rPr>
          <w:rFonts w:ascii="Times New Roman" w:hAnsi="Times New Roman" w:cs="Times New Roman"/>
          <w:sz w:val="28"/>
          <w:szCs w:val="28"/>
        </w:rPr>
        <w:t>ом</w:t>
      </w:r>
      <w:r w:rsidR="0038080A">
        <w:rPr>
          <w:rFonts w:ascii="Times New Roman" w:hAnsi="Times New Roman" w:cs="Times New Roman"/>
          <w:sz w:val="28"/>
          <w:szCs w:val="28"/>
        </w:rPr>
        <w:t xml:space="preserve"> 1</w:t>
      </w:r>
      <w:r w:rsidR="00462906">
        <w:rPr>
          <w:rFonts w:ascii="Times New Roman" w:hAnsi="Times New Roman" w:cs="Times New Roman"/>
          <w:sz w:val="28"/>
          <w:szCs w:val="28"/>
        </w:rPr>
        <w:t>2</w:t>
      </w:r>
      <w:r w:rsidR="0041606F">
        <w:rPr>
          <w:rFonts w:ascii="Times New Roman" w:hAnsi="Times New Roman" w:cs="Times New Roman"/>
          <w:sz w:val="28"/>
          <w:szCs w:val="28"/>
        </w:rPr>
        <w:t xml:space="preserve"> и дополнить абзацем третьим следующего содержания:</w:t>
      </w:r>
    </w:p>
    <w:p w:rsidR="0041606F" w:rsidRDefault="0041606F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41606F">
        <w:rPr>
          <w:rFonts w:ascii="Times New Roman" w:hAnsi="Times New Roman" w:cs="Times New Roman"/>
          <w:sz w:val="28"/>
          <w:szCs w:val="28"/>
        </w:rPr>
        <w:t>се обновления вопросов, включенных в Перечень, оформляются приказами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41606F">
        <w:rPr>
          <w:rFonts w:ascii="Times New Roman" w:hAnsi="Times New Roman" w:cs="Times New Roman"/>
          <w:sz w:val="28"/>
          <w:szCs w:val="28"/>
        </w:rPr>
        <w:t xml:space="preserve"> и в течение дня следующего за днем принятия данный приказ со списком обновленных вопросов размещается на официальном сайте уполномоченного органа</w:t>
      </w:r>
      <w:r w:rsidR="00AA1F82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41606F">
        <w:rPr>
          <w:rFonts w:ascii="Times New Roman" w:hAnsi="Times New Roman" w:cs="Times New Roman"/>
          <w:sz w:val="28"/>
          <w:szCs w:val="28"/>
        </w:rPr>
        <w:t xml:space="preserve"> в </w:t>
      </w:r>
      <w:r w:rsidR="00AA1F82" w:rsidRPr="00AA1F8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1606F">
        <w:rPr>
          <w:rFonts w:ascii="Times New Roman" w:hAnsi="Times New Roman" w:cs="Times New Roman"/>
          <w:sz w:val="28"/>
          <w:szCs w:val="28"/>
        </w:rPr>
        <w:t xml:space="preserve">сети </w:t>
      </w:r>
      <w:r w:rsidR="00A30960">
        <w:rPr>
          <w:rFonts w:ascii="Times New Roman" w:hAnsi="Times New Roman" w:cs="Times New Roman"/>
          <w:sz w:val="28"/>
          <w:szCs w:val="28"/>
        </w:rPr>
        <w:t>«</w:t>
      </w:r>
      <w:r w:rsidRPr="0041606F">
        <w:rPr>
          <w:rFonts w:ascii="Times New Roman" w:hAnsi="Times New Roman" w:cs="Times New Roman"/>
          <w:sz w:val="28"/>
          <w:szCs w:val="28"/>
        </w:rPr>
        <w:t>Интернет</w:t>
      </w:r>
      <w:r w:rsidR="00A30960">
        <w:rPr>
          <w:rFonts w:ascii="Times New Roman" w:hAnsi="Times New Roman" w:cs="Times New Roman"/>
          <w:sz w:val="28"/>
          <w:szCs w:val="28"/>
        </w:rPr>
        <w:t>».»</w:t>
      </w:r>
      <w:r w:rsidRPr="0041606F">
        <w:rPr>
          <w:rFonts w:ascii="Times New Roman" w:hAnsi="Times New Roman" w:cs="Times New Roman"/>
          <w:sz w:val="28"/>
          <w:szCs w:val="28"/>
        </w:rPr>
        <w:t>;</w:t>
      </w:r>
    </w:p>
    <w:p w:rsidR="00462906" w:rsidRDefault="00AA1F82" w:rsidP="00462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2906">
        <w:rPr>
          <w:rFonts w:ascii="Times New Roman" w:hAnsi="Times New Roman" w:cs="Times New Roman"/>
          <w:sz w:val="28"/>
          <w:szCs w:val="28"/>
        </w:rPr>
        <w:t xml:space="preserve">) пункт 12 </w:t>
      </w:r>
      <w:r w:rsidR="00CF7D08" w:rsidRPr="00CF7D08">
        <w:rPr>
          <w:rFonts w:ascii="Times New Roman" w:hAnsi="Times New Roman" w:cs="Times New Roman"/>
          <w:sz w:val="28"/>
          <w:szCs w:val="28"/>
        </w:rPr>
        <w:t>считать пунктом 1</w:t>
      </w:r>
      <w:r w:rsidR="00CF7D08">
        <w:rPr>
          <w:rFonts w:ascii="Times New Roman" w:hAnsi="Times New Roman" w:cs="Times New Roman"/>
          <w:sz w:val="28"/>
          <w:szCs w:val="28"/>
        </w:rPr>
        <w:t>3</w:t>
      </w:r>
      <w:r w:rsidR="00CF7D08" w:rsidRPr="00CF7D08"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462906" w:rsidRPr="00462906" w:rsidRDefault="00612C4F" w:rsidP="00462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2906" w:rsidRPr="00462906">
        <w:rPr>
          <w:rFonts w:ascii="Times New Roman" w:hAnsi="Times New Roman" w:cs="Times New Roman"/>
          <w:sz w:val="28"/>
          <w:szCs w:val="28"/>
        </w:rPr>
        <w:t xml:space="preserve">Уполномоченный орган (организация) размещает на своем официальном сайте в </w:t>
      </w:r>
      <w:bookmarkStart w:id="2" w:name="_Hlk503862887"/>
      <w:r w:rsidR="00462906" w:rsidRPr="0046290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bookmarkEnd w:id="2"/>
      <w:r w:rsidR="00462906" w:rsidRPr="00462906">
        <w:rPr>
          <w:rFonts w:ascii="Times New Roman" w:hAnsi="Times New Roman" w:cs="Times New Roman"/>
          <w:sz w:val="28"/>
          <w:szCs w:val="28"/>
        </w:rPr>
        <w:t xml:space="preserve"> сети </w:t>
      </w:r>
      <w:r w:rsidR="00A30960">
        <w:rPr>
          <w:rFonts w:ascii="Times New Roman" w:hAnsi="Times New Roman" w:cs="Times New Roman"/>
          <w:sz w:val="28"/>
          <w:szCs w:val="28"/>
        </w:rPr>
        <w:t>«</w:t>
      </w:r>
      <w:r w:rsidR="00462906" w:rsidRPr="00462906">
        <w:rPr>
          <w:rFonts w:ascii="Times New Roman" w:hAnsi="Times New Roman" w:cs="Times New Roman"/>
          <w:sz w:val="28"/>
          <w:szCs w:val="28"/>
        </w:rPr>
        <w:t>Интернет</w:t>
      </w:r>
      <w:r w:rsidR="00A30960">
        <w:rPr>
          <w:rFonts w:ascii="Times New Roman" w:hAnsi="Times New Roman" w:cs="Times New Roman"/>
          <w:sz w:val="28"/>
          <w:szCs w:val="28"/>
        </w:rPr>
        <w:t>»</w:t>
      </w:r>
      <w:r w:rsidR="00462906" w:rsidRPr="00462906">
        <w:rPr>
          <w:rFonts w:ascii="Times New Roman" w:hAnsi="Times New Roman" w:cs="Times New Roman"/>
          <w:sz w:val="28"/>
          <w:szCs w:val="28"/>
        </w:rPr>
        <w:t xml:space="preserve"> </w:t>
      </w:r>
      <w:r w:rsidR="0080352F">
        <w:rPr>
          <w:rFonts w:ascii="Times New Roman" w:hAnsi="Times New Roman" w:cs="Times New Roman"/>
          <w:sz w:val="28"/>
          <w:szCs w:val="28"/>
        </w:rPr>
        <w:t>П</w:t>
      </w:r>
      <w:r w:rsidR="0080352F" w:rsidRPr="0080352F">
        <w:rPr>
          <w:rFonts w:ascii="Times New Roman" w:hAnsi="Times New Roman" w:cs="Times New Roman"/>
          <w:sz w:val="28"/>
          <w:szCs w:val="28"/>
        </w:rPr>
        <w:t>еречень с вариантами ответов</w:t>
      </w:r>
      <w:r w:rsidR="0080352F">
        <w:rPr>
          <w:rFonts w:ascii="Times New Roman" w:hAnsi="Times New Roman" w:cs="Times New Roman"/>
          <w:sz w:val="28"/>
          <w:szCs w:val="28"/>
        </w:rPr>
        <w:t xml:space="preserve"> </w:t>
      </w:r>
      <w:r w:rsidR="00C24945">
        <w:rPr>
          <w:rFonts w:ascii="Times New Roman" w:hAnsi="Times New Roman" w:cs="Times New Roman"/>
          <w:sz w:val="28"/>
          <w:szCs w:val="28"/>
        </w:rPr>
        <w:t xml:space="preserve">и </w:t>
      </w:r>
      <w:r w:rsidR="0080352F" w:rsidRPr="0080352F">
        <w:rPr>
          <w:rFonts w:ascii="Times New Roman" w:hAnsi="Times New Roman" w:cs="Times New Roman"/>
          <w:sz w:val="28"/>
          <w:szCs w:val="28"/>
        </w:rPr>
        <w:t>с указанием правильных</w:t>
      </w:r>
      <w:r w:rsidR="0080352F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80352F" w:rsidRPr="0080352F">
        <w:rPr>
          <w:rFonts w:ascii="Times New Roman" w:hAnsi="Times New Roman" w:cs="Times New Roman"/>
          <w:sz w:val="28"/>
          <w:szCs w:val="28"/>
        </w:rPr>
        <w:t xml:space="preserve"> </w:t>
      </w:r>
      <w:r w:rsidR="0080352F">
        <w:rPr>
          <w:rFonts w:ascii="Times New Roman" w:hAnsi="Times New Roman" w:cs="Times New Roman"/>
          <w:sz w:val="28"/>
          <w:szCs w:val="28"/>
        </w:rPr>
        <w:t>по каждому вопросу Перечня</w:t>
      </w:r>
      <w:r w:rsidR="00462906" w:rsidRPr="00462906">
        <w:rPr>
          <w:rFonts w:ascii="Times New Roman" w:hAnsi="Times New Roman" w:cs="Times New Roman"/>
          <w:sz w:val="28"/>
          <w:szCs w:val="28"/>
        </w:rPr>
        <w:t>, а также перечень нормативных правовых актов и иных источников информации (например, учебные пособия), рекомендуемых для подготовки к сдаче квалификационного экзамена, примеры индивидуальных заданий.</w:t>
      </w:r>
      <w:r w:rsidR="0067369A">
        <w:rPr>
          <w:rFonts w:ascii="Times New Roman" w:hAnsi="Times New Roman" w:cs="Times New Roman"/>
          <w:sz w:val="28"/>
          <w:szCs w:val="28"/>
        </w:rPr>
        <w:t>»;</w:t>
      </w:r>
    </w:p>
    <w:p w:rsidR="0067369A" w:rsidRDefault="00AA1F82" w:rsidP="00462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906">
        <w:rPr>
          <w:rFonts w:ascii="Times New Roman" w:hAnsi="Times New Roman" w:cs="Times New Roman"/>
          <w:sz w:val="28"/>
          <w:szCs w:val="28"/>
        </w:rPr>
        <w:t xml:space="preserve">) пункт </w:t>
      </w:r>
      <w:r w:rsidR="00462906" w:rsidRPr="00462906">
        <w:rPr>
          <w:rFonts w:ascii="Times New Roman" w:hAnsi="Times New Roman" w:cs="Times New Roman"/>
          <w:sz w:val="28"/>
          <w:szCs w:val="28"/>
        </w:rPr>
        <w:t>13</w:t>
      </w:r>
      <w:r w:rsidR="0067369A" w:rsidRPr="00C90349">
        <w:rPr>
          <w:rFonts w:ascii="Times New Roman" w:hAnsi="Times New Roman" w:cs="Times New Roman"/>
          <w:sz w:val="28"/>
          <w:szCs w:val="28"/>
        </w:rPr>
        <w:t xml:space="preserve"> </w:t>
      </w:r>
      <w:r w:rsidR="00C90349" w:rsidRPr="00C90349">
        <w:rPr>
          <w:rFonts w:ascii="Times New Roman" w:hAnsi="Times New Roman" w:cs="Times New Roman"/>
          <w:sz w:val="28"/>
          <w:szCs w:val="28"/>
        </w:rPr>
        <w:t xml:space="preserve">и 14 </w:t>
      </w:r>
      <w:r w:rsidR="0067369A" w:rsidRPr="0067369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C9034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7369A" w:rsidRPr="0067369A">
        <w:rPr>
          <w:rFonts w:ascii="Times New Roman" w:hAnsi="Times New Roman" w:cs="Times New Roman"/>
          <w:sz w:val="28"/>
          <w:szCs w:val="28"/>
        </w:rPr>
        <w:t>пункт</w:t>
      </w:r>
      <w:r w:rsidR="00C90349">
        <w:rPr>
          <w:rFonts w:ascii="Times New Roman" w:hAnsi="Times New Roman" w:cs="Times New Roman"/>
          <w:sz w:val="28"/>
          <w:szCs w:val="28"/>
        </w:rPr>
        <w:t>ами</w:t>
      </w:r>
      <w:r w:rsidR="0067369A" w:rsidRPr="0067369A">
        <w:rPr>
          <w:rFonts w:ascii="Times New Roman" w:hAnsi="Times New Roman" w:cs="Times New Roman"/>
          <w:sz w:val="28"/>
          <w:szCs w:val="28"/>
        </w:rPr>
        <w:t xml:space="preserve"> 1</w:t>
      </w:r>
      <w:r w:rsidR="0067369A">
        <w:rPr>
          <w:rFonts w:ascii="Times New Roman" w:hAnsi="Times New Roman" w:cs="Times New Roman"/>
          <w:sz w:val="28"/>
          <w:szCs w:val="28"/>
        </w:rPr>
        <w:t>4</w:t>
      </w:r>
      <w:r w:rsidR="00C90349">
        <w:rPr>
          <w:rFonts w:ascii="Times New Roman" w:hAnsi="Times New Roman" w:cs="Times New Roman"/>
          <w:sz w:val="28"/>
          <w:szCs w:val="28"/>
        </w:rPr>
        <w:t xml:space="preserve"> и 15</w:t>
      </w:r>
      <w:r w:rsidR="0067369A" w:rsidRPr="0067369A">
        <w:rPr>
          <w:rFonts w:ascii="Times New Roman" w:hAnsi="Times New Roman" w:cs="Times New Roman"/>
          <w:sz w:val="28"/>
          <w:szCs w:val="28"/>
        </w:rPr>
        <w:t xml:space="preserve"> и признать </w:t>
      </w:r>
      <w:r w:rsidR="00C90349">
        <w:rPr>
          <w:rFonts w:ascii="Times New Roman" w:hAnsi="Times New Roman" w:cs="Times New Roman"/>
          <w:sz w:val="28"/>
          <w:szCs w:val="28"/>
        </w:rPr>
        <w:t>их</w:t>
      </w:r>
      <w:r w:rsidR="0067369A" w:rsidRPr="0067369A">
        <w:rPr>
          <w:rFonts w:ascii="Times New Roman" w:hAnsi="Times New Roman" w:cs="Times New Roman"/>
          <w:sz w:val="28"/>
          <w:szCs w:val="28"/>
        </w:rPr>
        <w:t xml:space="preserve"> </w:t>
      </w:r>
      <w:r w:rsidR="0067369A" w:rsidRPr="0067369A">
        <w:rPr>
          <w:rFonts w:ascii="Times New Roman" w:hAnsi="Times New Roman" w:cs="Times New Roman"/>
          <w:sz w:val="28"/>
          <w:szCs w:val="28"/>
        </w:rPr>
        <w:lastRenderedPageBreak/>
        <w:t>утративш</w:t>
      </w:r>
      <w:r w:rsidR="00C90349">
        <w:rPr>
          <w:rFonts w:ascii="Times New Roman" w:hAnsi="Times New Roman" w:cs="Times New Roman"/>
          <w:sz w:val="28"/>
          <w:szCs w:val="28"/>
        </w:rPr>
        <w:t>ими</w:t>
      </w:r>
      <w:r w:rsidR="0067369A" w:rsidRPr="0067369A">
        <w:rPr>
          <w:rFonts w:ascii="Times New Roman" w:hAnsi="Times New Roman" w:cs="Times New Roman"/>
          <w:sz w:val="28"/>
          <w:szCs w:val="28"/>
        </w:rPr>
        <w:t xml:space="preserve"> силу</w:t>
      </w:r>
      <w:r w:rsidR="00C90349">
        <w:rPr>
          <w:rFonts w:ascii="Times New Roman" w:hAnsi="Times New Roman" w:cs="Times New Roman"/>
          <w:sz w:val="28"/>
          <w:szCs w:val="28"/>
        </w:rPr>
        <w:t>.</w:t>
      </w:r>
    </w:p>
    <w:p w:rsidR="0073482C" w:rsidRDefault="0073482C" w:rsidP="009E5F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50">
        <w:rPr>
          <w:rFonts w:ascii="Times New Roman" w:hAnsi="Times New Roman" w:cs="Times New Roman"/>
          <w:sz w:val="28"/>
          <w:szCs w:val="28"/>
        </w:rPr>
        <w:t xml:space="preserve">2. В Порядке проведения и сдачи квалификационного экзамена в области оценочной деятельности, в том числе порядке участия претендента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9E5F50">
        <w:rPr>
          <w:rFonts w:ascii="Times New Roman" w:hAnsi="Times New Roman" w:cs="Times New Roman"/>
          <w:sz w:val="28"/>
          <w:szCs w:val="28"/>
        </w:rPr>
        <w:t xml:space="preserve">в квалификационном экзамене в области оценочной деятельности, порядке определения результатов квалификационного экзамена в области оценочной деятельности, порядке подачи и рассмотрения апелляций, </w:t>
      </w:r>
      <w:r w:rsidRPr="008E6FAC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6FAC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7A27FB">
        <w:rPr>
          <w:rFonts w:ascii="Times New Roman" w:hAnsi="Times New Roman" w:cs="Times New Roman"/>
          <w:sz w:val="28"/>
          <w:szCs w:val="28"/>
        </w:rPr>
        <w:t>Минэкономразвития России</w:t>
      </w:r>
      <w:r w:rsidRPr="008E6FAC">
        <w:rPr>
          <w:rFonts w:ascii="Times New Roman" w:hAnsi="Times New Roman" w:cs="Times New Roman"/>
          <w:sz w:val="28"/>
          <w:szCs w:val="28"/>
        </w:rPr>
        <w:t xml:space="preserve"> </w:t>
      </w:r>
      <w:r w:rsidRPr="007A27FB">
        <w:rPr>
          <w:rFonts w:ascii="Times New Roman" w:hAnsi="Times New Roman" w:cs="Times New Roman"/>
          <w:sz w:val="28"/>
          <w:szCs w:val="28"/>
        </w:rPr>
        <w:t>от 29 мая 2017 г. № 257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482C" w:rsidRDefault="00622060" w:rsidP="005E79B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482C">
        <w:rPr>
          <w:rFonts w:ascii="Times New Roman" w:hAnsi="Times New Roman" w:cs="Times New Roman"/>
          <w:sz w:val="28"/>
          <w:szCs w:val="28"/>
        </w:rPr>
        <w:t>) в пункте 15:</w:t>
      </w:r>
    </w:p>
    <w:p w:rsidR="00380678" w:rsidRDefault="00380678" w:rsidP="005E79B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44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E644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</w:t>
      </w:r>
      <w:r w:rsidR="00E64451">
        <w:rPr>
          <w:rFonts w:ascii="Times New Roman" w:hAnsi="Times New Roman" w:cs="Times New Roman"/>
          <w:sz w:val="28"/>
          <w:szCs w:val="28"/>
        </w:rPr>
        <w:t>м предложение второе изложить в следующей редакции:</w:t>
      </w:r>
    </w:p>
    <w:p w:rsidR="00380678" w:rsidRPr="00380678" w:rsidRDefault="00E64451" w:rsidP="0066011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E64451">
        <w:rPr>
          <w:rFonts w:ascii="Times New Roman" w:hAnsi="Times New Roman" w:cs="Times New Roman"/>
          <w:sz w:val="28"/>
          <w:szCs w:val="28"/>
        </w:rPr>
        <w:t xml:space="preserve">о пунктах приема </w:t>
      </w:r>
      <w:r>
        <w:rPr>
          <w:rFonts w:ascii="Times New Roman" w:hAnsi="Times New Roman" w:cs="Times New Roman"/>
          <w:sz w:val="28"/>
          <w:szCs w:val="28"/>
        </w:rPr>
        <w:t>квалификационн</w:t>
      </w:r>
      <w:r w:rsidR="0066011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451">
        <w:rPr>
          <w:rFonts w:ascii="Times New Roman" w:hAnsi="Times New Roman" w:cs="Times New Roman"/>
          <w:sz w:val="28"/>
          <w:szCs w:val="28"/>
        </w:rPr>
        <w:t xml:space="preserve">экзамена и </w:t>
      </w:r>
      <w:r w:rsidR="00380678" w:rsidRPr="00380678">
        <w:rPr>
          <w:rFonts w:ascii="Times New Roman" w:hAnsi="Times New Roman" w:cs="Times New Roman"/>
          <w:sz w:val="28"/>
          <w:szCs w:val="28"/>
        </w:rPr>
        <w:t>о плане проведения квалификационных экзаменов, который может корректироваться в зависимости от числа зарегистрированных претендентов,</w:t>
      </w:r>
      <w:r w:rsidR="00660110" w:rsidRPr="00660110">
        <w:t xml:space="preserve"> </w:t>
      </w:r>
      <w:r w:rsidR="00660110" w:rsidRPr="00660110">
        <w:rPr>
          <w:rFonts w:ascii="Times New Roman" w:hAnsi="Times New Roman" w:cs="Times New Roman"/>
          <w:sz w:val="28"/>
          <w:szCs w:val="28"/>
        </w:rPr>
        <w:t xml:space="preserve">с указанием даты, места проведения, направления оценочной деятельности и количества мест в пункте приема </w:t>
      </w:r>
      <w:r w:rsidR="00660110">
        <w:rPr>
          <w:rFonts w:ascii="Times New Roman" w:hAnsi="Times New Roman" w:cs="Times New Roman"/>
          <w:sz w:val="28"/>
          <w:szCs w:val="28"/>
        </w:rPr>
        <w:t xml:space="preserve">квалификационного </w:t>
      </w:r>
      <w:r w:rsidR="00660110" w:rsidRPr="00660110">
        <w:rPr>
          <w:rFonts w:ascii="Times New Roman" w:hAnsi="Times New Roman" w:cs="Times New Roman"/>
          <w:sz w:val="28"/>
          <w:szCs w:val="28"/>
        </w:rPr>
        <w:t>экзамена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(организацией) на своем официальном сайте в сети </w:t>
      </w:r>
      <w:r w:rsidR="00660110">
        <w:rPr>
          <w:rFonts w:ascii="Times New Roman" w:hAnsi="Times New Roman" w:cs="Times New Roman"/>
          <w:sz w:val="28"/>
          <w:szCs w:val="28"/>
        </w:rPr>
        <w:t>«</w:t>
      </w:r>
      <w:r w:rsidR="00380678" w:rsidRPr="00380678">
        <w:rPr>
          <w:rFonts w:ascii="Times New Roman" w:hAnsi="Times New Roman" w:cs="Times New Roman"/>
          <w:sz w:val="28"/>
          <w:szCs w:val="28"/>
        </w:rPr>
        <w:t>Интернет</w:t>
      </w:r>
      <w:r w:rsidR="00660110">
        <w:rPr>
          <w:rFonts w:ascii="Times New Roman" w:hAnsi="Times New Roman" w:cs="Times New Roman"/>
          <w:sz w:val="28"/>
          <w:szCs w:val="28"/>
        </w:rPr>
        <w:t>»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 в течении 30 дней </w:t>
      </w:r>
      <w:r w:rsidR="00380678" w:rsidRPr="00683CD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80D85" w:rsidRPr="00683CDA">
        <w:rPr>
          <w:rFonts w:ascii="Times New Roman" w:hAnsi="Times New Roman" w:cs="Times New Roman"/>
          <w:sz w:val="28"/>
          <w:szCs w:val="28"/>
        </w:rPr>
        <w:t>начала действия настоящего Приказа.»;</w:t>
      </w:r>
    </w:p>
    <w:p w:rsidR="00AC223D" w:rsidRDefault="00E64451" w:rsidP="0038067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абзац второй </w:t>
      </w:r>
      <w:r w:rsidRPr="00E6445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60110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E64451">
        <w:rPr>
          <w:rFonts w:ascii="Times New Roman" w:hAnsi="Times New Roman" w:cs="Times New Roman"/>
          <w:sz w:val="28"/>
          <w:szCs w:val="28"/>
        </w:rPr>
        <w:t xml:space="preserve">предложением следующего содержания: </w:t>
      </w:r>
      <w:r w:rsidR="00660110">
        <w:rPr>
          <w:rFonts w:ascii="Times New Roman" w:hAnsi="Times New Roman" w:cs="Times New Roman"/>
          <w:sz w:val="28"/>
          <w:szCs w:val="28"/>
        </w:rPr>
        <w:t>«П</w:t>
      </w:r>
      <w:r w:rsidR="00380678" w:rsidRPr="00380678">
        <w:rPr>
          <w:rFonts w:ascii="Times New Roman" w:hAnsi="Times New Roman" w:cs="Times New Roman"/>
          <w:sz w:val="28"/>
          <w:szCs w:val="28"/>
        </w:rPr>
        <w:t>ри наличии 20 и более анкет от претендентов на сдачу квалификационного экзамена из одного субъекта Р</w:t>
      </w:r>
      <w:r w:rsidR="0066011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80678" w:rsidRPr="00380678">
        <w:rPr>
          <w:rFonts w:ascii="Times New Roman" w:hAnsi="Times New Roman" w:cs="Times New Roman"/>
          <w:sz w:val="28"/>
          <w:szCs w:val="28"/>
        </w:rPr>
        <w:t>Ф</w:t>
      </w:r>
      <w:r w:rsidR="00660110">
        <w:rPr>
          <w:rFonts w:ascii="Times New Roman" w:hAnsi="Times New Roman" w:cs="Times New Roman"/>
          <w:sz w:val="28"/>
          <w:szCs w:val="28"/>
        </w:rPr>
        <w:t>едерации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660110">
        <w:rPr>
          <w:rFonts w:ascii="Times New Roman" w:hAnsi="Times New Roman" w:cs="Times New Roman"/>
          <w:sz w:val="28"/>
          <w:szCs w:val="28"/>
        </w:rPr>
        <w:t xml:space="preserve">(организация) 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обязан в месячный срок </w:t>
      </w:r>
      <w:r w:rsidR="00683CDA">
        <w:rPr>
          <w:rFonts w:ascii="Times New Roman" w:hAnsi="Times New Roman" w:cs="Times New Roman"/>
          <w:sz w:val="28"/>
          <w:szCs w:val="28"/>
        </w:rPr>
        <w:t>провести квалификационный</w:t>
      </w:r>
      <w:r w:rsidR="00660110">
        <w:rPr>
          <w:rFonts w:ascii="Times New Roman" w:hAnsi="Times New Roman" w:cs="Times New Roman"/>
          <w:sz w:val="28"/>
          <w:szCs w:val="28"/>
        </w:rPr>
        <w:t xml:space="preserve"> </w:t>
      </w:r>
      <w:r w:rsidR="00380678" w:rsidRPr="00380678">
        <w:rPr>
          <w:rFonts w:ascii="Times New Roman" w:hAnsi="Times New Roman" w:cs="Times New Roman"/>
          <w:sz w:val="28"/>
          <w:szCs w:val="28"/>
        </w:rPr>
        <w:t xml:space="preserve">экзамен в этом </w:t>
      </w:r>
      <w:r w:rsidR="00683CDA">
        <w:rPr>
          <w:rFonts w:ascii="Times New Roman" w:hAnsi="Times New Roman" w:cs="Times New Roman"/>
          <w:sz w:val="28"/>
          <w:szCs w:val="28"/>
        </w:rPr>
        <w:t xml:space="preserve">субъекте </w:t>
      </w:r>
      <w:r w:rsidR="00683CDA" w:rsidRPr="00380678">
        <w:rPr>
          <w:rFonts w:ascii="Times New Roman" w:hAnsi="Times New Roman" w:cs="Times New Roman"/>
          <w:sz w:val="28"/>
          <w:szCs w:val="28"/>
        </w:rPr>
        <w:t>Р</w:t>
      </w:r>
      <w:r w:rsidR="00683CD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83CDA" w:rsidRPr="00380678">
        <w:rPr>
          <w:rFonts w:ascii="Times New Roman" w:hAnsi="Times New Roman" w:cs="Times New Roman"/>
          <w:sz w:val="28"/>
          <w:szCs w:val="28"/>
        </w:rPr>
        <w:t>Ф</w:t>
      </w:r>
      <w:r w:rsidR="00683CDA">
        <w:rPr>
          <w:rFonts w:ascii="Times New Roman" w:hAnsi="Times New Roman" w:cs="Times New Roman"/>
          <w:sz w:val="28"/>
          <w:szCs w:val="28"/>
        </w:rPr>
        <w:t>едерации</w:t>
      </w:r>
      <w:r w:rsidR="00660110">
        <w:rPr>
          <w:rFonts w:ascii="Times New Roman" w:hAnsi="Times New Roman" w:cs="Times New Roman"/>
          <w:sz w:val="28"/>
          <w:szCs w:val="28"/>
        </w:rPr>
        <w:t>»</w:t>
      </w:r>
      <w:r w:rsidR="00380678" w:rsidRPr="00380678">
        <w:rPr>
          <w:rFonts w:ascii="Times New Roman" w:hAnsi="Times New Roman" w:cs="Times New Roman"/>
          <w:sz w:val="28"/>
          <w:szCs w:val="28"/>
        </w:rPr>
        <w:t>;</w:t>
      </w:r>
    </w:p>
    <w:p w:rsidR="00AC223D" w:rsidRDefault="00880D85" w:rsidP="005E79B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2EA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</w:t>
      </w:r>
      <w:r w:rsidR="00552E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второ</w:t>
      </w:r>
      <w:r w:rsidR="00552EA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пункта 22 </w:t>
      </w:r>
      <w:r w:rsidR="00552EA7">
        <w:rPr>
          <w:rFonts w:ascii="Times New Roman" w:hAnsi="Times New Roman" w:cs="Times New Roman"/>
          <w:sz w:val="28"/>
          <w:szCs w:val="28"/>
        </w:rPr>
        <w:t>слово «минут.» заменить словами «</w:t>
      </w:r>
      <w:r w:rsidR="00552EA7" w:rsidRPr="00552EA7">
        <w:rPr>
          <w:rFonts w:ascii="Times New Roman" w:hAnsi="Times New Roman" w:cs="Times New Roman"/>
          <w:sz w:val="28"/>
          <w:szCs w:val="28"/>
        </w:rPr>
        <w:t xml:space="preserve">минут, за исключением вопросов </w:t>
      </w:r>
      <w:r w:rsidR="00AD03A7">
        <w:rPr>
          <w:rFonts w:ascii="Times New Roman" w:hAnsi="Times New Roman" w:cs="Times New Roman"/>
          <w:sz w:val="28"/>
          <w:szCs w:val="28"/>
        </w:rPr>
        <w:t xml:space="preserve">индивидуального задания </w:t>
      </w:r>
      <w:r w:rsidR="00552EA7" w:rsidRPr="00552EA7">
        <w:rPr>
          <w:rFonts w:ascii="Times New Roman" w:hAnsi="Times New Roman" w:cs="Times New Roman"/>
          <w:sz w:val="28"/>
          <w:szCs w:val="28"/>
        </w:rPr>
        <w:t>по направлени</w:t>
      </w:r>
      <w:r w:rsidR="00AD03A7">
        <w:rPr>
          <w:rFonts w:ascii="Times New Roman" w:hAnsi="Times New Roman" w:cs="Times New Roman"/>
          <w:sz w:val="28"/>
          <w:szCs w:val="28"/>
        </w:rPr>
        <w:t>ям</w:t>
      </w:r>
      <w:r w:rsidR="00552EA7" w:rsidRPr="00552EA7">
        <w:rPr>
          <w:rFonts w:ascii="Times New Roman" w:hAnsi="Times New Roman" w:cs="Times New Roman"/>
          <w:sz w:val="28"/>
          <w:szCs w:val="28"/>
        </w:rPr>
        <w:t xml:space="preserve"> «оценка бизнеса»</w:t>
      </w:r>
      <w:r w:rsidR="00AD03A7">
        <w:rPr>
          <w:rFonts w:ascii="Times New Roman" w:hAnsi="Times New Roman" w:cs="Times New Roman"/>
          <w:sz w:val="28"/>
          <w:szCs w:val="28"/>
        </w:rPr>
        <w:t xml:space="preserve"> и «оценка собственности»</w:t>
      </w:r>
      <w:r w:rsidR="00552EA7" w:rsidRPr="00552EA7">
        <w:rPr>
          <w:rFonts w:ascii="Times New Roman" w:hAnsi="Times New Roman" w:cs="Times New Roman"/>
          <w:sz w:val="28"/>
          <w:szCs w:val="28"/>
        </w:rPr>
        <w:t>, общее время для ответов на которые составляет 3 часа</w:t>
      </w:r>
      <w:r w:rsidR="00AD03A7">
        <w:rPr>
          <w:rFonts w:ascii="Times New Roman" w:hAnsi="Times New Roman" w:cs="Times New Roman"/>
          <w:sz w:val="28"/>
          <w:szCs w:val="28"/>
        </w:rPr>
        <w:t>.»</w:t>
      </w:r>
      <w:r w:rsidR="00552EA7" w:rsidRPr="00552EA7">
        <w:rPr>
          <w:rFonts w:ascii="Times New Roman" w:hAnsi="Times New Roman" w:cs="Times New Roman"/>
          <w:sz w:val="28"/>
          <w:szCs w:val="28"/>
        </w:rPr>
        <w:t>;</w:t>
      </w:r>
    </w:p>
    <w:p w:rsidR="00103B3D" w:rsidRDefault="0073482C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103B3D" w:rsidRPr="00103B3D">
        <w:rPr>
          <w:rFonts w:ascii="Times New Roman" w:hAnsi="Times New Roman" w:cs="Times New Roman"/>
          <w:sz w:val="28"/>
          <w:szCs w:val="28"/>
        </w:rPr>
        <w:t xml:space="preserve">пункт 24 изложить в следующей редакции: </w:t>
      </w:r>
    </w:p>
    <w:p w:rsidR="00103B3D" w:rsidRDefault="00103B3D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3D">
        <w:rPr>
          <w:rFonts w:ascii="Times New Roman" w:hAnsi="Times New Roman" w:cs="Times New Roman"/>
          <w:sz w:val="28"/>
          <w:szCs w:val="28"/>
        </w:rPr>
        <w:t>«Для целей проведения квалификационного экзамена претенденту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3B3D">
        <w:rPr>
          <w:rFonts w:ascii="Times New Roman" w:hAnsi="Times New Roman" w:cs="Times New Roman"/>
          <w:sz w:val="28"/>
          <w:szCs w:val="28"/>
        </w:rPr>
        <w:t>тся доступ к программному обеспечению, позволяющему осуществлять расчеты на месте сдачи квалификационного экзамена путем использования общепринятых средств проведения расчетов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3B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82C" w:rsidRDefault="000D2A9B" w:rsidP="000D2A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3482C">
        <w:rPr>
          <w:rFonts w:ascii="Times New Roman" w:hAnsi="Times New Roman" w:cs="Times New Roman"/>
          <w:sz w:val="28"/>
          <w:szCs w:val="28"/>
        </w:rPr>
        <w:t>пункт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A9B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D2A9B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86D" w:rsidRDefault="00B8586D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482C">
        <w:rPr>
          <w:rFonts w:ascii="Times New Roman" w:hAnsi="Times New Roman" w:cs="Times New Roman"/>
          <w:sz w:val="28"/>
          <w:szCs w:val="28"/>
        </w:rPr>
        <w:t>)</w:t>
      </w:r>
      <w:r w:rsidRPr="00B8586D">
        <w:t xml:space="preserve"> </w:t>
      </w:r>
      <w:r w:rsidRPr="00B8586D">
        <w:rPr>
          <w:rFonts w:ascii="Times New Roman" w:hAnsi="Times New Roman" w:cs="Times New Roman"/>
          <w:sz w:val="28"/>
          <w:szCs w:val="28"/>
        </w:rPr>
        <w:t>в пункт 34</w:t>
      </w:r>
      <w:r>
        <w:rPr>
          <w:rFonts w:ascii="Times New Roman" w:hAnsi="Times New Roman" w:cs="Times New Roman"/>
          <w:sz w:val="28"/>
          <w:szCs w:val="28"/>
        </w:rPr>
        <w:t xml:space="preserve"> абзац второй </w:t>
      </w:r>
      <w:r w:rsidR="009C603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C603C" w:rsidRDefault="009C603C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Претендент вправе ознакомиться с вопросами, на которые были даны неправильные ответы либо ответы отсутствовали путем </w:t>
      </w:r>
      <w:r w:rsidR="00B530D8">
        <w:rPr>
          <w:rFonts w:ascii="Times New Roman" w:hAnsi="Times New Roman" w:cs="Times New Roman"/>
          <w:sz w:val="28"/>
          <w:szCs w:val="28"/>
        </w:rPr>
        <w:t>получения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их </w:t>
      </w:r>
      <w:r w:rsidR="00B530D8" w:rsidRPr="00B8586D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(</w:t>
      </w:r>
      <w:r w:rsidR="00B530D8">
        <w:rPr>
          <w:rFonts w:ascii="Times New Roman" w:hAnsi="Times New Roman" w:cs="Times New Roman"/>
          <w:sz w:val="28"/>
          <w:szCs w:val="28"/>
        </w:rPr>
        <w:t xml:space="preserve">с </w:t>
      </w:r>
      <w:r w:rsidR="00B8586D" w:rsidRPr="00B8586D">
        <w:rPr>
          <w:rFonts w:ascii="Times New Roman" w:hAnsi="Times New Roman" w:cs="Times New Roman"/>
          <w:sz w:val="28"/>
          <w:szCs w:val="28"/>
        </w:rPr>
        <w:t>указание</w:t>
      </w:r>
      <w:r w:rsidR="00B530D8">
        <w:rPr>
          <w:rFonts w:ascii="Times New Roman" w:hAnsi="Times New Roman" w:cs="Times New Roman"/>
          <w:sz w:val="28"/>
          <w:szCs w:val="28"/>
        </w:rPr>
        <w:t>м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правильного ответа по каждому вопросу индивидуального задания</w:t>
      </w:r>
      <w:r w:rsidR="003528AE">
        <w:rPr>
          <w:rFonts w:ascii="Times New Roman" w:hAnsi="Times New Roman" w:cs="Times New Roman"/>
          <w:sz w:val="28"/>
          <w:szCs w:val="28"/>
        </w:rPr>
        <w:t xml:space="preserve">, </w:t>
      </w:r>
      <w:r w:rsidR="00157C99">
        <w:rPr>
          <w:rFonts w:ascii="Times New Roman" w:hAnsi="Times New Roman" w:cs="Times New Roman"/>
          <w:sz w:val="28"/>
          <w:szCs w:val="28"/>
        </w:rPr>
        <w:t>в том числе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подробное решение для задач</w:t>
      </w:r>
      <w:r w:rsidR="003528AE">
        <w:rPr>
          <w:rFonts w:ascii="Times New Roman" w:hAnsi="Times New Roman" w:cs="Times New Roman"/>
          <w:sz w:val="28"/>
          <w:szCs w:val="28"/>
        </w:rPr>
        <w:t xml:space="preserve">, 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ссылку на норму законодательства </w:t>
      </w:r>
      <w:r w:rsidR="00157C99">
        <w:rPr>
          <w:rFonts w:ascii="Times New Roman" w:hAnsi="Times New Roman" w:cs="Times New Roman"/>
          <w:sz w:val="28"/>
          <w:szCs w:val="28"/>
        </w:rPr>
        <w:t>с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цитат</w:t>
      </w:r>
      <w:r w:rsidR="00157C99">
        <w:rPr>
          <w:rFonts w:ascii="Times New Roman" w:hAnsi="Times New Roman" w:cs="Times New Roman"/>
          <w:sz w:val="28"/>
          <w:szCs w:val="28"/>
        </w:rPr>
        <w:t>ой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из </w:t>
      </w:r>
      <w:r w:rsidR="00157C99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B8586D" w:rsidRPr="00B8586D">
        <w:rPr>
          <w:rFonts w:ascii="Times New Roman" w:hAnsi="Times New Roman" w:cs="Times New Roman"/>
          <w:sz w:val="28"/>
          <w:szCs w:val="28"/>
        </w:rPr>
        <w:t xml:space="preserve"> для вопросов) на руки для возможности </w:t>
      </w:r>
      <w:bookmarkStart w:id="3" w:name="_Hlk503868635"/>
      <w:r w:rsidR="00B8586D" w:rsidRPr="00B8586D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bookmarkEnd w:id="3"/>
      <w:r w:rsidR="00B8586D" w:rsidRPr="00B8586D">
        <w:rPr>
          <w:rFonts w:ascii="Times New Roman" w:hAnsi="Times New Roman" w:cs="Times New Roman"/>
          <w:sz w:val="28"/>
          <w:szCs w:val="28"/>
        </w:rPr>
        <w:t>подготовить мотивированную апелляцию.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24F5" w:rsidRDefault="00B8586D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6D">
        <w:rPr>
          <w:rFonts w:ascii="Times New Roman" w:hAnsi="Times New Roman" w:cs="Times New Roman"/>
          <w:sz w:val="28"/>
          <w:szCs w:val="28"/>
        </w:rPr>
        <w:t xml:space="preserve"> </w:t>
      </w:r>
      <w:r w:rsidR="00A45875">
        <w:rPr>
          <w:rFonts w:ascii="Times New Roman" w:hAnsi="Times New Roman" w:cs="Times New Roman"/>
          <w:sz w:val="28"/>
          <w:szCs w:val="28"/>
        </w:rPr>
        <w:t xml:space="preserve">6) </w:t>
      </w:r>
      <w:r w:rsidR="00D524F5">
        <w:rPr>
          <w:rFonts w:ascii="Times New Roman" w:hAnsi="Times New Roman" w:cs="Times New Roman"/>
          <w:sz w:val="28"/>
          <w:szCs w:val="28"/>
        </w:rPr>
        <w:t>пункт 36 дополнить новым абзацем следующего содержания:</w:t>
      </w:r>
    </w:p>
    <w:p w:rsidR="00D524F5" w:rsidRDefault="00D524F5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3871476"/>
      <w:r>
        <w:rPr>
          <w:rFonts w:ascii="Times New Roman" w:hAnsi="Times New Roman" w:cs="Times New Roman"/>
          <w:sz w:val="28"/>
          <w:szCs w:val="28"/>
        </w:rPr>
        <w:t xml:space="preserve">«Выписка из протокола </w:t>
      </w:r>
      <w:r w:rsidRPr="00D524F5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  <w:r w:rsidR="008C1009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2545DD">
        <w:rPr>
          <w:rFonts w:ascii="Times New Roman" w:hAnsi="Times New Roman" w:cs="Times New Roman"/>
          <w:sz w:val="28"/>
          <w:szCs w:val="28"/>
        </w:rPr>
        <w:t xml:space="preserve">указанную в абзацах втором – пятом настоящего пункта </w:t>
      </w:r>
      <w:r w:rsidR="008C1009">
        <w:rPr>
          <w:rFonts w:ascii="Times New Roman" w:hAnsi="Times New Roman" w:cs="Times New Roman"/>
          <w:sz w:val="28"/>
          <w:szCs w:val="28"/>
        </w:rPr>
        <w:t>информацию</w:t>
      </w:r>
      <w:r w:rsidR="002545DD">
        <w:rPr>
          <w:rFonts w:ascii="Times New Roman" w:hAnsi="Times New Roman" w:cs="Times New Roman"/>
          <w:sz w:val="28"/>
          <w:szCs w:val="28"/>
        </w:rPr>
        <w:t xml:space="preserve">, </w:t>
      </w:r>
      <w:r w:rsidR="002545DD" w:rsidRPr="002545DD">
        <w:rPr>
          <w:rFonts w:ascii="Times New Roman" w:hAnsi="Times New Roman" w:cs="Times New Roman"/>
          <w:sz w:val="28"/>
          <w:szCs w:val="28"/>
        </w:rPr>
        <w:t>за исключением информации, отнесенной законодательством Российской Федерации к категории ограниченного доступа,</w:t>
      </w:r>
      <w:r w:rsidR="002545DD">
        <w:rPr>
          <w:rFonts w:ascii="Times New Roman" w:hAnsi="Times New Roman" w:cs="Times New Roman"/>
          <w:sz w:val="28"/>
          <w:szCs w:val="28"/>
        </w:rPr>
        <w:t xml:space="preserve"> размещается уполномоченным органом (организацией) </w:t>
      </w:r>
      <w:r w:rsidR="000A5667" w:rsidRPr="000A5667">
        <w:rPr>
          <w:rFonts w:ascii="Times New Roman" w:hAnsi="Times New Roman" w:cs="Times New Roman"/>
          <w:sz w:val="28"/>
          <w:szCs w:val="28"/>
        </w:rPr>
        <w:t xml:space="preserve">на своем официальном сайте в информационно-телекоммуникационной сети </w:t>
      </w:r>
      <w:r w:rsidR="000A5667">
        <w:rPr>
          <w:rFonts w:ascii="Times New Roman" w:hAnsi="Times New Roman" w:cs="Times New Roman"/>
          <w:sz w:val="28"/>
          <w:szCs w:val="28"/>
        </w:rPr>
        <w:t>«</w:t>
      </w:r>
      <w:r w:rsidR="000A5667" w:rsidRPr="000A5667">
        <w:rPr>
          <w:rFonts w:ascii="Times New Roman" w:hAnsi="Times New Roman" w:cs="Times New Roman"/>
          <w:sz w:val="28"/>
          <w:szCs w:val="28"/>
        </w:rPr>
        <w:t>Интернет</w:t>
      </w:r>
      <w:r w:rsidR="000A5667">
        <w:rPr>
          <w:rFonts w:ascii="Times New Roman" w:hAnsi="Times New Roman" w:cs="Times New Roman"/>
          <w:sz w:val="28"/>
          <w:szCs w:val="28"/>
        </w:rPr>
        <w:t xml:space="preserve">» </w:t>
      </w:r>
      <w:r w:rsidR="000A5667" w:rsidRPr="000A5667">
        <w:rPr>
          <w:rFonts w:ascii="Times New Roman" w:hAnsi="Times New Roman" w:cs="Times New Roman"/>
          <w:sz w:val="28"/>
          <w:szCs w:val="28"/>
        </w:rPr>
        <w:t>в течение дня следующего за днем проведения квалификационного экзамена</w:t>
      </w:r>
      <w:r w:rsidR="000A5667">
        <w:rPr>
          <w:rFonts w:ascii="Times New Roman" w:hAnsi="Times New Roman" w:cs="Times New Roman"/>
          <w:sz w:val="28"/>
          <w:szCs w:val="28"/>
        </w:rPr>
        <w:t>.»;</w:t>
      </w:r>
    </w:p>
    <w:bookmarkEnd w:id="4"/>
    <w:p w:rsidR="0073482C" w:rsidRDefault="00D524F5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D468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3482C">
        <w:rPr>
          <w:rFonts w:ascii="Times New Roman" w:hAnsi="Times New Roman" w:cs="Times New Roman"/>
          <w:sz w:val="28"/>
          <w:szCs w:val="28"/>
        </w:rPr>
        <w:t>37 изложить в следующей редакции:</w:t>
      </w:r>
    </w:p>
    <w:p w:rsidR="0073482C" w:rsidRDefault="003B21C7" w:rsidP="008F1DD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482C" w:rsidRPr="005E79BB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5C7FF8" w:rsidRPr="005C7FF8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="00254B37" w:rsidRPr="00254B37">
        <w:rPr>
          <w:rFonts w:ascii="Times New Roman" w:hAnsi="Times New Roman" w:cs="Times New Roman"/>
          <w:sz w:val="28"/>
          <w:szCs w:val="28"/>
        </w:rPr>
        <w:t>после ознакомления с результатом квалификационного экзамена в соответствии с порядком,</w:t>
      </w:r>
      <w:r w:rsidR="0073482C" w:rsidRPr="005E79BB">
        <w:rPr>
          <w:rFonts w:ascii="Times New Roman" w:hAnsi="Times New Roman" w:cs="Times New Roman"/>
          <w:sz w:val="28"/>
          <w:szCs w:val="28"/>
        </w:rPr>
        <w:t xml:space="preserve"> установленным в </w:t>
      </w:r>
      <w:hyperlink w:anchor="P262" w:history="1">
        <w:r w:rsidR="0073482C" w:rsidRPr="005E79BB">
          <w:rPr>
            <w:rFonts w:ascii="Times New Roman" w:hAnsi="Times New Roman" w:cs="Times New Roman"/>
            <w:sz w:val="28"/>
            <w:szCs w:val="28"/>
          </w:rPr>
          <w:t>пункте 34</w:t>
        </w:r>
      </w:hyperlink>
      <w:r w:rsidR="0073482C" w:rsidRPr="005E79BB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подать апелляцию</w:t>
      </w:r>
      <w:r w:rsidR="005C7FF8">
        <w:rPr>
          <w:rFonts w:ascii="Times New Roman" w:hAnsi="Times New Roman" w:cs="Times New Roman"/>
          <w:sz w:val="28"/>
          <w:szCs w:val="28"/>
        </w:rPr>
        <w:t xml:space="preserve"> </w:t>
      </w:r>
      <w:r w:rsidR="0073482C" w:rsidRPr="005E79BB">
        <w:rPr>
          <w:rFonts w:ascii="Times New Roman" w:hAnsi="Times New Roman" w:cs="Times New Roman"/>
          <w:sz w:val="28"/>
          <w:szCs w:val="28"/>
        </w:rPr>
        <w:t xml:space="preserve">в уполномоченный орган (организацию) на результат квалификационного экзамена о несогласии с признанием данного претендентом </w:t>
      </w:r>
      <w:r w:rsidR="0073482C" w:rsidRPr="005C7FF8">
        <w:rPr>
          <w:rFonts w:ascii="Times New Roman" w:hAnsi="Times New Roman" w:cs="Times New Roman"/>
          <w:sz w:val="28"/>
          <w:szCs w:val="28"/>
        </w:rPr>
        <w:t>ответа неправильным или отсутствием в вопросе правильного ответа (далее – апелляция).»;</w:t>
      </w:r>
    </w:p>
    <w:p w:rsidR="0073482C" w:rsidRDefault="00AD14AD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482C">
        <w:rPr>
          <w:rFonts w:ascii="Times New Roman" w:hAnsi="Times New Roman" w:cs="Times New Roman"/>
          <w:sz w:val="28"/>
          <w:szCs w:val="28"/>
        </w:rPr>
        <w:t xml:space="preserve">) пункт 38 после слов «адрес электронной почты» дополнить словами </w:t>
      </w:r>
      <w:r w:rsidR="0073482C">
        <w:rPr>
          <w:rFonts w:ascii="Times New Roman" w:hAnsi="Times New Roman" w:cs="Times New Roman"/>
          <w:sz w:val="28"/>
          <w:szCs w:val="28"/>
        </w:rPr>
        <w:br/>
        <w:t>«</w:t>
      </w:r>
      <w:r w:rsidR="00ED0E4F">
        <w:rPr>
          <w:rFonts w:ascii="Times New Roman" w:hAnsi="Times New Roman" w:cs="Times New Roman"/>
          <w:sz w:val="28"/>
          <w:szCs w:val="28"/>
        </w:rPr>
        <w:t>информация</w:t>
      </w:r>
      <w:r w:rsidR="0073482C">
        <w:rPr>
          <w:rFonts w:ascii="Times New Roman" w:hAnsi="Times New Roman" w:cs="Times New Roman"/>
          <w:sz w:val="28"/>
          <w:szCs w:val="28"/>
        </w:rPr>
        <w:t xml:space="preserve"> </w:t>
      </w:r>
      <w:r w:rsidR="00CD65A5">
        <w:rPr>
          <w:rFonts w:ascii="Times New Roman" w:hAnsi="Times New Roman" w:cs="Times New Roman"/>
          <w:sz w:val="28"/>
          <w:szCs w:val="28"/>
        </w:rPr>
        <w:t>об участии</w:t>
      </w:r>
      <w:r w:rsidR="0073482C" w:rsidRPr="004C410E">
        <w:rPr>
          <w:rFonts w:ascii="Times New Roman" w:hAnsi="Times New Roman" w:cs="Times New Roman"/>
          <w:sz w:val="28"/>
          <w:szCs w:val="28"/>
        </w:rPr>
        <w:t xml:space="preserve"> </w:t>
      </w:r>
      <w:r w:rsidR="00CD65A5" w:rsidRPr="00CD65A5">
        <w:rPr>
          <w:rFonts w:ascii="Times New Roman" w:hAnsi="Times New Roman" w:cs="Times New Roman"/>
          <w:sz w:val="28"/>
          <w:szCs w:val="28"/>
        </w:rPr>
        <w:t>(посредством</w:t>
      </w:r>
      <w:r w:rsidR="00CD65A5">
        <w:rPr>
          <w:rFonts w:ascii="Times New Roman" w:hAnsi="Times New Roman" w:cs="Times New Roman"/>
          <w:sz w:val="28"/>
          <w:szCs w:val="28"/>
        </w:rPr>
        <w:t xml:space="preserve"> </w:t>
      </w:r>
      <w:r w:rsidR="00CD65A5" w:rsidRPr="00CD65A5">
        <w:rPr>
          <w:rFonts w:ascii="Times New Roman" w:hAnsi="Times New Roman" w:cs="Times New Roman"/>
          <w:sz w:val="28"/>
          <w:szCs w:val="28"/>
        </w:rPr>
        <w:t>видеоконференцсвязи или путем личного присутствия в регионе места работы)</w:t>
      </w:r>
      <w:r w:rsidR="00CD65A5">
        <w:rPr>
          <w:rFonts w:ascii="Times New Roman" w:hAnsi="Times New Roman" w:cs="Times New Roman"/>
          <w:sz w:val="28"/>
          <w:szCs w:val="28"/>
        </w:rPr>
        <w:t xml:space="preserve"> </w:t>
      </w:r>
      <w:r w:rsidR="0073482C" w:rsidRPr="004C410E">
        <w:rPr>
          <w:rFonts w:ascii="Times New Roman" w:hAnsi="Times New Roman" w:cs="Times New Roman"/>
          <w:sz w:val="28"/>
          <w:szCs w:val="28"/>
        </w:rPr>
        <w:t>при рассмотрении апелляции»</w:t>
      </w:r>
      <w:r w:rsidR="0073482C">
        <w:rPr>
          <w:rFonts w:ascii="Times New Roman" w:hAnsi="Times New Roman" w:cs="Times New Roman"/>
          <w:sz w:val="28"/>
          <w:szCs w:val="28"/>
        </w:rPr>
        <w:t>;</w:t>
      </w:r>
    </w:p>
    <w:p w:rsidR="00987B7B" w:rsidRPr="005032E8" w:rsidRDefault="003B21C7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62CE4">
        <w:rPr>
          <w:rFonts w:ascii="Times New Roman" w:hAnsi="Times New Roman" w:cs="Times New Roman"/>
          <w:sz w:val="28"/>
          <w:szCs w:val="28"/>
        </w:rPr>
        <w:t xml:space="preserve">) </w:t>
      </w:r>
      <w:r w:rsidR="00A80539">
        <w:rPr>
          <w:rFonts w:ascii="Times New Roman" w:hAnsi="Times New Roman" w:cs="Times New Roman"/>
          <w:sz w:val="28"/>
          <w:szCs w:val="28"/>
        </w:rPr>
        <w:t xml:space="preserve">в </w:t>
      </w:r>
      <w:r w:rsidR="00CD65A5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A80539">
        <w:rPr>
          <w:rFonts w:ascii="Times New Roman" w:hAnsi="Times New Roman" w:cs="Times New Roman"/>
          <w:sz w:val="28"/>
          <w:szCs w:val="28"/>
        </w:rPr>
        <w:t>пункт</w:t>
      </w:r>
      <w:r w:rsidR="00CD65A5">
        <w:rPr>
          <w:rFonts w:ascii="Times New Roman" w:hAnsi="Times New Roman" w:cs="Times New Roman"/>
          <w:sz w:val="28"/>
          <w:szCs w:val="28"/>
        </w:rPr>
        <w:t>а</w:t>
      </w:r>
      <w:r w:rsidR="00A80539">
        <w:rPr>
          <w:rFonts w:ascii="Times New Roman" w:hAnsi="Times New Roman" w:cs="Times New Roman"/>
          <w:sz w:val="28"/>
          <w:szCs w:val="28"/>
        </w:rPr>
        <w:t xml:space="preserve"> 41</w:t>
      </w:r>
      <w:r w:rsidR="00CD65A5">
        <w:rPr>
          <w:rFonts w:ascii="Times New Roman" w:hAnsi="Times New Roman" w:cs="Times New Roman"/>
          <w:sz w:val="28"/>
          <w:szCs w:val="28"/>
        </w:rPr>
        <w:t xml:space="preserve"> </w:t>
      </w:r>
      <w:r w:rsidR="00987B7B">
        <w:rPr>
          <w:rFonts w:ascii="Times New Roman" w:hAnsi="Times New Roman" w:cs="Times New Roman"/>
          <w:sz w:val="28"/>
          <w:szCs w:val="28"/>
        </w:rPr>
        <w:t>после слова «</w:t>
      </w:r>
      <w:r w:rsidR="00987B7B" w:rsidRPr="00987B7B">
        <w:rPr>
          <w:rFonts w:ascii="Times New Roman" w:hAnsi="Times New Roman" w:cs="Times New Roman"/>
          <w:sz w:val="28"/>
          <w:szCs w:val="28"/>
        </w:rPr>
        <w:t>(организации)</w:t>
      </w:r>
      <w:r w:rsidR="00987B7B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A80539">
        <w:rPr>
          <w:rFonts w:ascii="Times New Roman" w:hAnsi="Times New Roman" w:cs="Times New Roman"/>
          <w:sz w:val="28"/>
          <w:szCs w:val="28"/>
        </w:rPr>
        <w:t xml:space="preserve"> </w:t>
      </w:r>
      <w:r w:rsidR="00987B7B" w:rsidRPr="00987B7B">
        <w:rPr>
          <w:rFonts w:ascii="Times New Roman" w:hAnsi="Times New Roman" w:cs="Times New Roman"/>
          <w:sz w:val="28"/>
          <w:szCs w:val="28"/>
        </w:rPr>
        <w:t>национальн</w:t>
      </w:r>
      <w:r w:rsidR="00987B7B">
        <w:rPr>
          <w:rFonts w:ascii="Times New Roman" w:hAnsi="Times New Roman" w:cs="Times New Roman"/>
          <w:sz w:val="28"/>
          <w:szCs w:val="28"/>
        </w:rPr>
        <w:t>ого</w:t>
      </w:r>
      <w:r w:rsidR="00987B7B" w:rsidRPr="00987B7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987B7B">
        <w:rPr>
          <w:rFonts w:ascii="Times New Roman" w:hAnsi="Times New Roman" w:cs="Times New Roman"/>
          <w:sz w:val="28"/>
          <w:szCs w:val="28"/>
        </w:rPr>
        <w:t>я</w:t>
      </w:r>
      <w:r w:rsidR="00987B7B" w:rsidRPr="00987B7B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</w:t>
      </w:r>
      <w:r w:rsidR="00987B7B" w:rsidRPr="00987B7B">
        <w:rPr>
          <w:rFonts w:ascii="Times New Roman" w:hAnsi="Times New Roman" w:cs="Times New Roman"/>
          <w:sz w:val="28"/>
          <w:szCs w:val="28"/>
        </w:rPr>
        <w:lastRenderedPageBreak/>
        <w:t>оценщиков</w:t>
      </w:r>
      <w:r w:rsidR="00A80539">
        <w:rPr>
          <w:rFonts w:ascii="Times New Roman" w:hAnsi="Times New Roman" w:cs="Times New Roman"/>
          <w:sz w:val="28"/>
          <w:szCs w:val="28"/>
        </w:rPr>
        <w:t>,</w:t>
      </w:r>
      <w:r w:rsidR="00987B7B" w:rsidRPr="00987B7B">
        <w:rPr>
          <w:rFonts w:ascii="Times New Roman" w:hAnsi="Times New Roman" w:cs="Times New Roman"/>
          <w:sz w:val="28"/>
          <w:szCs w:val="28"/>
        </w:rPr>
        <w:t xml:space="preserve"> </w:t>
      </w:r>
      <w:r w:rsidR="00987B7B" w:rsidRPr="005032E8">
        <w:rPr>
          <w:rFonts w:ascii="Times New Roman" w:hAnsi="Times New Roman" w:cs="Times New Roman"/>
          <w:sz w:val="28"/>
          <w:szCs w:val="28"/>
        </w:rPr>
        <w:t>других объединений саморегулируемых организаций</w:t>
      </w:r>
      <w:r w:rsidR="00A80539" w:rsidRPr="005032E8">
        <w:rPr>
          <w:rFonts w:ascii="Times New Roman" w:hAnsi="Times New Roman" w:cs="Times New Roman"/>
          <w:sz w:val="28"/>
          <w:szCs w:val="28"/>
        </w:rPr>
        <w:t>»;</w:t>
      </w:r>
    </w:p>
    <w:p w:rsidR="0073482C" w:rsidRPr="005032E8" w:rsidRDefault="00AD14AD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E8">
        <w:rPr>
          <w:rFonts w:ascii="Times New Roman" w:hAnsi="Times New Roman" w:cs="Times New Roman"/>
          <w:sz w:val="28"/>
          <w:szCs w:val="28"/>
        </w:rPr>
        <w:t>10</w:t>
      </w:r>
      <w:r w:rsidR="003D31F8" w:rsidRPr="005032E8">
        <w:rPr>
          <w:rFonts w:ascii="Times New Roman" w:hAnsi="Times New Roman" w:cs="Times New Roman"/>
          <w:sz w:val="28"/>
          <w:szCs w:val="28"/>
        </w:rPr>
        <w:t xml:space="preserve">) </w:t>
      </w:r>
      <w:r w:rsidR="0073482C" w:rsidRPr="005032E8">
        <w:rPr>
          <w:rFonts w:ascii="Times New Roman" w:hAnsi="Times New Roman" w:cs="Times New Roman"/>
          <w:sz w:val="28"/>
          <w:szCs w:val="28"/>
        </w:rPr>
        <w:t>пункт 42 дополнить абзацем вторым следующего содержания:</w:t>
      </w:r>
    </w:p>
    <w:p w:rsidR="0073482C" w:rsidRPr="00DC6E5F" w:rsidRDefault="0073482C" w:rsidP="00DC6E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2E8">
        <w:rPr>
          <w:rFonts w:ascii="Times New Roman" w:hAnsi="Times New Roman" w:cs="Times New Roman"/>
          <w:sz w:val="28"/>
          <w:szCs w:val="28"/>
        </w:rPr>
        <w:t xml:space="preserve">«В случае наличия в апелляции указания </w:t>
      </w:r>
      <w:r w:rsidR="00B5568C" w:rsidRPr="005032E8">
        <w:rPr>
          <w:rFonts w:ascii="Times New Roman" w:hAnsi="Times New Roman" w:cs="Times New Roman"/>
          <w:sz w:val="28"/>
          <w:szCs w:val="28"/>
        </w:rPr>
        <w:t>об участии</w:t>
      </w:r>
      <w:r w:rsidRPr="005032E8">
        <w:rPr>
          <w:rFonts w:ascii="Times New Roman" w:hAnsi="Times New Roman" w:cs="Times New Roman"/>
          <w:sz w:val="28"/>
          <w:szCs w:val="28"/>
        </w:rPr>
        <w:t xml:space="preserve"> претендента при рассмотрении его апелляции, предусмотренной пунктом 38 настоящего Порядка, уполномоченным органом (организацией) за </w:t>
      </w:r>
      <w:r w:rsidR="003D31F8" w:rsidRPr="005032E8">
        <w:rPr>
          <w:rFonts w:ascii="Times New Roman" w:hAnsi="Times New Roman" w:cs="Times New Roman"/>
          <w:sz w:val="28"/>
          <w:szCs w:val="28"/>
        </w:rPr>
        <w:t>10</w:t>
      </w:r>
      <w:r w:rsidR="005032E8" w:rsidRPr="005032E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5032E8">
        <w:rPr>
          <w:rFonts w:ascii="Times New Roman" w:hAnsi="Times New Roman" w:cs="Times New Roman"/>
          <w:sz w:val="28"/>
          <w:szCs w:val="28"/>
        </w:rPr>
        <w:t xml:space="preserve"> до</w:t>
      </w:r>
      <w:r w:rsidRPr="00DC6E5F">
        <w:rPr>
          <w:rFonts w:ascii="Times New Roman" w:hAnsi="Times New Roman" w:cs="Times New Roman"/>
          <w:sz w:val="28"/>
          <w:szCs w:val="28"/>
        </w:rPr>
        <w:t xml:space="preserve"> заседания апелляционной комиссии на адрес электронной почты претендента, указанный в апелляции, направляется информация о дате, времени и месте заседания апелляционной комиссии. После получения указанной информации претендент направляет </w:t>
      </w:r>
      <w:r w:rsidRPr="002812EF">
        <w:rPr>
          <w:rFonts w:ascii="Times New Roman" w:hAnsi="Times New Roman" w:cs="Times New Roman"/>
          <w:sz w:val="28"/>
          <w:szCs w:val="28"/>
        </w:rPr>
        <w:t xml:space="preserve">информацию о подтверждении своего </w:t>
      </w:r>
      <w:r w:rsidR="000B44A4" w:rsidRPr="002812EF">
        <w:rPr>
          <w:rFonts w:ascii="Times New Roman" w:hAnsi="Times New Roman" w:cs="Times New Roman"/>
          <w:sz w:val="28"/>
          <w:szCs w:val="28"/>
        </w:rPr>
        <w:t>участия</w:t>
      </w:r>
      <w:r w:rsidRPr="00DC6E5F">
        <w:rPr>
          <w:rFonts w:ascii="Times New Roman" w:hAnsi="Times New Roman" w:cs="Times New Roman"/>
          <w:sz w:val="28"/>
          <w:szCs w:val="28"/>
        </w:rPr>
        <w:t xml:space="preserve"> или об отказе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C6E5F">
        <w:rPr>
          <w:rFonts w:ascii="Times New Roman" w:hAnsi="Times New Roman" w:cs="Times New Roman"/>
          <w:sz w:val="28"/>
          <w:szCs w:val="28"/>
        </w:rPr>
        <w:t xml:space="preserve"> такого </w:t>
      </w:r>
      <w:r w:rsidR="000B44A4" w:rsidRPr="005032E8">
        <w:rPr>
          <w:rFonts w:ascii="Times New Roman" w:hAnsi="Times New Roman" w:cs="Times New Roman"/>
          <w:sz w:val="28"/>
          <w:szCs w:val="28"/>
        </w:rPr>
        <w:t>участия</w:t>
      </w:r>
      <w:r w:rsidRPr="005032E8">
        <w:rPr>
          <w:rFonts w:ascii="Times New Roman" w:hAnsi="Times New Roman" w:cs="Times New Roman"/>
          <w:sz w:val="28"/>
          <w:szCs w:val="28"/>
        </w:rPr>
        <w:t xml:space="preserve"> не позднее чем</w:t>
      </w:r>
      <w:r w:rsidR="000B44A4" w:rsidRPr="005032E8">
        <w:rPr>
          <w:rFonts w:ascii="Times New Roman" w:hAnsi="Times New Roman" w:cs="Times New Roman"/>
          <w:sz w:val="28"/>
          <w:szCs w:val="28"/>
        </w:rPr>
        <w:t xml:space="preserve"> </w:t>
      </w:r>
      <w:r w:rsidRPr="005032E8">
        <w:rPr>
          <w:rFonts w:ascii="Times New Roman" w:hAnsi="Times New Roman" w:cs="Times New Roman"/>
          <w:sz w:val="28"/>
          <w:szCs w:val="28"/>
        </w:rPr>
        <w:t>за 3 рабочих дня</w:t>
      </w:r>
      <w:r w:rsidRPr="00DC6E5F">
        <w:rPr>
          <w:rFonts w:ascii="Times New Roman" w:hAnsi="Times New Roman" w:cs="Times New Roman"/>
          <w:sz w:val="28"/>
          <w:szCs w:val="28"/>
        </w:rPr>
        <w:t xml:space="preserve"> до заседания апелляционной комиссии</w:t>
      </w:r>
      <w:r w:rsidR="005032E8">
        <w:rPr>
          <w:rFonts w:ascii="Times New Roman" w:hAnsi="Times New Roman" w:cs="Times New Roman"/>
          <w:sz w:val="28"/>
          <w:szCs w:val="28"/>
        </w:rPr>
        <w:t>.</w:t>
      </w:r>
      <w:r w:rsidRPr="00DC6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82C" w:rsidRPr="005032E8" w:rsidRDefault="00AD14AD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482C">
        <w:rPr>
          <w:rFonts w:ascii="Times New Roman" w:hAnsi="Times New Roman" w:cs="Times New Roman"/>
          <w:sz w:val="28"/>
          <w:szCs w:val="28"/>
        </w:rPr>
        <w:t xml:space="preserve">) пункт 43 после слов «по мере необходимости» дополнить словами </w:t>
      </w:r>
      <w:r w:rsidR="0073482C">
        <w:rPr>
          <w:rFonts w:ascii="Times New Roman" w:hAnsi="Times New Roman" w:cs="Times New Roman"/>
          <w:sz w:val="28"/>
          <w:szCs w:val="28"/>
        </w:rPr>
        <w:br/>
        <w:t>«</w:t>
      </w:r>
      <w:r w:rsidR="0073482C" w:rsidRPr="00DC6E5F">
        <w:rPr>
          <w:rFonts w:ascii="Times New Roman" w:hAnsi="Times New Roman" w:cs="Times New Roman"/>
          <w:sz w:val="28"/>
          <w:szCs w:val="28"/>
        </w:rPr>
        <w:t>по адресу (месту нахождения) уполномоченного органа (организации)</w:t>
      </w:r>
      <w:r w:rsidR="000B44A4">
        <w:rPr>
          <w:rFonts w:ascii="Times New Roman" w:hAnsi="Times New Roman" w:cs="Times New Roman"/>
          <w:sz w:val="28"/>
          <w:szCs w:val="28"/>
        </w:rPr>
        <w:t xml:space="preserve"> </w:t>
      </w:r>
      <w:r w:rsidR="000B44A4" w:rsidRPr="005032E8">
        <w:rPr>
          <w:rFonts w:ascii="Times New Roman" w:hAnsi="Times New Roman" w:cs="Times New Roman"/>
          <w:sz w:val="28"/>
          <w:szCs w:val="28"/>
        </w:rPr>
        <w:t>и/или месту нахождения пункта приема квалификационного экзамена</w:t>
      </w:r>
      <w:r w:rsidR="0073482C" w:rsidRPr="005032E8">
        <w:rPr>
          <w:rFonts w:ascii="Times New Roman" w:hAnsi="Times New Roman" w:cs="Times New Roman"/>
          <w:sz w:val="28"/>
          <w:szCs w:val="28"/>
        </w:rPr>
        <w:t>»</w:t>
      </w:r>
      <w:r w:rsidR="00967297" w:rsidRPr="005032E8">
        <w:rPr>
          <w:rFonts w:ascii="Times New Roman" w:hAnsi="Times New Roman" w:cs="Times New Roman"/>
          <w:sz w:val="28"/>
          <w:szCs w:val="28"/>
        </w:rPr>
        <w:t>;</w:t>
      </w:r>
    </w:p>
    <w:p w:rsidR="00967297" w:rsidRDefault="00967297" w:rsidP="00A763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пункт 47 добавить новым абзацем следующего содержания:</w:t>
      </w:r>
    </w:p>
    <w:p w:rsidR="0073482C" w:rsidRPr="00D873FF" w:rsidRDefault="00967297" w:rsidP="005032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297">
        <w:rPr>
          <w:rFonts w:ascii="Times New Roman" w:hAnsi="Times New Roman" w:cs="Times New Roman"/>
          <w:sz w:val="28"/>
          <w:szCs w:val="28"/>
        </w:rPr>
        <w:t>Выписка из протокола апелляционной комиссии, содержащая указанную в 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967297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информацию, за исключением информации, отнесенной законодательством Российской Федерации к категории ограниченного доступа, размещается уполномоченным органом (организацией) на своем официальном сайте в информационно-телекоммуникационной сети «Интернет» в течение дня следующего за днем</w:t>
      </w:r>
      <w:r w:rsidR="007E0678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E0678" w:rsidRPr="007E0678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Pr="00967297">
        <w:rPr>
          <w:rFonts w:ascii="Times New Roman" w:hAnsi="Times New Roman" w:cs="Times New Roman"/>
          <w:sz w:val="28"/>
          <w:szCs w:val="28"/>
        </w:rPr>
        <w:t>.»</w:t>
      </w:r>
      <w:r w:rsidR="00FB3D61">
        <w:rPr>
          <w:rFonts w:ascii="Times New Roman" w:hAnsi="Times New Roman" w:cs="Times New Roman"/>
          <w:sz w:val="28"/>
          <w:szCs w:val="28"/>
        </w:rPr>
        <w:t>.</w:t>
      </w:r>
    </w:p>
    <w:p w:rsidR="0073482C" w:rsidRPr="00DA49BC" w:rsidRDefault="0073482C" w:rsidP="00CD14F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FF">
        <w:rPr>
          <w:rFonts w:ascii="Times New Roman" w:hAnsi="Times New Roman" w:cs="Times New Roman"/>
          <w:sz w:val="28"/>
          <w:szCs w:val="28"/>
        </w:rPr>
        <w:t>________________</w:t>
      </w:r>
    </w:p>
    <w:sectPr w:rsidR="0073482C" w:rsidRPr="00DA49BC" w:rsidSect="00F27391">
      <w:footerReference w:type="default" r:id="rId9"/>
      <w:pgSz w:w="11906" w:h="16838"/>
      <w:pgMar w:top="1134" w:right="567" w:bottom="1134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91" w:rsidRDefault="00CA0B91">
      <w:pPr>
        <w:spacing w:after="0" w:line="240" w:lineRule="auto"/>
      </w:pPr>
      <w:r>
        <w:separator/>
      </w:r>
    </w:p>
  </w:endnote>
  <w:endnote w:type="continuationSeparator" w:id="0">
    <w:p w:rsidR="00CA0B91" w:rsidRDefault="00CA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F2" w:rsidRDefault="007759F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42D9C">
      <w:rPr>
        <w:noProof/>
      </w:rPr>
      <w:t>2</w:t>
    </w:r>
    <w:r>
      <w:fldChar w:fldCharType="end"/>
    </w:r>
  </w:p>
  <w:p w:rsidR="006666E6" w:rsidRDefault="006666E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91" w:rsidRDefault="00CA0B91">
      <w:pPr>
        <w:spacing w:after="0" w:line="240" w:lineRule="auto"/>
      </w:pPr>
      <w:r>
        <w:separator/>
      </w:r>
    </w:p>
  </w:footnote>
  <w:footnote w:type="continuationSeparator" w:id="0">
    <w:p w:rsidR="00CA0B91" w:rsidRDefault="00CA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4C83"/>
    <w:multiLevelType w:val="hybridMultilevel"/>
    <w:tmpl w:val="2320E1CA"/>
    <w:lvl w:ilvl="0" w:tplc="9AE491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58B4C52"/>
    <w:multiLevelType w:val="hybridMultilevel"/>
    <w:tmpl w:val="65C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874"/>
    <w:multiLevelType w:val="hybridMultilevel"/>
    <w:tmpl w:val="485C4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042C21"/>
    <w:multiLevelType w:val="hybridMultilevel"/>
    <w:tmpl w:val="59DE2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8E"/>
    <w:rsid w:val="000029FE"/>
    <w:rsid w:val="000057BA"/>
    <w:rsid w:val="000401EB"/>
    <w:rsid w:val="0006242A"/>
    <w:rsid w:val="000A5667"/>
    <w:rsid w:val="000B43B4"/>
    <w:rsid w:val="000B44A4"/>
    <w:rsid w:val="000C760F"/>
    <w:rsid w:val="000D2A9B"/>
    <w:rsid w:val="000F57D1"/>
    <w:rsid w:val="000F7436"/>
    <w:rsid w:val="00103B3D"/>
    <w:rsid w:val="001073A8"/>
    <w:rsid w:val="001316F0"/>
    <w:rsid w:val="00157C99"/>
    <w:rsid w:val="001B3D5E"/>
    <w:rsid w:val="002545DD"/>
    <w:rsid w:val="00254B37"/>
    <w:rsid w:val="002812EF"/>
    <w:rsid w:val="00286F02"/>
    <w:rsid w:val="002923A0"/>
    <w:rsid w:val="002C41C7"/>
    <w:rsid w:val="00304938"/>
    <w:rsid w:val="003139D5"/>
    <w:rsid w:val="00322C6D"/>
    <w:rsid w:val="003528AE"/>
    <w:rsid w:val="00380678"/>
    <w:rsid w:val="0038080A"/>
    <w:rsid w:val="00382986"/>
    <w:rsid w:val="003A56E4"/>
    <w:rsid w:val="003B21C7"/>
    <w:rsid w:val="003D31F8"/>
    <w:rsid w:val="00412E6F"/>
    <w:rsid w:val="004145E3"/>
    <w:rsid w:val="0041606F"/>
    <w:rsid w:val="004250A6"/>
    <w:rsid w:val="00462906"/>
    <w:rsid w:val="00462CE4"/>
    <w:rsid w:val="004819E7"/>
    <w:rsid w:val="00496E37"/>
    <w:rsid w:val="004A30E3"/>
    <w:rsid w:val="004C410E"/>
    <w:rsid w:val="004D69C9"/>
    <w:rsid w:val="004F0C52"/>
    <w:rsid w:val="005032E8"/>
    <w:rsid w:val="005220BF"/>
    <w:rsid w:val="005420FC"/>
    <w:rsid w:val="00552EA7"/>
    <w:rsid w:val="0059149B"/>
    <w:rsid w:val="005B6032"/>
    <w:rsid w:val="005C7FF8"/>
    <w:rsid w:val="005D55E1"/>
    <w:rsid w:val="005D67F6"/>
    <w:rsid w:val="005E79BB"/>
    <w:rsid w:val="00612C4F"/>
    <w:rsid w:val="00622060"/>
    <w:rsid w:val="00633B39"/>
    <w:rsid w:val="00660110"/>
    <w:rsid w:val="00664112"/>
    <w:rsid w:val="006666E6"/>
    <w:rsid w:val="0067369A"/>
    <w:rsid w:val="00683CDA"/>
    <w:rsid w:val="0069057A"/>
    <w:rsid w:val="006D150E"/>
    <w:rsid w:val="006E1A95"/>
    <w:rsid w:val="006F6EC4"/>
    <w:rsid w:val="0073482C"/>
    <w:rsid w:val="00752FF0"/>
    <w:rsid w:val="007759F2"/>
    <w:rsid w:val="00792F4C"/>
    <w:rsid w:val="007A27FB"/>
    <w:rsid w:val="007A4830"/>
    <w:rsid w:val="007A7D8C"/>
    <w:rsid w:val="007C1479"/>
    <w:rsid w:val="007E0678"/>
    <w:rsid w:val="0080352F"/>
    <w:rsid w:val="0083222E"/>
    <w:rsid w:val="00834CAD"/>
    <w:rsid w:val="00877F6F"/>
    <w:rsid w:val="00880D85"/>
    <w:rsid w:val="008823CB"/>
    <w:rsid w:val="00886FC4"/>
    <w:rsid w:val="00897C05"/>
    <w:rsid w:val="008A3546"/>
    <w:rsid w:val="008C1009"/>
    <w:rsid w:val="008C101A"/>
    <w:rsid w:val="008E6FAC"/>
    <w:rsid w:val="008F1DDB"/>
    <w:rsid w:val="00955B97"/>
    <w:rsid w:val="00967297"/>
    <w:rsid w:val="00987B7B"/>
    <w:rsid w:val="0099791F"/>
    <w:rsid w:val="009B1AF7"/>
    <w:rsid w:val="009B7C89"/>
    <w:rsid w:val="009C603C"/>
    <w:rsid w:val="009C7AF6"/>
    <w:rsid w:val="009D161D"/>
    <w:rsid w:val="009D37C3"/>
    <w:rsid w:val="009E5F50"/>
    <w:rsid w:val="009F41F4"/>
    <w:rsid w:val="00A30960"/>
    <w:rsid w:val="00A45875"/>
    <w:rsid w:val="00A54549"/>
    <w:rsid w:val="00A763E9"/>
    <w:rsid w:val="00A80539"/>
    <w:rsid w:val="00AA1F82"/>
    <w:rsid w:val="00AC0868"/>
    <w:rsid w:val="00AC223D"/>
    <w:rsid w:val="00AD03A7"/>
    <w:rsid w:val="00AD14AD"/>
    <w:rsid w:val="00AD29C8"/>
    <w:rsid w:val="00B109CA"/>
    <w:rsid w:val="00B530D8"/>
    <w:rsid w:val="00B5568C"/>
    <w:rsid w:val="00B72D7F"/>
    <w:rsid w:val="00B84B60"/>
    <w:rsid w:val="00B8586D"/>
    <w:rsid w:val="00C24945"/>
    <w:rsid w:val="00C42D9C"/>
    <w:rsid w:val="00C52C3C"/>
    <w:rsid w:val="00C65ED5"/>
    <w:rsid w:val="00C81E24"/>
    <w:rsid w:val="00C90349"/>
    <w:rsid w:val="00CA0B91"/>
    <w:rsid w:val="00CD14F0"/>
    <w:rsid w:val="00CD468E"/>
    <w:rsid w:val="00CD65A5"/>
    <w:rsid w:val="00CE77AA"/>
    <w:rsid w:val="00CF7D08"/>
    <w:rsid w:val="00D21C0E"/>
    <w:rsid w:val="00D318CB"/>
    <w:rsid w:val="00D524F5"/>
    <w:rsid w:val="00D8442C"/>
    <w:rsid w:val="00D873FF"/>
    <w:rsid w:val="00DA49BC"/>
    <w:rsid w:val="00DB0F9D"/>
    <w:rsid w:val="00DC6E5F"/>
    <w:rsid w:val="00DD0D72"/>
    <w:rsid w:val="00DF6AF3"/>
    <w:rsid w:val="00E53BEA"/>
    <w:rsid w:val="00E64451"/>
    <w:rsid w:val="00ED0E4F"/>
    <w:rsid w:val="00ED7E57"/>
    <w:rsid w:val="00F27391"/>
    <w:rsid w:val="00F34809"/>
    <w:rsid w:val="00F74F40"/>
    <w:rsid w:val="00F87FDC"/>
    <w:rsid w:val="00FA3FB2"/>
    <w:rsid w:val="00FB3D61"/>
    <w:rsid w:val="00FC3021"/>
    <w:rsid w:val="00FF1089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7DCDD-BC5D-4ABC-9050-9FECFFFB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</w:rPr>
  </w:style>
  <w:style w:type="paragraph" w:styleId="a9">
    <w:name w:val="Normal (Web)"/>
    <w:basedOn w:val="a"/>
    <w:uiPriority w:val="99"/>
    <w:pPr>
      <w:suppressAutoHyphens/>
      <w:spacing w:after="280"/>
    </w:pPr>
    <w:rPr>
      <w:sz w:val="24"/>
      <w:szCs w:val="24"/>
      <w:lang w:val="en-US" w:eastAsia="en-US"/>
    </w:rPr>
  </w:style>
  <w:style w:type="character" w:styleId="aa">
    <w:name w:val="page number"/>
    <w:basedOn w:val="a0"/>
    <w:uiPriority w:val="99"/>
    <w:rPr>
      <w:rFonts w:cs="Times New Roman"/>
    </w:rPr>
  </w:style>
  <w:style w:type="character" w:styleId="ab">
    <w:name w:val="Strong"/>
    <w:basedOn w:val="a0"/>
    <w:uiPriority w:val="99"/>
    <w:qFormat/>
    <w:locked/>
    <w:rPr>
      <w:rFonts w:cs="Times New Roman"/>
      <w:b/>
    </w:rPr>
  </w:style>
  <w:style w:type="character" w:styleId="ac">
    <w:name w:val="annotation reference"/>
    <w:basedOn w:val="a0"/>
    <w:uiPriority w:val="99"/>
    <w:semiHidden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Pr>
      <w:rFonts w:cs="Times New Roman"/>
      <w:b/>
      <w:sz w:val="20"/>
    </w:rPr>
  </w:style>
  <w:style w:type="paragraph" w:styleId="af1">
    <w:name w:val="Revision"/>
    <w:hidden/>
    <w:uiPriority w:val="99"/>
    <w:semiHidden/>
    <w:rPr>
      <w:sz w:val="22"/>
      <w:szCs w:val="22"/>
    </w:rPr>
  </w:style>
  <w:style w:type="paragraph" w:styleId="af2">
    <w:name w:val="List Paragraph"/>
    <w:basedOn w:val="a"/>
    <w:uiPriority w:val="34"/>
    <w:qFormat/>
    <w:pPr>
      <w:ind w:left="720"/>
      <w:contextualSpacing/>
    </w:pPr>
    <w:rPr>
      <w:rFonts w:cs="Times New Roman"/>
      <w:lang w:eastAsia="en-US"/>
    </w:rPr>
  </w:style>
  <w:style w:type="paragraph" w:customStyle="1" w:styleId="Body1">
    <w:name w:val="Body 1"/>
    <w:pPr>
      <w:outlineLvl w:val="0"/>
    </w:pPr>
    <w:rPr>
      <w:rFonts w:ascii="Times New Roman" w:hAnsi="Times New Roman" w:cs="Times New Roman"/>
      <w:color w:val="000000"/>
      <w:sz w:val="24"/>
      <w:u w:color="000000"/>
    </w:rPr>
  </w:style>
  <w:style w:type="paragraph" w:styleId="af3">
    <w:name w:val="No Spacing"/>
    <w:uiPriority w:val="1"/>
    <w:qFormat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A4B2-8FC3-4E6C-A908-5319B3BC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vt:lpstr>
    </vt:vector>
  </TitlesOfParts>
  <Company>МЭР РФ</Company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РФ от 20.07.2007 N 256(ред. от 22.10.2010)"Об утверждении федерального стандарта оценки "Общие понятия оценки, подходы к оценке и требования к проведению оценки (ФСО N 1)"(Зарегистрировано в Минюсте РФ 22.08.2007 N 10040)</dc:title>
  <dc:subject/>
  <dc:creator>ConsultantPlus</dc:creator>
  <cp:keywords/>
  <dc:description/>
  <cp:lastModifiedBy>Арина Потоцкая</cp:lastModifiedBy>
  <cp:revision>2</cp:revision>
  <cp:lastPrinted>2017-12-20T08:10:00Z</cp:lastPrinted>
  <dcterms:created xsi:type="dcterms:W3CDTF">2018-01-17T08:38:00Z</dcterms:created>
  <dcterms:modified xsi:type="dcterms:W3CDTF">2018-01-17T08:38:00Z</dcterms:modified>
</cp:coreProperties>
</file>