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FE" w:rsidRPr="00963435" w:rsidRDefault="005258FE" w:rsidP="005258FE">
      <w:pPr>
        <w:spacing w:after="0" w:line="240" w:lineRule="auto"/>
        <w:jc w:val="right"/>
        <w:rPr>
          <w:rStyle w:val="pt-a0-000002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63435">
        <w:rPr>
          <w:rStyle w:val="pt-a0-000002"/>
          <w:rFonts w:ascii="Times New Roman" w:hAnsi="Times New Roman" w:cs="Times New Roman"/>
          <w:color w:val="000000"/>
          <w:sz w:val="24"/>
          <w:szCs w:val="24"/>
        </w:rPr>
        <w:t xml:space="preserve">Предложения по внесению изменений </w:t>
      </w:r>
      <w:proofErr w:type="gramStart"/>
      <w:r w:rsidRPr="00963435">
        <w:rPr>
          <w:rStyle w:val="pt-a0-000002"/>
          <w:rFonts w:ascii="Times New Roman" w:hAnsi="Times New Roman" w:cs="Times New Roman"/>
          <w:color w:val="000000"/>
          <w:sz w:val="24"/>
          <w:szCs w:val="24"/>
        </w:rPr>
        <w:t>в  Федеральный</w:t>
      </w:r>
      <w:proofErr w:type="gramEnd"/>
      <w:r w:rsidRPr="00963435">
        <w:rPr>
          <w:rStyle w:val="pt-a0-000002"/>
          <w:rFonts w:ascii="Times New Roman" w:hAnsi="Times New Roman" w:cs="Times New Roman"/>
          <w:color w:val="000000"/>
          <w:sz w:val="24"/>
          <w:szCs w:val="24"/>
        </w:rPr>
        <w:t xml:space="preserve"> закон от 02.06.2016 № 172-ФЗ </w:t>
      </w:r>
    </w:p>
    <w:p w:rsidR="00FF0ACD" w:rsidRPr="00963435" w:rsidRDefault="005258FE" w:rsidP="005258FE">
      <w:pPr>
        <w:spacing w:after="0" w:line="240" w:lineRule="auto"/>
        <w:jc w:val="right"/>
        <w:rPr>
          <w:rStyle w:val="pt-a0-000002"/>
          <w:rFonts w:ascii="Times New Roman" w:hAnsi="Times New Roman" w:cs="Times New Roman"/>
          <w:color w:val="000000"/>
          <w:sz w:val="24"/>
          <w:szCs w:val="24"/>
        </w:rPr>
      </w:pPr>
      <w:r w:rsidRPr="00963435">
        <w:rPr>
          <w:rStyle w:val="pt-a0-000002"/>
          <w:rFonts w:ascii="Times New Roman" w:hAnsi="Times New Roman" w:cs="Times New Roman"/>
          <w:color w:val="000000"/>
          <w:sz w:val="24"/>
          <w:szCs w:val="24"/>
        </w:rPr>
        <w:t>"О внесении изменений в отдельные законодательные акты Российской Федерации"</w:t>
      </w:r>
    </w:p>
    <w:p w:rsidR="005258FE" w:rsidRDefault="005258FE" w:rsidP="005258FE">
      <w:pPr>
        <w:spacing w:after="0" w:line="240" w:lineRule="auto"/>
        <w:jc w:val="right"/>
      </w:pPr>
    </w:p>
    <w:tbl>
      <w:tblPr>
        <w:tblStyle w:val="a3"/>
        <w:tblW w:w="5001" w:type="pct"/>
        <w:tblInd w:w="-2" w:type="dxa"/>
        <w:tblLook w:val="04A0" w:firstRow="1" w:lastRow="0" w:firstColumn="1" w:lastColumn="0" w:noHBand="0" w:noVBand="1"/>
      </w:tblPr>
      <w:tblGrid>
        <w:gridCol w:w="3824"/>
        <w:gridCol w:w="3970"/>
        <w:gridCol w:w="6769"/>
      </w:tblGrid>
      <w:tr w:rsidR="005258FE" w:rsidRPr="00AC7DC3" w:rsidTr="008D61A2">
        <w:tc>
          <w:tcPr>
            <w:tcW w:w="1313" w:type="pct"/>
          </w:tcPr>
          <w:p w:rsidR="005258FE" w:rsidRPr="00AC7DC3" w:rsidRDefault="005258FE" w:rsidP="00861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C3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1363" w:type="pct"/>
          </w:tcPr>
          <w:p w:rsidR="005258FE" w:rsidRPr="00AC7DC3" w:rsidRDefault="005258FE" w:rsidP="00861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C3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редакция</w:t>
            </w:r>
          </w:p>
        </w:tc>
        <w:tc>
          <w:tcPr>
            <w:tcW w:w="2324" w:type="pct"/>
          </w:tcPr>
          <w:p w:rsidR="005258FE" w:rsidRPr="00AC7DC3" w:rsidRDefault="005258FE" w:rsidP="005258FE">
            <w:pPr>
              <w:ind w:right="1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C3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8D61A2" w:rsidRPr="00AC7DC3" w:rsidTr="008D61A2">
        <w:tc>
          <w:tcPr>
            <w:tcW w:w="1313" w:type="pct"/>
          </w:tcPr>
          <w:p w:rsidR="005258FE" w:rsidRPr="00AC7DC3" w:rsidRDefault="005258FE" w:rsidP="008615EA">
            <w:pPr>
              <w:pStyle w:val="pt-a-000006"/>
              <w:shd w:val="clear" w:color="auto" w:fill="FFFFFF"/>
              <w:spacing w:before="0" w:beforeAutospacing="0" w:after="0" w:afterAutospacing="0"/>
              <w:jc w:val="both"/>
              <w:rPr>
                <w:rStyle w:val="pt-a0"/>
                <w:color w:val="000000"/>
                <w:sz w:val="20"/>
                <w:szCs w:val="20"/>
              </w:rPr>
            </w:pPr>
            <w:r w:rsidRPr="00AC7DC3">
              <w:rPr>
                <w:rStyle w:val="pt-a0"/>
                <w:color w:val="000000"/>
                <w:sz w:val="20"/>
                <w:szCs w:val="20"/>
              </w:rPr>
              <w:t>Пункт 2 статья 9:</w:t>
            </w:r>
          </w:p>
          <w:p w:rsidR="005258FE" w:rsidRPr="00AC7DC3" w:rsidRDefault="005258FE" w:rsidP="008615EA">
            <w:pPr>
              <w:pStyle w:val="pt-a-000006"/>
              <w:shd w:val="clear" w:color="auto" w:fill="FFFFFF"/>
              <w:spacing w:before="0" w:beforeAutospacing="0" w:after="0" w:afterAutospacing="0"/>
              <w:jc w:val="both"/>
              <w:rPr>
                <w:rStyle w:val="pt-a0"/>
                <w:color w:val="000000"/>
                <w:sz w:val="20"/>
                <w:szCs w:val="20"/>
              </w:rPr>
            </w:pPr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«2. </w:t>
            </w:r>
            <w:hyperlink r:id="rId5" w:history="1">
              <w:r w:rsidRPr="00AC7DC3">
                <w:rPr>
                  <w:rStyle w:val="pt-a0"/>
                  <w:color w:val="000000"/>
                  <w:sz w:val="20"/>
                  <w:szCs w:val="20"/>
                </w:rPr>
                <w:t>Пункты 1</w:t>
              </w:r>
            </w:hyperlink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AC7DC3">
                <w:rPr>
                  <w:rStyle w:val="pt-a0"/>
                  <w:color w:val="000000"/>
                  <w:sz w:val="20"/>
                  <w:szCs w:val="20"/>
                </w:rPr>
                <w:t>7</w:t>
              </w:r>
            </w:hyperlink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Pr="00AC7DC3">
                <w:rPr>
                  <w:rStyle w:val="pt-a0"/>
                  <w:color w:val="000000"/>
                  <w:sz w:val="20"/>
                  <w:szCs w:val="20"/>
                </w:rPr>
                <w:t>подпункт "е" пункта 8</w:t>
              </w:r>
            </w:hyperlink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Pr="00AC7DC3">
                <w:rPr>
                  <w:rStyle w:val="pt-a0"/>
                  <w:color w:val="000000"/>
                  <w:sz w:val="20"/>
                  <w:szCs w:val="20"/>
                </w:rPr>
                <w:t>пункт 14</w:t>
              </w:r>
            </w:hyperlink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AC7DC3">
                <w:rPr>
                  <w:rStyle w:val="pt-a0"/>
                  <w:color w:val="000000"/>
                  <w:sz w:val="20"/>
                  <w:szCs w:val="20"/>
                </w:rPr>
                <w:t>подпункт "б" пункта 18</w:t>
              </w:r>
            </w:hyperlink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AC7DC3">
                <w:rPr>
                  <w:rStyle w:val="pt-a0"/>
                  <w:color w:val="000000"/>
                  <w:sz w:val="20"/>
                  <w:szCs w:val="20"/>
                </w:rPr>
                <w:t>подпункт "а" пункта 19 статьи 3</w:t>
              </w:r>
            </w:hyperlink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 настоящего Федерального закона вступают в силу с 1 июля 2017 года.»</w:t>
            </w:r>
          </w:p>
          <w:p w:rsidR="005258FE" w:rsidRDefault="005258FE" w:rsidP="008615EA">
            <w:pPr>
              <w:pStyle w:val="pt-a-000000"/>
              <w:spacing w:before="0" w:beforeAutospacing="0" w:after="0" w:afterAutospacing="0"/>
              <w:jc w:val="both"/>
              <w:rPr>
                <w:rStyle w:val="pt-a0-000002"/>
                <w:b/>
                <w:bCs/>
                <w:color w:val="000000"/>
                <w:sz w:val="20"/>
                <w:szCs w:val="20"/>
              </w:rPr>
            </w:pPr>
          </w:p>
          <w:p w:rsidR="005258FE" w:rsidRDefault="005258FE" w:rsidP="005258FE">
            <w:pPr>
              <w:spacing w:after="0" w:line="240" w:lineRule="auto"/>
              <w:jc w:val="both"/>
              <w:rPr>
                <w:rStyle w:val="pt-a0"/>
                <w:sz w:val="20"/>
                <w:szCs w:val="20"/>
              </w:rPr>
            </w:pPr>
            <w:r w:rsidRPr="005258FE">
              <w:rPr>
                <w:rStyle w:val="pt-a0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4 статьи 9 </w:t>
            </w:r>
          </w:p>
          <w:p w:rsidR="005258FE" w:rsidRPr="00AC7DC3" w:rsidRDefault="005258FE" w:rsidP="00525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C3">
              <w:rPr>
                <w:rFonts w:ascii="Times New Roman" w:hAnsi="Times New Roman" w:cs="Times New Roman"/>
                <w:sz w:val="20"/>
                <w:szCs w:val="20"/>
              </w:rPr>
              <w:t>4. Для лиц, являющихся членами саморегулируемых организаций оценщиков по состоянию на 1 января 2017 года, положения части третьей статьи 4 и абзаца третьего части второй статьи 24 Федерального закона от 29 июля 1998 года N 135-ФЗ "Об оценочной деятельности в Российской Федерации" (в редакции настоящего Федерального закона) применяются с 1 апреля 2018 года.</w:t>
            </w:r>
          </w:p>
          <w:p w:rsidR="005258FE" w:rsidRPr="00AC7DC3" w:rsidRDefault="005258FE" w:rsidP="008615EA">
            <w:pPr>
              <w:pStyle w:val="pt-a-000000"/>
              <w:spacing w:before="0" w:beforeAutospacing="0" w:after="0" w:afterAutospacing="0"/>
              <w:jc w:val="both"/>
              <w:rPr>
                <w:rStyle w:val="pt-a0-00000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pct"/>
          </w:tcPr>
          <w:p w:rsidR="005258FE" w:rsidRPr="00AC7DC3" w:rsidRDefault="005258FE" w:rsidP="008615EA">
            <w:pPr>
              <w:pStyle w:val="pt-000011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AC7DC3">
              <w:rPr>
                <w:rStyle w:val="pt-a0"/>
                <w:color w:val="000000"/>
                <w:sz w:val="20"/>
                <w:szCs w:val="20"/>
              </w:rPr>
              <w:t>Пункт 2 статьи 9 изложить в следующей редакции:</w:t>
            </w:r>
          </w:p>
          <w:p w:rsidR="005258FE" w:rsidRPr="00AC7DC3" w:rsidRDefault="005258FE" w:rsidP="008615EA">
            <w:pPr>
              <w:pStyle w:val="pt-a-000006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ind w:left="36"/>
              <w:jc w:val="both"/>
              <w:rPr>
                <w:color w:val="000000"/>
                <w:sz w:val="20"/>
                <w:szCs w:val="20"/>
              </w:rPr>
            </w:pPr>
            <w:r w:rsidRPr="00AC7DC3">
              <w:rPr>
                <w:rStyle w:val="pt-a0"/>
                <w:color w:val="000000"/>
                <w:sz w:val="20"/>
                <w:szCs w:val="20"/>
              </w:rPr>
              <w:t xml:space="preserve">«2. Пункты 1, 7, подпункт «е» пункта 8, пункт 14, подпункт «б» пункта 18, подпункт «а» пункта 19 статьи 3 настоящего Федерального закона вступают в силу </w:t>
            </w:r>
            <w:r w:rsidRPr="00AC7DC3">
              <w:rPr>
                <w:rStyle w:val="pt-a0"/>
                <w:b/>
                <w:color w:val="000000"/>
                <w:sz w:val="20"/>
                <w:szCs w:val="20"/>
              </w:rPr>
              <w:t xml:space="preserve">с 1 </w:t>
            </w:r>
            <w:r>
              <w:rPr>
                <w:rStyle w:val="pt-a0"/>
                <w:b/>
                <w:color w:val="000000"/>
                <w:sz w:val="20"/>
                <w:szCs w:val="20"/>
              </w:rPr>
              <w:t>января</w:t>
            </w:r>
            <w:r w:rsidRPr="00AC7DC3">
              <w:rPr>
                <w:rStyle w:val="pt-a0"/>
                <w:b/>
                <w:color w:val="000000"/>
                <w:sz w:val="20"/>
                <w:szCs w:val="20"/>
              </w:rPr>
              <w:t xml:space="preserve"> 201</w:t>
            </w:r>
            <w:r>
              <w:rPr>
                <w:rStyle w:val="pt-a0"/>
                <w:b/>
                <w:color w:val="000000"/>
                <w:sz w:val="20"/>
                <w:szCs w:val="20"/>
              </w:rPr>
              <w:t>9</w:t>
            </w:r>
            <w:r w:rsidRPr="00AC7DC3">
              <w:rPr>
                <w:rStyle w:val="pt-a0"/>
                <w:b/>
                <w:color w:val="000000"/>
                <w:sz w:val="20"/>
                <w:szCs w:val="20"/>
              </w:rPr>
              <w:t xml:space="preserve"> года.</w:t>
            </w:r>
            <w:r w:rsidRPr="00AC7DC3">
              <w:rPr>
                <w:rStyle w:val="pt-a0"/>
                <w:color w:val="000000"/>
                <w:sz w:val="20"/>
                <w:szCs w:val="20"/>
              </w:rPr>
              <w:t>»</w:t>
            </w:r>
          </w:p>
          <w:p w:rsidR="005258FE" w:rsidRPr="00AC7DC3" w:rsidRDefault="005258FE" w:rsidP="008615EA">
            <w:pPr>
              <w:pStyle w:val="pt-000011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ind w:left="36"/>
              <w:jc w:val="both"/>
              <w:rPr>
                <w:rStyle w:val="pt-a0"/>
                <w:sz w:val="20"/>
                <w:szCs w:val="20"/>
              </w:rPr>
            </w:pPr>
          </w:p>
          <w:p w:rsidR="005258FE" w:rsidRPr="00AC7DC3" w:rsidRDefault="005258FE" w:rsidP="008615EA">
            <w:pPr>
              <w:pStyle w:val="pt-000011"/>
              <w:shd w:val="clear" w:color="auto" w:fill="FFFFFF"/>
              <w:tabs>
                <w:tab w:val="left" w:pos="300"/>
              </w:tabs>
              <w:spacing w:before="0" w:beforeAutospacing="0" w:after="0" w:afterAutospacing="0"/>
              <w:ind w:left="36"/>
              <w:rPr>
                <w:rStyle w:val="pt-a0-000002"/>
                <w:b/>
                <w:bCs/>
                <w:color w:val="000000"/>
                <w:sz w:val="20"/>
                <w:szCs w:val="20"/>
              </w:rPr>
            </w:pPr>
            <w:r w:rsidRPr="00AC7DC3">
              <w:rPr>
                <w:rStyle w:val="pt-a0"/>
                <w:sz w:val="20"/>
                <w:szCs w:val="20"/>
              </w:rPr>
              <w:t>Пункт 4 статьи 9 исключить</w:t>
            </w:r>
          </w:p>
        </w:tc>
        <w:tc>
          <w:tcPr>
            <w:tcW w:w="2324" w:type="pct"/>
          </w:tcPr>
          <w:p w:rsidR="005258FE" w:rsidRDefault="005258FE" w:rsidP="00963435">
            <w:pPr>
              <w:pStyle w:val="ConsPlusNormal"/>
              <w:ind w:firstLine="317"/>
              <w:jc w:val="both"/>
              <w:rPr>
                <w:rStyle w:val="pt-a0-000002"/>
                <w:b w:val="0"/>
                <w:bCs w:val="0"/>
                <w:color w:val="000000"/>
                <w:sz w:val="20"/>
                <w:szCs w:val="20"/>
              </w:rPr>
            </w:pPr>
            <w:r w:rsidRPr="00AC7DC3">
              <w:rPr>
                <w:rStyle w:val="pt-a0-000002"/>
                <w:b w:val="0"/>
                <w:bCs w:val="0"/>
                <w:color w:val="000000"/>
                <w:sz w:val="20"/>
                <w:szCs w:val="20"/>
              </w:rPr>
              <w:t>Квалификационный экзамен необходимо вводить одновременно для всех оценщиков, не разделяя на действующих членов СРОО по состоянию на 01.01.2017 и вступивших в СРОО после указанной даты.</w:t>
            </w:r>
          </w:p>
          <w:p w:rsidR="008D61A2" w:rsidRPr="008D61A2" w:rsidRDefault="008D61A2" w:rsidP="00963435">
            <w:pPr>
              <w:spacing w:after="0" w:line="240" w:lineRule="auto"/>
              <w:ind w:firstLine="317"/>
              <w:jc w:val="both"/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1A2"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  <w:t>Законом установлены крайние сроки для сдачи квалификационного экзамена (01 июля 2017 года для тех, кто вступил в СРОО после 01 января 2017 года, до 01 апреля 2018 года – для всех остальных). Не сдавшие квалификационный экзамен в указанные сроки исключаются из СРОО и лишаются права на ведение оценочной деятельности с потерей средств, внесенных в компенсационный фонд СРОО (30 000 рублей).</w:t>
            </w:r>
          </w:p>
          <w:p w:rsidR="008D61A2" w:rsidRDefault="008D61A2" w:rsidP="00963435">
            <w:pPr>
              <w:spacing w:after="0" w:line="240" w:lineRule="auto"/>
              <w:ind w:firstLine="317"/>
              <w:jc w:val="both"/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1A2"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Проведение экзамена начато с задержкой на 8 месяцев</w:t>
            </w:r>
            <w:r w:rsidRPr="008D61A2"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  <w:t>, так как в соответствии с 172-ФЗ уже с 01 июля 2017 г. квалификационный аттестат должны иметь оценщики, вступившие в саморегулируемые организации оценщиков (СРОО). При отсутствии квалификационного аттестата они должны быть исключены из СРОО, т.е. экзамены должны были начать проводить с начала 2017 г.</w:t>
            </w:r>
          </w:p>
          <w:p w:rsidR="008D61A2" w:rsidRDefault="008D61A2" w:rsidP="00963435">
            <w:pPr>
              <w:spacing w:after="0" w:line="240" w:lineRule="auto"/>
              <w:ind w:firstLine="317"/>
              <w:jc w:val="both"/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1A2"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  <w:t>Экзамен «организован» таким образом, что у большинства оценщиков (более 80%), прежде всего региональных даже не будет возможности его сдать, что приведет к тому, что с 01 апреля 2018 г. их должны будут исключить из СРОО.</w:t>
            </w:r>
          </w:p>
          <w:p w:rsidR="008D61A2" w:rsidRPr="008D61A2" w:rsidRDefault="008D61A2" w:rsidP="00963435">
            <w:pPr>
              <w:spacing w:after="0" w:line="240" w:lineRule="auto"/>
              <w:ind w:firstLine="317"/>
              <w:jc w:val="both"/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1A2"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Сокращение количества оценщиков приведет к тому, что услуги оценщиков (прежде всего региональных) станут труднодоступными, существенно повысится их стоимость. Это отразится на большом количестве потребителей (оценка для ипотеки, вступления в наследство, разрешения имущественных споров, оспаривания кадастровой стоимости и т.д.) </w:t>
            </w:r>
          </w:p>
          <w:p w:rsidR="008D61A2" w:rsidRDefault="008D61A2" w:rsidP="00963435">
            <w:pPr>
              <w:spacing w:after="0" w:line="240" w:lineRule="auto"/>
              <w:ind w:firstLine="317"/>
              <w:jc w:val="both"/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1A2">
              <w:rPr>
                <w:rStyle w:val="pt-a0-000002"/>
                <w:rFonts w:ascii="Times New Roman" w:hAnsi="Times New Roman" w:cs="Times New Roman"/>
                <w:color w:val="000000"/>
                <w:sz w:val="20"/>
                <w:szCs w:val="20"/>
              </w:rPr>
              <w:t>До настоящего времени экзамены проводятся только в Москве, что ставит в заведомо не равные условия оценщиков из других субъектов РФ, которые вынуждены тратить дополнительные деньги на перелет/проезд и проживание.</w:t>
            </w:r>
          </w:p>
          <w:p w:rsidR="005258FE" w:rsidRPr="00AC7DC3" w:rsidRDefault="005258FE" w:rsidP="00963435">
            <w:pPr>
              <w:pStyle w:val="ConsPlusNormal"/>
              <w:ind w:firstLine="317"/>
              <w:jc w:val="both"/>
              <w:rPr>
                <w:rStyle w:val="pt-a0-000002"/>
                <w:b w:val="0"/>
                <w:bCs w:val="0"/>
                <w:color w:val="000000"/>
                <w:sz w:val="20"/>
                <w:szCs w:val="20"/>
              </w:rPr>
            </w:pPr>
            <w:r w:rsidRPr="00AC7DC3">
              <w:rPr>
                <w:rStyle w:val="pt-a0-000002"/>
                <w:b w:val="0"/>
                <w:bCs w:val="0"/>
                <w:color w:val="000000"/>
                <w:sz w:val="20"/>
                <w:szCs w:val="20"/>
              </w:rPr>
              <w:t xml:space="preserve">На решение всех вопросов, связанных с подготовкой и проведением квалификационного экзамена, </w:t>
            </w:r>
            <w:r w:rsidR="008D61A2">
              <w:rPr>
                <w:rStyle w:val="pt-a0-000002"/>
                <w:b w:val="0"/>
                <w:bCs w:val="0"/>
                <w:color w:val="000000"/>
                <w:sz w:val="20"/>
                <w:szCs w:val="20"/>
              </w:rPr>
              <w:t xml:space="preserve">создание равных условий для всех оценщиков независимо от их места нахождения </w:t>
            </w:r>
            <w:r w:rsidR="00963435">
              <w:rPr>
                <w:rStyle w:val="pt-a0-000002"/>
                <w:b w:val="0"/>
                <w:bCs w:val="0"/>
                <w:color w:val="000000"/>
                <w:sz w:val="20"/>
                <w:szCs w:val="20"/>
              </w:rPr>
              <w:t xml:space="preserve">требуется время. С учетом задержки проведения экзамена на 8 месяцев необходимо перенести срок сдачи экзамена на 01 января 2019 г. </w:t>
            </w:r>
          </w:p>
        </w:tc>
      </w:tr>
    </w:tbl>
    <w:p w:rsidR="005258FE" w:rsidRDefault="005258FE"/>
    <w:sectPr w:rsidR="005258FE" w:rsidSect="005258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74E4E"/>
    <w:multiLevelType w:val="hybridMultilevel"/>
    <w:tmpl w:val="67E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FE"/>
    <w:rsid w:val="00161EEA"/>
    <w:rsid w:val="004F4D78"/>
    <w:rsid w:val="005258FE"/>
    <w:rsid w:val="008D61A2"/>
    <w:rsid w:val="00963435"/>
    <w:rsid w:val="00AA4F4F"/>
    <w:rsid w:val="00B84ED5"/>
    <w:rsid w:val="00CB0070"/>
    <w:rsid w:val="00E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0FB4-1689-4F54-AB84-286714E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basedOn w:val="a0"/>
    <w:rsid w:val="005258FE"/>
  </w:style>
  <w:style w:type="paragraph" w:customStyle="1" w:styleId="pt-a-000000">
    <w:name w:val="pt-a-000000"/>
    <w:basedOn w:val="a"/>
    <w:rsid w:val="005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5258FE"/>
  </w:style>
  <w:style w:type="paragraph" w:customStyle="1" w:styleId="pt-a-000006">
    <w:name w:val="pt-a-000006"/>
    <w:basedOn w:val="a"/>
    <w:rsid w:val="005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1">
    <w:name w:val="pt-000011"/>
    <w:basedOn w:val="a"/>
    <w:rsid w:val="005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2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22F5870A8AB892643469968AD6169A7741BABFF690A6125DABB0BAB518CCB8D771DEE404B9A36l9K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22F5870A8AB892643469968AD6169A7741BABFF690A6125DABB0BAB518CCB8D771DEE404B9A34l9K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722F5870A8AB892643469968AD6169A7741BABFF690A6125DABB0BAB518CCB8D771DEE404B9A35l9K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722F5870A8AB892643469968AD6169A7741BABFF690A6125DABB0BAB518CCB8D771DEE404B9A33l9K6J" TargetMode="External"/><Relationship Id="rId10" Type="http://schemas.openxmlformats.org/officeDocument/2006/relationships/hyperlink" Target="consultantplus://offline/ref=09722F5870A8AB892643469968AD6169A7741BABFF690A6125DABB0BAB518CCB8D771DEE404B9B31l9K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22F5870A8AB892643469968AD6169A7741BABFF690A6125DABB0BAB518CCB8D771DEE404B9B31l9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</dc:creator>
  <cp:keywords/>
  <dc:description/>
  <cp:lastModifiedBy>Арина Потоцкая</cp:lastModifiedBy>
  <cp:revision>2</cp:revision>
  <dcterms:created xsi:type="dcterms:W3CDTF">2017-09-29T08:15:00Z</dcterms:created>
  <dcterms:modified xsi:type="dcterms:W3CDTF">2017-09-29T08:15:00Z</dcterms:modified>
</cp:coreProperties>
</file>