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5117"/>
      </w:tblGrid>
      <w:tr w:rsidR="008E4DA8" w:rsidRPr="00DF0DD7" w14:paraId="4F0155CC" w14:textId="77777777" w:rsidTr="00D05ED7">
        <w:tc>
          <w:tcPr>
            <w:tcW w:w="3555" w:type="dxa"/>
            <w:shd w:val="clear" w:color="auto" w:fill="auto"/>
          </w:tcPr>
          <w:p w14:paraId="609936A5" w14:textId="77777777" w:rsidR="008E4DA8" w:rsidRPr="00DF0DD7" w:rsidRDefault="00D05ED7" w:rsidP="00C72FD9">
            <w:pPr>
              <w:jc w:val="center"/>
              <w:rPr>
                <w:rFonts w:ascii="Cambria" w:hAnsi="Cambria" w:cs="Book Antiqua"/>
                <w:b/>
                <w:bCs/>
                <w:color w:val="FF0000"/>
                <w:sz w:val="32"/>
                <w:szCs w:val="32"/>
              </w:rPr>
            </w:pPr>
            <w:bookmarkStart w:id="0" w:name="_Hlk498600741"/>
            <w:r w:rsidRPr="00DF0DD7">
              <w:rPr>
                <w:rFonts w:ascii="Cambria" w:hAnsi="Cambria"/>
                <w:noProof/>
              </w:rPr>
              <w:drawing>
                <wp:inline distT="0" distB="0" distL="0" distR="0" wp14:anchorId="61865A73" wp14:editId="7A48DE17">
                  <wp:extent cx="2732484" cy="752475"/>
                  <wp:effectExtent l="0" t="0" r="0" b="0"/>
                  <wp:docPr id="3" name="Рисунок 3" descr="C:\Users\Потоцкая АА\AppData\Local\Microsoft\Windows\INetCache\Content.Word\logo_ЭС-уг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тоцкая АА\AppData\Local\Microsoft\Windows\INetCache\Content.Word\logo_ЭС-уг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142" cy="75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0" w:type="dxa"/>
            <w:shd w:val="clear" w:color="auto" w:fill="auto"/>
          </w:tcPr>
          <w:p w14:paraId="70D249E8" w14:textId="77777777" w:rsidR="00D05ED7" w:rsidRPr="00DF0DD7" w:rsidRDefault="00D05ED7" w:rsidP="00D05ED7">
            <w:pPr>
              <w:jc w:val="center"/>
              <w:rPr>
                <w:rFonts w:ascii="Cambria" w:hAnsi="Cambria" w:cs="Book Antiqua"/>
                <w:b/>
                <w:bCs/>
                <w:color w:val="0070C0"/>
                <w:sz w:val="24"/>
              </w:rPr>
            </w:pPr>
            <w:r w:rsidRPr="00DF0DD7">
              <w:rPr>
                <w:rFonts w:ascii="Cambria" w:hAnsi="Cambria" w:cs="Book Antiqua"/>
                <w:b/>
                <w:bCs/>
                <w:color w:val="0070C0"/>
                <w:sz w:val="24"/>
              </w:rPr>
              <w:t>Ассоциация</w:t>
            </w:r>
          </w:p>
          <w:p w14:paraId="4E6A2DAF" w14:textId="77777777" w:rsidR="008E4DA8" w:rsidRPr="00DF0DD7" w:rsidRDefault="00D05ED7" w:rsidP="00D05ED7">
            <w:pPr>
              <w:jc w:val="center"/>
              <w:rPr>
                <w:rFonts w:ascii="Cambria" w:hAnsi="Cambria" w:cs="Book Antiqua"/>
                <w:b/>
                <w:bCs/>
                <w:color w:val="0070C0"/>
                <w:sz w:val="24"/>
              </w:rPr>
            </w:pPr>
            <w:r w:rsidRPr="00DF0DD7">
              <w:rPr>
                <w:rFonts w:ascii="Cambria" w:hAnsi="Cambria" w:cs="Book Antiqua"/>
                <w:b/>
                <w:bCs/>
                <w:color w:val="0070C0"/>
                <w:sz w:val="24"/>
              </w:rPr>
              <w:t xml:space="preserve"> </w:t>
            </w:r>
            <w:r w:rsidR="008E4DA8" w:rsidRPr="00DF0DD7">
              <w:rPr>
                <w:rFonts w:ascii="Cambria" w:hAnsi="Cambria" w:cs="Book Antiqua"/>
                <w:b/>
                <w:bCs/>
                <w:color w:val="0070C0"/>
                <w:sz w:val="24"/>
              </w:rPr>
              <w:t>«Саморегулируемая организация оценщиков</w:t>
            </w:r>
          </w:p>
          <w:p w14:paraId="5A677BB3" w14:textId="77777777" w:rsidR="008E4DA8" w:rsidRPr="00DF0DD7" w:rsidRDefault="008E4DA8" w:rsidP="00C72FD9">
            <w:pPr>
              <w:jc w:val="center"/>
              <w:rPr>
                <w:rFonts w:ascii="Cambria" w:hAnsi="Cambria" w:cs="Book Antiqua"/>
                <w:b/>
                <w:bCs/>
                <w:color w:val="FF0000"/>
                <w:sz w:val="32"/>
                <w:szCs w:val="32"/>
              </w:rPr>
            </w:pPr>
            <w:r w:rsidRPr="00DF0DD7">
              <w:rPr>
                <w:rFonts w:ascii="Cambria" w:hAnsi="Cambria" w:cs="Book Antiqua"/>
                <w:b/>
                <w:bCs/>
                <w:color w:val="FF0000"/>
                <w:sz w:val="32"/>
                <w:szCs w:val="32"/>
              </w:rPr>
              <w:t>«ЭКСПЕРТНЫЙ СОВЕТ»</w:t>
            </w:r>
          </w:p>
        </w:tc>
      </w:tr>
      <w:tr w:rsidR="008E4DA8" w:rsidRPr="00DF0DD7" w14:paraId="05CE1684" w14:textId="77777777" w:rsidTr="00D05ED7">
        <w:tc>
          <w:tcPr>
            <w:tcW w:w="9375" w:type="dxa"/>
            <w:gridSpan w:val="2"/>
            <w:shd w:val="clear" w:color="auto" w:fill="auto"/>
          </w:tcPr>
          <w:p w14:paraId="01454FCD" w14:textId="77777777" w:rsidR="00304938" w:rsidRPr="00DF0DD7" w:rsidRDefault="00304938" w:rsidP="00304938">
            <w:pPr>
              <w:spacing w:before="120"/>
              <w:jc w:val="center"/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</w:pP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 xml:space="preserve">109028, г. Москва, </w:t>
            </w:r>
            <w:proofErr w:type="spellStart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>Хохловский</w:t>
            </w:r>
            <w:proofErr w:type="spellEnd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 xml:space="preserve"> пер., д. 13, стр. 1</w:t>
            </w:r>
          </w:p>
          <w:p w14:paraId="5B131309" w14:textId="77777777" w:rsidR="008E4DA8" w:rsidRPr="00DF0DD7" w:rsidRDefault="008E4DA8" w:rsidP="00C72FD9">
            <w:pPr>
              <w:jc w:val="center"/>
              <w:rPr>
                <w:rFonts w:ascii="Cambria" w:hAnsi="Cambria" w:cs="Book Antiqua"/>
                <w:b/>
                <w:bCs/>
                <w:color w:val="0070C0"/>
                <w:sz w:val="28"/>
                <w:szCs w:val="28"/>
              </w:rPr>
            </w:pP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 xml:space="preserve">(495) 626-29-50, </w:t>
            </w:r>
            <w:r w:rsidR="00304938"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 xml:space="preserve">8 (800) 200-29-50, 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www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srosovet</w:t>
            </w:r>
            <w:proofErr w:type="spellEnd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>.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ru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 xml:space="preserve">, 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>@</w:t>
            </w:r>
            <w:proofErr w:type="spellStart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srosovet</w:t>
            </w:r>
            <w:proofErr w:type="spellEnd"/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</w:rPr>
              <w:t>.</w:t>
            </w:r>
            <w:r w:rsidRPr="00DF0DD7">
              <w:rPr>
                <w:rFonts w:ascii="Cambria" w:hAnsi="Cambria" w:cs="Book Antiqua"/>
                <w:bCs/>
                <w:color w:val="000000"/>
                <w:sz w:val="22"/>
                <w:szCs w:val="22"/>
                <w:lang w:val="en-US"/>
              </w:rPr>
              <w:t>ru</w:t>
            </w:r>
          </w:p>
        </w:tc>
      </w:tr>
    </w:tbl>
    <w:p w14:paraId="4E428784" w14:textId="77777777" w:rsidR="002D60A6" w:rsidRPr="00DF0DD7" w:rsidRDefault="00292FD1" w:rsidP="002D60A6">
      <w:pPr>
        <w:pStyle w:val="af9"/>
        <w:spacing w:before="120"/>
        <w:ind w:left="0"/>
        <w:contextualSpacing w:val="0"/>
        <w:jc w:val="both"/>
        <w:rPr>
          <w:bCs/>
          <w:sz w:val="26"/>
          <w:szCs w:val="26"/>
          <w:lang w:val="ru-RU"/>
        </w:rPr>
      </w:pPr>
      <w:r w:rsidRPr="00DF0DD7">
        <w:rPr>
          <w:bCs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D2345" wp14:editId="53BF0547">
                <wp:simplePos x="0" y="0"/>
                <wp:positionH relativeFrom="column">
                  <wp:posOffset>13556</wp:posOffset>
                </wp:positionH>
                <wp:positionV relativeFrom="paragraph">
                  <wp:posOffset>89922</wp:posOffset>
                </wp:positionV>
                <wp:extent cx="6082748" cy="31805"/>
                <wp:effectExtent l="0" t="0" r="32385" b="254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8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C1B63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7.1pt" to="48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" strokecolor="black [3040]"/>
            </w:pict>
          </mc:Fallback>
        </mc:AlternateContent>
      </w:r>
    </w:p>
    <w:p w14:paraId="078EB181" w14:textId="794B8722" w:rsidR="005F573A" w:rsidRDefault="005F573A" w:rsidP="00866AEA">
      <w:pPr>
        <w:jc w:val="center"/>
        <w:rPr>
          <w:rFonts w:ascii="Cambria" w:hAnsi="Cambria" w:cs="Book Antiqua"/>
          <w:b/>
          <w:bCs/>
          <w:color w:val="000000"/>
          <w:sz w:val="32"/>
          <w:szCs w:val="32"/>
        </w:rPr>
      </w:pPr>
      <w:r>
        <w:rPr>
          <w:rFonts w:ascii="Cambria" w:hAnsi="Cambria" w:cs="Book Antiqua"/>
          <w:b/>
          <w:bCs/>
          <w:color w:val="000000"/>
          <w:sz w:val="32"/>
          <w:szCs w:val="32"/>
        </w:rPr>
        <w:t>Рекомендации по подаче</w:t>
      </w:r>
    </w:p>
    <w:p w14:paraId="6955AA51" w14:textId="61FED06C" w:rsidR="00866AEA" w:rsidRPr="00866AEA" w:rsidRDefault="00866AEA" w:rsidP="00866AEA">
      <w:pPr>
        <w:jc w:val="center"/>
        <w:rPr>
          <w:rFonts w:ascii="Cambria" w:hAnsi="Cambria" w:cs="Book Antiqua"/>
          <w:b/>
          <w:bCs/>
          <w:color w:val="000000"/>
          <w:sz w:val="32"/>
          <w:szCs w:val="32"/>
        </w:rPr>
      </w:pPr>
      <w:r w:rsidRPr="00866AEA">
        <w:rPr>
          <w:rFonts w:ascii="Cambria" w:hAnsi="Cambria" w:cs="Book Antiqua"/>
          <w:b/>
          <w:bCs/>
          <w:color w:val="000000"/>
          <w:sz w:val="32"/>
          <w:szCs w:val="32"/>
        </w:rPr>
        <w:t>АПЕЛЛЯЦИ</w:t>
      </w:r>
      <w:r w:rsidR="005F573A">
        <w:rPr>
          <w:rFonts w:ascii="Cambria" w:hAnsi="Cambria" w:cs="Book Antiqua"/>
          <w:b/>
          <w:bCs/>
          <w:color w:val="000000"/>
          <w:sz w:val="32"/>
          <w:szCs w:val="32"/>
        </w:rPr>
        <w:t>И</w:t>
      </w:r>
    </w:p>
    <w:p w14:paraId="1673DDB0" w14:textId="77777777" w:rsidR="00866AEA" w:rsidRPr="00866AEA" w:rsidRDefault="00866AEA" w:rsidP="00866AEA">
      <w:pPr>
        <w:jc w:val="center"/>
        <w:rPr>
          <w:rFonts w:ascii="Cambria" w:hAnsi="Cambria" w:cs="Book Antiqua"/>
          <w:b/>
          <w:bCs/>
          <w:color w:val="000000"/>
          <w:sz w:val="32"/>
          <w:szCs w:val="32"/>
        </w:rPr>
      </w:pPr>
      <w:r w:rsidRPr="00866AEA">
        <w:rPr>
          <w:rFonts w:ascii="Cambria" w:hAnsi="Cambria" w:cs="Book Antiqua"/>
          <w:b/>
          <w:bCs/>
          <w:color w:val="000000"/>
          <w:sz w:val="32"/>
          <w:szCs w:val="32"/>
        </w:rPr>
        <w:t>на квалификационном экзамене</w:t>
      </w:r>
    </w:p>
    <w:bookmarkEnd w:id="0"/>
    <w:p w14:paraId="760C70DE" w14:textId="77777777" w:rsidR="00292FD1" w:rsidRPr="00DF0DD7" w:rsidRDefault="00292FD1" w:rsidP="00292FD1">
      <w:pPr>
        <w:spacing w:line="274" w:lineRule="auto"/>
        <w:jc w:val="center"/>
        <w:rPr>
          <w:rFonts w:ascii="Cambria" w:hAnsi="Cambria" w:cstheme="minorHAnsi"/>
          <w:b/>
          <w:color w:val="1D2129"/>
          <w:sz w:val="28"/>
          <w:szCs w:val="28"/>
          <w:shd w:val="clear" w:color="auto" w:fill="FFFFFF"/>
        </w:rPr>
      </w:pPr>
    </w:p>
    <w:p w14:paraId="5652DCDF" w14:textId="77777777" w:rsidR="00292FD1" w:rsidRPr="00DF0DD7" w:rsidRDefault="00292FD1" w:rsidP="00292FD1">
      <w:pPr>
        <w:spacing w:line="274" w:lineRule="auto"/>
        <w:jc w:val="both"/>
        <w:rPr>
          <w:rFonts w:ascii="Cambria" w:hAnsi="Cambria" w:cstheme="minorHAnsi"/>
          <w:b/>
          <w:color w:val="1D2129"/>
          <w:sz w:val="28"/>
          <w:szCs w:val="28"/>
          <w:shd w:val="clear" w:color="auto" w:fill="FFFFFF"/>
        </w:rPr>
      </w:pPr>
    </w:p>
    <w:p w14:paraId="43F04A54" w14:textId="77777777" w:rsidR="00866AEA" w:rsidRPr="00866AEA" w:rsidRDefault="00866AEA" w:rsidP="00866AEA">
      <w:pPr>
        <w:spacing w:after="120"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866AEA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Для того чтобы сдать квалификационный экзамен, надо набрать определенное количество баллов – </w:t>
      </w:r>
      <w:r w:rsidRPr="00866AEA">
        <w:rPr>
          <w:rFonts w:ascii="Cambria" w:hAnsi="Cambria" w:cstheme="minorHAnsi"/>
          <w:b/>
          <w:color w:val="1D2129"/>
          <w:sz w:val="24"/>
          <w:shd w:val="clear" w:color="auto" w:fill="FFFFFF"/>
        </w:rPr>
        <w:t>45</w:t>
      </w:r>
      <w:r w:rsidRPr="00866AEA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для направлений «Оценка недвижимости» и «Оценка движимого имущества» и </w:t>
      </w:r>
      <w:r w:rsidRPr="00866AEA">
        <w:rPr>
          <w:rFonts w:ascii="Cambria" w:hAnsi="Cambria" w:cstheme="minorHAnsi"/>
          <w:b/>
          <w:color w:val="1D2129"/>
          <w:sz w:val="24"/>
          <w:shd w:val="clear" w:color="auto" w:fill="FFFFFF"/>
        </w:rPr>
        <w:t>63</w:t>
      </w:r>
      <w:r w:rsidRPr="00866AEA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для направления «Оценка бизнеса». Многим это удается сразу, но некоторым часть ответов не засчитывают и может возникнуть ситуация, когда баллов недостаточно. </w:t>
      </w:r>
      <w:r w:rsidRPr="00866AEA">
        <w:rPr>
          <w:rFonts w:ascii="Cambria" w:hAnsi="Cambria" w:cstheme="minorHAnsi"/>
          <w:b/>
          <w:color w:val="1D2129"/>
          <w:sz w:val="24"/>
          <w:shd w:val="clear" w:color="auto" w:fill="FFFFFF"/>
        </w:rPr>
        <w:t xml:space="preserve">В случае, если ваш ответ на какой-либо вопрос экзаменационного билета не был засчитан, вы имеете право на апелляцию. </w:t>
      </w:r>
    </w:p>
    <w:p w14:paraId="746040E5" w14:textId="77780F4E" w:rsidR="00866AEA" w:rsidRPr="00866AEA" w:rsidRDefault="00866AEA" w:rsidP="00866AEA">
      <w:pPr>
        <w:spacing w:after="120"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866AEA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Известны случаи, когда по результатам апелляции засчитывали </w:t>
      </w:r>
      <w:r w:rsidRPr="00BC0CB8">
        <w:rPr>
          <w:rFonts w:ascii="Cambria" w:hAnsi="Cambria" w:cstheme="minorHAnsi"/>
          <w:color w:val="1D2129"/>
          <w:sz w:val="24"/>
          <w:u w:val="single"/>
          <w:shd w:val="clear" w:color="auto" w:fill="FFFFFF"/>
        </w:rPr>
        <w:t>5 и даже 6 баллов</w:t>
      </w:r>
      <w:r w:rsidRPr="00866AEA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– то есть 5 или 6 вопросов! Задумайтесь</w:t>
      </w:r>
      <w:r w:rsidR="00BC0CB8">
        <w:rPr>
          <w:rFonts w:ascii="Cambria" w:hAnsi="Cambria" w:cstheme="minorHAnsi"/>
          <w:color w:val="1D2129"/>
          <w:sz w:val="24"/>
          <w:shd w:val="clear" w:color="auto" w:fill="FFFFFF"/>
        </w:rPr>
        <w:t>:</w:t>
      </w:r>
      <w:r w:rsidRPr="00866AEA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при необходимых для успеха 45 баллах человек отвоевал на апелляции сразу 6! И это вопросы по 1 баллу, а ведь есть еще 2-балльные и 4-балльные задачи, по ним тоже можно и нужно подавать апелляцию!</w:t>
      </w:r>
    </w:p>
    <w:p w14:paraId="2BA67CDD" w14:textId="3FA59A5D" w:rsidR="00866AEA" w:rsidRPr="00866AEA" w:rsidRDefault="00866AEA" w:rsidP="00866AEA">
      <w:pPr>
        <w:spacing w:after="120"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866AEA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Случаев, когда в результате апелляции статус менялся с «экзамен не сдан» на «экзамен сдан» </w:t>
      </w:r>
      <w:r w:rsidR="00BC0CB8">
        <w:rPr>
          <w:rFonts w:ascii="Cambria" w:hAnsi="Cambria" w:cstheme="minorHAnsi"/>
          <w:color w:val="1D2129"/>
          <w:sz w:val="24"/>
          <w:shd w:val="clear" w:color="auto" w:fill="FFFFFF"/>
        </w:rPr>
        <w:t>–</w:t>
      </w:r>
      <w:r w:rsidRPr="00866AEA">
        <w:rPr>
          <w:rFonts w:ascii="Cambria" w:hAnsi="Cambria" w:cstheme="minorHAnsi"/>
          <w:color w:val="1D2129"/>
          <w:sz w:val="24"/>
          <w:shd w:val="clear" w:color="auto" w:fill="FFFFFF"/>
        </w:rPr>
        <w:t xml:space="preserve"> </w:t>
      </w:r>
      <w:r w:rsidRPr="00866AEA">
        <w:rPr>
          <w:rFonts w:ascii="Cambria" w:hAnsi="Cambria" w:cstheme="minorHAnsi"/>
          <w:b/>
          <w:color w:val="1D2129"/>
          <w:sz w:val="24"/>
          <w:shd w:val="clear" w:color="auto" w:fill="FFFFFF"/>
        </w:rPr>
        <w:t>много</w:t>
      </w:r>
      <w:r w:rsidRPr="00866AEA">
        <w:rPr>
          <w:rFonts w:ascii="Cambria" w:hAnsi="Cambria" w:cstheme="minorHAnsi"/>
          <w:color w:val="1D2129"/>
          <w:sz w:val="24"/>
          <w:shd w:val="clear" w:color="auto" w:fill="FFFFFF"/>
        </w:rPr>
        <w:t>, и ожидается еще больше.</w:t>
      </w:r>
    </w:p>
    <w:p w14:paraId="2D1104E0" w14:textId="77777777" w:rsidR="00866AEA" w:rsidRDefault="00866AEA" w:rsidP="00866AEA">
      <w:pPr>
        <w:spacing w:after="120" w:line="274" w:lineRule="auto"/>
        <w:jc w:val="both"/>
        <w:rPr>
          <w:rFonts w:ascii="Cambria" w:hAnsi="Cambria" w:cstheme="minorHAnsi"/>
          <w:color w:val="1D2129"/>
          <w:sz w:val="24"/>
          <w:shd w:val="clear" w:color="auto" w:fill="FFFFFF"/>
        </w:rPr>
      </w:pPr>
      <w:r w:rsidRPr="00866AEA">
        <w:rPr>
          <w:rFonts w:ascii="Cambria" w:hAnsi="Cambria" w:cstheme="minorHAnsi"/>
          <w:color w:val="1D2129"/>
          <w:sz w:val="24"/>
          <w:shd w:val="clear" w:color="auto" w:fill="FFFFFF"/>
        </w:rPr>
        <w:t>Дело в том, что экзамен пока проводится таким образом, что очень часто ваш верный ответ засчитывается как неверный. Примеров тому множество. Разбирать причины и искать виноватых не будем. Лучше расскажем, как надо писать апелляцию.</w:t>
      </w:r>
    </w:p>
    <w:p w14:paraId="00F4D002" w14:textId="77777777" w:rsidR="00DF0DD7" w:rsidRDefault="00866AEA" w:rsidP="00866AEA">
      <w:pPr>
        <w:spacing w:after="120" w:line="274" w:lineRule="auto"/>
        <w:jc w:val="both"/>
        <w:rPr>
          <w:rFonts w:ascii="Cambria" w:hAnsi="Cambria" w:cstheme="minorHAnsi"/>
          <w:color w:val="1D2129"/>
          <w:sz w:val="24"/>
          <w:u w:val="single"/>
          <w:shd w:val="clear" w:color="auto" w:fill="FFFFFF"/>
        </w:rPr>
      </w:pPr>
      <w:r w:rsidRPr="00866AEA">
        <w:rPr>
          <w:rFonts w:ascii="Cambria" w:hAnsi="Cambria" w:cstheme="minorHAnsi"/>
          <w:color w:val="1D2129"/>
          <w:sz w:val="24"/>
          <w:u w:val="single"/>
          <w:shd w:val="clear" w:color="auto" w:fill="FFFFFF"/>
        </w:rPr>
        <w:t xml:space="preserve">В апелляции нет ничего страшного или сложного. Просто нужно знать о своих правах и о том, что вас там ждет. </w:t>
      </w:r>
    </w:p>
    <w:p w14:paraId="4ADC8CE8" w14:textId="77777777" w:rsidR="00866AEA" w:rsidRPr="00866AEA" w:rsidRDefault="00866AEA" w:rsidP="00866AEA">
      <w:pPr>
        <w:spacing w:after="120" w:line="274" w:lineRule="auto"/>
        <w:jc w:val="both"/>
        <w:rPr>
          <w:rFonts w:ascii="Cambria" w:hAnsi="Cambria"/>
          <w:b/>
          <w:i/>
          <w:sz w:val="24"/>
        </w:rPr>
      </w:pPr>
      <w:r w:rsidRPr="00866AEA">
        <w:rPr>
          <w:rFonts w:ascii="Cambria" w:hAnsi="Cambria"/>
          <w:b/>
          <w:i/>
          <w:sz w:val="24"/>
        </w:rPr>
        <w:t>Давайте сделаем некоторые допущения:</w:t>
      </w:r>
    </w:p>
    <w:p w14:paraId="0A167242" w14:textId="77777777" w:rsidR="00866AEA" w:rsidRPr="00866AEA" w:rsidRDefault="00866AEA" w:rsidP="00866AEA">
      <w:pPr>
        <w:spacing w:after="120" w:line="274" w:lineRule="auto"/>
        <w:jc w:val="both"/>
        <w:rPr>
          <w:rFonts w:ascii="Cambria" w:hAnsi="Cambria"/>
          <w:i/>
          <w:sz w:val="24"/>
        </w:rPr>
      </w:pPr>
      <w:r w:rsidRPr="00866AEA">
        <w:rPr>
          <w:rFonts w:ascii="Cambria" w:hAnsi="Cambria"/>
          <w:b/>
          <w:i/>
          <w:sz w:val="24"/>
        </w:rPr>
        <w:t>Допущение 1.</w:t>
      </w:r>
      <w:r w:rsidRPr="00866AEA">
        <w:rPr>
          <w:rFonts w:ascii="Cambria" w:hAnsi="Cambria"/>
          <w:i/>
          <w:sz w:val="24"/>
        </w:rPr>
        <w:t xml:space="preserve"> Вы к экзамену готовились, а значит - представляете, как выглядят рекомендованные учебники (литература) и в курсе, что такое ФСО, ФЗ-135, а также ГК и другие законы. </w:t>
      </w:r>
    </w:p>
    <w:p w14:paraId="1A2A01FB" w14:textId="77777777" w:rsidR="00866AEA" w:rsidRPr="00866AEA" w:rsidRDefault="00866AEA" w:rsidP="00866AEA">
      <w:pPr>
        <w:spacing w:after="120" w:line="274" w:lineRule="auto"/>
        <w:jc w:val="both"/>
        <w:rPr>
          <w:rFonts w:ascii="Cambria" w:hAnsi="Cambria"/>
          <w:i/>
          <w:sz w:val="24"/>
        </w:rPr>
      </w:pPr>
      <w:r w:rsidRPr="00866AEA">
        <w:rPr>
          <w:rFonts w:ascii="Cambria" w:hAnsi="Cambria"/>
          <w:b/>
          <w:i/>
          <w:sz w:val="24"/>
        </w:rPr>
        <w:t>Допущение 2.</w:t>
      </w:r>
      <w:r w:rsidRPr="00866AEA">
        <w:rPr>
          <w:rFonts w:ascii="Cambria" w:hAnsi="Cambria"/>
          <w:i/>
          <w:sz w:val="24"/>
        </w:rPr>
        <w:t xml:space="preserve">  Вы умеете пользоваться интернетом и даже (желательно, но не обязательно) умеете искать документ в системе «Консультант». Для полного правдоподобия лучше – в бесплатной, общедоступной версии.</w:t>
      </w:r>
    </w:p>
    <w:p w14:paraId="589AAFE8" w14:textId="77777777" w:rsidR="00866AEA" w:rsidRPr="00866AEA" w:rsidRDefault="00866AEA" w:rsidP="00866AEA">
      <w:pPr>
        <w:spacing w:after="120" w:line="274" w:lineRule="auto"/>
        <w:jc w:val="both"/>
        <w:rPr>
          <w:rFonts w:ascii="Cambria" w:hAnsi="Cambria"/>
          <w:i/>
          <w:sz w:val="24"/>
        </w:rPr>
      </w:pPr>
      <w:r w:rsidRPr="00866AEA">
        <w:rPr>
          <w:rFonts w:ascii="Cambria" w:hAnsi="Cambria"/>
          <w:b/>
          <w:i/>
          <w:sz w:val="24"/>
        </w:rPr>
        <w:t>Допущение 3</w:t>
      </w:r>
      <w:r w:rsidRPr="00866AEA">
        <w:rPr>
          <w:rFonts w:ascii="Cambria" w:hAnsi="Cambria"/>
          <w:i/>
          <w:sz w:val="24"/>
        </w:rPr>
        <w:t>. Вы читали «Глоссарий» и в принципе представляете, что там написано.</w:t>
      </w:r>
    </w:p>
    <w:p w14:paraId="415B3A30" w14:textId="77777777" w:rsidR="00866AEA" w:rsidRPr="00866AEA" w:rsidRDefault="00866AEA" w:rsidP="00866AEA">
      <w:pPr>
        <w:spacing w:after="120" w:line="274" w:lineRule="auto"/>
        <w:jc w:val="both"/>
        <w:rPr>
          <w:rFonts w:ascii="Cambria" w:hAnsi="Cambria"/>
          <w:sz w:val="24"/>
        </w:rPr>
      </w:pPr>
      <w:r w:rsidRPr="00866AEA">
        <w:rPr>
          <w:rFonts w:ascii="Cambria" w:hAnsi="Cambria"/>
          <w:sz w:val="24"/>
        </w:rPr>
        <w:t xml:space="preserve">Итак, </w:t>
      </w:r>
      <w:r w:rsidRPr="00866AEA">
        <w:rPr>
          <w:rFonts w:ascii="Cambria" w:hAnsi="Cambria"/>
          <w:b/>
          <w:sz w:val="24"/>
        </w:rPr>
        <w:t>апелляция</w:t>
      </w:r>
      <w:r w:rsidRPr="00866AEA">
        <w:rPr>
          <w:rFonts w:ascii="Cambria" w:hAnsi="Cambria"/>
          <w:sz w:val="24"/>
        </w:rPr>
        <w:t xml:space="preserve">. </w:t>
      </w:r>
    </w:p>
    <w:p w14:paraId="63D41449" w14:textId="77777777" w:rsidR="00866AEA" w:rsidRPr="00866AEA" w:rsidRDefault="00866AEA" w:rsidP="00866AEA">
      <w:pPr>
        <w:spacing w:after="120" w:line="274" w:lineRule="auto"/>
        <w:jc w:val="both"/>
        <w:rPr>
          <w:rFonts w:ascii="Cambria" w:hAnsi="Cambria"/>
          <w:sz w:val="24"/>
        </w:rPr>
      </w:pPr>
      <w:r w:rsidRPr="00866AEA">
        <w:rPr>
          <w:rFonts w:ascii="Cambria" w:hAnsi="Cambria"/>
          <w:sz w:val="24"/>
        </w:rPr>
        <w:t xml:space="preserve">Всё, что относится к квалификационному экзамену, регулируется положениями </w:t>
      </w:r>
      <w:r w:rsidRPr="00866AEA">
        <w:rPr>
          <w:rFonts w:ascii="Cambria" w:hAnsi="Cambria"/>
          <w:b/>
          <w:sz w:val="24"/>
        </w:rPr>
        <w:t>Приказа</w:t>
      </w:r>
      <w:r w:rsidRPr="00866AEA">
        <w:rPr>
          <w:rFonts w:ascii="Cambria" w:hAnsi="Cambria"/>
          <w:sz w:val="24"/>
        </w:rPr>
        <w:t xml:space="preserve"> Минэкономразвития России от 29.05.2017</w:t>
      </w:r>
      <w:r w:rsidRPr="00866AEA">
        <w:rPr>
          <w:rFonts w:ascii="Cambria" w:hAnsi="Cambria"/>
          <w:b/>
          <w:sz w:val="24"/>
        </w:rPr>
        <w:t xml:space="preserve"> №257 </w:t>
      </w:r>
      <w:r w:rsidRPr="00866AEA">
        <w:rPr>
          <w:rFonts w:ascii="Cambria" w:hAnsi="Cambria"/>
          <w:sz w:val="24"/>
        </w:rPr>
        <w:t xml:space="preserve">(далее – «Приказ»). Согласно </w:t>
      </w:r>
      <w:r w:rsidRPr="00866AEA">
        <w:rPr>
          <w:rFonts w:ascii="Cambria" w:hAnsi="Cambria"/>
          <w:sz w:val="24"/>
        </w:rPr>
        <w:lastRenderedPageBreak/>
        <w:t xml:space="preserve">п.34 Приложения №2 к Приказу, </w:t>
      </w:r>
      <w:r w:rsidRPr="00866AEA">
        <w:rPr>
          <w:rFonts w:ascii="Cambria" w:hAnsi="Cambria"/>
          <w:b/>
          <w:sz w:val="24"/>
        </w:rPr>
        <w:t>претендент вправе ознакомиться с вопросами, на которые были даны неправильные ответы, либо ответы отсутствовали, в течение часа (60 минут) с момента получения результата индивидуального задания и воспользоваться учебными и (или) справочными материалами, необходимыми для проверки данных им ответов, а также воспользоваться сетью "Интернет"</w:t>
      </w:r>
      <w:r w:rsidRPr="00866AEA">
        <w:rPr>
          <w:rFonts w:ascii="Cambria" w:hAnsi="Cambria"/>
          <w:sz w:val="24"/>
        </w:rPr>
        <w:t>.</w:t>
      </w:r>
    </w:p>
    <w:p w14:paraId="5A1B0DFC" w14:textId="77777777" w:rsidR="00866AEA" w:rsidRPr="00866AEA" w:rsidRDefault="00866AEA" w:rsidP="00866AEA">
      <w:pPr>
        <w:spacing w:after="120" w:line="274" w:lineRule="auto"/>
        <w:jc w:val="both"/>
        <w:rPr>
          <w:rFonts w:ascii="Cambria" w:hAnsi="Cambria"/>
          <w:sz w:val="24"/>
        </w:rPr>
      </w:pPr>
      <w:r w:rsidRPr="00866AEA">
        <w:rPr>
          <w:rFonts w:ascii="Cambria" w:hAnsi="Cambria"/>
          <w:sz w:val="24"/>
        </w:rPr>
        <w:t xml:space="preserve">Порядку рассмотрения апелляций посвящен целый раздел (раздел </w:t>
      </w:r>
      <w:r w:rsidRPr="00866AEA">
        <w:rPr>
          <w:rFonts w:ascii="Cambria" w:hAnsi="Cambria"/>
          <w:sz w:val="24"/>
          <w:lang w:val="en-US"/>
        </w:rPr>
        <w:t>III</w:t>
      </w:r>
      <w:r w:rsidRPr="00866AEA">
        <w:rPr>
          <w:rFonts w:ascii="Cambria" w:hAnsi="Cambria"/>
          <w:sz w:val="24"/>
        </w:rPr>
        <w:t xml:space="preserve"> Приложения №2 к Приказу), который ссылается на упомянутый уже п.34.</w:t>
      </w:r>
    </w:p>
    <w:p w14:paraId="5AF451BD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b/>
          <w:sz w:val="24"/>
        </w:rPr>
        <w:t>Апелляция подается</w:t>
      </w:r>
      <w:r w:rsidRPr="00542808">
        <w:rPr>
          <w:rFonts w:ascii="Cambria" w:hAnsi="Cambria"/>
          <w:sz w:val="24"/>
        </w:rPr>
        <w:t xml:space="preserve"> </w:t>
      </w:r>
      <w:r w:rsidRPr="00542808">
        <w:rPr>
          <w:rFonts w:ascii="Cambria" w:hAnsi="Cambria"/>
          <w:b/>
          <w:sz w:val="24"/>
        </w:rPr>
        <w:t>в день проведения квалификационного экзамена</w:t>
      </w:r>
      <w:r w:rsidRPr="00542808">
        <w:rPr>
          <w:rFonts w:ascii="Cambria" w:hAnsi="Cambria"/>
          <w:sz w:val="24"/>
        </w:rPr>
        <w:t xml:space="preserve">. Причем – практически сразу после получения информации о результатах. </w:t>
      </w:r>
    </w:p>
    <w:p w14:paraId="69F0ADA7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В апелляции </w:t>
      </w:r>
      <w:r w:rsidRPr="00542808">
        <w:rPr>
          <w:rFonts w:ascii="Cambria" w:hAnsi="Cambria"/>
          <w:b/>
          <w:sz w:val="24"/>
        </w:rPr>
        <w:t>обязательно</w:t>
      </w:r>
      <w:r w:rsidRPr="00542808">
        <w:rPr>
          <w:rFonts w:ascii="Cambria" w:hAnsi="Cambria"/>
          <w:sz w:val="24"/>
        </w:rPr>
        <w:t xml:space="preserve"> приводятся: данные претендента (фамилия, имя, отчество, логин и пароль, присвоенные претенденту при регистрации на сдачу квалификационного экзамена, адрес электронной почты), а также суть апелляции.</w:t>
      </w:r>
    </w:p>
    <w:p w14:paraId="0B8DD6F7" w14:textId="735E3114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В случаях, когда экзамен проводится в виде тестирования с бумажными билетами, апелляция подается в произвольной форме. Шаблон апелляции размещен тут </w:t>
      </w:r>
      <w:hyperlink r:id="rId9" w:history="1">
        <w:r w:rsidRPr="00542808">
          <w:rPr>
            <w:rStyle w:val="af8"/>
            <w:rFonts w:ascii="Cambria" w:hAnsi="Cambria"/>
            <w:sz w:val="24"/>
          </w:rPr>
          <w:t>https://srosovet.ru/content/editor/ars2017/SHABLON-APELLYACII.docx</w:t>
        </w:r>
      </w:hyperlink>
      <w:r w:rsidRPr="00542808">
        <w:rPr>
          <w:rStyle w:val="af8"/>
          <w:rFonts w:ascii="Cambria" w:hAnsi="Cambria"/>
          <w:sz w:val="24"/>
        </w:rPr>
        <w:t xml:space="preserve">. </w:t>
      </w:r>
      <w:r w:rsidRPr="00542808">
        <w:rPr>
          <w:rFonts w:ascii="Cambria" w:hAnsi="Cambria"/>
          <w:sz w:val="24"/>
        </w:rPr>
        <w:t>Специалисты ФБУ «ФРЦ», как правило, предлагают бланк (форму) апелляции.</w:t>
      </w:r>
    </w:p>
    <w:p w14:paraId="5B7C81A5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>В случаях, когда экзамен проводится на компьютере, окно апелляции доступно на том же компьютере, на котором сдавался экзамен.</w:t>
      </w:r>
    </w:p>
    <w:p w14:paraId="52866E75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Итак, вы пришли на апелляцию, выслушали инструктаж, запустили программу и у вас есть </w:t>
      </w:r>
      <w:r w:rsidRPr="00542808">
        <w:rPr>
          <w:rFonts w:ascii="Cambria" w:hAnsi="Cambria"/>
          <w:b/>
          <w:sz w:val="24"/>
        </w:rPr>
        <w:t xml:space="preserve">60 минут (1 час) </w:t>
      </w:r>
      <w:r w:rsidRPr="00542808">
        <w:rPr>
          <w:rFonts w:ascii="Cambria" w:hAnsi="Cambria"/>
          <w:sz w:val="24"/>
        </w:rPr>
        <w:t xml:space="preserve">на то, чтобы подать апелляцию. </w:t>
      </w:r>
    </w:p>
    <w:p w14:paraId="0A485E57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Перед вами все те вопросы, на которые вы дали </w:t>
      </w:r>
      <w:r w:rsidRPr="00542808">
        <w:rPr>
          <w:rFonts w:ascii="Cambria" w:hAnsi="Cambria"/>
          <w:b/>
          <w:sz w:val="24"/>
        </w:rPr>
        <w:t>неверный</w:t>
      </w:r>
      <w:r w:rsidRPr="00542808">
        <w:rPr>
          <w:rFonts w:ascii="Cambria" w:hAnsi="Cambria"/>
          <w:sz w:val="24"/>
        </w:rPr>
        <w:t xml:space="preserve"> ответ.</w:t>
      </w:r>
      <w:r w:rsidRPr="00542808">
        <w:rPr>
          <w:rStyle w:val="af7"/>
          <w:rFonts w:ascii="Cambria" w:hAnsi="Cambria"/>
          <w:sz w:val="24"/>
        </w:rPr>
        <w:footnoteReference w:id="1"/>
      </w:r>
      <w:r w:rsidRPr="00542808">
        <w:rPr>
          <w:rFonts w:ascii="Cambria" w:hAnsi="Cambria"/>
          <w:sz w:val="24"/>
        </w:rPr>
        <w:t xml:space="preserve"> </w:t>
      </w:r>
    </w:p>
    <w:p w14:paraId="1557EF4C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Апелляция подается на </w:t>
      </w:r>
      <w:r w:rsidRPr="00542808">
        <w:rPr>
          <w:rFonts w:ascii="Cambria" w:hAnsi="Cambria"/>
          <w:b/>
          <w:sz w:val="24"/>
        </w:rPr>
        <w:t>каждый</w:t>
      </w:r>
      <w:r w:rsidRPr="00542808">
        <w:rPr>
          <w:rFonts w:ascii="Cambria" w:hAnsi="Cambria"/>
          <w:sz w:val="24"/>
        </w:rPr>
        <w:t xml:space="preserve"> вопрос. </w:t>
      </w:r>
    </w:p>
    <w:p w14:paraId="6983F938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Вы имеете </w:t>
      </w:r>
      <w:r w:rsidRPr="00542808">
        <w:rPr>
          <w:rFonts w:ascii="Cambria" w:hAnsi="Cambria"/>
          <w:b/>
          <w:sz w:val="24"/>
        </w:rPr>
        <w:t>право</w:t>
      </w:r>
      <w:r w:rsidRPr="00542808">
        <w:rPr>
          <w:rFonts w:ascii="Cambria" w:hAnsi="Cambria"/>
          <w:sz w:val="24"/>
        </w:rPr>
        <w:t xml:space="preserve"> (см. п.34 Приложения №2 к Приказу) воспользоваться справочной/учебной </w:t>
      </w:r>
      <w:r w:rsidRPr="00542808">
        <w:rPr>
          <w:rFonts w:ascii="Cambria" w:hAnsi="Cambria"/>
          <w:b/>
          <w:sz w:val="24"/>
        </w:rPr>
        <w:t>литературой</w:t>
      </w:r>
      <w:r w:rsidRPr="00542808">
        <w:rPr>
          <w:rFonts w:ascii="Cambria" w:hAnsi="Cambria"/>
          <w:sz w:val="24"/>
        </w:rPr>
        <w:t xml:space="preserve"> (из числа книг, рекомендованных Минэком</w:t>
      </w:r>
      <w:r w:rsidRPr="00542808">
        <w:rPr>
          <w:rStyle w:val="af7"/>
          <w:rFonts w:ascii="Cambria" w:hAnsi="Cambria"/>
          <w:sz w:val="24"/>
        </w:rPr>
        <w:footnoteReference w:id="2"/>
      </w:r>
      <w:r w:rsidRPr="00542808">
        <w:rPr>
          <w:rFonts w:ascii="Cambria" w:hAnsi="Cambria"/>
          <w:sz w:val="24"/>
        </w:rPr>
        <w:t xml:space="preserve">), а также имеете право на доступ к сети </w:t>
      </w:r>
      <w:r w:rsidRPr="00542808">
        <w:rPr>
          <w:rFonts w:ascii="Cambria" w:hAnsi="Cambria"/>
          <w:b/>
          <w:sz w:val="24"/>
        </w:rPr>
        <w:t>интернет</w:t>
      </w:r>
      <w:r w:rsidRPr="00542808">
        <w:rPr>
          <w:rFonts w:ascii="Cambria" w:hAnsi="Cambria"/>
          <w:sz w:val="24"/>
        </w:rPr>
        <w:t xml:space="preserve">. </w:t>
      </w:r>
    </w:p>
    <w:p w14:paraId="06FCC58B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b/>
          <w:sz w:val="24"/>
        </w:rPr>
      </w:pPr>
      <w:r w:rsidRPr="00542808">
        <w:rPr>
          <w:rFonts w:ascii="Cambria" w:hAnsi="Cambria"/>
          <w:b/>
          <w:sz w:val="24"/>
        </w:rPr>
        <w:t>Организаторы экзамена должны обеспечить вам доступ к литературе и доступ в интернет.</w:t>
      </w:r>
    </w:p>
    <w:p w14:paraId="2A332410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>На практике – литература находится в том же помещении, в котором проходит апелляция, а доступ в интернет – в соседнем помещении.</w:t>
      </w:r>
    </w:p>
    <w:p w14:paraId="06FB46FE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b/>
          <w:sz w:val="24"/>
        </w:rPr>
        <w:t>Сформулируйте</w:t>
      </w:r>
      <w:r w:rsidRPr="00542808">
        <w:rPr>
          <w:rFonts w:ascii="Cambria" w:hAnsi="Cambria"/>
          <w:sz w:val="24"/>
        </w:rPr>
        <w:t xml:space="preserve"> свою позицию по спорному вопросу/задаче, приведите решение, аргументы в пользу вашего ответа, используя рекомендованную литературу и/или законы/ФСО.</w:t>
      </w:r>
    </w:p>
    <w:p w14:paraId="70DF3531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b/>
          <w:sz w:val="24"/>
        </w:rPr>
        <w:t>Докажите</w:t>
      </w:r>
      <w:r w:rsidRPr="00542808">
        <w:rPr>
          <w:rFonts w:ascii="Cambria" w:hAnsi="Cambria"/>
          <w:sz w:val="24"/>
        </w:rPr>
        <w:t xml:space="preserve">, что ваш ответ (вы видите только свой ответ!) был верным, либо в варианте билета не было верного ответа совсем (это сложнее, чем просто доказать свою правоту, т.к. по такому вопросу надо было заранее, еще во время экзамена выписать на черновик </w:t>
      </w:r>
      <w:r w:rsidRPr="00542808">
        <w:rPr>
          <w:rFonts w:ascii="Cambria" w:hAnsi="Cambria"/>
          <w:sz w:val="24"/>
        </w:rPr>
        <w:lastRenderedPageBreak/>
        <w:t>весь вопрос и все варианты ответа).</w:t>
      </w:r>
    </w:p>
    <w:p w14:paraId="3E089E79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Если вам не зачли какой-либо вопрос, связанный с </w:t>
      </w:r>
      <w:r w:rsidRPr="00542808">
        <w:rPr>
          <w:rFonts w:ascii="Cambria" w:hAnsi="Cambria"/>
          <w:b/>
          <w:sz w:val="24"/>
        </w:rPr>
        <w:t>законодательством</w:t>
      </w:r>
      <w:r w:rsidRPr="00542808">
        <w:rPr>
          <w:rFonts w:ascii="Cambria" w:hAnsi="Cambria"/>
          <w:sz w:val="24"/>
        </w:rPr>
        <w:t>, то вы можете посмотреть точную формулировку либо в распечатке соответствующего закона, либо в интернете. Если вы видите, что ответили верно, а ответ не зачли – отправляйте апелляцию, с цитатой из документа и реквизитами (название, номер документы, номер статьи и т.п.).</w:t>
      </w:r>
    </w:p>
    <w:p w14:paraId="6BB46398" w14:textId="77777777" w:rsidR="00866AEA" w:rsidRPr="00542808" w:rsidRDefault="00866AEA" w:rsidP="00542808">
      <w:pPr>
        <w:spacing w:after="120" w:line="274" w:lineRule="auto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Если вам не зачли задачу </w:t>
      </w:r>
      <w:r w:rsidR="00542808" w:rsidRPr="00542808">
        <w:rPr>
          <w:rFonts w:ascii="Cambria" w:hAnsi="Cambria"/>
          <w:sz w:val="24"/>
        </w:rPr>
        <w:t>или вопрос</w:t>
      </w:r>
      <w:r w:rsidRPr="00542808">
        <w:rPr>
          <w:rFonts w:ascii="Cambria" w:hAnsi="Cambria"/>
          <w:sz w:val="24"/>
        </w:rPr>
        <w:t xml:space="preserve">, связанный с </w:t>
      </w:r>
      <w:r w:rsidRPr="00542808">
        <w:rPr>
          <w:rFonts w:ascii="Cambria" w:hAnsi="Cambria"/>
          <w:b/>
          <w:sz w:val="24"/>
        </w:rPr>
        <w:t>теорией оценки</w:t>
      </w:r>
      <w:r w:rsidRPr="00542808">
        <w:rPr>
          <w:rFonts w:ascii="Cambria" w:hAnsi="Cambria"/>
          <w:sz w:val="24"/>
        </w:rPr>
        <w:t xml:space="preserve"> – обратитесь к рекомендованной литературе или к глоссарию. Если вы видите, что ваш ответ/решение соответствует теории/методике, приведенной в рекомендованной литературе - отправляйте апелляцию, с цитатой из рекомендованной литературы (укажите также название книги, год выпуска, номер страницы).</w:t>
      </w:r>
    </w:p>
    <w:p w14:paraId="025D9DAE" w14:textId="77777777" w:rsidR="00542808" w:rsidRPr="00542808" w:rsidRDefault="00542808" w:rsidP="00542808">
      <w:pPr>
        <w:spacing w:after="120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В случае, если вы решили задачу (на черновике, например) верно, а потом нечаянно (по ошибке) </w:t>
      </w:r>
      <w:r w:rsidRPr="00542808">
        <w:rPr>
          <w:rFonts w:ascii="Cambria" w:hAnsi="Cambria"/>
          <w:b/>
          <w:sz w:val="24"/>
        </w:rPr>
        <w:t>выбрали</w:t>
      </w:r>
      <w:r w:rsidRPr="00542808">
        <w:rPr>
          <w:rFonts w:ascii="Cambria" w:hAnsi="Cambria"/>
          <w:sz w:val="24"/>
        </w:rPr>
        <w:t xml:space="preserve"> неверный ответ, также целесообразно подать апелляцию, указав, что решено на черновике верно. Настаивайте на том, чтобы ваш черновик был приобщен к апелляции.</w:t>
      </w:r>
    </w:p>
    <w:p w14:paraId="5C76DF92" w14:textId="77777777" w:rsidR="00542808" w:rsidRPr="00542808" w:rsidRDefault="00542808" w:rsidP="00542808">
      <w:pPr>
        <w:spacing w:after="120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Итак, вы привели все аргументы в защиту своего ответа. Нажмите «подать апелляцию» и переходите к следующему вопросу. </w:t>
      </w:r>
    </w:p>
    <w:p w14:paraId="576BC932" w14:textId="77777777" w:rsidR="00542808" w:rsidRPr="00542808" w:rsidRDefault="00542808" w:rsidP="00542808">
      <w:pPr>
        <w:spacing w:after="120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После того, как вы нажали «подать апелляцию», система спросит вас, уверены ли вы в этом, т.к. вернуться будет уже нельзя. Но можно переходить к другим вопросам, не закрывая предыдущие. </w:t>
      </w:r>
    </w:p>
    <w:p w14:paraId="5D1255E2" w14:textId="77777777" w:rsidR="00542808" w:rsidRPr="00542808" w:rsidRDefault="00542808" w:rsidP="00542808">
      <w:pPr>
        <w:spacing w:after="120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>Несмотря на то, что апелляция подается в электронной форме, вариант подачи апелляции в письменной форме, на бумаге, - не запрещен, т.к. форма подачи апелляции – произвольная (п.40 Приложения №2 к Приказу).</w:t>
      </w:r>
    </w:p>
    <w:p w14:paraId="2375AD53" w14:textId="77777777" w:rsidR="00542808" w:rsidRPr="00542808" w:rsidRDefault="00542808" w:rsidP="00542808">
      <w:pPr>
        <w:spacing w:after="120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>Если вам отказались предоставить какой-либо материал из рекомендованных источников, не огорчайтесь, все равно напишите апелляцию, аргументируйте так, как считаете нужным, а дополнительно укажите, что требуемая литература вам не была предоставлена. При этом обязательно отмечайте факт нарушения ваших прав, описанных в п.34 Приказа, в самой апелляции (например, в «окошке» по любому вопросу, или даже в каждом «окошке» - по всем вопросам).</w:t>
      </w:r>
    </w:p>
    <w:p w14:paraId="7487040B" w14:textId="77777777" w:rsidR="00542808" w:rsidRPr="00542808" w:rsidRDefault="00542808" w:rsidP="00074E29">
      <w:pPr>
        <w:spacing w:after="120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После подачи апелляции результаты должны поступить на ваш адрес электронной почты </w:t>
      </w:r>
      <w:r w:rsidRPr="00542808">
        <w:rPr>
          <w:rFonts w:ascii="Cambria" w:hAnsi="Cambria"/>
          <w:b/>
          <w:sz w:val="24"/>
        </w:rPr>
        <w:t>не позднее 30 календарных дней</w:t>
      </w:r>
      <w:r w:rsidRPr="00542808">
        <w:rPr>
          <w:rFonts w:ascii="Cambria" w:hAnsi="Cambria"/>
          <w:sz w:val="24"/>
        </w:rPr>
        <w:t xml:space="preserve"> с даты ее поступления в уполномоченный орган (фактически – с даты составления апелляции, т.к. вы ее сразу в уполномоченный орган и подаете). Если результат не получен в срок – обратитесь в ФБУ «ФРЦ».</w:t>
      </w:r>
    </w:p>
    <w:p w14:paraId="7AB3115B" w14:textId="77777777" w:rsidR="00542808" w:rsidRPr="00542808" w:rsidRDefault="00542808" w:rsidP="00074E29">
      <w:pPr>
        <w:spacing w:after="120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>И наконец, в случае удовлетворения апелляции уполномоченным органом (организацией) выносится решение о пересчете баллов, полученных претендентом за ответы на вопросы индивидуального задания; в случае если по результатам пересчета баллов, полученных претендентом за ответы на вопросы индивидуального задания, претендент считается сдавшим квалификационный экзамен, оператором по решению уполномоченного органа (организации) в соответствующий протокол проведения квалификационного экзамена вносятся дополнения.</w:t>
      </w:r>
    </w:p>
    <w:p w14:paraId="42ADB789" w14:textId="77777777" w:rsidR="00542808" w:rsidRPr="00542808" w:rsidRDefault="00542808" w:rsidP="00074E29">
      <w:pPr>
        <w:spacing w:after="120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 xml:space="preserve">То есть, </w:t>
      </w:r>
      <w:r w:rsidRPr="00542808">
        <w:rPr>
          <w:rFonts w:ascii="Cambria" w:hAnsi="Cambria"/>
          <w:b/>
          <w:sz w:val="24"/>
        </w:rPr>
        <w:t>если по результатам апелляции вы набрали нужное количество баллов, вы сдали экзамен</w:t>
      </w:r>
      <w:r w:rsidRPr="00542808">
        <w:rPr>
          <w:rFonts w:ascii="Cambria" w:hAnsi="Cambria"/>
          <w:sz w:val="24"/>
        </w:rPr>
        <w:t xml:space="preserve"> и вас можно поздравить!</w:t>
      </w:r>
    </w:p>
    <w:p w14:paraId="1D66D6C4" w14:textId="77777777" w:rsidR="00542808" w:rsidRPr="00542808" w:rsidRDefault="00542808" w:rsidP="00074E29">
      <w:pPr>
        <w:spacing w:after="120"/>
        <w:jc w:val="both"/>
        <w:rPr>
          <w:rFonts w:ascii="Cambria" w:hAnsi="Cambria"/>
          <w:sz w:val="24"/>
        </w:rPr>
      </w:pPr>
      <w:r w:rsidRPr="00542808">
        <w:rPr>
          <w:rFonts w:ascii="Cambria" w:hAnsi="Cambria"/>
          <w:sz w:val="24"/>
        </w:rPr>
        <w:t>Важные дополнения:</w:t>
      </w:r>
    </w:p>
    <w:p w14:paraId="0D49E86F" w14:textId="77777777" w:rsidR="00542808" w:rsidRPr="00542808" w:rsidRDefault="00542808" w:rsidP="00074E29">
      <w:pPr>
        <w:pStyle w:val="af9"/>
        <w:numPr>
          <w:ilvl w:val="0"/>
          <w:numId w:val="29"/>
        </w:numPr>
        <w:spacing w:after="120" w:line="259" w:lineRule="auto"/>
        <w:jc w:val="both"/>
        <w:rPr>
          <w:lang w:val="ru-RU"/>
        </w:rPr>
      </w:pPr>
      <w:r w:rsidRPr="00542808">
        <w:rPr>
          <w:lang w:val="ru-RU"/>
        </w:rPr>
        <w:t xml:space="preserve">Если вы сдали экзамен, но у вас есть хотя бы один неверный ответ – сходите на апелляцию, ознакомьтесь с вопросом и запомните вопрос и свой неверный ответ. </w:t>
      </w:r>
      <w:r w:rsidRPr="00542808">
        <w:rPr>
          <w:lang w:val="ru-RU"/>
        </w:rPr>
        <w:lastRenderedPageBreak/>
        <w:t>Напишите об этом тем, кто занимается сбором базы вопросов, - так вы поможете другим.</w:t>
      </w:r>
    </w:p>
    <w:p w14:paraId="6766ABE2" w14:textId="77777777" w:rsidR="00542808" w:rsidRPr="00542808" w:rsidRDefault="00542808" w:rsidP="00074E29">
      <w:pPr>
        <w:pStyle w:val="af9"/>
        <w:numPr>
          <w:ilvl w:val="0"/>
          <w:numId w:val="29"/>
        </w:numPr>
        <w:spacing w:after="120" w:line="259" w:lineRule="auto"/>
        <w:jc w:val="both"/>
        <w:rPr>
          <w:lang w:val="ru-RU"/>
        </w:rPr>
      </w:pPr>
      <w:r w:rsidRPr="00542808">
        <w:rPr>
          <w:lang w:val="ru-RU"/>
        </w:rPr>
        <w:t xml:space="preserve">Если вы по какой-либо причине пропустили вопрос, т.к. сочли, что подходящего (верного) ответа не было предложено совсем, апелляция в электронной форме окажется для вас недоступной. Не огорчайтесь. Помните, что согласно п.34 Приложения 2 к Приказу вы вправе ознакомиться с таким вопросом, а согласно разделу </w:t>
      </w:r>
      <w:r w:rsidRPr="00542808">
        <w:t>III</w:t>
      </w:r>
      <w:r w:rsidRPr="00542808">
        <w:rPr>
          <w:lang w:val="ru-RU"/>
        </w:rPr>
        <w:t xml:space="preserve"> Приложения 2 к Приказу апелляция подается в произвольной форме. Попросите бланк апелляции (или лист со штампом) и напишите часть своей апелляции в бумажной форме. </w:t>
      </w:r>
    </w:p>
    <w:p w14:paraId="68DCFAD4" w14:textId="77777777" w:rsidR="00542808" w:rsidRPr="00542808" w:rsidRDefault="00542808" w:rsidP="00074E29">
      <w:pPr>
        <w:pStyle w:val="af9"/>
        <w:numPr>
          <w:ilvl w:val="0"/>
          <w:numId w:val="29"/>
        </w:numPr>
        <w:spacing w:after="120" w:line="259" w:lineRule="auto"/>
        <w:jc w:val="both"/>
        <w:rPr>
          <w:lang w:val="ru-RU"/>
        </w:rPr>
      </w:pPr>
      <w:r w:rsidRPr="00542808">
        <w:rPr>
          <w:lang w:val="ru-RU"/>
        </w:rPr>
        <w:t>Приложите к апелляции черновик (упомяните о черновике в электронной апелляции).</w:t>
      </w:r>
    </w:p>
    <w:p w14:paraId="6CADC5B3" w14:textId="37B050D0" w:rsidR="00304938" w:rsidRPr="00953C3A" w:rsidRDefault="00542808" w:rsidP="005F2A24">
      <w:pPr>
        <w:pStyle w:val="af"/>
        <w:widowControl/>
        <w:numPr>
          <w:ilvl w:val="0"/>
          <w:numId w:val="29"/>
        </w:numPr>
        <w:suppressAutoHyphens w:val="0"/>
        <w:spacing w:after="160" w:line="274" w:lineRule="auto"/>
        <w:jc w:val="both"/>
        <w:rPr>
          <w:bCs/>
          <w:sz w:val="26"/>
          <w:szCs w:val="26"/>
        </w:rPr>
      </w:pPr>
      <w:r w:rsidRPr="00074E29">
        <w:rPr>
          <w:rFonts w:ascii="Cambria" w:hAnsi="Cambria"/>
          <w:sz w:val="24"/>
          <w:szCs w:val="24"/>
          <w:lang w:val="ru-RU"/>
        </w:rPr>
        <w:t>Боритесь за свои права. Н</w:t>
      </w:r>
      <w:proofErr w:type="spellStart"/>
      <w:r w:rsidRPr="00074E29">
        <w:rPr>
          <w:rFonts w:ascii="Cambria" w:hAnsi="Cambria"/>
          <w:sz w:val="24"/>
          <w:szCs w:val="24"/>
        </w:rPr>
        <w:t>апример</w:t>
      </w:r>
      <w:proofErr w:type="spellEnd"/>
      <w:r w:rsidRPr="00074E29">
        <w:rPr>
          <w:rFonts w:ascii="Cambria" w:hAnsi="Cambria"/>
          <w:sz w:val="24"/>
          <w:szCs w:val="24"/>
        </w:rPr>
        <w:t xml:space="preserve">, вам не дали учебники, что должны были сделать </w:t>
      </w:r>
      <w:r w:rsidRPr="00074E29">
        <w:rPr>
          <w:rFonts w:ascii="Cambria" w:hAnsi="Cambria"/>
          <w:sz w:val="24"/>
          <w:szCs w:val="24"/>
          <w:lang w:val="ru-RU"/>
        </w:rPr>
        <w:t>согласно</w:t>
      </w:r>
      <w:r w:rsidRPr="00074E29">
        <w:rPr>
          <w:rFonts w:ascii="Cambria" w:hAnsi="Cambria"/>
          <w:sz w:val="24"/>
          <w:szCs w:val="24"/>
        </w:rPr>
        <w:t xml:space="preserve"> </w:t>
      </w:r>
      <w:proofErr w:type="spellStart"/>
      <w:r w:rsidRPr="00074E29">
        <w:rPr>
          <w:rFonts w:ascii="Cambria" w:hAnsi="Cambria"/>
          <w:sz w:val="24"/>
          <w:szCs w:val="24"/>
          <w:lang w:val="ru-RU"/>
        </w:rPr>
        <w:t>Пр</w:t>
      </w:r>
      <w:r w:rsidRPr="00074E29">
        <w:rPr>
          <w:rFonts w:ascii="Cambria" w:hAnsi="Cambria"/>
          <w:sz w:val="24"/>
          <w:szCs w:val="24"/>
        </w:rPr>
        <w:t>иказу</w:t>
      </w:r>
      <w:proofErr w:type="spellEnd"/>
      <w:r w:rsidRPr="00074E29">
        <w:rPr>
          <w:rFonts w:ascii="Cambria" w:hAnsi="Cambria"/>
          <w:sz w:val="24"/>
          <w:szCs w:val="24"/>
        </w:rPr>
        <w:t xml:space="preserve">, – отмечайте это в апелляции (хоть в «окошке» по </w:t>
      </w:r>
      <w:r w:rsidRPr="00074E29">
        <w:rPr>
          <w:rFonts w:ascii="Cambria" w:hAnsi="Cambria"/>
          <w:sz w:val="24"/>
          <w:szCs w:val="24"/>
          <w:lang w:val="ru-RU"/>
        </w:rPr>
        <w:t xml:space="preserve">любому вопросу). В случае всех нарушений – сообщайте об этом (желательно указать свои данные, дату экзамена, место проведения экзамена, направление). </w:t>
      </w:r>
      <w:r w:rsidRPr="00074E29">
        <w:rPr>
          <w:rFonts w:ascii="Cambria" w:hAnsi="Cambria"/>
          <w:b/>
          <w:sz w:val="24"/>
          <w:szCs w:val="24"/>
          <w:lang w:val="ru-RU"/>
        </w:rPr>
        <w:t>Информацию о нарушениях</w:t>
      </w:r>
      <w:r w:rsidRPr="00074E29">
        <w:rPr>
          <w:rFonts w:ascii="Cambria" w:hAnsi="Cambria"/>
          <w:sz w:val="24"/>
          <w:szCs w:val="24"/>
          <w:lang w:val="ru-RU"/>
        </w:rPr>
        <w:t xml:space="preserve"> можно направить</w:t>
      </w:r>
      <w:r w:rsidR="00074E29" w:rsidRPr="00074E29">
        <w:rPr>
          <w:rFonts w:ascii="Cambria" w:hAnsi="Cambria"/>
          <w:sz w:val="24"/>
          <w:szCs w:val="24"/>
          <w:lang w:val="ru-RU"/>
        </w:rPr>
        <w:t xml:space="preserve"> Наталье Киршиной на адрес электронной почты </w:t>
      </w:r>
      <w:hyperlink r:id="rId10" w:history="1">
        <w:r w:rsidR="00074E29" w:rsidRPr="00074E29">
          <w:rPr>
            <w:rStyle w:val="af8"/>
            <w:rFonts w:ascii="Cambria" w:hAnsi="Cambria"/>
            <w:sz w:val="24"/>
            <w:szCs w:val="24"/>
            <w:lang w:val="ru-RU"/>
          </w:rPr>
          <w:t>natkirsh@gmail.com</w:t>
        </w:r>
      </w:hyperlink>
      <w:r w:rsidR="00074E29" w:rsidRPr="00074E29">
        <w:rPr>
          <w:rFonts w:ascii="Cambria" w:hAnsi="Cambria"/>
          <w:sz w:val="24"/>
          <w:szCs w:val="24"/>
          <w:lang w:val="ru-RU"/>
        </w:rPr>
        <w:t xml:space="preserve">. </w:t>
      </w:r>
      <w:r w:rsidRPr="00074E29">
        <w:rPr>
          <w:rFonts w:ascii="Cambria" w:hAnsi="Cambria"/>
          <w:sz w:val="24"/>
          <w:szCs w:val="24"/>
        </w:rPr>
        <w:t>Есть мнение, что оператор экзамена получит по заслугам за допущенные множественные нарушения. И ваши аргументы пригодятся.</w:t>
      </w:r>
    </w:p>
    <w:p w14:paraId="02190838" w14:textId="155CF8DB" w:rsidR="00953C3A" w:rsidRDefault="00953C3A" w:rsidP="00953C3A">
      <w:pPr>
        <w:pStyle w:val="af"/>
        <w:widowControl/>
        <w:suppressAutoHyphens w:val="0"/>
        <w:spacing w:after="160" w:line="274" w:lineRule="auto"/>
        <w:ind w:left="720"/>
        <w:jc w:val="both"/>
        <w:rPr>
          <w:bCs/>
          <w:sz w:val="26"/>
          <w:szCs w:val="26"/>
        </w:rPr>
      </w:pPr>
    </w:p>
    <w:p w14:paraId="2AC398FE" w14:textId="77777777" w:rsidR="00953C3A" w:rsidRPr="00953C3A" w:rsidRDefault="00953C3A" w:rsidP="00953C3A">
      <w:pPr>
        <w:pStyle w:val="af"/>
        <w:widowControl/>
        <w:suppressAutoHyphens w:val="0"/>
        <w:spacing w:after="160" w:line="274" w:lineRule="auto"/>
        <w:ind w:left="720"/>
        <w:jc w:val="both"/>
        <w:rPr>
          <w:bCs/>
          <w:sz w:val="26"/>
          <w:szCs w:val="26"/>
        </w:rPr>
      </w:pPr>
      <w:bookmarkStart w:id="1" w:name="_GoBack"/>
      <w:bookmarkEnd w:id="1"/>
    </w:p>
    <w:p w14:paraId="51E417D9" w14:textId="77777777" w:rsidR="00953C3A" w:rsidRPr="00953C3A" w:rsidRDefault="00953C3A" w:rsidP="00953C3A">
      <w:pPr>
        <w:pStyle w:val="af9"/>
        <w:spacing w:line="274" w:lineRule="auto"/>
        <w:jc w:val="right"/>
        <w:rPr>
          <w:rFonts w:cstheme="minorHAnsi"/>
          <w:b/>
          <w:color w:val="FF0000"/>
          <w:shd w:val="clear" w:color="auto" w:fill="FFFFFF"/>
          <w:lang w:val="ru-RU"/>
        </w:rPr>
      </w:pPr>
      <w:r w:rsidRPr="00953C3A">
        <w:rPr>
          <w:rFonts w:cstheme="minorHAnsi"/>
          <w:b/>
          <w:color w:val="FF0000"/>
          <w:shd w:val="clear" w:color="auto" w:fill="FFFFFF"/>
          <w:lang w:val="ru-RU"/>
        </w:rPr>
        <w:t>Всем удачи, уверенности в себе и победы!</w:t>
      </w:r>
    </w:p>
    <w:p w14:paraId="6542E1FA" w14:textId="3673CC7B" w:rsidR="00953C3A" w:rsidRPr="00074E29" w:rsidRDefault="00953C3A" w:rsidP="00953C3A">
      <w:pPr>
        <w:pStyle w:val="af"/>
        <w:widowControl/>
        <w:suppressAutoHyphens w:val="0"/>
        <w:spacing w:after="160" w:line="274" w:lineRule="auto"/>
        <w:ind w:left="720"/>
        <w:jc w:val="right"/>
        <w:rPr>
          <w:bCs/>
          <w:sz w:val="26"/>
          <w:szCs w:val="26"/>
        </w:rPr>
      </w:pPr>
      <w:r w:rsidRPr="00DF0DD7">
        <w:rPr>
          <w:rFonts w:ascii="Cambria" w:hAnsi="Cambria" w:cstheme="minorHAnsi"/>
          <w:b/>
          <w:color w:val="FF0000"/>
          <w:sz w:val="24"/>
          <w:shd w:val="clear" w:color="auto" w:fill="FFFFFF"/>
        </w:rPr>
        <w:t>Наталья Киршина, член Ассоциации «СРОО «Экспертный совет»</w:t>
      </w:r>
    </w:p>
    <w:sectPr w:rsidR="00953C3A" w:rsidRPr="00074E29" w:rsidSect="00EB7235">
      <w:footerReference w:type="default" r:id="rId11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AD16" w14:textId="77777777" w:rsidR="003754B9" w:rsidRDefault="003754B9" w:rsidP="00B653AA">
      <w:r>
        <w:separator/>
      </w:r>
    </w:p>
  </w:endnote>
  <w:endnote w:type="continuationSeparator" w:id="0">
    <w:p w14:paraId="1D3550E0" w14:textId="77777777" w:rsidR="003754B9" w:rsidRDefault="003754B9" w:rsidP="00B6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B6C9" w14:textId="77777777" w:rsidR="003D4DD9" w:rsidRPr="00292FD1" w:rsidRDefault="00ED7E57" w:rsidP="00292FD1">
    <w:pPr>
      <w:pStyle w:val="ac"/>
      <w:pBdr>
        <w:top w:val="single" w:sz="4" w:space="1" w:color="auto"/>
      </w:pBdr>
      <w:rPr>
        <w:lang w:val="ru-RU"/>
      </w:rPr>
    </w:pPr>
    <w:r>
      <w:rPr>
        <w:lang w:val="ru-RU"/>
      </w:rPr>
      <w:t xml:space="preserve">Методические материалы </w:t>
    </w:r>
    <w:r w:rsidR="00292FD1">
      <w:rPr>
        <w:lang w:val="ru-RU"/>
      </w:rPr>
      <w:t>Ассоциации</w:t>
    </w:r>
    <w:r>
      <w:rPr>
        <w:lang w:val="ru-RU"/>
      </w:rPr>
      <w:t xml:space="preserve"> «СРОО «Экспертный </w:t>
    </w:r>
    <w:proofErr w:type="gramStart"/>
    <w:r w:rsidR="00292FD1">
      <w:rPr>
        <w:lang w:val="ru-RU"/>
      </w:rPr>
      <w:t xml:space="preserve">совет»  </w:t>
    </w:r>
    <w:r>
      <w:rPr>
        <w:lang w:val="ru-RU"/>
      </w:rPr>
      <w:t xml:space="preserve"> </w:t>
    </w:r>
    <w:proofErr w:type="gramEnd"/>
    <w:r>
      <w:rPr>
        <w:lang w:val="ru-RU"/>
      </w:rPr>
      <w:t xml:space="preserve">                              </w:t>
    </w:r>
    <w:r w:rsidR="00292FD1">
      <w:rPr>
        <w:lang w:val="ru-RU"/>
      </w:rPr>
      <w:t xml:space="preserve">                      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21BEA" w14:textId="77777777" w:rsidR="003754B9" w:rsidRDefault="003754B9" w:rsidP="00B653AA">
      <w:r>
        <w:separator/>
      </w:r>
    </w:p>
  </w:footnote>
  <w:footnote w:type="continuationSeparator" w:id="0">
    <w:p w14:paraId="2B730F51" w14:textId="77777777" w:rsidR="003754B9" w:rsidRDefault="003754B9" w:rsidP="00B653AA">
      <w:r>
        <w:continuationSeparator/>
      </w:r>
    </w:p>
  </w:footnote>
  <w:footnote w:id="1">
    <w:p w14:paraId="3905FC54" w14:textId="77777777" w:rsidR="00866AEA" w:rsidRPr="00866AEA" w:rsidRDefault="00866AEA" w:rsidP="00866AEA">
      <w:pPr>
        <w:pStyle w:val="af5"/>
        <w:rPr>
          <w:rFonts w:ascii="Cambria" w:hAnsi="Cambria"/>
        </w:rPr>
      </w:pPr>
      <w:r w:rsidRPr="00866AEA">
        <w:rPr>
          <w:rStyle w:val="af7"/>
          <w:rFonts w:ascii="Cambria" w:hAnsi="Cambria"/>
        </w:rPr>
        <w:footnoteRef/>
      </w:r>
      <w:r w:rsidRPr="00866AEA">
        <w:rPr>
          <w:rFonts w:ascii="Cambria" w:hAnsi="Cambria"/>
        </w:rPr>
        <w:t xml:space="preserve"> Система устроена таким образом, что если ответа не было совсем, подать на этот вопрос апелляцию нельзя. Поэтому, если вам не нравится ни один из ответов в вопросе – отметьте хотя бы какой-нибудь, чтобы потом подать апелляцию</w:t>
      </w:r>
    </w:p>
  </w:footnote>
  <w:footnote w:id="2">
    <w:p w14:paraId="35ADEC79" w14:textId="77777777" w:rsidR="00866AEA" w:rsidRPr="00866AEA" w:rsidRDefault="00866AEA" w:rsidP="00866AEA">
      <w:pPr>
        <w:pStyle w:val="af5"/>
        <w:rPr>
          <w:rFonts w:ascii="Cambria" w:hAnsi="Cambria"/>
        </w:rPr>
      </w:pPr>
      <w:r w:rsidRPr="00866AEA">
        <w:rPr>
          <w:rStyle w:val="af7"/>
          <w:rFonts w:ascii="Cambria" w:hAnsi="Cambria"/>
        </w:rPr>
        <w:footnoteRef/>
      </w:r>
      <w:r w:rsidRPr="00866AEA">
        <w:rPr>
          <w:rFonts w:ascii="Cambria" w:hAnsi="Cambria"/>
        </w:rPr>
        <w:t xml:space="preserve"> </w:t>
      </w:r>
      <w:hyperlink r:id="rId1" w:history="1">
        <w:r w:rsidRPr="00866AEA">
          <w:rPr>
            <w:rStyle w:val="af8"/>
            <w:rFonts w:ascii="Cambria" w:hAnsi="Cambria"/>
          </w:rPr>
          <w:t>http://economy.gov.ru/minec/activity/sections/corpmanagment/activity/2017090601</w:t>
        </w:r>
      </w:hyperlink>
      <w:r w:rsidRPr="00866AEA">
        <w:rPr>
          <w:rFonts w:ascii="Cambria" w:hAnsi="Cambria"/>
        </w:rPr>
        <w:t xml:space="preserve">, см. Темы вопросов или </w:t>
      </w:r>
      <w:hyperlink r:id="rId2" w:history="1">
        <w:r w:rsidRPr="00866AEA">
          <w:rPr>
            <w:rStyle w:val="af8"/>
            <w:rFonts w:ascii="Cambria" w:hAnsi="Cambria"/>
          </w:rPr>
          <w:t>http://en.pprog.ru/examination/informatsiya-o-sdache-ke-v-ood/temy-voprosov-vkl-v-perechen/</w:t>
        </w:r>
      </w:hyperlink>
      <w:r w:rsidRPr="00866AEA">
        <w:rPr>
          <w:rFonts w:ascii="Cambria" w:hAnsi="Cambria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206EF8"/>
    <w:multiLevelType w:val="hybridMultilevel"/>
    <w:tmpl w:val="FA3A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893C7F"/>
    <w:multiLevelType w:val="hybridMultilevel"/>
    <w:tmpl w:val="2C10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06B9F"/>
    <w:multiLevelType w:val="hybridMultilevel"/>
    <w:tmpl w:val="CC5EC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E3334"/>
    <w:multiLevelType w:val="hybridMultilevel"/>
    <w:tmpl w:val="69181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B4BE5"/>
    <w:multiLevelType w:val="hybridMultilevel"/>
    <w:tmpl w:val="AF1A2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864B5"/>
    <w:multiLevelType w:val="hybridMultilevel"/>
    <w:tmpl w:val="E656367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FD42814C">
      <w:start w:val="1"/>
      <w:numFmt w:val="russianLow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0DA63B20"/>
    <w:multiLevelType w:val="hybridMultilevel"/>
    <w:tmpl w:val="838E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E41F6"/>
    <w:multiLevelType w:val="hybridMultilevel"/>
    <w:tmpl w:val="8BB6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B343E"/>
    <w:multiLevelType w:val="hybridMultilevel"/>
    <w:tmpl w:val="DF1A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B4C17"/>
    <w:multiLevelType w:val="hybridMultilevel"/>
    <w:tmpl w:val="97FC1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E64B7"/>
    <w:multiLevelType w:val="hybridMultilevel"/>
    <w:tmpl w:val="08563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276DB"/>
    <w:multiLevelType w:val="hybridMultilevel"/>
    <w:tmpl w:val="E736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045E0"/>
    <w:multiLevelType w:val="hybridMultilevel"/>
    <w:tmpl w:val="E13C45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A96CA2"/>
    <w:multiLevelType w:val="hybridMultilevel"/>
    <w:tmpl w:val="B942A8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B2FC0"/>
    <w:multiLevelType w:val="hybridMultilevel"/>
    <w:tmpl w:val="2578E75C"/>
    <w:lvl w:ilvl="0" w:tplc="5EA08E1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81D5347"/>
    <w:multiLevelType w:val="hybridMultilevel"/>
    <w:tmpl w:val="14E8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4A"/>
    <w:multiLevelType w:val="hybridMultilevel"/>
    <w:tmpl w:val="B14AF8DA"/>
    <w:lvl w:ilvl="0" w:tplc="6C3A6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A4F9B"/>
    <w:multiLevelType w:val="multilevel"/>
    <w:tmpl w:val="98044AD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5DDB76EC"/>
    <w:multiLevelType w:val="hybridMultilevel"/>
    <w:tmpl w:val="F1CCA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B2BD1"/>
    <w:multiLevelType w:val="hybridMultilevel"/>
    <w:tmpl w:val="32869D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D42814C">
      <w:start w:val="1"/>
      <w:numFmt w:val="russianLow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6521702F"/>
    <w:multiLevelType w:val="hybridMultilevel"/>
    <w:tmpl w:val="F4A4D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534135"/>
    <w:multiLevelType w:val="hybridMultilevel"/>
    <w:tmpl w:val="A22854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A1A56"/>
    <w:multiLevelType w:val="hybridMultilevel"/>
    <w:tmpl w:val="321E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C6555"/>
    <w:multiLevelType w:val="hybridMultilevel"/>
    <w:tmpl w:val="D73A5E30"/>
    <w:lvl w:ilvl="0" w:tplc="0A6AD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CDE0B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6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07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84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84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4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B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7869C5"/>
    <w:multiLevelType w:val="hybridMultilevel"/>
    <w:tmpl w:val="FD36A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1"/>
  </w:num>
  <w:num w:numId="7">
    <w:abstractNumId w:val="10"/>
  </w:num>
  <w:num w:numId="8">
    <w:abstractNumId w:val="23"/>
  </w:num>
  <w:num w:numId="9">
    <w:abstractNumId w:val="19"/>
  </w:num>
  <w:num w:numId="10">
    <w:abstractNumId w:val="27"/>
  </w:num>
  <w:num w:numId="11">
    <w:abstractNumId w:val="5"/>
  </w:num>
  <w:num w:numId="12">
    <w:abstractNumId w:val="28"/>
  </w:num>
  <w:num w:numId="13">
    <w:abstractNumId w:val="14"/>
  </w:num>
  <w:num w:numId="14">
    <w:abstractNumId w:val="22"/>
  </w:num>
  <w:num w:numId="15">
    <w:abstractNumId w:val="13"/>
  </w:num>
  <w:num w:numId="16">
    <w:abstractNumId w:val="8"/>
  </w:num>
  <w:num w:numId="17">
    <w:abstractNumId w:val="6"/>
  </w:num>
  <w:num w:numId="18">
    <w:abstractNumId w:val="11"/>
  </w:num>
  <w:num w:numId="19">
    <w:abstractNumId w:val="25"/>
  </w:num>
  <w:num w:numId="20">
    <w:abstractNumId w:val="12"/>
  </w:num>
  <w:num w:numId="21">
    <w:abstractNumId w:val="16"/>
  </w:num>
  <w:num w:numId="22">
    <w:abstractNumId w:val="24"/>
  </w:num>
  <w:num w:numId="23">
    <w:abstractNumId w:val="17"/>
  </w:num>
  <w:num w:numId="24">
    <w:abstractNumId w:val="20"/>
  </w:num>
  <w:num w:numId="25">
    <w:abstractNumId w:val="18"/>
  </w:num>
  <w:num w:numId="26">
    <w:abstractNumId w:val="15"/>
  </w:num>
  <w:num w:numId="27">
    <w:abstractNumId w:val="26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A4"/>
    <w:rsid w:val="000068ED"/>
    <w:rsid w:val="0001557E"/>
    <w:rsid w:val="00025B4D"/>
    <w:rsid w:val="00033DD1"/>
    <w:rsid w:val="0005440C"/>
    <w:rsid w:val="000735FB"/>
    <w:rsid w:val="00074E29"/>
    <w:rsid w:val="0008459D"/>
    <w:rsid w:val="0009227E"/>
    <w:rsid w:val="000A4E8E"/>
    <w:rsid w:val="000B3D47"/>
    <w:rsid w:val="000F3A6D"/>
    <w:rsid w:val="00101E8C"/>
    <w:rsid w:val="001049AA"/>
    <w:rsid w:val="00117946"/>
    <w:rsid w:val="00122325"/>
    <w:rsid w:val="00127CFC"/>
    <w:rsid w:val="001472E4"/>
    <w:rsid w:val="00155C8C"/>
    <w:rsid w:val="0018358E"/>
    <w:rsid w:val="001A2BC7"/>
    <w:rsid w:val="001D6839"/>
    <w:rsid w:val="001E1DD6"/>
    <w:rsid w:val="001F2A7C"/>
    <w:rsid w:val="00200643"/>
    <w:rsid w:val="00200778"/>
    <w:rsid w:val="002007BE"/>
    <w:rsid w:val="0020223C"/>
    <w:rsid w:val="002102D3"/>
    <w:rsid w:val="00210AF0"/>
    <w:rsid w:val="0023069C"/>
    <w:rsid w:val="00231AD2"/>
    <w:rsid w:val="00236AB2"/>
    <w:rsid w:val="00240CA0"/>
    <w:rsid w:val="00250D52"/>
    <w:rsid w:val="002643F0"/>
    <w:rsid w:val="00282AD5"/>
    <w:rsid w:val="002903B6"/>
    <w:rsid w:val="00292FD1"/>
    <w:rsid w:val="002970B1"/>
    <w:rsid w:val="002A1C9B"/>
    <w:rsid w:val="002B3C46"/>
    <w:rsid w:val="002C5504"/>
    <w:rsid w:val="002D60A6"/>
    <w:rsid w:val="002F03A4"/>
    <w:rsid w:val="00304938"/>
    <w:rsid w:val="003325B6"/>
    <w:rsid w:val="0033274F"/>
    <w:rsid w:val="003415BC"/>
    <w:rsid w:val="00341B04"/>
    <w:rsid w:val="00350B58"/>
    <w:rsid w:val="003567CB"/>
    <w:rsid w:val="003727F0"/>
    <w:rsid w:val="003754B9"/>
    <w:rsid w:val="00380A64"/>
    <w:rsid w:val="0038766D"/>
    <w:rsid w:val="00394B4E"/>
    <w:rsid w:val="003962EF"/>
    <w:rsid w:val="00396B78"/>
    <w:rsid w:val="003B408B"/>
    <w:rsid w:val="003C0DC3"/>
    <w:rsid w:val="003C78C1"/>
    <w:rsid w:val="003D068A"/>
    <w:rsid w:val="003D2AA0"/>
    <w:rsid w:val="003D4DD9"/>
    <w:rsid w:val="003D64ED"/>
    <w:rsid w:val="00407CB5"/>
    <w:rsid w:val="00410231"/>
    <w:rsid w:val="00413B5D"/>
    <w:rsid w:val="00414FB1"/>
    <w:rsid w:val="00421EE5"/>
    <w:rsid w:val="00433E3E"/>
    <w:rsid w:val="00441782"/>
    <w:rsid w:val="004438A7"/>
    <w:rsid w:val="00464448"/>
    <w:rsid w:val="00481DE6"/>
    <w:rsid w:val="00481DFE"/>
    <w:rsid w:val="004A51CD"/>
    <w:rsid w:val="004B07CF"/>
    <w:rsid w:val="004E0257"/>
    <w:rsid w:val="004F3042"/>
    <w:rsid w:val="004F386C"/>
    <w:rsid w:val="005136B0"/>
    <w:rsid w:val="00520176"/>
    <w:rsid w:val="00542808"/>
    <w:rsid w:val="00552C1D"/>
    <w:rsid w:val="0055784D"/>
    <w:rsid w:val="005973C9"/>
    <w:rsid w:val="00597B91"/>
    <w:rsid w:val="005A7CEC"/>
    <w:rsid w:val="005B0327"/>
    <w:rsid w:val="005B22AC"/>
    <w:rsid w:val="005B3601"/>
    <w:rsid w:val="005C3413"/>
    <w:rsid w:val="005C4AF5"/>
    <w:rsid w:val="005C5B38"/>
    <w:rsid w:val="005E4082"/>
    <w:rsid w:val="005F452A"/>
    <w:rsid w:val="005F573A"/>
    <w:rsid w:val="00606838"/>
    <w:rsid w:val="006307F2"/>
    <w:rsid w:val="00630F8F"/>
    <w:rsid w:val="0067573D"/>
    <w:rsid w:val="00695149"/>
    <w:rsid w:val="006A6467"/>
    <w:rsid w:val="006B03AD"/>
    <w:rsid w:val="006C0551"/>
    <w:rsid w:val="006C0CF9"/>
    <w:rsid w:val="006C2A07"/>
    <w:rsid w:val="006C5ADD"/>
    <w:rsid w:val="006C5E4B"/>
    <w:rsid w:val="006D0BC1"/>
    <w:rsid w:val="006F12B2"/>
    <w:rsid w:val="006F16F3"/>
    <w:rsid w:val="006F64FD"/>
    <w:rsid w:val="00720C75"/>
    <w:rsid w:val="00721DF2"/>
    <w:rsid w:val="00724F90"/>
    <w:rsid w:val="007329A3"/>
    <w:rsid w:val="00741002"/>
    <w:rsid w:val="007458E3"/>
    <w:rsid w:val="007542FA"/>
    <w:rsid w:val="00762339"/>
    <w:rsid w:val="00766271"/>
    <w:rsid w:val="007707FD"/>
    <w:rsid w:val="0078399D"/>
    <w:rsid w:val="007841E9"/>
    <w:rsid w:val="00787E58"/>
    <w:rsid w:val="00791724"/>
    <w:rsid w:val="00792335"/>
    <w:rsid w:val="0079791C"/>
    <w:rsid w:val="007A150E"/>
    <w:rsid w:val="007B3435"/>
    <w:rsid w:val="007C7A7B"/>
    <w:rsid w:val="007D4A93"/>
    <w:rsid w:val="007E43FE"/>
    <w:rsid w:val="0080307F"/>
    <w:rsid w:val="00823CB0"/>
    <w:rsid w:val="008350D5"/>
    <w:rsid w:val="0084191D"/>
    <w:rsid w:val="00853A78"/>
    <w:rsid w:val="0086466F"/>
    <w:rsid w:val="00866AEA"/>
    <w:rsid w:val="00867031"/>
    <w:rsid w:val="00870D98"/>
    <w:rsid w:val="00872A0F"/>
    <w:rsid w:val="0088135C"/>
    <w:rsid w:val="0089500D"/>
    <w:rsid w:val="0089595D"/>
    <w:rsid w:val="00897C05"/>
    <w:rsid w:val="008A0475"/>
    <w:rsid w:val="008A2E46"/>
    <w:rsid w:val="008C1395"/>
    <w:rsid w:val="008C4989"/>
    <w:rsid w:val="008C7E17"/>
    <w:rsid w:val="008E12AA"/>
    <w:rsid w:val="008E4DA8"/>
    <w:rsid w:val="008E622F"/>
    <w:rsid w:val="008F781A"/>
    <w:rsid w:val="00905312"/>
    <w:rsid w:val="009448D7"/>
    <w:rsid w:val="0094567E"/>
    <w:rsid w:val="009460D9"/>
    <w:rsid w:val="00947207"/>
    <w:rsid w:val="0095023E"/>
    <w:rsid w:val="00953C3A"/>
    <w:rsid w:val="00960265"/>
    <w:rsid w:val="009642F6"/>
    <w:rsid w:val="00970E5D"/>
    <w:rsid w:val="00972E9B"/>
    <w:rsid w:val="00990645"/>
    <w:rsid w:val="009A0F08"/>
    <w:rsid w:val="009A3ED5"/>
    <w:rsid w:val="009A61BD"/>
    <w:rsid w:val="009B7C28"/>
    <w:rsid w:val="009C5D08"/>
    <w:rsid w:val="009E0B09"/>
    <w:rsid w:val="009F44A6"/>
    <w:rsid w:val="00A05050"/>
    <w:rsid w:val="00A144A1"/>
    <w:rsid w:val="00A16B7C"/>
    <w:rsid w:val="00A172F1"/>
    <w:rsid w:val="00A47D9B"/>
    <w:rsid w:val="00A5265C"/>
    <w:rsid w:val="00A647CD"/>
    <w:rsid w:val="00A70420"/>
    <w:rsid w:val="00A76530"/>
    <w:rsid w:val="00A76A00"/>
    <w:rsid w:val="00A76FF5"/>
    <w:rsid w:val="00A82C65"/>
    <w:rsid w:val="00AA286A"/>
    <w:rsid w:val="00AA459C"/>
    <w:rsid w:val="00AA7F0F"/>
    <w:rsid w:val="00AB406E"/>
    <w:rsid w:val="00AB770A"/>
    <w:rsid w:val="00AC39E9"/>
    <w:rsid w:val="00AC7E91"/>
    <w:rsid w:val="00AD030E"/>
    <w:rsid w:val="00AD23F8"/>
    <w:rsid w:val="00AD5564"/>
    <w:rsid w:val="00AF6EAA"/>
    <w:rsid w:val="00B0013B"/>
    <w:rsid w:val="00B12420"/>
    <w:rsid w:val="00B15602"/>
    <w:rsid w:val="00B16D8B"/>
    <w:rsid w:val="00B22BF4"/>
    <w:rsid w:val="00B23CF8"/>
    <w:rsid w:val="00B331D2"/>
    <w:rsid w:val="00B45555"/>
    <w:rsid w:val="00B4714D"/>
    <w:rsid w:val="00B653AA"/>
    <w:rsid w:val="00B74C19"/>
    <w:rsid w:val="00B92D11"/>
    <w:rsid w:val="00BC0CB8"/>
    <w:rsid w:val="00BF6E12"/>
    <w:rsid w:val="00C0321C"/>
    <w:rsid w:val="00C162EB"/>
    <w:rsid w:val="00C21722"/>
    <w:rsid w:val="00C24D7C"/>
    <w:rsid w:val="00C362BD"/>
    <w:rsid w:val="00C41FF9"/>
    <w:rsid w:val="00C45929"/>
    <w:rsid w:val="00C6238D"/>
    <w:rsid w:val="00C72FD9"/>
    <w:rsid w:val="00C87F15"/>
    <w:rsid w:val="00CA2785"/>
    <w:rsid w:val="00CB1973"/>
    <w:rsid w:val="00CB4EC1"/>
    <w:rsid w:val="00CC2C5A"/>
    <w:rsid w:val="00CF13D1"/>
    <w:rsid w:val="00CF181E"/>
    <w:rsid w:val="00CF6F00"/>
    <w:rsid w:val="00D0329D"/>
    <w:rsid w:val="00D05ED7"/>
    <w:rsid w:val="00D110EB"/>
    <w:rsid w:val="00D27B3D"/>
    <w:rsid w:val="00D33F01"/>
    <w:rsid w:val="00D348C3"/>
    <w:rsid w:val="00D34AE0"/>
    <w:rsid w:val="00D353B6"/>
    <w:rsid w:val="00D411C8"/>
    <w:rsid w:val="00D41C82"/>
    <w:rsid w:val="00D61719"/>
    <w:rsid w:val="00D70C49"/>
    <w:rsid w:val="00D717DA"/>
    <w:rsid w:val="00D86B53"/>
    <w:rsid w:val="00D96933"/>
    <w:rsid w:val="00DA03C4"/>
    <w:rsid w:val="00DC3288"/>
    <w:rsid w:val="00DC3BB8"/>
    <w:rsid w:val="00DD231B"/>
    <w:rsid w:val="00DE2499"/>
    <w:rsid w:val="00DE25F7"/>
    <w:rsid w:val="00DF0DD7"/>
    <w:rsid w:val="00E020FA"/>
    <w:rsid w:val="00E02241"/>
    <w:rsid w:val="00E14D81"/>
    <w:rsid w:val="00E15452"/>
    <w:rsid w:val="00E20FAF"/>
    <w:rsid w:val="00E52EEC"/>
    <w:rsid w:val="00E62697"/>
    <w:rsid w:val="00E746D4"/>
    <w:rsid w:val="00E87198"/>
    <w:rsid w:val="00E90D16"/>
    <w:rsid w:val="00EA3874"/>
    <w:rsid w:val="00EA4192"/>
    <w:rsid w:val="00EB7235"/>
    <w:rsid w:val="00ED5837"/>
    <w:rsid w:val="00ED7E57"/>
    <w:rsid w:val="00EE2713"/>
    <w:rsid w:val="00EE6DC0"/>
    <w:rsid w:val="00EF7957"/>
    <w:rsid w:val="00EF7F20"/>
    <w:rsid w:val="00F041E1"/>
    <w:rsid w:val="00F11A62"/>
    <w:rsid w:val="00F15038"/>
    <w:rsid w:val="00F17F58"/>
    <w:rsid w:val="00F20785"/>
    <w:rsid w:val="00F22860"/>
    <w:rsid w:val="00F23809"/>
    <w:rsid w:val="00F302C2"/>
    <w:rsid w:val="00F34A9D"/>
    <w:rsid w:val="00F353BF"/>
    <w:rsid w:val="00F36572"/>
    <w:rsid w:val="00F456A8"/>
    <w:rsid w:val="00F45A48"/>
    <w:rsid w:val="00F8325D"/>
    <w:rsid w:val="00F83460"/>
    <w:rsid w:val="00F85CB3"/>
    <w:rsid w:val="00F92441"/>
    <w:rsid w:val="00FB221A"/>
    <w:rsid w:val="00FB4443"/>
    <w:rsid w:val="00FB4BC5"/>
    <w:rsid w:val="00FD01BE"/>
    <w:rsid w:val="00FD4C8F"/>
    <w:rsid w:val="00FF20D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47F7"/>
  <w15:docId w15:val="{4FA98F6C-89A6-4A42-BFEE-F601F744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eastAsia="Arial" w:hAnsi="Times New Roman" w:cs="Arial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rsid w:val="00ED58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653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B653AA"/>
    <w:rPr>
      <w:rFonts w:ascii="Arial" w:eastAsia="Lucida Sans Unicode" w:hAnsi="Arial"/>
      <w:kern w:val="1"/>
      <w:szCs w:val="24"/>
    </w:rPr>
  </w:style>
  <w:style w:type="paragraph" w:styleId="ac">
    <w:name w:val="footer"/>
    <w:basedOn w:val="a"/>
    <w:link w:val="ad"/>
    <w:uiPriority w:val="99"/>
    <w:rsid w:val="00B653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653AA"/>
    <w:rPr>
      <w:rFonts w:ascii="Arial" w:eastAsia="Lucida Sans Unicode" w:hAnsi="Arial"/>
      <w:kern w:val="1"/>
      <w:szCs w:val="24"/>
    </w:rPr>
  </w:style>
  <w:style w:type="character" w:styleId="ae">
    <w:name w:val="annotation reference"/>
    <w:uiPriority w:val="99"/>
    <w:rsid w:val="0012232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122325"/>
    <w:rPr>
      <w:szCs w:val="20"/>
      <w:lang w:val="x-none"/>
    </w:rPr>
  </w:style>
  <w:style w:type="character" w:customStyle="1" w:styleId="af0">
    <w:name w:val="Текст примечания Знак"/>
    <w:link w:val="af"/>
    <w:uiPriority w:val="99"/>
    <w:rsid w:val="00122325"/>
    <w:rPr>
      <w:rFonts w:ascii="Arial" w:eastAsia="Lucida Sans Unicode" w:hAnsi="Arial"/>
      <w:kern w:val="1"/>
    </w:rPr>
  </w:style>
  <w:style w:type="paragraph" w:styleId="af1">
    <w:name w:val="annotation subject"/>
    <w:basedOn w:val="af"/>
    <w:next w:val="af"/>
    <w:link w:val="af2"/>
    <w:rsid w:val="00122325"/>
    <w:rPr>
      <w:b/>
      <w:bCs/>
    </w:rPr>
  </w:style>
  <w:style w:type="character" w:customStyle="1" w:styleId="af2">
    <w:name w:val="Тема примечания Знак"/>
    <w:link w:val="af1"/>
    <w:rsid w:val="00122325"/>
    <w:rPr>
      <w:rFonts w:ascii="Arial" w:eastAsia="Lucida Sans Unicode" w:hAnsi="Arial"/>
      <w:b/>
      <w:bCs/>
      <w:kern w:val="1"/>
    </w:rPr>
  </w:style>
  <w:style w:type="paragraph" w:styleId="af3">
    <w:name w:val="Balloon Text"/>
    <w:basedOn w:val="a"/>
    <w:link w:val="af4"/>
    <w:uiPriority w:val="99"/>
    <w:rsid w:val="00122325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rsid w:val="00122325"/>
    <w:rPr>
      <w:rFonts w:ascii="Tahoma" w:eastAsia="Lucida Sans Unicode" w:hAnsi="Tahoma" w:cs="Tahoma"/>
      <w:kern w:val="1"/>
      <w:sz w:val="16"/>
      <w:szCs w:val="16"/>
    </w:rPr>
  </w:style>
  <w:style w:type="paragraph" w:styleId="af5">
    <w:name w:val="footnote text"/>
    <w:basedOn w:val="a"/>
    <w:link w:val="af6"/>
    <w:uiPriority w:val="99"/>
    <w:rsid w:val="007A150E"/>
    <w:rPr>
      <w:szCs w:val="20"/>
      <w:lang w:val="x-none"/>
    </w:rPr>
  </w:style>
  <w:style w:type="character" w:customStyle="1" w:styleId="af6">
    <w:name w:val="Текст сноски Знак"/>
    <w:link w:val="af5"/>
    <w:uiPriority w:val="99"/>
    <w:rsid w:val="007A150E"/>
    <w:rPr>
      <w:rFonts w:ascii="Arial" w:eastAsia="Lucida Sans Unicode" w:hAnsi="Arial"/>
      <w:kern w:val="1"/>
    </w:rPr>
  </w:style>
  <w:style w:type="character" w:styleId="af7">
    <w:name w:val="footnote reference"/>
    <w:uiPriority w:val="99"/>
    <w:rsid w:val="007A150E"/>
    <w:rPr>
      <w:vertAlign w:val="superscript"/>
    </w:rPr>
  </w:style>
  <w:style w:type="character" w:styleId="af8">
    <w:name w:val="Hyperlink"/>
    <w:uiPriority w:val="99"/>
    <w:rsid w:val="006F12B2"/>
    <w:rPr>
      <w:color w:val="0000FF"/>
      <w:u w:val="single"/>
    </w:rPr>
  </w:style>
  <w:style w:type="paragraph" w:styleId="af9">
    <w:name w:val="List Paragraph"/>
    <w:basedOn w:val="a"/>
    <w:link w:val="afa"/>
    <w:uiPriority w:val="34"/>
    <w:qFormat/>
    <w:rsid w:val="00762339"/>
    <w:pPr>
      <w:widowControl/>
      <w:suppressAutoHyphens w:val="0"/>
      <w:ind w:left="720"/>
      <w:contextualSpacing/>
    </w:pPr>
    <w:rPr>
      <w:rFonts w:ascii="Cambria" w:eastAsia="Times New Roman" w:hAnsi="Cambria"/>
      <w:kern w:val="0"/>
      <w:sz w:val="24"/>
      <w:lang w:val="en-US" w:eastAsia="en-US"/>
    </w:rPr>
  </w:style>
  <w:style w:type="character" w:customStyle="1" w:styleId="afa">
    <w:name w:val="Абзац списка Знак"/>
    <w:link w:val="af9"/>
    <w:uiPriority w:val="34"/>
    <w:locked/>
    <w:rsid w:val="00762339"/>
    <w:rPr>
      <w:rFonts w:ascii="Cambria" w:hAnsi="Cambria"/>
      <w:sz w:val="24"/>
      <w:szCs w:val="24"/>
      <w:lang w:val="en-US" w:eastAsia="en-US"/>
    </w:rPr>
  </w:style>
  <w:style w:type="paragraph" w:styleId="afb">
    <w:name w:val="Normal (Web)"/>
    <w:basedOn w:val="a"/>
    <w:uiPriority w:val="99"/>
    <w:unhideWhenUsed/>
    <w:rsid w:val="0086466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apple-converted-space">
    <w:name w:val="apple-converted-space"/>
    <w:rsid w:val="001F2A7C"/>
  </w:style>
  <w:style w:type="paragraph" w:customStyle="1" w:styleId="ConsPlusNormal">
    <w:name w:val="ConsPlusNormal"/>
    <w:rsid w:val="002006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741002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14">
    <w:name w:val="Абзац списка1"/>
    <w:basedOn w:val="a"/>
    <w:rsid w:val="00741002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styleId="afc">
    <w:name w:val="Unresolved Mention"/>
    <w:basedOn w:val="a0"/>
    <w:uiPriority w:val="99"/>
    <w:semiHidden/>
    <w:unhideWhenUsed/>
    <w:rsid w:val="00264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tkirs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rosovet.ru/content/editor/ars2017/SHABLON-APELLYACII.doc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n.pprog.ru/examination/informatsiya-o-sdache-ke-v-ood/temy-voprosov-vkl-v-perechen/" TargetMode="External"/><Relationship Id="rId1" Type="http://schemas.openxmlformats.org/officeDocument/2006/relationships/hyperlink" Target="http://economy.gov.ru/minec/activity/sections/corpmanagment/activity/201709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0F0AD-97AC-48F2-AAA9-D6330D35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8921</CharactersWithSpaces>
  <SharedDoc>false</SharedDoc>
  <HLinks>
    <vt:vector size="6" baseType="variant">
      <vt:variant>
        <vt:i4>917545</vt:i4>
      </vt:variant>
      <vt:variant>
        <vt:i4>0</vt:i4>
      </vt:variant>
      <vt:variant>
        <vt:i4>0</vt:i4>
      </vt:variant>
      <vt:variant>
        <vt:i4>5</vt:i4>
      </vt:variant>
      <vt:variant>
        <vt:lpwstr>http://srosovet.ru/activities/Koncepcija_razvitija_ocenochnoj_dejatelnosti/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МЛ</dc:creator>
  <cp:lastModifiedBy>Арина Потоцкая</cp:lastModifiedBy>
  <cp:revision>6</cp:revision>
  <cp:lastPrinted>2015-01-30T13:39:00Z</cp:lastPrinted>
  <dcterms:created xsi:type="dcterms:W3CDTF">2017-11-16T10:24:00Z</dcterms:created>
  <dcterms:modified xsi:type="dcterms:W3CDTF">2017-11-16T10:52:00Z</dcterms:modified>
</cp:coreProperties>
</file>