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02E" w:rsidRPr="000B3F5D" w:rsidRDefault="0085602E" w:rsidP="0085602E">
      <w:pPr>
        <w:pStyle w:val="1"/>
        <w:spacing w:before="0" w:line="240" w:lineRule="auto"/>
        <w:jc w:val="right"/>
        <w:rPr>
          <w:rFonts w:ascii="Times New Roman" w:hAnsi="Times New Roman"/>
          <w:sz w:val="24"/>
          <w:szCs w:val="24"/>
        </w:rPr>
      </w:pPr>
      <w:r w:rsidRPr="000B3F5D">
        <w:rPr>
          <w:rFonts w:ascii="Times New Roman" w:hAnsi="Times New Roman"/>
          <w:b w:val="0"/>
          <w:i/>
          <w:color w:val="auto"/>
          <w:sz w:val="24"/>
          <w:szCs w:val="24"/>
        </w:rPr>
        <w:t>Прил</w:t>
      </w:r>
      <w:bookmarkStart w:id="0" w:name="_GoBack"/>
      <w:bookmarkEnd w:id="0"/>
      <w:r w:rsidRPr="000B3F5D">
        <w:rPr>
          <w:rFonts w:ascii="Times New Roman" w:hAnsi="Times New Roman"/>
          <w:b w:val="0"/>
          <w:i/>
          <w:color w:val="auto"/>
          <w:sz w:val="24"/>
          <w:szCs w:val="24"/>
        </w:rPr>
        <w:t xml:space="preserve">ожение 3. </w:t>
      </w:r>
      <w:bookmarkStart w:id="1" w:name="_Toc345954293"/>
      <w:r w:rsidRPr="000B3F5D">
        <w:rPr>
          <w:rFonts w:ascii="Times New Roman" w:hAnsi="Times New Roman"/>
          <w:b w:val="0"/>
          <w:i/>
          <w:color w:val="auto"/>
          <w:sz w:val="24"/>
          <w:szCs w:val="24"/>
        </w:rPr>
        <w:t>История изменени</w:t>
      </w:r>
      <w:bookmarkEnd w:id="1"/>
      <w:r w:rsidRPr="000B3F5D">
        <w:rPr>
          <w:rFonts w:ascii="Times New Roman" w:hAnsi="Times New Roman"/>
          <w:b w:val="0"/>
          <w:i/>
          <w:color w:val="auto"/>
          <w:sz w:val="24"/>
          <w:szCs w:val="24"/>
        </w:rPr>
        <w:t>й Открытой Концепции</w:t>
      </w:r>
    </w:p>
    <w:p w:rsidR="0085602E" w:rsidRPr="000B3F5D" w:rsidRDefault="0085602E" w:rsidP="0085602E">
      <w:pPr>
        <w:spacing w:before="120" w:after="0" w:line="240" w:lineRule="auto"/>
        <w:jc w:val="both"/>
        <w:rPr>
          <w:rFonts w:ascii="Times New Roman" w:hAnsi="Times New Roman"/>
          <w:b/>
        </w:rPr>
      </w:pPr>
      <w:r w:rsidRPr="000B3F5D">
        <w:rPr>
          <w:rFonts w:ascii="Times New Roman" w:hAnsi="Times New Roman"/>
          <w:b/>
        </w:rPr>
        <w:t xml:space="preserve">Версия от 22.02.2013 г. </w:t>
      </w:r>
    </w:p>
    <w:p w:rsidR="0085602E" w:rsidRPr="000B3F5D" w:rsidRDefault="0085602E" w:rsidP="0085602E">
      <w:pPr>
        <w:spacing w:before="60" w:after="0" w:line="240" w:lineRule="auto"/>
        <w:jc w:val="both"/>
        <w:rPr>
          <w:rFonts w:ascii="Times New Roman" w:hAnsi="Times New Roman"/>
        </w:rPr>
      </w:pPr>
      <w:r w:rsidRPr="000B3F5D">
        <w:rPr>
          <w:rFonts w:ascii="Times New Roman" w:hAnsi="Times New Roman"/>
        </w:rPr>
        <w:t xml:space="preserve">1. Учтены предложения, поступившие по электронной почте, опубликованные на сайтах </w:t>
      </w:r>
      <w:r w:rsidRPr="000B3F5D">
        <w:rPr>
          <w:rFonts w:ascii="Times New Roman" w:hAnsi="Times New Roman"/>
          <w:lang w:val="en-US"/>
        </w:rPr>
        <w:t>srosovet</w:t>
      </w:r>
      <w:r w:rsidRPr="000B3F5D">
        <w:rPr>
          <w:rFonts w:ascii="Times New Roman" w:hAnsi="Times New Roman"/>
        </w:rPr>
        <w:t>.</w:t>
      </w:r>
      <w:r w:rsidRPr="000B3F5D">
        <w:rPr>
          <w:rFonts w:ascii="Times New Roman" w:hAnsi="Times New Roman"/>
          <w:lang w:val="en-US"/>
        </w:rPr>
        <w:t>ru</w:t>
      </w:r>
      <w:r w:rsidRPr="000B3F5D">
        <w:rPr>
          <w:rFonts w:ascii="Times New Roman" w:hAnsi="Times New Roman"/>
        </w:rPr>
        <w:t xml:space="preserve">, </w:t>
      </w:r>
      <w:r w:rsidRPr="000B3F5D">
        <w:rPr>
          <w:rFonts w:ascii="Times New Roman" w:hAnsi="Times New Roman"/>
          <w:lang w:val="en-US"/>
        </w:rPr>
        <w:t>imperia</w:t>
      </w:r>
      <w:r w:rsidRPr="000B3F5D">
        <w:rPr>
          <w:rFonts w:ascii="Times New Roman" w:hAnsi="Times New Roman"/>
        </w:rPr>
        <w:t>-</w:t>
      </w:r>
      <w:r w:rsidRPr="000B3F5D">
        <w:rPr>
          <w:rFonts w:ascii="Times New Roman" w:hAnsi="Times New Roman"/>
          <w:lang w:val="en-US"/>
        </w:rPr>
        <w:t>a</w:t>
      </w:r>
      <w:r w:rsidRPr="000B3F5D">
        <w:rPr>
          <w:rFonts w:ascii="Times New Roman" w:hAnsi="Times New Roman"/>
        </w:rPr>
        <w:t>.</w:t>
      </w:r>
      <w:r w:rsidRPr="000B3F5D">
        <w:rPr>
          <w:rFonts w:ascii="Times New Roman" w:hAnsi="Times New Roman"/>
          <w:lang w:val="en-US"/>
        </w:rPr>
        <w:t>ru</w:t>
      </w:r>
      <w:r w:rsidRPr="000B3F5D">
        <w:rPr>
          <w:rFonts w:ascii="Times New Roman" w:hAnsi="Times New Roman"/>
        </w:rPr>
        <w:t xml:space="preserve">, </w:t>
      </w:r>
      <w:r w:rsidRPr="000B3F5D">
        <w:rPr>
          <w:rFonts w:ascii="Times New Roman" w:hAnsi="Times New Roman"/>
          <w:lang w:val="en-US"/>
        </w:rPr>
        <w:t>it</w:t>
      </w:r>
      <w:r w:rsidRPr="000B3F5D">
        <w:rPr>
          <w:rFonts w:ascii="Times New Roman" w:hAnsi="Times New Roman"/>
        </w:rPr>
        <w:t>.</w:t>
      </w:r>
      <w:r w:rsidRPr="000B3F5D">
        <w:rPr>
          <w:rFonts w:ascii="Times New Roman" w:hAnsi="Times New Roman"/>
          <w:lang w:val="en-US"/>
        </w:rPr>
        <w:t>iksys</w:t>
      </w:r>
      <w:r w:rsidRPr="000B3F5D">
        <w:rPr>
          <w:rFonts w:ascii="Times New Roman" w:hAnsi="Times New Roman"/>
        </w:rPr>
        <w:t>.</w:t>
      </w:r>
      <w:r w:rsidRPr="000B3F5D">
        <w:rPr>
          <w:rFonts w:ascii="Times New Roman" w:hAnsi="Times New Roman"/>
          <w:lang w:val="en-US"/>
        </w:rPr>
        <w:t>ru</w:t>
      </w:r>
      <w:r w:rsidRPr="000B3F5D">
        <w:rPr>
          <w:rFonts w:ascii="Times New Roman" w:hAnsi="Times New Roman"/>
        </w:rPr>
        <w:t xml:space="preserve"> и на тематических страницах в </w:t>
      </w:r>
      <w:r w:rsidRPr="000B3F5D">
        <w:rPr>
          <w:rFonts w:ascii="Times New Roman" w:hAnsi="Times New Roman"/>
          <w:lang w:val="en-US"/>
        </w:rPr>
        <w:t>facebook</w:t>
      </w:r>
      <w:r w:rsidRPr="000B3F5D">
        <w:rPr>
          <w:rFonts w:ascii="Times New Roman" w:hAnsi="Times New Roman"/>
        </w:rPr>
        <w:t>.</w:t>
      </w:r>
      <w:r w:rsidRPr="000B3F5D">
        <w:rPr>
          <w:rFonts w:ascii="Times New Roman" w:hAnsi="Times New Roman"/>
          <w:lang w:val="en-US"/>
        </w:rPr>
        <w:t>com</w:t>
      </w:r>
      <w:r w:rsidRPr="000B3F5D">
        <w:rPr>
          <w:rFonts w:ascii="Times New Roman" w:hAnsi="Times New Roman"/>
        </w:rPr>
        <w:t>:</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698"/>
        <w:gridCol w:w="11118"/>
        <w:gridCol w:w="1978"/>
      </w:tblGrid>
      <w:tr w:rsidR="0085602E" w:rsidRPr="0079687B" w:rsidTr="008D3A87">
        <w:trPr>
          <w:tblHeader/>
          <w:jc w:val="center"/>
        </w:trPr>
        <w:tc>
          <w:tcPr>
            <w:tcW w:w="515" w:type="dxa"/>
            <w:tcBorders>
              <w:bottom w:val="single" w:sz="4" w:space="0" w:color="auto"/>
            </w:tcBorders>
            <w:shd w:val="clear" w:color="auto" w:fill="C6D9F1"/>
            <w:vAlign w:val="center"/>
          </w:tcPr>
          <w:p w:rsidR="0085602E" w:rsidRPr="0079687B" w:rsidRDefault="0085602E" w:rsidP="008D3A87">
            <w:pPr>
              <w:pStyle w:val="a3"/>
              <w:spacing w:after="0" w:line="240" w:lineRule="auto"/>
              <w:ind w:left="0"/>
              <w:contextualSpacing w:val="0"/>
              <w:jc w:val="center"/>
              <w:rPr>
                <w:rFonts w:ascii="Times New Roman" w:hAnsi="Times New Roman"/>
                <w:b/>
                <w:sz w:val="20"/>
                <w:szCs w:val="20"/>
              </w:rPr>
            </w:pPr>
            <w:r w:rsidRPr="0079687B">
              <w:rPr>
                <w:rFonts w:ascii="Times New Roman" w:hAnsi="Times New Roman"/>
                <w:b/>
                <w:sz w:val="20"/>
                <w:szCs w:val="20"/>
              </w:rPr>
              <w:t>№ п</w:t>
            </w:r>
            <w:r w:rsidRPr="0079687B">
              <w:rPr>
                <w:rFonts w:ascii="Times New Roman" w:hAnsi="Times New Roman"/>
                <w:b/>
                <w:sz w:val="20"/>
                <w:szCs w:val="20"/>
                <w:lang w:val="en-US"/>
              </w:rPr>
              <w:t>/</w:t>
            </w:r>
            <w:r w:rsidRPr="0079687B">
              <w:rPr>
                <w:rFonts w:ascii="Times New Roman" w:hAnsi="Times New Roman"/>
                <w:b/>
                <w:sz w:val="20"/>
                <w:szCs w:val="20"/>
              </w:rPr>
              <w:t>п</w:t>
            </w:r>
          </w:p>
        </w:tc>
        <w:tc>
          <w:tcPr>
            <w:tcW w:w="1698" w:type="dxa"/>
            <w:tcBorders>
              <w:bottom w:val="single" w:sz="4" w:space="0" w:color="auto"/>
            </w:tcBorders>
            <w:shd w:val="clear" w:color="auto" w:fill="C6D9F1"/>
            <w:vAlign w:val="center"/>
          </w:tcPr>
          <w:p w:rsidR="0085602E" w:rsidRPr="0079687B" w:rsidRDefault="0085602E" w:rsidP="008D3A87">
            <w:pPr>
              <w:pStyle w:val="a3"/>
              <w:spacing w:after="0" w:line="240" w:lineRule="auto"/>
              <w:ind w:left="0"/>
              <w:contextualSpacing w:val="0"/>
              <w:jc w:val="center"/>
              <w:rPr>
                <w:rFonts w:ascii="Times New Roman" w:hAnsi="Times New Roman"/>
                <w:b/>
                <w:sz w:val="20"/>
                <w:szCs w:val="20"/>
              </w:rPr>
            </w:pPr>
            <w:r w:rsidRPr="0079687B">
              <w:rPr>
                <w:rFonts w:ascii="Times New Roman" w:hAnsi="Times New Roman"/>
                <w:b/>
                <w:sz w:val="20"/>
                <w:szCs w:val="20"/>
              </w:rPr>
              <w:t>Автор позиции</w:t>
            </w:r>
          </w:p>
        </w:tc>
        <w:tc>
          <w:tcPr>
            <w:tcW w:w="11118" w:type="dxa"/>
            <w:tcBorders>
              <w:bottom w:val="single" w:sz="4" w:space="0" w:color="auto"/>
            </w:tcBorders>
            <w:shd w:val="clear" w:color="auto" w:fill="C6D9F1"/>
            <w:vAlign w:val="center"/>
          </w:tcPr>
          <w:p w:rsidR="0085602E" w:rsidRPr="0079687B" w:rsidRDefault="0085602E" w:rsidP="008D3A87">
            <w:pPr>
              <w:pStyle w:val="a3"/>
              <w:spacing w:after="0" w:line="240" w:lineRule="auto"/>
              <w:ind w:left="0"/>
              <w:contextualSpacing w:val="0"/>
              <w:jc w:val="center"/>
              <w:rPr>
                <w:rFonts w:ascii="Times New Roman" w:hAnsi="Times New Roman"/>
                <w:b/>
                <w:sz w:val="20"/>
                <w:szCs w:val="20"/>
              </w:rPr>
            </w:pPr>
            <w:r w:rsidRPr="0079687B">
              <w:rPr>
                <w:rFonts w:ascii="Times New Roman" w:hAnsi="Times New Roman"/>
                <w:b/>
                <w:sz w:val="20"/>
                <w:szCs w:val="20"/>
              </w:rPr>
              <w:t>Суть позиции</w:t>
            </w:r>
          </w:p>
        </w:tc>
        <w:tc>
          <w:tcPr>
            <w:tcW w:w="1978" w:type="dxa"/>
            <w:tcBorders>
              <w:bottom w:val="single" w:sz="4" w:space="0" w:color="auto"/>
            </w:tcBorders>
            <w:shd w:val="clear" w:color="auto" w:fill="C6D9F1"/>
            <w:vAlign w:val="center"/>
          </w:tcPr>
          <w:p w:rsidR="0085602E" w:rsidRPr="0079687B" w:rsidRDefault="0085602E" w:rsidP="008D3A87">
            <w:pPr>
              <w:pStyle w:val="a3"/>
              <w:spacing w:after="0" w:line="240" w:lineRule="auto"/>
              <w:ind w:left="0"/>
              <w:contextualSpacing w:val="0"/>
              <w:jc w:val="center"/>
              <w:rPr>
                <w:rFonts w:ascii="Times New Roman" w:hAnsi="Times New Roman"/>
                <w:b/>
                <w:sz w:val="20"/>
                <w:szCs w:val="20"/>
              </w:rPr>
            </w:pPr>
            <w:r w:rsidRPr="0079687B">
              <w:rPr>
                <w:rFonts w:ascii="Times New Roman" w:hAnsi="Times New Roman"/>
                <w:b/>
                <w:sz w:val="20"/>
                <w:szCs w:val="20"/>
              </w:rPr>
              <w:t>Комментарий</w:t>
            </w:r>
          </w:p>
        </w:tc>
      </w:tr>
      <w:tr w:rsidR="0085602E" w:rsidRPr="0079687B" w:rsidTr="008D3A87">
        <w:trPr>
          <w:jc w:val="center"/>
        </w:trPr>
        <w:tc>
          <w:tcPr>
            <w:tcW w:w="515" w:type="dxa"/>
            <w:shd w:val="clear" w:color="auto" w:fill="FFFFFF"/>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rPr>
            </w:pPr>
            <w:r w:rsidRPr="0079687B">
              <w:rPr>
                <w:rFonts w:ascii="Times New Roman" w:hAnsi="Times New Roman"/>
                <w:sz w:val="20"/>
                <w:szCs w:val="20"/>
              </w:rPr>
              <w:t>1</w:t>
            </w:r>
          </w:p>
        </w:tc>
        <w:tc>
          <w:tcPr>
            <w:tcW w:w="1698" w:type="dxa"/>
            <w:shd w:val="clear" w:color="auto" w:fill="FFFFFF"/>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Проненков Антон</w:t>
            </w:r>
          </w:p>
        </w:tc>
        <w:tc>
          <w:tcPr>
            <w:tcW w:w="11118" w:type="dxa"/>
            <w:shd w:val="clear" w:color="auto" w:fill="FFFFFF"/>
            <w:vAlign w:val="center"/>
          </w:tcPr>
          <w:p w:rsidR="0085602E" w:rsidRPr="0079687B" w:rsidRDefault="0085602E" w:rsidP="008D3A87">
            <w:pPr>
              <w:pStyle w:val="a3"/>
              <w:spacing w:after="0" w:line="240" w:lineRule="auto"/>
              <w:ind w:left="0"/>
              <w:contextualSpacing w:val="0"/>
              <w:jc w:val="both"/>
              <w:rPr>
                <w:rFonts w:ascii="Times New Roman" w:hAnsi="Times New Roman"/>
                <w:sz w:val="20"/>
                <w:szCs w:val="20"/>
              </w:rPr>
            </w:pPr>
            <w:r w:rsidRPr="0079687B">
              <w:rPr>
                <w:rFonts w:ascii="Times New Roman" w:hAnsi="Times New Roman"/>
                <w:sz w:val="20"/>
                <w:szCs w:val="20"/>
              </w:rPr>
              <w:t>Раздел 1 (анализ Текущей ситуации) дополнить кратким описанием пройденного пути …, а также указать на положительные результаты - а они же есть! В качестве таких положительных результатов можно, в частности, отметить:</w:t>
            </w:r>
          </w:p>
          <w:p w:rsidR="0085602E" w:rsidRPr="0079687B" w:rsidRDefault="0085602E" w:rsidP="0085602E">
            <w:pPr>
              <w:pStyle w:val="a3"/>
              <w:numPr>
                <w:ilvl w:val="0"/>
                <w:numId w:val="2"/>
              </w:numPr>
              <w:spacing w:after="0" w:line="240" w:lineRule="auto"/>
              <w:contextualSpacing w:val="0"/>
              <w:jc w:val="both"/>
              <w:rPr>
                <w:rFonts w:ascii="Times New Roman" w:hAnsi="Times New Roman"/>
                <w:sz w:val="20"/>
                <w:szCs w:val="20"/>
              </w:rPr>
            </w:pPr>
            <w:r w:rsidRPr="0079687B">
              <w:rPr>
                <w:rFonts w:ascii="Times New Roman" w:hAnsi="Times New Roman"/>
                <w:sz w:val="20"/>
                <w:szCs w:val="20"/>
              </w:rPr>
              <w:t>профессия сформировалась, она объединяет около 30-40 тыс.человек (~ 20 000 членов СРОО, и столько же специалистов, которые не являются членами СРОО, но по факту участвуют в оценочной деятельности);</w:t>
            </w:r>
          </w:p>
          <w:p w:rsidR="0085602E" w:rsidRPr="0079687B" w:rsidRDefault="0085602E" w:rsidP="0085602E">
            <w:pPr>
              <w:pStyle w:val="a3"/>
              <w:numPr>
                <w:ilvl w:val="0"/>
                <w:numId w:val="2"/>
              </w:numPr>
              <w:spacing w:after="0" w:line="240" w:lineRule="auto"/>
              <w:contextualSpacing w:val="0"/>
              <w:jc w:val="both"/>
              <w:rPr>
                <w:rFonts w:ascii="Times New Roman" w:hAnsi="Times New Roman"/>
                <w:sz w:val="20"/>
                <w:szCs w:val="20"/>
              </w:rPr>
            </w:pPr>
            <w:r w:rsidRPr="0079687B">
              <w:rPr>
                <w:rFonts w:ascii="Times New Roman" w:hAnsi="Times New Roman"/>
                <w:sz w:val="20"/>
                <w:szCs w:val="20"/>
              </w:rPr>
              <w:t>качество отчетов об оценке за последние 10 лет неуклонно растет. Да хотя бы по тому, что через раз отчет проходит экспертизу в СРОО, кроме того отчеты стали вдоль и поперек смотреть ГРАМОТНЫЕ заказчики (например ДИГМ - уж посмотрит так посмотрит - ему бяку не впаришь...) - растут требования к качеству, растет и оценщик.</w:t>
            </w:r>
          </w:p>
        </w:tc>
        <w:tc>
          <w:tcPr>
            <w:tcW w:w="1978" w:type="dxa"/>
            <w:shd w:val="clear" w:color="auto" w:fill="FFFFFF"/>
            <w:vAlign w:val="center"/>
          </w:tcPr>
          <w:p w:rsidR="0085602E" w:rsidRPr="0079687B" w:rsidRDefault="0085602E" w:rsidP="008D3A87">
            <w:pPr>
              <w:spacing w:after="0" w:line="240" w:lineRule="auto"/>
              <w:jc w:val="both"/>
              <w:rPr>
                <w:rFonts w:ascii="Times New Roman" w:hAnsi="Times New Roman"/>
                <w:sz w:val="20"/>
                <w:szCs w:val="20"/>
              </w:rPr>
            </w:pPr>
            <w:r w:rsidRPr="0079687B">
              <w:rPr>
                <w:rFonts w:ascii="Times New Roman" w:hAnsi="Times New Roman"/>
                <w:sz w:val="20"/>
                <w:szCs w:val="20"/>
              </w:rPr>
              <w:t>Учтено в начале раздела 1.</w:t>
            </w:r>
          </w:p>
        </w:tc>
      </w:tr>
      <w:tr w:rsidR="0085602E" w:rsidRPr="0079687B" w:rsidTr="008D3A87">
        <w:trPr>
          <w:jc w:val="center"/>
        </w:trPr>
        <w:tc>
          <w:tcPr>
            <w:tcW w:w="515" w:type="dxa"/>
            <w:shd w:val="clear" w:color="auto" w:fill="FFFFFF"/>
            <w:vAlign w:val="center"/>
          </w:tcPr>
          <w:p w:rsidR="0085602E" w:rsidRPr="0079687B" w:rsidRDefault="0085602E" w:rsidP="008D3A87">
            <w:pPr>
              <w:pStyle w:val="a3"/>
              <w:spacing w:after="0" w:line="240" w:lineRule="auto"/>
              <w:ind w:left="0"/>
              <w:contextualSpacing w:val="0"/>
              <w:jc w:val="center"/>
              <w:rPr>
                <w:rFonts w:ascii="Times New Roman" w:hAnsi="Times New Roman"/>
                <w:b/>
                <w:sz w:val="20"/>
                <w:szCs w:val="20"/>
              </w:rPr>
            </w:pPr>
            <w:r w:rsidRPr="0079687B">
              <w:rPr>
                <w:rFonts w:ascii="Times New Roman" w:hAnsi="Times New Roman"/>
                <w:sz w:val="20"/>
                <w:szCs w:val="20"/>
              </w:rPr>
              <w:t>2</w:t>
            </w:r>
          </w:p>
        </w:tc>
        <w:tc>
          <w:tcPr>
            <w:tcW w:w="1698" w:type="dxa"/>
            <w:shd w:val="clear" w:color="auto" w:fill="FFFFFF"/>
            <w:vAlign w:val="center"/>
          </w:tcPr>
          <w:p w:rsidR="0085602E" w:rsidRPr="0079687B" w:rsidRDefault="0085602E" w:rsidP="008D3A87">
            <w:pPr>
              <w:pStyle w:val="a3"/>
              <w:spacing w:after="0" w:line="240" w:lineRule="auto"/>
              <w:ind w:left="0"/>
              <w:contextualSpacing w:val="0"/>
              <w:rPr>
                <w:rFonts w:ascii="Times New Roman" w:hAnsi="Times New Roman"/>
                <w:b/>
                <w:sz w:val="20"/>
                <w:szCs w:val="20"/>
              </w:rPr>
            </w:pPr>
            <w:r w:rsidRPr="0079687B">
              <w:rPr>
                <w:rFonts w:ascii="Times New Roman" w:hAnsi="Times New Roman"/>
                <w:sz w:val="20"/>
                <w:szCs w:val="20"/>
              </w:rPr>
              <w:t>Исполнительная дирекция АРМО</w:t>
            </w:r>
          </w:p>
        </w:tc>
        <w:tc>
          <w:tcPr>
            <w:tcW w:w="11118" w:type="dxa"/>
            <w:shd w:val="clear" w:color="auto" w:fill="FFFFFF"/>
            <w:vAlign w:val="center"/>
          </w:tcPr>
          <w:p w:rsidR="0085602E" w:rsidRPr="0079687B" w:rsidRDefault="0085602E" w:rsidP="008D3A87">
            <w:pPr>
              <w:pStyle w:val="a3"/>
              <w:spacing w:after="0" w:line="240" w:lineRule="auto"/>
              <w:ind w:left="0"/>
              <w:jc w:val="both"/>
              <w:rPr>
                <w:rFonts w:ascii="Times New Roman" w:hAnsi="Times New Roman"/>
                <w:sz w:val="20"/>
                <w:szCs w:val="20"/>
              </w:rPr>
            </w:pPr>
            <w:r w:rsidRPr="0079687B">
              <w:rPr>
                <w:rFonts w:ascii="Times New Roman" w:hAnsi="Times New Roman"/>
                <w:b/>
                <w:sz w:val="20"/>
                <w:szCs w:val="20"/>
              </w:rPr>
              <w:t xml:space="preserve">1. </w:t>
            </w:r>
            <w:r w:rsidRPr="0079687B">
              <w:rPr>
                <w:rFonts w:ascii="Times New Roman" w:hAnsi="Times New Roman"/>
                <w:sz w:val="20"/>
                <w:szCs w:val="20"/>
              </w:rPr>
              <w:t>Предлагается на базе статистической информации СРОО обобщать результаты экспертиз отчетов об оценке и выкладывать в открытый доступ сведения о стоимости земельных участков при оспаривании кадастровой стоимости для публичного мониторинга вопросов оспаривания кадастровой оценки в рамках профессионального оценочного сообщества.</w:t>
            </w:r>
          </w:p>
          <w:p w:rsidR="0085602E" w:rsidRPr="0079687B" w:rsidRDefault="0085602E" w:rsidP="008D3A87">
            <w:pPr>
              <w:spacing w:after="0" w:line="240" w:lineRule="auto"/>
              <w:jc w:val="both"/>
              <w:rPr>
                <w:rFonts w:ascii="Times New Roman" w:hAnsi="Times New Roman"/>
                <w:sz w:val="20"/>
                <w:szCs w:val="20"/>
              </w:rPr>
            </w:pPr>
            <w:r w:rsidRPr="0079687B">
              <w:rPr>
                <w:rFonts w:ascii="Times New Roman" w:hAnsi="Times New Roman"/>
                <w:sz w:val="20"/>
                <w:szCs w:val="20"/>
              </w:rPr>
              <w:t>Форма реализации: в сети «Интернет» создается ресурс, на котором размещается кадастровая карта Российской Федерации (по аналогии как на сайте Росреестра). На этой карте отмечаются участки, кадастровая стоимость которых была изменена. СРОО по результатам проведенной экспертизы может предоставлять для обработки следующую информацию: кадастровый номер земельного участка, площадь земельного участка, рыночная стоимость, населенный пункт...</w:t>
            </w:r>
          </w:p>
          <w:p w:rsidR="0085602E" w:rsidRPr="0079687B" w:rsidRDefault="0085602E" w:rsidP="008D3A87">
            <w:pPr>
              <w:pStyle w:val="a3"/>
              <w:spacing w:beforeLines="50" w:before="120" w:after="0" w:line="240" w:lineRule="auto"/>
              <w:ind w:left="0"/>
              <w:contextualSpacing w:val="0"/>
              <w:jc w:val="both"/>
              <w:rPr>
                <w:rFonts w:ascii="Times New Roman" w:hAnsi="Times New Roman"/>
                <w:sz w:val="20"/>
                <w:szCs w:val="20"/>
              </w:rPr>
            </w:pPr>
            <w:r w:rsidRPr="0079687B">
              <w:rPr>
                <w:rFonts w:ascii="Times New Roman" w:hAnsi="Times New Roman"/>
                <w:b/>
                <w:sz w:val="20"/>
                <w:szCs w:val="20"/>
              </w:rPr>
              <w:t xml:space="preserve">2. </w:t>
            </w:r>
            <w:r w:rsidRPr="0079687B">
              <w:rPr>
                <w:rFonts w:ascii="Times New Roman" w:hAnsi="Times New Roman"/>
                <w:sz w:val="20"/>
                <w:szCs w:val="20"/>
              </w:rPr>
              <w:t>Предлагается объединить базы данных СРОО и ФАУГИ о результатах положительных оценок и сделать публичную базу для публичного мониторинга результатов оценки государственного имущества Российской Федерации. Форма реализации: на первом этапе на уровне НСОД (или иной профессиональной площадки блока наших СРОО) и ФАУГИ заключается соглашение об открытии и обработке информации о результатах оценки и положительных заключениях на государственные объекты. На втором этапе в сети «Интернет» создается ресурс, на котором публикуются сведения о результатах оценки государственного имущества при банкротстве. Могут отражаться следующие сведения: задание на оценку, стоимость.</w:t>
            </w:r>
          </w:p>
          <w:p w:rsidR="0085602E" w:rsidRPr="0079687B" w:rsidRDefault="0085602E" w:rsidP="008D3A87">
            <w:pPr>
              <w:pStyle w:val="a3"/>
              <w:spacing w:beforeLines="50" w:before="120" w:after="0" w:line="240" w:lineRule="auto"/>
              <w:ind w:left="0"/>
              <w:contextualSpacing w:val="0"/>
              <w:jc w:val="both"/>
              <w:rPr>
                <w:rFonts w:ascii="Times New Roman" w:hAnsi="Times New Roman"/>
                <w:b/>
                <w:sz w:val="20"/>
                <w:szCs w:val="20"/>
              </w:rPr>
            </w:pPr>
            <w:r w:rsidRPr="0079687B">
              <w:rPr>
                <w:rFonts w:ascii="Times New Roman" w:hAnsi="Times New Roman"/>
                <w:b/>
                <w:sz w:val="20"/>
                <w:szCs w:val="20"/>
              </w:rPr>
              <w:t xml:space="preserve">3. </w:t>
            </w:r>
            <w:r w:rsidRPr="0079687B">
              <w:rPr>
                <w:rFonts w:ascii="Times New Roman" w:hAnsi="Times New Roman"/>
                <w:sz w:val="20"/>
                <w:szCs w:val="20"/>
              </w:rPr>
              <w:t>Предлагается предоставить потребителям открытую и прозрачную процедуру добровольной сертификации оценщиков на базе НСОД (или иной профессиональной площадке), которая автоматически признается данными потребителями. Процедура сертификации может включать в себя как и сертификацию оценщиков-специалистов, так и сертификацию системы внутреннего контроля за процессом оценки в юридическом лице.</w:t>
            </w:r>
          </w:p>
        </w:tc>
        <w:tc>
          <w:tcPr>
            <w:tcW w:w="1978" w:type="dxa"/>
            <w:shd w:val="clear" w:color="auto" w:fill="FFFFFF"/>
            <w:vAlign w:val="center"/>
          </w:tcPr>
          <w:p w:rsidR="0085602E" w:rsidRPr="0079687B" w:rsidRDefault="0085602E" w:rsidP="008D3A87">
            <w:pPr>
              <w:spacing w:before="60" w:after="0" w:line="240" w:lineRule="auto"/>
              <w:rPr>
                <w:rFonts w:ascii="Times New Roman" w:hAnsi="Times New Roman"/>
                <w:sz w:val="20"/>
                <w:szCs w:val="20"/>
              </w:rPr>
            </w:pPr>
            <w:r w:rsidRPr="0079687B">
              <w:rPr>
                <w:rFonts w:ascii="Times New Roman" w:hAnsi="Times New Roman"/>
                <w:sz w:val="20"/>
                <w:szCs w:val="20"/>
              </w:rPr>
              <w:t>1. Учтено в п. 3.11.3</w:t>
            </w:r>
          </w:p>
          <w:p w:rsidR="0085602E" w:rsidRPr="0079687B" w:rsidRDefault="0085602E" w:rsidP="008D3A87">
            <w:pPr>
              <w:spacing w:before="60" w:after="0" w:line="240" w:lineRule="auto"/>
              <w:rPr>
                <w:rFonts w:ascii="Times New Roman" w:hAnsi="Times New Roman"/>
                <w:sz w:val="20"/>
                <w:szCs w:val="20"/>
              </w:rPr>
            </w:pPr>
            <w:r w:rsidRPr="0079687B">
              <w:rPr>
                <w:rFonts w:ascii="Times New Roman" w:hAnsi="Times New Roman"/>
                <w:sz w:val="20"/>
                <w:szCs w:val="20"/>
              </w:rPr>
              <w:t>2. Учтено в п. 3.11.3</w:t>
            </w:r>
          </w:p>
          <w:p w:rsidR="0085602E" w:rsidRPr="0079687B" w:rsidRDefault="0085602E" w:rsidP="008D3A87">
            <w:pPr>
              <w:spacing w:before="60" w:after="0" w:line="240" w:lineRule="auto"/>
            </w:pPr>
            <w:r w:rsidRPr="0079687B">
              <w:rPr>
                <w:rFonts w:ascii="Times New Roman" w:hAnsi="Times New Roman"/>
                <w:sz w:val="20"/>
                <w:szCs w:val="20"/>
              </w:rPr>
              <w:t>3. Учтено в п. 3.9.4.</w:t>
            </w:r>
          </w:p>
        </w:tc>
      </w:tr>
    </w:tbl>
    <w:p w:rsidR="0085602E" w:rsidRPr="005A0762" w:rsidRDefault="0085602E" w:rsidP="0085602E">
      <w:pPr>
        <w:spacing w:before="60" w:after="0" w:line="240" w:lineRule="auto"/>
        <w:jc w:val="both"/>
        <w:rPr>
          <w:rFonts w:ascii="Times New Roman" w:hAnsi="Times New Roman"/>
        </w:rPr>
      </w:pPr>
      <w:r w:rsidRPr="005A0762">
        <w:rPr>
          <w:rFonts w:ascii="Times New Roman" w:hAnsi="Times New Roman"/>
        </w:rPr>
        <w:t>2. Учтены предложения и замечания, поступившие в ходе открытых обсуждений 01.03.2012 г. (Совет ТПП по саморегулированию предпринимательской и профессиональной деятельности), 12.03.2013 г. (Всероссийский Форум оценщиков), а также 19.03.2013 г. (Форум саморегулируемых организаций 2013), в том числе:</w:t>
      </w:r>
    </w:p>
    <w:p w:rsidR="0085602E" w:rsidRPr="005A0762" w:rsidRDefault="0085602E" w:rsidP="0085602E">
      <w:pPr>
        <w:pStyle w:val="a3"/>
        <w:numPr>
          <w:ilvl w:val="0"/>
          <w:numId w:val="3"/>
        </w:numPr>
        <w:spacing w:after="0" w:line="240" w:lineRule="auto"/>
        <w:ind w:left="714" w:hanging="357"/>
        <w:contextualSpacing w:val="0"/>
        <w:jc w:val="both"/>
        <w:rPr>
          <w:rFonts w:ascii="Times New Roman" w:hAnsi="Times New Roman"/>
        </w:rPr>
      </w:pPr>
      <w:r w:rsidRPr="005A0762">
        <w:rPr>
          <w:rFonts w:ascii="Times New Roman" w:hAnsi="Times New Roman"/>
        </w:rPr>
        <w:t>уточнено, что подразумевается под конкуренцией между СРОО (п. 3.4.1);</w:t>
      </w:r>
    </w:p>
    <w:p w:rsidR="0085602E" w:rsidRPr="005A0762" w:rsidRDefault="0085602E" w:rsidP="0085602E">
      <w:pPr>
        <w:pStyle w:val="a3"/>
        <w:numPr>
          <w:ilvl w:val="0"/>
          <w:numId w:val="3"/>
        </w:numPr>
        <w:spacing w:after="0" w:line="240" w:lineRule="auto"/>
        <w:ind w:left="714" w:hanging="357"/>
        <w:contextualSpacing w:val="0"/>
        <w:jc w:val="both"/>
        <w:rPr>
          <w:rFonts w:ascii="Times New Roman" w:hAnsi="Times New Roman"/>
        </w:rPr>
      </w:pPr>
      <w:r w:rsidRPr="005A0762">
        <w:rPr>
          <w:rFonts w:ascii="Times New Roman" w:hAnsi="Times New Roman"/>
        </w:rPr>
        <w:t>предложено полное обновление состава НСОД для исключения существующих межличностных конфликтов между руководителями</w:t>
      </w:r>
      <w:r w:rsidRPr="005A0762">
        <w:rPr>
          <w:rFonts w:ascii="Times New Roman" w:hAnsi="Times New Roman"/>
        </w:rPr>
        <w:br/>
        <w:t>СРО оценщиков – п. 4.4;</w:t>
      </w:r>
    </w:p>
    <w:p w:rsidR="0085602E" w:rsidRPr="005A0762" w:rsidRDefault="0085602E" w:rsidP="0085602E">
      <w:pPr>
        <w:pStyle w:val="a3"/>
        <w:numPr>
          <w:ilvl w:val="0"/>
          <w:numId w:val="3"/>
        </w:numPr>
        <w:spacing w:before="60" w:after="0" w:line="240" w:lineRule="auto"/>
        <w:jc w:val="both"/>
        <w:rPr>
          <w:rFonts w:ascii="Times New Roman" w:hAnsi="Times New Roman"/>
        </w:rPr>
      </w:pPr>
      <w:r w:rsidRPr="005A0762">
        <w:rPr>
          <w:rFonts w:ascii="Times New Roman" w:hAnsi="Times New Roman"/>
        </w:rPr>
        <w:lastRenderedPageBreak/>
        <w:t xml:space="preserve">установление ответственности Заказчика оценки за достаточность и достоверность исходной информации для оценки, а также своевременность ее предоставления – п. 1.2.10 и п. 3.5.2. </w:t>
      </w:r>
    </w:p>
    <w:p w:rsidR="0085602E" w:rsidRPr="005A0762" w:rsidRDefault="0085602E" w:rsidP="0085602E">
      <w:pPr>
        <w:spacing w:before="60" w:after="0" w:line="240" w:lineRule="auto"/>
        <w:jc w:val="both"/>
        <w:rPr>
          <w:rFonts w:ascii="Times New Roman" w:hAnsi="Times New Roman"/>
        </w:rPr>
      </w:pPr>
      <w:r>
        <w:rPr>
          <w:rFonts w:ascii="Times New Roman" w:hAnsi="Times New Roman"/>
        </w:rPr>
        <w:t>3</w:t>
      </w:r>
      <w:r w:rsidRPr="005A0762">
        <w:rPr>
          <w:rFonts w:ascii="Times New Roman" w:hAnsi="Times New Roman"/>
        </w:rPr>
        <w:t>. Конкретизирован п. 3.4.</w:t>
      </w:r>
    </w:p>
    <w:p w:rsidR="0085602E" w:rsidRPr="000B3F5D" w:rsidRDefault="0085602E" w:rsidP="0085602E">
      <w:pPr>
        <w:spacing w:before="60" w:after="0" w:line="240" w:lineRule="auto"/>
        <w:jc w:val="both"/>
        <w:rPr>
          <w:rFonts w:ascii="Times New Roman" w:hAnsi="Times New Roman"/>
        </w:rPr>
      </w:pPr>
      <w:r>
        <w:rPr>
          <w:rFonts w:ascii="Times New Roman" w:hAnsi="Times New Roman"/>
        </w:rPr>
        <w:t>4</w:t>
      </w:r>
      <w:r w:rsidRPr="005A0762">
        <w:rPr>
          <w:rFonts w:ascii="Times New Roman" w:hAnsi="Times New Roman"/>
        </w:rPr>
        <w:t>. Смягчены излишне жесткие формулировки по всему тексту.</w:t>
      </w:r>
      <w:r w:rsidRPr="000B3F5D">
        <w:rPr>
          <w:rFonts w:ascii="Times New Roman" w:hAnsi="Times New Roman"/>
        </w:rPr>
        <w:t xml:space="preserve"> </w:t>
      </w:r>
    </w:p>
    <w:p w:rsidR="0085602E" w:rsidRPr="000B3F5D" w:rsidRDefault="0085602E" w:rsidP="0085602E">
      <w:pPr>
        <w:spacing w:before="60" w:after="0" w:line="240" w:lineRule="auto"/>
        <w:jc w:val="both"/>
        <w:rPr>
          <w:rFonts w:ascii="Times New Roman" w:hAnsi="Times New Roman"/>
        </w:rPr>
      </w:pPr>
      <w:r>
        <w:rPr>
          <w:rFonts w:ascii="Times New Roman" w:hAnsi="Times New Roman"/>
        </w:rPr>
        <w:t>5</w:t>
      </w:r>
      <w:r w:rsidRPr="000B3F5D">
        <w:rPr>
          <w:rFonts w:ascii="Times New Roman" w:hAnsi="Times New Roman"/>
        </w:rPr>
        <w:t>. Прочие редакционные правки.</w:t>
      </w:r>
    </w:p>
    <w:p w:rsidR="0085602E" w:rsidRPr="000B3F5D" w:rsidRDefault="0085602E" w:rsidP="0085602E">
      <w:pPr>
        <w:spacing w:line="240" w:lineRule="auto"/>
        <w:rPr>
          <w:rFonts w:ascii="Times New Roman" w:hAnsi="Times New Roman"/>
          <w:b/>
        </w:rPr>
      </w:pPr>
    </w:p>
    <w:p w:rsidR="0085602E" w:rsidRPr="000B3F5D" w:rsidRDefault="0085602E" w:rsidP="0085602E">
      <w:pPr>
        <w:spacing w:after="0" w:line="240" w:lineRule="auto"/>
        <w:rPr>
          <w:rFonts w:ascii="Times New Roman" w:hAnsi="Times New Roman"/>
          <w:b/>
        </w:rPr>
      </w:pPr>
      <w:r w:rsidRPr="000B3F5D">
        <w:rPr>
          <w:rFonts w:ascii="Times New Roman" w:hAnsi="Times New Roman"/>
          <w:b/>
        </w:rPr>
        <w:t xml:space="preserve">Версия от 14.02.2013 г. </w:t>
      </w:r>
    </w:p>
    <w:p w:rsidR="0085602E" w:rsidRPr="000B3F5D" w:rsidRDefault="0085602E" w:rsidP="0085602E">
      <w:pPr>
        <w:spacing w:before="60" w:after="0" w:line="240" w:lineRule="auto"/>
        <w:jc w:val="both"/>
        <w:rPr>
          <w:rFonts w:ascii="Times New Roman" w:hAnsi="Times New Roman"/>
        </w:rPr>
      </w:pPr>
      <w:r w:rsidRPr="000B3F5D">
        <w:rPr>
          <w:rFonts w:ascii="Times New Roman" w:hAnsi="Times New Roman"/>
        </w:rPr>
        <w:t>1. Учтены предложения, поступившие в ходе очного открытого обсуждения 18.01.2013 г.</w:t>
      </w:r>
    </w:p>
    <w:p w:rsidR="0085602E" w:rsidRPr="000B3F5D" w:rsidRDefault="0085602E" w:rsidP="0085602E">
      <w:pPr>
        <w:spacing w:before="60" w:after="60" w:line="240" w:lineRule="auto"/>
        <w:jc w:val="both"/>
        <w:rPr>
          <w:rFonts w:ascii="Times New Roman" w:hAnsi="Times New Roman"/>
        </w:rPr>
      </w:pPr>
      <w:r w:rsidRPr="000B3F5D">
        <w:rPr>
          <w:rFonts w:ascii="Times New Roman" w:hAnsi="Times New Roman"/>
        </w:rPr>
        <w:t xml:space="preserve">2. Учтены предложения, поступившие по электронной почте, опубликованные на сайтах </w:t>
      </w:r>
      <w:r w:rsidRPr="000B3F5D">
        <w:rPr>
          <w:rFonts w:ascii="Times New Roman" w:hAnsi="Times New Roman"/>
          <w:lang w:val="en-US"/>
        </w:rPr>
        <w:t>srosovet</w:t>
      </w:r>
      <w:r w:rsidRPr="000B3F5D">
        <w:rPr>
          <w:rFonts w:ascii="Times New Roman" w:hAnsi="Times New Roman"/>
        </w:rPr>
        <w:t>.</w:t>
      </w:r>
      <w:r w:rsidRPr="000B3F5D">
        <w:rPr>
          <w:rFonts w:ascii="Times New Roman" w:hAnsi="Times New Roman"/>
          <w:lang w:val="en-US"/>
        </w:rPr>
        <w:t>ru</w:t>
      </w:r>
      <w:r w:rsidRPr="000B3F5D">
        <w:rPr>
          <w:rFonts w:ascii="Times New Roman" w:hAnsi="Times New Roman"/>
        </w:rPr>
        <w:t xml:space="preserve">, </w:t>
      </w:r>
      <w:r w:rsidRPr="000B3F5D">
        <w:rPr>
          <w:rFonts w:ascii="Times New Roman" w:hAnsi="Times New Roman"/>
          <w:lang w:val="en-US"/>
        </w:rPr>
        <w:t>imperia</w:t>
      </w:r>
      <w:r w:rsidRPr="000B3F5D">
        <w:rPr>
          <w:rFonts w:ascii="Times New Roman" w:hAnsi="Times New Roman"/>
        </w:rPr>
        <w:t>-</w:t>
      </w:r>
      <w:r w:rsidRPr="000B3F5D">
        <w:rPr>
          <w:rFonts w:ascii="Times New Roman" w:hAnsi="Times New Roman"/>
          <w:lang w:val="en-US"/>
        </w:rPr>
        <w:t>a</w:t>
      </w:r>
      <w:r w:rsidRPr="000B3F5D">
        <w:rPr>
          <w:rFonts w:ascii="Times New Roman" w:hAnsi="Times New Roman"/>
        </w:rPr>
        <w:t>.</w:t>
      </w:r>
      <w:r w:rsidRPr="000B3F5D">
        <w:rPr>
          <w:rFonts w:ascii="Times New Roman" w:hAnsi="Times New Roman"/>
          <w:lang w:val="en-US"/>
        </w:rPr>
        <w:t>ru</w:t>
      </w:r>
      <w:r w:rsidRPr="000B3F5D">
        <w:rPr>
          <w:rFonts w:ascii="Times New Roman" w:hAnsi="Times New Roman"/>
        </w:rPr>
        <w:t xml:space="preserve">, </w:t>
      </w:r>
      <w:r w:rsidRPr="000B3F5D">
        <w:rPr>
          <w:rFonts w:ascii="Times New Roman" w:hAnsi="Times New Roman"/>
          <w:lang w:val="en-US"/>
        </w:rPr>
        <w:t>it</w:t>
      </w:r>
      <w:r w:rsidRPr="000B3F5D">
        <w:rPr>
          <w:rFonts w:ascii="Times New Roman" w:hAnsi="Times New Roman"/>
        </w:rPr>
        <w:t>.</w:t>
      </w:r>
      <w:r w:rsidRPr="000B3F5D">
        <w:rPr>
          <w:rFonts w:ascii="Times New Roman" w:hAnsi="Times New Roman"/>
          <w:lang w:val="en-US"/>
        </w:rPr>
        <w:t>iksys</w:t>
      </w:r>
      <w:r w:rsidRPr="000B3F5D">
        <w:rPr>
          <w:rFonts w:ascii="Times New Roman" w:hAnsi="Times New Roman"/>
        </w:rPr>
        <w:t>.</w:t>
      </w:r>
      <w:r w:rsidRPr="000B3F5D">
        <w:rPr>
          <w:rFonts w:ascii="Times New Roman" w:hAnsi="Times New Roman"/>
          <w:lang w:val="en-US"/>
        </w:rPr>
        <w:t>ru</w:t>
      </w:r>
      <w:r w:rsidRPr="000B3F5D">
        <w:rPr>
          <w:rFonts w:ascii="Times New Roman" w:hAnsi="Times New Roman"/>
        </w:rPr>
        <w:t xml:space="preserve"> и на тематических страницах в </w:t>
      </w:r>
      <w:r w:rsidRPr="000B3F5D">
        <w:rPr>
          <w:rFonts w:ascii="Times New Roman" w:hAnsi="Times New Roman"/>
          <w:lang w:val="en-US"/>
        </w:rPr>
        <w:t>facebook</w:t>
      </w:r>
      <w:r w:rsidRPr="000B3F5D">
        <w:rPr>
          <w:rFonts w:ascii="Times New Roman" w:hAnsi="Times New Roman"/>
        </w:rPr>
        <w:t>.</w:t>
      </w:r>
      <w:r w:rsidRPr="000B3F5D">
        <w:rPr>
          <w:rFonts w:ascii="Times New Roman" w:hAnsi="Times New Roman"/>
          <w:lang w:val="en-US"/>
        </w:rPr>
        <w:t>com</w:t>
      </w:r>
      <w:r w:rsidRPr="000B3F5D">
        <w:rPr>
          <w:rFonts w:ascii="Times New Roman" w:hAnsi="Times New Roman"/>
        </w:rPr>
        <w:t>:</w:t>
      </w:r>
    </w:p>
    <w:tbl>
      <w:tblPr>
        <w:tblW w:w="15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994"/>
        <w:gridCol w:w="12857"/>
      </w:tblGrid>
      <w:tr w:rsidR="0085602E" w:rsidRPr="0079687B" w:rsidTr="008D3A87">
        <w:trPr>
          <w:cantSplit/>
          <w:tblHeader/>
          <w:jc w:val="center"/>
        </w:trPr>
        <w:tc>
          <w:tcPr>
            <w:tcW w:w="515" w:type="dxa"/>
            <w:tcBorders>
              <w:bottom w:val="single" w:sz="4" w:space="0" w:color="auto"/>
            </w:tcBorders>
            <w:shd w:val="clear" w:color="auto" w:fill="C6D9F1"/>
            <w:vAlign w:val="center"/>
          </w:tcPr>
          <w:p w:rsidR="0085602E" w:rsidRPr="0079687B" w:rsidRDefault="0085602E" w:rsidP="008D3A87">
            <w:pPr>
              <w:pStyle w:val="a3"/>
              <w:spacing w:after="0" w:line="240" w:lineRule="auto"/>
              <w:ind w:left="0"/>
              <w:contextualSpacing w:val="0"/>
              <w:jc w:val="center"/>
              <w:rPr>
                <w:rFonts w:ascii="Times New Roman" w:hAnsi="Times New Roman"/>
                <w:b/>
                <w:sz w:val="20"/>
                <w:szCs w:val="20"/>
              </w:rPr>
            </w:pPr>
            <w:r w:rsidRPr="0079687B">
              <w:rPr>
                <w:rFonts w:ascii="Times New Roman" w:hAnsi="Times New Roman"/>
                <w:b/>
                <w:sz w:val="20"/>
                <w:szCs w:val="20"/>
              </w:rPr>
              <w:t>№ п</w:t>
            </w:r>
            <w:r w:rsidRPr="0079687B">
              <w:rPr>
                <w:rFonts w:ascii="Times New Roman" w:hAnsi="Times New Roman"/>
                <w:b/>
                <w:sz w:val="20"/>
                <w:szCs w:val="20"/>
                <w:lang w:val="en-US"/>
              </w:rPr>
              <w:t>/</w:t>
            </w:r>
            <w:r w:rsidRPr="0079687B">
              <w:rPr>
                <w:rFonts w:ascii="Times New Roman" w:hAnsi="Times New Roman"/>
                <w:b/>
                <w:sz w:val="20"/>
                <w:szCs w:val="20"/>
              </w:rPr>
              <w:t>п</w:t>
            </w:r>
          </w:p>
        </w:tc>
        <w:tc>
          <w:tcPr>
            <w:tcW w:w="1994" w:type="dxa"/>
            <w:tcBorders>
              <w:bottom w:val="single" w:sz="4" w:space="0" w:color="auto"/>
            </w:tcBorders>
            <w:shd w:val="clear" w:color="auto" w:fill="C6D9F1"/>
            <w:vAlign w:val="center"/>
          </w:tcPr>
          <w:p w:rsidR="0085602E" w:rsidRPr="0079687B" w:rsidRDefault="0085602E" w:rsidP="008D3A87">
            <w:pPr>
              <w:pStyle w:val="a3"/>
              <w:spacing w:after="0" w:line="240" w:lineRule="auto"/>
              <w:ind w:left="0"/>
              <w:contextualSpacing w:val="0"/>
              <w:jc w:val="center"/>
              <w:rPr>
                <w:rFonts w:ascii="Times New Roman" w:hAnsi="Times New Roman"/>
                <w:b/>
                <w:sz w:val="20"/>
                <w:szCs w:val="20"/>
              </w:rPr>
            </w:pPr>
            <w:r w:rsidRPr="0079687B">
              <w:rPr>
                <w:rFonts w:ascii="Times New Roman" w:hAnsi="Times New Roman"/>
                <w:b/>
                <w:sz w:val="20"/>
                <w:szCs w:val="20"/>
              </w:rPr>
              <w:t>Автор позиции</w:t>
            </w:r>
          </w:p>
        </w:tc>
        <w:tc>
          <w:tcPr>
            <w:tcW w:w="12857" w:type="dxa"/>
            <w:tcBorders>
              <w:bottom w:val="single" w:sz="4" w:space="0" w:color="auto"/>
            </w:tcBorders>
            <w:shd w:val="clear" w:color="auto" w:fill="C6D9F1"/>
            <w:vAlign w:val="center"/>
          </w:tcPr>
          <w:p w:rsidR="0085602E" w:rsidRPr="0079687B" w:rsidRDefault="0085602E" w:rsidP="008D3A87">
            <w:pPr>
              <w:pStyle w:val="a3"/>
              <w:spacing w:after="0" w:line="240" w:lineRule="auto"/>
              <w:ind w:left="0"/>
              <w:contextualSpacing w:val="0"/>
              <w:jc w:val="center"/>
              <w:rPr>
                <w:rFonts w:ascii="Times New Roman" w:hAnsi="Times New Roman"/>
                <w:b/>
                <w:sz w:val="20"/>
                <w:szCs w:val="20"/>
              </w:rPr>
            </w:pPr>
            <w:r w:rsidRPr="0079687B">
              <w:rPr>
                <w:rFonts w:ascii="Times New Roman" w:hAnsi="Times New Roman"/>
                <w:b/>
                <w:sz w:val="20"/>
                <w:szCs w:val="20"/>
              </w:rPr>
              <w:t>Суть позиции</w:t>
            </w:r>
          </w:p>
        </w:tc>
      </w:tr>
      <w:tr w:rsidR="0085602E" w:rsidRPr="0079687B" w:rsidTr="008D3A87">
        <w:trPr>
          <w:cantSplit/>
          <w:jc w:val="center"/>
        </w:trPr>
        <w:tc>
          <w:tcPr>
            <w:tcW w:w="515" w:type="dxa"/>
            <w:shd w:val="clear" w:color="auto" w:fill="FFFFFF"/>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rPr>
            </w:pPr>
            <w:r w:rsidRPr="0079687B">
              <w:rPr>
                <w:rFonts w:ascii="Times New Roman" w:hAnsi="Times New Roman"/>
                <w:sz w:val="20"/>
                <w:szCs w:val="20"/>
              </w:rPr>
              <w:t>1</w:t>
            </w:r>
          </w:p>
        </w:tc>
        <w:tc>
          <w:tcPr>
            <w:tcW w:w="1994" w:type="dxa"/>
            <w:shd w:val="clear" w:color="auto" w:fill="FFFFFF"/>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Понамарчук Сергей</w:t>
            </w:r>
          </w:p>
        </w:tc>
        <w:tc>
          <w:tcPr>
            <w:tcW w:w="12857" w:type="dxa"/>
            <w:shd w:val="clear" w:color="auto" w:fill="FFFFFF"/>
            <w:vAlign w:val="center"/>
          </w:tcPr>
          <w:p w:rsidR="0085602E" w:rsidRPr="0079687B" w:rsidRDefault="0085602E" w:rsidP="008D3A87">
            <w:pPr>
              <w:spacing w:after="0" w:line="240" w:lineRule="auto"/>
              <w:jc w:val="both"/>
              <w:rPr>
                <w:rFonts w:ascii="Times New Roman" w:hAnsi="Times New Roman"/>
                <w:sz w:val="20"/>
                <w:szCs w:val="20"/>
              </w:rPr>
            </w:pPr>
            <w:r w:rsidRPr="0079687B">
              <w:rPr>
                <w:rFonts w:ascii="Times New Roman" w:hAnsi="Times New Roman"/>
                <w:sz w:val="20"/>
                <w:szCs w:val="20"/>
              </w:rPr>
              <w:t>Необходимо обеспечить членам СРО доступ к базам данных Росреестра не только по сделкам с объектами недвижимости, но и к базам данных технических паспортов (БТИ), для возможности проверки достоверности представленной информации заказчиком, или для проверки объективности предложений к продаже аналогов...</w:t>
            </w:r>
          </w:p>
        </w:tc>
      </w:tr>
      <w:tr w:rsidR="0085602E" w:rsidRPr="0079687B" w:rsidTr="008D3A87">
        <w:trPr>
          <w:cantSplit/>
          <w:jc w:val="center"/>
        </w:trPr>
        <w:tc>
          <w:tcPr>
            <w:tcW w:w="515" w:type="dxa"/>
            <w:shd w:val="clear" w:color="auto" w:fill="FFFFFF"/>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rPr>
            </w:pPr>
            <w:r w:rsidRPr="0079687B">
              <w:rPr>
                <w:rFonts w:ascii="Times New Roman" w:hAnsi="Times New Roman"/>
                <w:sz w:val="20"/>
                <w:szCs w:val="20"/>
              </w:rPr>
              <w:t>2</w:t>
            </w:r>
          </w:p>
        </w:tc>
        <w:tc>
          <w:tcPr>
            <w:tcW w:w="1994" w:type="dxa"/>
            <w:shd w:val="clear" w:color="auto" w:fill="FFFFFF"/>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Чистов Максим</w:t>
            </w:r>
          </w:p>
        </w:tc>
        <w:tc>
          <w:tcPr>
            <w:tcW w:w="12857" w:type="dxa"/>
            <w:shd w:val="clear" w:color="auto" w:fill="FFFFFF"/>
            <w:vAlign w:val="center"/>
          </w:tcPr>
          <w:p w:rsidR="0085602E" w:rsidRPr="0079687B" w:rsidRDefault="0085602E" w:rsidP="008D3A87">
            <w:pPr>
              <w:pStyle w:val="a3"/>
              <w:spacing w:after="0" w:line="240" w:lineRule="auto"/>
              <w:ind w:left="0"/>
              <w:contextualSpacing w:val="0"/>
              <w:jc w:val="both"/>
              <w:rPr>
                <w:rFonts w:ascii="Times New Roman" w:hAnsi="Times New Roman"/>
                <w:sz w:val="20"/>
                <w:szCs w:val="20"/>
              </w:rPr>
            </w:pPr>
            <w:r w:rsidRPr="0079687B">
              <w:rPr>
                <w:rFonts w:ascii="Times New Roman" w:hAnsi="Times New Roman"/>
                <w:sz w:val="20"/>
                <w:szCs w:val="20"/>
              </w:rPr>
              <w:t>Необходимо также обновление нормативно-правовой базы по всем видам оценки машин и оборудования, орг.техники.</w:t>
            </w:r>
          </w:p>
        </w:tc>
      </w:tr>
      <w:tr w:rsidR="0085602E" w:rsidRPr="0079687B" w:rsidTr="008D3A87">
        <w:trPr>
          <w:cantSplit/>
          <w:jc w:val="center"/>
        </w:trPr>
        <w:tc>
          <w:tcPr>
            <w:tcW w:w="515" w:type="dxa"/>
            <w:shd w:val="clear" w:color="auto" w:fill="FFFFFF"/>
            <w:vAlign w:val="center"/>
          </w:tcPr>
          <w:p w:rsidR="0085602E" w:rsidRPr="0079687B" w:rsidRDefault="0085602E" w:rsidP="008D3A87">
            <w:pPr>
              <w:pStyle w:val="a3"/>
              <w:spacing w:after="0" w:line="240" w:lineRule="auto"/>
              <w:ind w:left="0"/>
              <w:contextualSpacing w:val="0"/>
              <w:jc w:val="center"/>
              <w:rPr>
                <w:rFonts w:ascii="Times New Roman" w:hAnsi="Times New Roman"/>
                <w:b/>
                <w:sz w:val="20"/>
                <w:szCs w:val="20"/>
              </w:rPr>
            </w:pPr>
            <w:r w:rsidRPr="0079687B">
              <w:rPr>
                <w:rFonts w:ascii="Times New Roman" w:hAnsi="Times New Roman"/>
                <w:sz w:val="20"/>
                <w:szCs w:val="20"/>
              </w:rPr>
              <w:t>3</w:t>
            </w:r>
          </w:p>
        </w:tc>
        <w:tc>
          <w:tcPr>
            <w:tcW w:w="1994" w:type="dxa"/>
            <w:shd w:val="clear" w:color="auto" w:fill="FFFFFF"/>
            <w:vAlign w:val="center"/>
          </w:tcPr>
          <w:p w:rsidR="0085602E" w:rsidRPr="0079687B" w:rsidRDefault="0085602E" w:rsidP="008D3A87">
            <w:pPr>
              <w:pStyle w:val="a3"/>
              <w:spacing w:after="0" w:line="240" w:lineRule="auto"/>
              <w:ind w:left="0"/>
              <w:contextualSpacing w:val="0"/>
              <w:rPr>
                <w:rFonts w:ascii="Times New Roman" w:hAnsi="Times New Roman"/>
                <w:b/>
                <w:sz w:val="20"/>
                <w:szCs w:val="20"/>
              </w:rPr>
            </w:pPr>
            <w:r w:rsidRPr="0079687B">
              <w:rPr>
                <w:rFonts w:ascii="Times New Roman" w:hAnsi="Times New Roman"/>
                <w:sz w:val="20"/>
                <w:szCs w:val="20"/>
              </w:rPr>
              <w:t>Кальдин Дмитрий, Захаров Александр</w:t>
            </w:r>
          </w:p>
        </w:tc>
        <w:tc>
          <w:tcPr>
            <w:tcW w:w="12857" w:type="dxa"/>
            <w:shd w:val="clear" w:color="auto" w:fill="FFFFFF"/>
            <w:vAlign w:val="center"/>
          </w:tcPr>
          <w:p w:rsidR="0085602E" w:rsidRPr="0079687B" w:rsidRDefault="0085602E" w:rsidP="008D3A87">
            <w:pPr>
              <w:pStyle w:val="a3"/>
              <w:spacing w:after="0" w:line="240" w:lineRule="auto"/>
              <w:ind w:left="0"/>
              <w:contextualSpacing w:val="0"/>
              <w:jc w:val="both"/>
              <w:rPr>
                <w:rFonts w:ascii="Times New Roman" w:hAnsi="Times New Roman"/>
                <w:b/>
                <w:sz w:val="20"/>
                <w:szCs w:val="20"/>
              </w:rPr>
            </w:pPr>
            <w:r w:rsidRPr="0079687B">
              <w:rPr>
                <w:rFonts w:ascii="Times New Roman" w:hAnsi="Times New Roman"/>
                <w:sz w:val="20"/>
                <w:szCs w:val="20"/>
              </w:rPr>
              <w:t>Расширение рынка за счет увеличения ситуаций, в которых оценка и экспертиза являются обязательными.</w:t>
            </w:r>
          </w:p>
        </w:tc>
      </w:tr>
      <w:tr w:rsidR="0085602E" w:rsidRPr="0079687B" w:rsidTr="008D3A87">
        <w:trPr>
          <w:cantSplit/>
          <w:jc w:val="center"/>
        </w:trPr>
        <w:tc>
          <w:tcPr>
            <w:tcW w:w="515" w:type="dxa"/>
            <w:shd w:val="clear" w:color="auto" w:fill="FFFFFF"/>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rPr>
            </w:pPr>
            <w:r w:rsidRPr="0079687B">
              <w:rPr>
                <w:rFonts w:ascii="Times New Roman" w:hAnsi="Times New Roman"/>
                <w:sz w:val="20"/>
                <w:szCs w:val="20"/>
              </w:rPr>
              <w:t>4</w:t>
            </w:r>
          </w:p>
        </w:tc>
        <w:tc>
          <w:tcPr>
            <w:tcW w:w="1994" w:type="dxa"/>
            <w:shd w:val="clear" w:color="auto" w:fill="FFFFFF"/>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Мазаев Игорь</w:t>
            </w:r>
          </w:p>
        </w:tc>
        <w:tc>
          <w:tcPr>
            <w:tcW w:w="12857" w:type="dxa"/>
            <w:shd w:val="clear" w:color="auto" w:fill="FFFFFF"/>
            <w:vAlign w:val="center"/>
          </w:tcPr>
          <w:p w:rsidR="0085602E" w:rsidRPr="0079687B" w:rsidRDefault="0085602E" w:rsidP="008D3A87">
            <w:pPr>
              <w:pStyle w:val="a3"/>
              <w:spacing w:after="0" w:line="240" w:lineRule="auto"/>
              <w:ind w:left="0"/>
              <w:contextualSpacing w:val="0"/>
              <w:jc w:val="both"/>
              <w:rPr>
                <w:rFonts w:ascii="Times New Roman" w:hAnsi="Times New Roman"/>
                <w:sz w:val="20"/>
                <w:szCs w:val="20"/>
              </w:rPr>
            </w:pPr>
            <w:r w:rsidRPr="0079687B">
              <w:rPr>
                <w:rFonts w:ascii="Times New Roman" w:hAnsi="Times New Roman"/>
                <w:sz w:val="20"/>
                <w:szCs w:val="20"/>
              </w:rPr>
              <w:t>Происходит снижение емкости рынка оценочных услуг за счет перехода части полномочий специалистам других отраслей. Например, оценку автотранспорта выполняют не только оценщики, но и автоэксперты.</w:t>
            </w:r>
          </w:p>
        </w:tc>
      </w:tr>
      <w:tr w:rsidR="0085602E" w:rsidRPr="0079687B" w:rsidTr="008D3A87">
        <w:trPr>
          <w:cantSplit/>
          <w:jc w:val="center"/>
        </w:trPr>
        <w:tc>
          <w:tcPr>
            <w:tcW w:w="515" w:type="dxa"/>
            <w:shd w:val="clear" w:color="auto" w:fill="FFFFFF"/>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rPr>
            </w:pPr>
            <w:r w:rsidRPr="0079687B">
              <w:rPr>
                <w:rFonts w:ascii="Times New Roman" w:hAnsi="Times New Roman"/>
                <w:sz w:val="20"/>
                <w:szCs w:val="20"/>
              </w:rPr>
              <w:t>5</w:t>
            </w:r>
          </w:p>
        </w:tc>
        <w:tc>
          <w:tcPr>
            <w:tcW w:w="1994" w:type="dxa"/>
            <w:shd w:val="clear" w:color="auto" w:fill="FFFFFF"/>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Слезко Вячеслав</w:t>
            </w:r>
          </w:p>
        </w:tc>
        <w:tc>
          <w:tcPr>
            <w:tcW w:w="12857" w:type="dxa"/>
            <w:shd w:val="clear" w:color="auto" w:fill="FFFFFF"/>
            <w:vAlign w:val="center"/>
          </w:tcPr>
          <w:p w:rsidR="0085602E" w:rsidRPr="0079687B" w:rsidRDefault="0085602E" w:rsidP="008D3A87">
            <w:pPr>
              <w:pStyle w:val="a3"/>
              <w:spacing w:after="0" w:line="240" w:lineRule="auto"/>
              <w:ind w:left="0"/>
              <w:contextualSpacing w:val="0"/>
              <w:jc w:val="both"/>
              <w:rPr>
                <w:rFonts w:ascii="Times New Roman" w:hAnsi="Times New Roman"/>
                <w:sz w:val="20"/>
                <w:szCs w:val="20"/>
              </w:rPr>
            </w:pPr>
            <w:r w:rsidRPr="0079687B">
              <w:rPr>
                <w:rFonts w:ascii="Times New Roman" w:hAnsi="Times New Roman"/>
                <w:sz w:val="20"/>
                <w:szCs w:val="20"/>
              </w:rPr>
              <w:t>1. Необходимо изменить рисунок 2. В настоящее время он свидетельствует о явных преимуществах государственного регулирования ОД, что не соответствует реалиям времени и духу самой Концепции.</w:t>
            </w:r>
          </w:p>
          <w:p w:rsidR="0085602E" w:rsidRPr="0079687B" w:rsidRDefault="0085602E" w:rsidP="008D3A87">
            <w:pPr>
              <w:pStyle w:val="a3"/>
              <w:spacing w:before="60" w:after="0" w:line="240" w:lineRule="auto"/>
              <w:ind w:left="0"/>
              <w:contextualSpacing w:val="0"/>
              <w:jc w:val="both"/>
              <w:rPr>
                <w:rFonts w:ascii="Times New Roman" w:hAnsi="Times New Roman"/>
                <w:sz w:val="20"/>
                <w:szCs w:val="20"/>
              </w:rPr>
            </w:pPr>
            <w:r w:rsidRPr="0079687B">
              <w:rPr>
                <w:rFonts w:ascii="Times New Roman" w:hAnsi="Times New Roman"/>
                <w:sz w:val="20"/>
                <w:szCs w:val="20"/>
              </w:rPr>
              <w:t>2. Предложения по образовательной деятельности дополнить следующим: … учебные программы по подготовке оценщиков должны включать в себя компетенции, необходимые для оказания услуг по оценке как внутри страны, так и на международном уровне.</w:t>
            </w:r>
          </w:p>
        </w:tc>
      </w:tr>
      <w:tr w:rsidR="0085602E" w:rsidRPr="0079687B" w:rsidTr="008D3A87">
        <w:trPr>
          <w:cantSplit/>
          <w:jc w:val="center"/>
        </w:trPr>
        <w:tc>
          <w:tcPr>
            <w:tcW w:w="515" w:type="dxa"/>
            <w:shd w:val="clear" w:color="auto" w:fill="FFFFFF"/>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rPr>
            </w:pPr>
            <w:r w:rsidRPr="0079687B">
              <w:rPr>
                <w:rFonts w:ascii="Times New Roman" w:hAnsi="Times New Roman"/>
                <w:sz w:val="20"/>
                <w:szCs w:val="20"/>
              </w:rPr>
              <w:t>6</w:t>
            </w:r>
          </w:p>
        </w:tc>
        <w:tc>
          <w:tcPr>
            <w:tcW w:w="1994" w:type="dxa"/>
            <w:shd w:val="clear" w:color="auto" w:fill="FFFFFF"/>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Валерий Мисовец</w:t>
            </w:r>
          </w:p>
        </w:tc>
        <w:tc>
          <w:tcPr>
            <w:tcW w:w="12857" w:type="dxa"/>
            <w:shd w:val="clear" w:color="auto" w:fill="FFFFFF"/>
            <w:vAlign w:val="center"/>
          </w:tcPr>
          <w:p w:rsidR="0085602E" w:rsidRPr="0079687B" w:rsidRDefault="0085602E" w:rsidP="008D3A87">
            <w:pPr>
              <w:pStyle w:val="a3"/>
              <w:spacing w:after="0" w:line="240" w:lineRule="auto"/>
              <w:ind w:left="0"/>
              <w:contextualSpacing w:val="0"/>
              <w:jc w:val="both"/>
              <w:rPr>
                <w:rFonts w:ascii="Times New Roman" w:hAnsi="Times New Roman"/>
                <w:sz w:val="20"/>
                <w:szCs w:val="20"/>
              </w:rPr>
            </w:pPr>
            <w:r w:rsidRPr="0079687B">
              <w:rPr>
                <w:rFonts w:ascii="Times New Roman" w:hAnsi="Times New Roman"/>
                <w:sz w:val="20"/>
                <w:szCs w:val="20"/>
              </w:rPr>
              <w:t>1. Срочно нужно сделать в СРО возможным голосовать по повестке дня общего собрания всех членов СРО заполнив и заверив в установленном порядке бюллетень голосования, а не посылкой доверенностей руководству СРО ...</w:t>
            </w:r>
          </w:p>
          <w:p w:rsidR="0085602E" w:rsidRPr="0079687B" w:rsidRDefault="0085602E" w:rsidP="008D3A87">
            <w:pPr>
              <w:pStyle w:val="a3"/>
              <w:spacing w:before="60" w:after="0" w:line="240" w:lineRule="auto"/>
              <w:ind w:left="0"/>
              <w:contextualSpacing w:val="0"/>
              <w:jc w:val="both"/>
              <w:rPr>
                <w:rFonts w:ascii="Times New Roman" w:hAnsi="Times New Roman"/>
                <w:sz w:val="20"/>
                <w:szCs w:val="20"/>
              </w:rPr>
            </w:pPr>
            <w:r w:rsidRPr="0079687B">
              <w:rPr>
                <w:rFonts w:ascii="Times New Roman" w:hAnsi="Times New Roman"/>
                <w:sz w:val="20"/>
                <w:szCs w:val="20"/>
              </w:rPr>
              <w:t>2. Нелишне было бы: а). ограничить срок полномочий членов НСОД и руководства СРО и б). Провести перевыборы на условия нормального голосования</w:t>
            </w:r>
          </w:p>
        </w:tc>
      </w:tr>
      <w:tr w:rsidR="0085602E" w:rsidRPr="0079687B" w:rsidTr="008D3A87">
        <w:trPr>
          <w:cantSplit/>
          <w:jc w:val="center"/>
        </w:trPr>
        <w:tc>
          <w:tcPr>
            <w:tcW w:w="515" w:type="dxa"/>
            <w:shd w:val="clear" w:color="auto" w:fill="FFFFFF"/>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rPr>
            </w:pPr>
            <w:r w:rsidRPr="0079687B">
              <w:rPr>
                <w:rFonts w:ascii="Times New Roman" w:hAnsi="Times New Roman"/>
                <w:sz w:val="20"/>
                <w:szCs w:val="20"/>
              </w:rPr>
              <w:t>7</w:t>
            </w:r>
          </w:p>
        </w:tc>
        <w:tc>
          <w:tcPr>
            <w:tcW w:w="1994" w:type="dxa"/>
            <w:shd w:val="clear" w:color="auto" w:fill="FFFFFF"/>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Геннадий</w:t>
            </w:r>
          </w:p>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Шувалов</w:t>
            </w:r>
          </w:p>
        </w:tc>
        <w:tc>
          <w:tcPr>
            <w:tcW w:w="12857" w:type="dxa"/>
            <w:shd w:val="clear" w:color="auto" w:fill="FFFFFF"/>
            <w:vAlign w:val="center"/>
          </w:tcPr>
          <w:p w:rsidR="0085602E" w:rsidRPr="0079687B" w:rsidRDefault="0085602E" w:rsidP="008D3A87">
            <w:pPr>
              <w:pStyle w:val="a3"/>
              <w:spacing w:before="60" w:after="0" w:line="240" w:lineRule="auto"/>
              <w:ind w:left="0"/>
              <w:contextualSpacing w:val="0"/>
              <w:jc w:val="both"/>
              <w:rPr>
                <w:rFonts w:ascii="Times New Roman" w:hAnsi="Times New Roman"/>
                <w:sz w:val="20"/>
                <w:szCs w:val="20"/>
              </w:rPr>
            </w:pPr>
            <w:r w:rsidRPr="0079687B">
              <w:rPr>
                <w:rFonts w:ascii="Times New Roman" w:hAnsi="Times New Roman"/>
                <w:sz w:val="20"/>
                <w:szCs w:val="20"/>
              </w:rPr>
              <w:t>Предусмотреть прозрачный механизм гашения дисциплинарных взысканий за несущественные нарушения.</w:t>
            </w:r>
          </w:p>
        </w:tc>
      </w:tr>
      <w:tr w:rsidR="0085602E" w:rsidRPr="0079687B" w:rsidTr="008D3A87">
        <w:trPr>
          <w:cantSplit/>
          <w:jc w:val="center"/>
        </w:trPr>
        <w:tc>
          <w:tcPr>
            <w:tcW w:w="515" w:type="dxa"/>
            <w:shd w:val="clear" w:color="auto" w:fill="FFFFFF"/>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rPr>
            </w:pPr>
            <w:r w:rsidRPr="0079687B">
              <w:rPr>
                <w:rFonts w:ascii="Times New Roman" w:hAnsi="Times New Roman"/>
                <w:sz w:val="20"/>
                <w:szCs w:val="20"/>
              </w:rPr>
              <w:t>8</w:t>
            </w:r>
          </w:p>
        </w:tc>
        <w:tc>
          <w:tcPr>
            <w:tcW w:w="1994" w:type="dxa"/>
            <w:shd w:val="clear" w:color="auto" w:fill="FFFFFF"/>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Шогин Валерий</w:t>
            </w:r>
          </w:p>
        </w:tc>
        <w:tc>
          <w:tcPr>
            <w:tcW w:w="12857" w:type="dxa"/>
            <w:shd w:val="clear" w:color="auto" w:fill="FFFFFF"/>
            <w:vAlign w:val="center"/>
          </w:tcPr>
          <w:p w:rsidR="0085602E" w:rsidRPr="0079687B" w:rsidRDefault="0085602E" w:rsidP="008D3A87">
            <w:pPr>
              <w:pStyle w:val="a3"/>
              <w:spacing w:after="0" w:line="240" w:lineRule="auto"/>
              <w:ind w:left="0"/>
              <w:contextualSpacing w:val="0"/>
              <w:jc w:val="both"/>
              <w:rPr>
                <w:rFonts w:ascii="Times New Roman" w:hAnsi="Times New Roman"/>
                <w:sz w:val="20"/>
                <w:szCs w:val="20"/>
              </w:rPr>
            </w:pPr>
            <w:r w:rsidRPr="0079687B">
              <w:rPr>
                <w:rFonts w:ascii="Times New Roman" w:hAnsi="Times New Roman"/>
                <w:sz w:val="20"/>
                <w:szCs w:val="20"/>
              </w:rPr>
              <w:t>Процедура проведения собрания должна быть калькой такой же процедуры в АО (ОРГАНИЗАЦИЯ СОБРАНИЯ сторонней организацией, бюллетени для голосования по всем вопросам, невозможность изменения повестки после ее оглашения при рассылке приглашений на участие, нотариальные доверенности.)</w:t>
            </w:r>
          </w:p>
        </w:tc>
      </w:tr>
      <w:tr w:rsidR="0085602E" w:rsidRPr="0079687B" w:rsidTr="008D3A87">
        <w:trPr>
          <w:cantSplit/>
          <w:jc w:val="center"/>
        </w:trPr>
        <w:tc>
          <w:tcPr>
            <w:tcW w:w="515" w:type="dxa"/>
            <w:shd w:val="clear" w:color="auto" w:fill="FFFFFF"/>
            <w:vAlign w:val="center"/>
          </w:tcPr>
          <w:p w:rsidR="0085602E" w:rsidRPr="0079687B" w:rsidRDefault="0085602E" w:rsidP="008D3A87">
            <w:pPr>
              <w:pStyle w:val="a3"/>
              <w:spacing w:after="0" w:line="240" w:lineRule="auto"/>
              <w:ind w:left="0"/>
              <w:contextualSpacing w:val="0"/>
              <w:jc w:val="center"/>
              <w:rPr>
                <w:sz w:val="20"/>
                <w:szCs w:val="20"/>
              </w:rPr>
            </w:pPr>
            <w:r w:rsidRPr="0079687B">
              <w:rPr>
                <w:sz w:val="20"/>
                <w:szCs w:val="20"/>
              </w:rPr>
              <w:lastRenderedPageBreak/>
              <w:t>9</w:t>
            </w:r>
          </w:p>
        </w:tc>
        <w:tc>
          <w:tcPr>
            <w:tcW w:w="1994" w:type="dxa"/>
            <w:shd w:val="clear" w:color="auto" w:fill="FFFFFF"/>
            <w:vAlign w:val="center"/>
          </w:tcPr>
          <w:p w:rsidR="0085602E" w:rsidRPr="0079687B" w:rsidRDefault="0085602E" w:rsidP="008D3A87">
            <w:pPr>
              <w:pStyle w:val="a3"/>
              <w:spacing w:after="0" w:line="240" w:lineRule="auto"/>
              <w:ind w:left="0"/>
              <w:contextualSpacing w:val="0"/>
              <w:rPr>
                <w:sz w:val="20"/>
                <w:szCs w:val="20"/>
              </w:rPr>
            </w:pPr>
            <w:r w:rsidRPr="0079687B">
              <w:rPr>
                <w:rFonts w:ascii="Times New Roman" w:hAnsi="Times New Roman"/>
                <w:sz w:val="20"/>
                <w:szCs w:val="20"/>
              </w:rPr>
              <w:t>Буренкова Ольга</w:t>
            </w:r>
          </w:p>
        </w:tc>
        <w:tc>
          <w:tcPr>
            <w:tcW w:w="12857" w:type="dxa"/>
            <w:shd w:val="clear" w:color="auto" w:fill="FFFFFF"/>
          </w:tcPr>
          <w:p w:rsidR="0085602E" w:rsidRPr="0079687B" w:rsidRDefault="0085602E" w:rsidP="008D3A87">
            <w:pPr>
              <w:pStyle w:val="a3"/>
              <w:spacing w:after="0" w:line="240" w:lineRule="auto"/>
              <w:ind w:left="0"/>
              <w:contextualSpacing w:val="0"/>
              <w:jc w:val="both"/>
              <w:rPr>
                <w:rFonts w:cs="Arial"/>
                <w:sz w:val="20"/>
                <w:szCs w:val="20"/>
              </w:rPr>
            </w:pPr>
            <w:r w:rsidRPr="0079687B">
              <w:rPr>
                <w:rFonts w:ascii="Times New Roman" w:hAnsi="Times New Roman"/>
                <w:sz w:val="20"/>
                <w:szCs w:val="20"/>
              </w:rPr>
              <w:t>Необходимо урегулирование деятельности оценщиков-экспертов, принимающих отчет об оценке со стороны банков и других служб, пользующихся результатами оценки, вносящих в отчет свои поправки, не имеющие отношения к методологии оценки, дабы исключить курьезы со стороны проверяющих. Это игра в одни ворота, друзья! Должна быть единая методологическая база.</w:t>
            </w:r>
          </w:p>
        </w:tc>
      </w:tr>
      <w:tr w:rsidR="0085602E" w:rsidRPr="0079687B" w:rsidTr="008D3A87">
        <w:trPr>
          <w:cantSplit/>
          <w:jc w:val="center"/>
        </w:trPr>
        <w:tc>
          <w:tcPr>
            <w:tcW w:w="515" w:type="dxa"/>
            <w:shd w:val="clear" w:color="auto" w:fill="FFFFFF"/>
            <w:vAlign w:val="center"/>
          </w:tcPr>
          <w:p w:rsidR="0085602E" w:rsidRPr="0079687B" w:rsidRDefault="0085602E" w:rsidP="008D3A87">
            <w:pPr>
              <w:pStyle w:val="a3"/>
              <w:spacing w:after="0" w:line="240" w:lineRule="auto"/>
              <w:ind w:left="0"/>
              <w:contextualSpacing w:val="0"/>
              <w:jc w:val="center"/>
              <w:rPr>
                <w:sz w:val="20"/>
                <w:szCs w:val="20"/>
              </w:rPr>
            </w:pPr>
            <w:r w:rsidRPr="0079687B">
              <w:rPr>
                <w:sz w:val="20"/>
                <w:szCs w:val="20"/>
              </w:rPr>
              <w:t>10</w:t>
            </w:r>
          </w:p>
        </w:tc>
        <w:tc>
          <w:tcPr>
            <w:tcW w:w="1994" w:type="dxa"/>
            <w:shd w:val="clear" w:color="auto" w:fill="FFFFFF"/>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Исполнительная дирекция МСО</w:t>
            </w:r>
            <w:r w:rsidRPr="0079687B">
              <w:rPr>
                <w:rFonts w:ascii="Times New Roman" w:hAnsi="Times New Roman"/>
                <w:sz w:val="20"/>
                <w:szCs w:val="20"/>
              </w:rPr>
              <w:br/>
              <w:t>в лице</w:t>
            </w:r>
            <w:r w:rsidRPr="0079687B">
              <w:rPr>
                <w:rFonts w:ascii="Times New Roman" w:hAnsi="Times New Roman"/>
                <w:sz w:val="20"/>
                <w:szCs w:val="20"/>
              </w:rPr>
              <w:br/>
              <w:t>Воробьева Олега</w:t>
            </w:r>
          </w:p>
        </w:tc>
        <w:tc>
          <w:tcPr>
            <w:tcW w:w="12857" w:type="dxa"/>
            <w:shd w:val="clear" w:color="auto" w:fill="FFFFFF"/>
          </w:tcPr>
          <w:p w:rsidR="0085602E" w:rsidRPr="0079687B" w:rsidRDefault="0085602E" w:rsidP="008D3A87">
            <w:pPr>
              <w:pStyle w:val="a3"/>
              <w:spacing w:after="0" w:line="240" w:lineRule="auto"/>
              <w:ind w:left="0"/>
              <w:contextualSpacing w:val="0"/>
              <w:jc w:val="both"/>
              <w:rPr>
                <w:rFonts w:ascii="Times New Roman" w:hAnsi="Times New Roman"/>
                <w:sz w:val="20"/>
                <w:szCs w:val="20"/>
              </w:rPr>
            </w:pPr>
            <w:r w:rsidRPr="0079687B">
              <w:rPr>
                <w:rFonts w:ascii="Times New Roman" w:hAnsi="Times New Roman"/>
                <w:sz w:val="20"/>
                <w:szCs w:val="20"/>
              </w:rPr>
              <w:t>1. На мой взгляд, для исключения  заблуждения о том,  что мы против саморегулирования, следует несколько смягчить некоторые акценты и категоричные формулировки, например:</w:t>
            </w:r>
          </w:p>
          <w:p w:rsidR="0085602E" w:rsidRPr="0079687B" w:rsidRDefault="0085602E" w:rsidP="0085602E">
            <w:pPr>
              <w:pStyle w:val="a3"/>
              <w:numPr>
                <w:ilvl w:val="0"/>
                <w:numId w:val="1"/>
              </w:numPr>
              <w:spacing w:after="0" w:line="240" w:lineRule="auto"/>
              <w:contextualSpacing w:val="0"/>
              <w:jc w:val="both"/>
              <w:rPr>
                <w:rFonts w:ascii="Times New Roman" w:hAnsi="Times New Roman"/>
                <w:sz w:val="20"/>
                <w:szCs w:val="20"/>
              </w:rPr>
            </w:pPr>
            <w:r w:rsidRPr="0079687B">
              <w:rPr>
                <w:rFonts w:ascii="Times New Roman" w:hAnsi="Times New Roman"/>
                <w:sz w:val="20"/>
                <w:szCs w:val="20"/>
              </w:rPr>
              <w:t>недееспособность саморегулирования;</w:t>
            </w:r>
          </w:p>
          <w:p w:rsidR="0085602E" w:rsidRPr="0079687B" w:rsidRDefault="0085602E" w:rsidP="0085602E">
            <w:pPr>
              <w:pStyle w:val="a3"/>
              <w:numPr>
                <w:ilvl w:val="0"/>
                <w:numId w:val="1"/>
              </w:numPr>
              <w:spacing w:after="0" w:line="240" w:lineRule="auto"/>
              <w:contextualSpacing w:val="0"/>
              <w:jc w:val="both"/>
              <w:rPr>
                <w:rFonts w:ascii="Times New Roman" w:hAnsi="Times New Roman"/>
                <w:sz w:val="20"/>
                <w:szCs w:val="20"/>
              </w:rPr>
            </w:pPr>
            <w:r w:rsidRPr="0079687B">
              <w:rPr>
                <w:rFonts w:ascii="Times New Roman" w:hAnsi="Times New Roman"/>
                <w:sz w:val="20"/>
                <w:szCs w:val="20"/>
              </w:rPr>
              <w:t>в подавляющем большинстве случаев оценка носит формальный характер;</w:t>
            </w:r>
          </w:p>
          <w:p w:rsidR="0085602E" w:rsidRPr="0079687B" w:rsidRDefault="0085602E" w:rsidP="0085602E">
            <w:pPr>
              <w:pStyle w:val="a3"/>
              <w:numPr>
                <w:ilvl w:val="0"/>
                <w:numId w:val="1"/>
              </w:numPr>
              <w:spacing w:after="0" w:line="240" w:lineRule="auto"/>
              <w:contextualSpacing w:val="0"/>
              <w:jc w:val="both"/>
              <w:rPr>
                <w:rFonts w:ascii="Times New Roman" w:hAnsi="Times New Roman"/>
                <w:sz w:val="20"/>
                <w:szCs w:val="20"/>
              </w:rPr>
            </w:pPr>
            <w:r w:rsidRPr="0079687B">
              <w:rPr>
                <w:rFonts w:ascii="Times New Roman" w:hAnsi="Times New Roman"/>
                <w:sz w:val="20"/>
                <w:szCs w:val="20"/>
              </w:rPr>
              <w:t>большинство чиновников от оценки;</w:t>
            </w:r>
          </w:p>
          <w:p w:rsidR="0085602E" w:rsidRPr="0079687B" w:rsidRDefault="0085602E" w:rsidP="0085602E">
            <w:pPr>
              <w:pStyle w:val="a3"/>
              <w:numPr>
                <w:ilvl w:val="0"/>
                <w:numId w:val="1"/>
              </w:numPr>
              <w:spacing w:after="0" w:line="240" w:lineRule="auto"/>
              <w:contextualSpacing w:val="0"/>
              <w:jc w:val="both"/>
              <w:rPr>
                <w:rFonts w:ascii="Times New Roman" w:hAnsi="Times New Roman"/>
                <w:sz w:val="20"/>
                <w:szCs w:val="20"/>
              </w:rPr>
            </w:pPr>
            <w:r w:rsidRPr="0079687B">
              <w:rPr>
                <w:rFonts w:ascii="Times New Roman" w:hAnsi="Times New Roman"/>
                <w:sz w:val="20"/>
                <w:szCs w:val="20"/>
              </w:rPr>
              <w:t xml:space="preserve">экспертиза используется в качестве инструмента передела рынка.  </w:t>
            </w:r>
          </w:p>
          <w:p w:rsidR="0085602E" w:rsidRPr="0079687B" w:rsidRDefault="0085602E" w:rsidP="008D3A87">
            <w:pPr>
              <w:pStyle w:val="a3"/>
              <w:spacing w:after="0" w:line="240" w:lineRule="auto"/>
              <w:ind w:left="0"/>
              <w:contextualSpacing w:val="0"/>
              <w:jc w:val="both"/>
              <w:rPr>
                <w:rFonts w:ascii="Times New Roman" w:hAnsi="Times New Roman"/>
                <w:sz w:val="20"/>
                <w:szCs w:val="20"/>
              </w:rPr>
            </w:pPr>
            <w:r w:rsidRPr="0079687B">
              <w:rPr>
                <w:rFonts w:ascii="Times New Roman" w:hAnsi="Times New Roman"/>
                <w:sz w:val="20"/>
                <w:szCs w:val="20"/>
              </w:rPr>
              <w:t>2. В п. 3.6.1., п.7 добавить «Будет способствовать формированию адекватной по стоимости налогооблагаемой базой при совершении сделки».</w:t>
            </w:r>
          </w:p>
        </w:tc>
      </w:tr>
    </w:tbl>
    <w:p w:rsidR="0085602E" w:rsidRPr="000B3F5D" w:rsidRDefault="0085602E" w:rsidP="0085602E">
      <w:pPr>
        <w:spacing w:before="60" w:after="0" w:line="240" w:lineRule="auto"/>
        <w:jc w:val="both"/>
        <w:rPr>
          <w:rFonts w:ascii="Times New Roman" w:hAnsi="Times New Roman"/>
        </w:rPr>
      </w:pPr>
      <w:r w:rsidRPr="000B3F5D">
        <w:rPr>
          <w:rFonts w:ascii="Times New Roman" w:hAnsi="Times New Roman"/>
        </w:rPr>
        <w:t>3. Добавлены: п. 1.8, 1.10.1, сценарий 7 в разделе 2.</w:t>
      </w:r>
    </w:p>
    <w:p w:rsidR="0085602E" w:rsidRPr="000B3F5D" w:rsidRDefault="0085602E" w:rsidP="0085602E">
      <w:pPr>
        <w:spacing w:before="60" w:after="0" w:line="240" w:lineRule="auto"/>
        <w:jc w:val="both"/>
        <w:rPr>
          <w:rFonts w:ascii="Times New Roman" w:hAnsi="Times New Roman"/>
        </w:rPr>
      </w:pPr>
      <w:r w:rsidRPr="000B3F5D">
        <w:rPr>
          <w:rFonts w:ascii="Times New Roman" w:hAnsi="Times New Roman"/>
        </w:rPr>
        <w:t>4. Уточнены причинно-следственные связи в разделах 1 и 3.</w:t>
      </w:r>
    </w:p>
    <w:p w:rsidR="0085602E" w:rsidRPr="000B3F5D" w:rsidRDefault="0085602E" w:rsidP="0085602E">
      <w:pPr>
        <w:spacing w:before="60" w:after="0" w:line="240" w:lineRule="auto"/>
        <w:jc w:val="both"/>
        <w:rPr>
          <w:rFonts w:ascii="Times New Roman" w:hAnsi="Times New Roman"/>
        </w:rPr>
      </w:pPr>
      <w:r w:rsidRPr="000B3F5D">
        <w:rPr>
          <w:rFonts w:ascii="Times New Roman" w:hAnsi="Times New Roman"/>
        </w:rPr>
        <w:t>5. Прочие редакционные правки.</w:t>
      </w:r>
    </w:p>
    <w:p w:rsidR="0085602E" w:rsidRPr="000B3F5D" w:rsidRDefault="0085602E" w:rsidP="0085602E">
      <w:pPr>
        <w:spacing w:line="240" w:lineRule="auto"/>
        <w:rPr>
          <w:rFonts w:ascii="Times New Roman" w:hAnsi="Times New Roman"/>
        </w:rPr>
      </w:pPr>
    </w:p>
    <w:p w:rsidR="0085602E" w:rsidRPr="000B3F5D" w:rsidRDefault="0085602E" w:rsidP="0085602E">
      <w:pPr>
        <w:spacing w:before="120" w:after="0" w:line="240" w:lineRule="auto"/>
        <w:jc w:val="both"/>
        <w:rPr>
          <w:rFonts w:ascii="Times New Roman" w:hAnsi="Times New Roman"/>
          <w:b/>
        </w:rPr>
      </w:pPr>
      <w:r w:rsidRPr="000B3F5D">
        <w:rPr>
          <w:rFonts w:ascii="Times New Roman" w:hAnsi="Times New Roman"/>
          <w:b/>
        </w:rPr>
        <w:t xml:space="preserve">Версия от 15(16).01.2013 г. </w:t>
      </w:r>
      <w:r w:rsidRPr="000B3F5D">
        <w:rPr>
          <w:rFonts w:ascii="Times New Roman" w:hAnsi="Times New Roman"/>
        </w:rPr>
        <w:t>(нумерация разделов не совпадает с актуальной версией)</w:t>
      </w:r>
    </w:p>
    <w:p w:rsidR="0085602E" w:rsidRPr="000B3F5D" w:rsidRDefault="0085602E" w:rsidP="0085602E">
      <w:pPr>
        <w:spacing w:before="60" w:after="0" w:line="240" w:lineRule="auto"/>
        <w:jc w:val="both"/>
        <w:rPr>
          <w:rFonts w:ascii="Times New Roman" w:hAnsi="Times New Roman"/>
        </w:rPr>
      </w:pPr>
      <w:r w:rsidRPr="000B3F5D">
        <w:rPr>
          <w:rFonts w:ascii="Times New Roman" w:hAnsi="Times New Roman"/>
        </w:rPr>
        <w:t>1. Добавлены обобщения в разделе 1.</w:t>
      </w:r>
    </w:p>
    <w:p w:rsidR="0085602E" w:rsidRPr="000B3F5D" w:rsidRDefault="0085602E" w:rsidP="0085602E">
      <w:pPr>
        <w:tabs>
          <w:tab w:val="left" w:pos="0"/>
        </w:tabs>
        <w:suppressAutoHyphens/>
        <w:spacing w:before="60" w:after="0" w:line="240" w:lineRule="auto"/>
        <w:jc w:val="both"/>
        <w:rPr>
          <w:rFonts w:ascii="Times New Roman" w:hAnsi="Times New Roman"/>
        </w:rPr>
      </w:pPr>
      <w:r w:rsidRPr="000B3F5D">
        <w:rPr>
          <w:rFonts w:ascii="Times New Roman" w:hAnsi="Times New Roman"/>
        </w:rPr>
        <w:t>2. Удален тезис о том, что «Объем ежегодного выпуска специалистов-оценщиков должен корреспондироваться с потребностями отрасли». Причина – отсутствуют реальные механизмы, позволяющие цивилизованно решить данный вопрос.</w:t>
      </w:r>
    </w:p>
    <w:p w:rsidR="0085602E" w:rsidRPr="000B3F5D" w:rsidRDefault="0085602E" w:rsidP="0085602E">
      <w:pPr>
        <w:tabs>
          <w:tab w:val="left" w:pos="0"/>
        </w:tabs>
        <w:suppressAutoHyphens/>
        <w:spacing w:before="60" w:after="0" w:line="240" w:lineRule="auto"/>
        <w:jc w:val="both"/>
        <w:rPr>
          <w:rFonts w:ascii="Times New Roman" w:hAnsi="Times New Roman"/>
        </w:rPr>
      </w:pPr>
      <w:r w:rsidRPr="000B3F5D">
        <w:rPr>
          <w:rFonts w:ascii="Times New Roman" w:hAnsi="Times New Roman"/>
        </w:rPr>
        <w:t>3. Добавлена проблема «Преобладание личных интересов над общественными» (п. 1.7).</w:t>
      </w:r>
    </w:p>
    <w:p w:rsidR="0085602E" w:rsidRDefault="0085602E" w:rsidP="0085602E">
      <w:pPr>
        <w:spacing w:before="60" w:after="60" w:line="240" w:lineRule="auto"/>
        <w:jc w:val="both"/>
        <w:rPr>
          <w:rFonts w:ascii="Times New Roman" w:hAnsi="Times New Roman"/>
        </w:rPr>
      </w:pPr>
      <w:r w:rsidRPr="000B3F5D">
        <w:rPr>
          <w:rFonts w:ascii="Times New Roman" w:hAnsi="Times New Roman"/>
        </w:rPr>
        <w:t xml:space="preserve">4. Учтены предложения, поступившие по электронной почте, опубликованные на сайтах </w:t>
      </w:r>
      <w:r w:rsidRPr="000B3F5D">
        <w:rPr>
          <w:rFonts w:ascii="Times New Roman" w:hAnsi="Times New Roman"/>
          <w:lang w:val="en-US"/>
        </w:rPr>
        <w:t>srosovet</w:t>
      </w:r>
      <w:r w:rsidRPr="000B3F5D">
        <w:rPr>
          <w:rFonts w:ascii="Times New Roman" w:hAnsi="Times New Roman"/>
        </w:rPr>
        <w:t>.</w:t>
      </w:r>
      <w:r w:rsidRPr="000B3F5D">
        <w:rPr>
          <w:rFonts w:ascii="Times New Roman" w:hAnsi="Times New Roman"/>
          <w:lang w:val="en-US"/>
        </w:rPr>
        <w:t>ru</w:t>
      </w:r>
      <w:r w:rsidRPr="000B3F5D">
        <w:rPr>
          <w:rFonts w:ascii="Times New Roman" w:hAnsi="Times New Roman"/>
        </w:rPr>
        <w:t xml:space="preserve">, </w:t>
      </w:r>
      <w:r w:rsidRPr="000B3F5D">
        <w:rPr>
          <w:rFonts w:ascii="Times New Roman" w:hAnsi="Times New Roman"/>
          <w:lang w:val="en-US"/>
        </w:rPr>
        <w:t>imperia</w:t>
      </w:r>
      <w:r w:rsidRPr="000B3F5D">
        <w:rPr>
          <w:rFonts w:ascii="Times New Roman" w:hAnsi="Times New Roman"/>
        </w:rPr>
        <w:t>-</w:t>
      </w:r>
      <w:r w:rsidRPr="000B3F5D">
        <w:rPr>
          <w:rFonts w:ascii="Times New Roman" w:hAnsi="Times New Roman"/>
          <w:lang w:val="en-US"/>
        </w:rPr>
        <w:t>a</w:t>
      </w:r>
      <w:r w:rsidRPr="000B3F5D">
        <w:rPr>
          <w:rFonts w:ascii="Times New Roman" w:hAnsi="Times New Roman"/>
        </w:rPr>
        <w:t>.</w:t>
      </w:r>
      <w:r w:rsidRPr="000B3F5D">
        <w:rPr>
          <w:rFonts w:ascii="Times New Roman" w:hAnsi="Times New Roman"/>
          <w:lang w:val="en-US"/>
        </w:rPr>
        <w:t>ru</w:t>
      </w:r>
      <w:r w:rsidRPr="000B3F5D">
        <w:rPr>
          <w:rFonts w:ascii="Times New Roman" w:hAnsi="Times New Roman"/>
        </w:rPr>
        <w:t xml:space="preserve">, </w:t>
      </w:r>
      <w:r w:rsidRPr="000B3F5D">
        <w:rPr>
          <w:rFonts w:ascii="Times New Roman" w:hAnsi="Times New Roman"/>
          <w:lang w:val="en-US"/>
        </w:rPr>
        <w:t>it</w:t>
      </w:r>
      <w:r w:rsidRPr="000B3F5D">
        <w:rPr>
          <w:rFonts w:ascii="Times New Roman" w:hAnsi="Times New Roman"/>
        </w:rPr>
        <w:t>.</w:t>
      </w:r>
      <w:r w:rsidRPr="000B3F5D">
        <w:rPr>
          <w:rFonts w:ascii="Times New Roman" w:hAnsi="Times New Roman"/>
          <w:lang w:val="en-US"/>
        </w:rPr>
        <w:t>iksys</w:t>
      </w:r>
      <w:r w:rsidRPr="000B3F5D">
        <w:rPr>
          <w:rFonts w:ascii="Times New Roman" w:hAnsi="Times New Roman"/>
        </w:rPr>
        <w:t>.</w:t>
      </w:r>
      <w:r w:rsidRPr="000B3F5D">
        <w:rPr>
          <w:rFonts w:ascii="Times New Roman" w:hAnsi="Times New Roman"/>
          <w:lang w:val="en-US"/>
        </w:rPr>
        <w:t>ru</w:t>
      </w:r>
      <w:r w:rsidRPr="000B3F5D">
        <w:rPr>
          <w:rFonts w:ascii="Times New Roman" w:hAnsi="Times New Roman"/>
        </w:rPr>
        <w:t xml:space="preserve"> и на тематических страницах в </w:t>
      </w:r>
      <w:r w:rsidRPr="000B3F5D">
        <w:rPr>
          <w:rFonts w:ascii="Times New Roman" w:hAnsi="Times New Roman"/>
          <w:lang w:val="en-US"/>
        </w:rPr>
        <w:t>facebook</w:t>
      </w:r>
      <w:r w:rsidRPr="000B3F5D">
        <w:rPr>
          <w:rFonts w:ascii="Times New Roman" w:hAnsi="Times New Roman"/>
        </w:rPr>
        <w:t>.</w:t>
      </w:r>
      <w:r w:rsidRPr="000B3F5D">
        <w:rPr>
          <w:rFonts w:ascii="Times New Roman" w:hAnsi="Times New Roman"/>
          <w:lang w:val="en-US"/>
        </w:rPr>
        <w:t>com</w:t>
      </w:r>
      <w:r w:rsidRPr="000B3F5D">
        <w:rPr>
          <w:rFonts w:ascii="Times New Roman" w:hAnsi="Times New Roman"/>
        </w:rPr>
        <w:t>:</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37"/>
        <w:gridCol w:w="13432"/>
      </w:tblGrid>
      <w:tr w:rsidR="0085602E" w:rsidRPr="0079687B" w:rsidTr="008D3A87">
        <w:trPr>
          <w:tblHeader/>
          <w:jc w:val="center"/>
        </w:trPr>
        <w:tc>
          <w:tcPr>
            <w:tcW w:w="540" w:type="dxa"/>
            <w:shd w:val="clear" w:color="auto" w:fill="C6D9F1"/>
            <w:vAlign w:val="center"/>
          </w:tcPr>
          <w:p w:rsidR="0085602E" w:rsidRPr="0079687B" w:rsidRDefault="0085602E" w:rsidP="008D3A87">
            <w:pPr>
              <w:pStyle w:val="a3"/>
              <w:spacing w:after="0" w:line="240" w:lineRule="auto"/>
              <w:ind w:left="0"/>
              <w:contextualSpacing w:val="0"/>
              <w:jc w:val="center"/>
              <w:rPr>
                <w:rFonts w:ascii="Times New Roman" w:hAnsi="Times New Roman"/>
                <w:b/>
                <w:sz w:val="20"/>
                <w:szCs w:val="20"/>
              </w:rPr>
            </w:pPr>
            <w:r w:rsidRPr="0079687B">
              <w:rPr>
                <w:rFonts w:ascii="Times New Roman" w:hAnsi="Times New Roman"/>
                <w:b/>
                <w:sz w:val="20"/>
                <w:szCs w:val="20"/>
              </w:rPr>
              <w:t>№ п</w:t>
            </w:r>
            <w:r w:rsidRPr="0079687B">
              <w:rPr>
                <w:rFonts w:ascii="Times New Roman" w:hAnsi="Times New Roman"/>
                <w:b/>
                <w:sz w:val="20"/>
                <w:szCs w:val="20"/>
                <w:lang w:val="en-US"/>
              </w:rPr>
              <w:t>/</w:t>
            </w:r>
            <w:r w:rsidRPr="0079687B">
              <w:rPr>
                <w:rFonts w:ascii="Times New Roman" w:hAnsi="Times New Roman"/>
                <w:b/>
                <w:sz w:val="20"/>
                <w:szCs w:val="20"/>
              </w:rPr>
              <w:t>п</w:t>
            </w:r>
          </w:p>
        </w:tc>
        <w:tc>
          <w:tcPr>
            <w:tcW w:w="1337" w:type="dxa"/>
            <w:shd w:val="clear" w:color="auto" w:fill="C6D9F1"/>
            <w:vAlign w:val="center"/>
          </w:tcPr>
          <w:p w:rsidR="0085602E" w:rsidRPr="0079687B" w:rsidRDefault="0085602E" w:rsidP="008D3A87">
            <w:pPr>
              <w:pStyle w:val="a3"/>
              <w:spacing w:after="0" w:line="240" w:lineRule="auto"/>
              <w:ind w:left="0"/>
              <w:contextualSpacing w:val="0"/>
              <w:jc w:val="center"/>
              <w:rPr>
                <w:rFonts w:ascii="Times New Roman" w:hAnsi="Times New Roman"/>
                <w:b/>
                <w:sz w:val="20"/>
                <w:szCs w:val="20"/>
              </w:rPr>
            </w:pPr>
            <w:r w:rsidRPr="0079687B">
              <w:rPr>
                <w:rFonts w:ascii="Times New Roman" w:hAnsi="Times New Roman"/>
                <w:b/>
                <w:sz w:val="20"/>
                <w:szCs w:val="20"/>
              </w:rPr>
              <w:t>Автор позиции</w:t>
            </w:r>
          </w:p>
        </w:tc>
        <w:tc>
          <w:tcPr>
            <w:tcW w:w="13432" w:type="dxa"/>
            <w:shd w:val="clear" w:color="auto" w:fill="C6D9F1"/>
            <w:vAlign w:val="center"/>
          </w:tcPr>
          <w:p w:rsidR="0085602E" w:rsidRPr="0079687B" w:rsidRDefault="0085602E" w:rsidP="008D3A87">
            <w:pPr>
              <w:pStyle w:val="a3"/>
              <w:spacing w:after="0" w:line="240" w:lineRule="auto"/>
              <w:ind w:left="0"/>
              <w:contextualSpacing w:val="0"/>
              <w:jc w:val="center"/>
              <w:rPr>
                <w:rFonts w:ascii="Times New Roman" w:hAnsi="Times New Roman"/>
                <w:b/>
                <w:sz w:val="20"/>
                <w:szCs w:val="20"/>
              </w:rPr>
            </w:pPr>
            <w:r w:rsidRPr="0079687B">
              <w:rPr>
                <w:rFonts w:ascii="Times New Roman" w:hAnsi="Times New Roman"/>
                <w:b/>
                <w:sz w:val="20"/>
                <w:szCs w:val="20"/>
              </w:rPr>
              <w:t>Суть позиции</w:t>
            </w:r>
          </w:p>
        </w:tc>
      </w:tr>
      <w:tr w:rsidR="0085602E" w:rsidRPr="0079687B" w:rsidTr="008D3A87">
        <w:trPr>
          <w:jc w:val="center"/>
        </w:trPr>
        <w:tc>
          <w:tcPr>
            <w:tcW w:w="540" w:type="dxa"/>
            <w:shd w:val="clear" w:color="auto" w:fill="auto"/>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rPr>
            </w:pPr>
            <w:r w:rsidRPr="0079687B">
              <w:rPr>
                <w:rFonts w:ascii="Times New Roman" w:hAnsi="Times New Roman"/>
                <w:sz w:val="20"/>
                <w:szCs w:val="20"/>
              </w:rPr>
              <w:t>1</w:t>
            </w:r>
          </w:p>
        </w:tc>
        <w:tc>
          <w:tcPr>
            <w:tcW w:w="1337" w:type="dxa"/>
            <w:shd w:val="clear" w:color="auto" w:fill="auto"/>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 xml:space="preserve">Петруня Людмила </w:t>
            </w:r>
          </w:p>
        </w:tc>
        <w:tc>
          <w:tcPr>
            <w:tcW w:w="13432" w:type="dxa"/>
            <w:shd w:val="clear" w:color="auto" w:fill="auto"/>
            <w:vAlign w:val="center"/>
          </w:tcPr>
          <w:p w:rsidR="0085602E" w:rsidRPr="0079687B" w:rsidRDefault="0085602E" w:rsidP="008D3A87">
            <w:pPr>
              <w:pStyle w:val="a3"/>
              <w:spacing w:after="0" w:line="240" w:lineRule="auto"/>
              <w:ind w:left="0"/>
              <w:contextualSpacing w:val="0"/>
              <w:jc w:val="both"/>
              <w:rPr>
                <w:rFonts w:ascii="Times New Roman" w:hAnsi="Times New Roman"/>
                <w:sz w:val="20"/>
                <w:szCs w:val="20"/>
              </w:rPr>
            </w:pPr>
            <w:r w:rsidRPr="0079687B">
              <w:rPr>
                <w:rFonts w:ascii="Times New Roman" w:hAnsi="Times New Roman"/>
                <w:sz w:val="20"/>
                <w:szCs w:val="20"/>
              </w:rPr>
              <w:t>1. Отменить "повторное внесение" компенсационного фонда при смене СРОО.</w:t>
            </w:r>
          </w:p>
          <w:p w:rsidR="0085602E" w:rsidRPr="0079687B" w:rsidRDefault="0085602E" w:rsidP="008D3A87">
            <w:pPr>
              <w:pStyle w:val="a3"/>
              <w:spacing w:before="60" w:after="0" w:line="240" w:lineRule="auto"/>
              <w:ind w:left="0"/>
              <w:contextualSpacing w:val="0"/>
              <w:jc w:val="both"/>
              <w:rPr>
                <w:rFonts w:ascii="Times New Roman" w:hAnsi="Times New Roman"/>
                <w:sz w:val="20"/>
                <w:szCs w:val="20"/>
              </w:rPr>
            </w:pPr>
            <w:r w:rsidRPr="0079687B">
              <w:rPr>
                <w:rFonts w:ascii="Times New Roman" w:hAnsi="Times New Roman"/>
                <w:sz w:val="20"/>
                <w:szCs w:val="20"/>
              </w:rPr>
              <w:t>2. Рассмотреть вариант возможности проведения экспертизы независимо от членства оценщика в СРОО, что также исключит вариант проведения двойной экспертизы, в случае если отчет подписывают два оценщика, являющихся членами различных СРОО).</w:t>
            </w:r>
          </w:p>
        </w:tc>
      </w:tr>
      <w:tr w:rsidR="0085602E" w:rsidRPr="0079687B" w:rsidTr="008D3A87">
        <w:trPr>
          <w:jc w:val="center"/>
        </w:trPr>
        <w:tc>
          <w:tcPr>
            <w:tcW w:w="540" w:type="dxa"/>
            <w:shd w:val="clear" w:color="auto" w:fill="auto"/>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lang w:val="en-US"/>
              </w:rPr>
            </w:pPr>
            <w:r w:rsidRPr="0079687B">
              <w:rPr>
                <w:rFonts w:ascii="Times New Roman" w:hAnsi="Times New Roman"/>
                <w:sz w:val="20"/>
                <w:szCs w:val="20"/>
                <w:lang w:val="en-US"/>
              </w:rPr>
              <w:t>2</w:t>
            </w:r>
          </w:p>
        </w:tc>
        <w:tc>
          <w:tcPr>
            <w:tcW w:w="1337" w:type="dxa"/>
            <w:shd w:val="clear" w:color="auto" w:fill="auto"/>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 xml:space="preserve">Ревуцкий Леопольд </w:t>
            </w:r>
          </w:p>
        </w:tc>
        <w:tc>
          <w:tcPr>
            <w:tcW w:w="13432" w:type="dxa"/>
            <w:shd w:val="clear" w:color="auto" w:fill="auto"/>
            <w:vAlign w:val="center"/>
          </w:tcPr>
          <w:p w:rsidR="0085602E" w:rsidRPr="0079687B" w:rsidRDefault="0085602E" w:rsidP="008D3A87">
            <w:pPr>
              <w:pStyle w:val="a3"/>
              <w:spacing w:after="0" w:line="240" w:lineRule="auto"/>
              <w:ind w:left="0"/>
              <w:contextualSpacing w:val="0"/>
              <w:jc w:val="both"/>
              <w:rPr>
                <w:rFonts w:ascii="Times New Roman" w:hAnsi="Times New Roman"/>
                <w:sz w:val="20"/>
                <w:szCs w:val="20"/>
              </w:rPr>
            </w:pPr>
            <w:r w:rsidRPr="0079687B">
              <w:rPr>
                <w:rFonts w:ascii="Times New Roman" w:hAnsi="Times New Roman"/>
                <w:sz w:val="20"/>
                <w:szCs w:val="20"/>
              </w:rPr>
              <w:t>Соотечественникам и особенно представителям нашей власти, а также собственным гражданам развитых стран мира, иностранными коллегами упорно навязывается мнение, что потенциальные зарубежные инвесторы принимают во внимание и используют для принятия инвестиционных решений только те оценки активов нашей страны, которые выдают международные компании большой четвёрки аудиторских фирм либо, в крайнем случае, наши крупные оценочные фирмы с иностранным участием. … И всё это делается при том, что существенно раньше и в последнее время, репутация упомянутых компаний и фирм  часто оказывалась и оказывается подмоченной замешанностью в неприглядных историях (недобросовестные аудиторские заключения, сокрытие перспективы ожидаемых банкротств крупных компаний, занижение или завышение величины справедливой стоимости оцениваемых объектов в интересах заказчиков оценки, например, потенциальных зарубежных инвесторов, и т.д.).</w:t>
            </w:r>
          </w:p>
        </w:tc>
      </w:tr>
      <w:tr w:rsidR="0085602E" w:rsidRPr="0079687B" w:rsidTr="008D3A87">
        <w:trPr>
          <w:jc w:val="center"/>
        </w:trPr>
        <w:tc>
          <w:tcPr>
            <w:tcW w:w="540" w:type="dxa"/>
            <w:shd w:val="clear" w:color="auto" w:fill="auto"/>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lang w:val="en-US"/>
              </w:rPr>
            </w:pPr>
            <w:r w:rsidRPr="0079687B">
              <w:rPr>
                <w:rFonts w:ascii="Times New Roman" w:hAnsi="Times New Roman"/>
                <w:sz w:val="20"/>
                <w:szCs w:val="20"/>
                <w:lang w:val="en-US"/>
              </w:rPr>
              <w:lastRenderedPageBreak/>
              <w:t>3</w:t>
            </w:r>
          </w:p>
        </w:tc>
        <w:tc>
          <w:tcPr>
            <w:tcW w:w="1337" w:type="dxa"/>
            <w:shd w:val="clear" w:color="auto" w:fill="auto"/>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 xml:space="preserve">Шувалов Геннадий </w:t>
            </w:r>
          </w:p>
        </w:tc>
        <w:tc>
          <w:tcPr>
            <w:tcW w:w="13432" w:type="dxa"/>
            <w:shd w:val="clear" w:color="auto" w:fill="auto"/>
            <w:vAlign w:val="center"/>
          </w:tcPr>
          <w:p w:rsidR="0085602E" w:rsidRPr="0079687B" w:rsidRDefault="0085602E" w:rsidP="008D3A87">
            <w:pPr>
              <w:pStyle w:val="a3"/>
              <w:spacing w:after="0" w:line="240" w:lineRule="auto"/>
              <w:ind w:left="0"/>
              <w:contextualSpacing w:val="0"/>
              <w:jc w:val="both"/>
              <w:rPr>
                <w:rFonts w:ascii="Times New Roman" w:hAnsi="Times New Roman"/>
                <w:sz w:val="20"/>
                <w:szCs w:val="20"/>
              </w:rPr>
            </w:pPr>
            <w:r w:rsidRPr="0079687B">
              <w:rPr>
                <w:rFonts w:ascii="Times New Roman" w:hAnsi="Times New Roman"/>
                <w:sz w:val="20"/>
                <w:szCs w:val="20"/>
              </w:rPr>
              <w:t>Ввести дисциплинарное взыскание – обязать пройти обучение.</w:t>
            </w:r>
          </w:p>
        </w:tc>
      </w:tr>
    </w:tbl>
    <w:p w:rsidR="0085602E" w:rsidRPr="000B3F5D" w:rsidRDefault="0085602E" w:rsidP="0085602E">
      <w:pPr>
        <w:tabs>
          <w:tab w:val="left" w:pos="0"/>
        </w:tabs>
        <w:suppressAutoHyphens/>
        <w:spacing w:before="60" w:after="0" w:line="240" w:lineRule="auto"/>
        <w:jc w:val="both"/>
        <w:rPr>
          <w:rFonts w:ascii="Times New Roman" w:hAnsi="Times New Roman"/>
        </w:rPr>
      </w:pPr>
      <w:r w:rsidRPr="000B3F5D">
        <w:rPr>
          <w:rFonts w:ascii="Times New Roman" w:hAnsi="Times New Roman"/>
        </w:rPr>
        <w:t>5. Прочие редакционные правки.</w:t>
      </w:r>
    </w:p>
    <w:p w:rsidR="0085602E" w:rsidRPr="000B3F5D" w:rsidRDefault="0085602E" w:rsidP="0085602E">
      <w:pPr>
        <w:spacing w:before="360" w:after="0" w:line="240" w:lineRule="auto"/>
        <w:jc w:val="both"/>
        <w:rPr>
          <w:rFonts w:ascii="Times New Roman" w:hAnsi="Times New Roman"/>
          <w:b/>
          <w:sz w:val="24"/>
          <w:szCs w:val="24"/>
        </w:rPr>
      </w:pPr>
      <w:r w:rsidRPr="000B3F5D">
        <w:rPr>
          <w:rFonts w:ascii="Times New Roman" w:hAnsi="Times New Roman"/>
          <w:b/>
        </w:rPr>
        <w:t xml:space="preserve">Версия от 24.12.2012 г. </w:t>
      </w:r>
      <w:r w:rsidRPr="000B3F5D">
        <w:rPr>
          <w:rFonts w:ascii="Times New Roman" w:hAnsi="Times New Roman"/>
        </w:rPr>
        <w:t>(нумерация разделов не совпадает с актуальной версией)</w:t>
      </w:r>
    </w:p>
    <w:p w:rsidR="0085602E" w:rsidRPr="000B3F5D" w:rsidRDefault="0085602E" w:rsidP="0085602E">
      <w:pPr>
        <w:tabs>
          <w:tab w:val="left" w:pos="0"/>
        </w:tabs>
        <w:suppressAutoHyphens/>
        <w:spacing w:before="60" w:after="0" w:line="240" w:lineRule="auto"/>
        <w:jc w:val="both"/>
        <w:rPr>
          <w:rFonts w:ascii="Times New Roman" w:hAnsi="Times New Roman"/>
        </w:rPr>
      </w:pPr>
      <w:r w:rsidRPr="000B3F5D">
        <w:rPr>
          <w:rFonts w:ascii="Times New Roman" w:hAnsi="Times New Roman"/>
        </w:rPr>
        <w:t>1. Добавлен раздел II – результаты анализа текущей ситуации.</w:t>
      </w:r>
    </w:p>
    <w:p w:rsidR="0085602E" w:rsidRPr="000B3F5D" w:rsidRDefault="0085602E" w:rsidP="0085602E">
      <w:pPr>
        <w:tabs>
          <w:tab w:val="left" w:pos="0"/>
        </w:tabs>
        <w:suppressAutoHyphens/>
        <w:spacing w:before="60" w:after="0" w:line="240" w:lineRule="auto"/>
        <w:jc w:val="both"/>
        <w:rPr>
          <w:rFonts w:ascii="Times New Roman" w:hAnsi="Times New Roman"/>
        </w:rPr>
      </w:pPr>
      <w:r w:rsidRPr="000B3F5D">
        <w:rPr>
          <w:rFonts w:ascii="Times New Roman" w:hAnsi="Times New Roman"/>
        </w:rPr>
        <w:t>2. Добавлен еще один вариант развития отрасли (№2 в текущей нумерации).</w:t>
      </w:r>
    </w:p>
    <w:p w:rsidR="0085602E" w:rsidRPr="000B3F5D" w:rsidRDefault="0085602E" w:rsidP="0085602E">
      <w:pPr>
        <w:tabs>
          <w:tab w:val="left" w:pos="0"/>
        </w:tabs>
        <w:suppressAutoHyphens/>
        <w:spacing w:before="60" w:after="0" w:line="240" w:lineRule="auto"/>
        <w:jc w:val="both"/>
        <w:rPr>
          <w:rFonts w:ascii="Times New Roman" w:hAnsi="Times New Roman"/>
        </w:rPr>
      </w:pPr>
      <w:r w:rsidRPr="000B3F5D">
        <w:rPr>
          <w:rFonts w:ascii="Times New Roman" w:hAnsi="Times New Roman"/>
        </w:rPr>
        <w:t>3. Сформулирована дополнительная проблема «несоответствие требований законодательства в части вида определяемой стоимости фактическому характеру сделки …» – п. 1.2.8.</w:t>
      </w:r>
    </w:p>
    <w:p w:rsidR="0085602E" w:rsidRPr="000B3F5D" w:rsidRDefault="0085602E" w:rsidP="0085602E">
      <w:pPr>
        <w:spacing w:before="60" w:after="60" w:line="240" w:lineRule="auto"/>
        <w:jc w:val="both"/>
        <w:rPr>
          <w:rFonts w:ascii="Times New Roman" w:hAnsi="Times New Roman"/>
        </w:rPr>
      </w:pPr>
      <w:r w:rsidRPr="000B3F5D">
        <w:rPr>
          <w:rFonts w:ascii="Times New Roman" w:hAnsi="Times New Roman"/>
        </w:rPr>
        <w:t xml:space="preserve">4. Учтены предложения, поступившие по электронной почте, опубликованные на сайтах </w:t>
      </w:r>
      <w:r w:rsidRPr="000B3F5D">
        <w:rPr>
          <w:rFonts w:ascii="Times New Roman" w:hAnsi="Times New Roman"/>
          <w:lang w:val="en-US"/>
        </w:rPr>
        <w:t>srosovet</w:t>
      </w:r>
      <w:r w:rsidRPr="000B3F5D">
        <w:rPr>
          <w:rFonts w:ascii="Times New Roman" w:hAnsi="Times New Roman"/>
        </w:rPr>
        <w:t>.</w:t>
      </w:r>
      <w:r w:rsidRPr="000B3F5D">
        <w:rPr>
          <w:rFonts w:ascii="Times New Roman" w:hAnsi="Times New Roman"/>
          <w:lang w:val="en-US"/>
        </w:rPr>
        <w:t>ru</w:t>
      </w:r>
      <w:r w:rsidRPr="000B3F5D">
        <w:rPr>
          <w:rFonts w:ascii="Times New Roman" w:hAnsi="Times New Roman"/>
        </w:rPr>
        <w:t xml:space="preserve">, </w:t>
      </w:r>
      <w:r w:rsidRPr="000B3F5D">
        <w:rPr>
          <w:rFonts w:ascii="Times New Roman" w:hAnsi="Times New Roman"/>
          <w:lang w:val="en-US"/>
        </w:rPr>
        <w:t>imperia</w:t>
      </w:r>
      <w:r w:rsidRPr="000B3F5D">
        <w:rPr>
          <w:rFonts w:ascii="Times New Roman" w:hAnsi="Times New Roman"/>
        </w:rPr>
        <w:t>-</w:t>
      </w:r>
      <w:r w:rsidRPr="000B3F5D">
        <w:rPr>
          <w:rFonts w:ascii="Times New Roman" w:hAnsi="Times New Roman"/>
          <w:lang w:val="en-US"/>
        </w:rPr>
        <w:t>a</w:t>
      </w:r>
      <w:r w:rsidRPr="000B3F5D">
        <w:rPr>
          <w:rFonts w:ascii="Times New Roman" w:hAnsi="Times New Roman"/>
        </w:rPr>
        <w:t>.</w:t>
      </w:r>
      <w:r w:rsidRPr="000B3F5D">
        <w:rPr>
          <w:rFonts w:ascii="Times New Roman" w:hAnsi="Times New Roman"/>
          <w:lang w:val="en-US"/>
        </w:rPr>
        <w:t>ru</w:t>
      </w:r>
      <w:r w:rsidRPr="000B3F5D">
        <w:rPr>
          <w:rFonts w:ascii="Times New Roman" w:hAnsi="Times New Roman"/>
        </w:rPr>
        <w:t xml:space="preserve">, </w:t>
      </w:r>
      <w:r w:rsidRPr="000B3F5D">
        <w:rPr>
          <w:rFonts w:ascii="Times New Roman" w:hAnsi="Times New Roman"/>
          <w:lang w:val="en-US"/>
        </w:rPr>
        <w:t>it</w:t>
      </w:r>
      <w:r w:rsidRPr="000B3F5D">
        <w:rPr>
          <w:rFonts w:ascii="Times New Roman" w:hAnsi="Times New Roman"/>
        </w:rPr>
        <w:t>.</w:t>
      </w:r>
      <w:r w:rsidRPr="000B3F5D">
        <w:rPr>
          <w:rFonts w:ascii="Times New Roman" w:hAnsi="Times New Roman"/>
          <w:lang w:val="en-US"/>
        </w:rPr>
        <w:t>iksys</w:t>
      </w:r>
      <w:r w:rsidRPr="000B3F5D">
        <w:rPr>
          <w:rFonts w:ascii="Times New Roman" w:hAnsi="Times New Roman"/>
        </w:rPr>
        <w:t>.</w:t>
      </w:r>
      <w:r w:rsidRPr="000B3F5D">
        <w:rPr>
          <w:rFonts w:ascii="Times New Roman" w:hAnsi="Times New Roman"/>
          <w:lang w:val="en-US"/>
        </w:rPr>
        <w:t>ru</w:t>
      </w:r>
      <w:r w:rsidRPr="000B3F5D">
        <w:rPr>
          <w:rFonts w:ascii="Times New Roman" w:hAnsi="Times New Roman"/>
        </w:rPr>
        <w:t xml:space="preserve"> и на тематических страницах в </w:t>
      </w:r>
      <w:r w:rsidRPr="000B3F5D">
        <w:rPr>
          <w:rFonts w:ascii="Times New Roman" w:hAnsi="Times New Roman"/>
          <w:lang w:val="en-US"/>
        </w:rPr>
        <w:t>facebook</w:t>
      </w:r>
      <w:r w:rsidRPr="000B3F5D">
        <w:rPr>
          <w:rFonts w:ascii="Times New Roman" w:hAnsi="Times New Roman"/>
        </w:rPr>
        <w:t>.</w:t>
      </w:r>
      <w:r w:rsidRPr="000B3F5D">
        <w:rPr>
          <w:rFonts w:ascii="Times New Roman" w:hAnsi="Times New Roman"/>
          <w:lang w:val="en-US"/>
        </w:rPr>
        <w:t>com</w:t>
      </w:r>
      <w:r w:rsidRPr="000B3F5D">
        <w:rPr>
          <w:rFonts w:ascii="Times New Roman" w:hAnsi="Times New Roman"/>
        </w:rPr>
        <w:t>:</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84"/>
        <w:gridCol w:w="12671"/>
      </w:tblGrid>
      <w:tr w:rsidR="0085602E" w:rsidRPr="0079687B" w:rsidTr="008D3A87">
        <w:trPr>
          <w:tblHeader/>
          <w:jc w:val="center"/>
        </w:trPr>
        <w:tc>
          <w:tcPr>
            <w:tcW w:w="654" w:type="dxa"/>
            <w:shd w:val="clear" w:color="auto" w:fill="C6D9F1"/>
            <w:vAlign w:val="center"/>
          </w:tcPr>
          <w:p w:rsidR="0085602E" w:rsidRPr="0079687B" w:rsidRDefault="0085602E" w:rsidP="008D3A87">
            <w:pPr>
              <w:pStyle w:val="a3"/>
              <w:spacing w:after="0" w:line="240" w:lineRule="auto"/>
              <w:ind w:left="0"/>
              <w:contextualSpacing w:val="0"/>
              <w:jc w:val="center"/>
              <w:rPr>
                <w:rFonts w:ascii="Times New Roman" w:hAnsi="Times New Roman"/>
                <w:b/>
                <w:sz w:val="20"/>
                <w:szCs w:val="20"/>
              </w:rPr>
            </w:pPr>
            <w:r w:rsidRPr="0079687B">
              <w:rPr>
                <w:rFonts w:ascii="Times New Roman" w:hAnsi="Times New Roman"/>
                <w:b/>
                <w:sz w:val="20"/>
                <w:szCs w:val="20"/>
              </w:rPr>
              <w:t>№ п</w:t>
            </w:r>
            <w:r w:rsidRPr="0079687B">
              <w:rPr>
                <w:rFonts w:ascii="Times New Roman" w:hAnsi="Times New Roman"/>
                <w:b/>
                <w:sz w:val="20"/>
                <w:szCs w:val="20"/>
                <w:lang w:val="en-US"/>
              </w:rPr>
              <w:t>/</w:t>
            </w:r>
            <w:r w:rsidRPr="0079687B">
              <w:rPr>
                <w:rFonts w:ascii="Times New Roman" w:hAnsi="Times New Roman"/>
                <w:b/>
                <w:sz w:val="20"/>
                <w:szCs w:val="20"/>
              </w:rPr>
              <w:t>п</w:t>
            </w:r>
          </w:p>
        </w:tc>
        <w:tc>
          <w:tcPr>
            <w:tcW w:w="1984" w:type="dxa"/>
            <w:shd w:val="clear" w:color="auto" w:fill="C6D9F1"/>
            <w:vAlign w:val="center"/>
          </w:tcPr>
          <w:p w:rsidR="0085602E" w:rsidRPr="0079687B" w:rsidRDefault="0085602E" w:rsidP="008D3A87">
            <w:pPr>
              <w:pStyle w:val="a3"/>
              <w:spacing w:after="0" w:line="240" w:lineRule="auto"/>
              <w:ind w:left="0"/>
              <w:contextualSpacing w:val="0"/>
              <w:jc w:val="center"/>
              <w:rPr>
                <w:rFonts w:ascii="Times New Roman" w:hAnsi="Times New Roman"/>
                <w:b/>
                <w:sz w:val="20"/>
                <w:szCs w:val="20"/>
              </w:rPr>
            </w:pPr>
            <w:r w:rsidRPr="0079687B">
              <w:rPr>
                <w:rFonts w:ascii="Times New Roman" w:hAnsi="Times New Roman"/>
                <w:b/>
                <w:sz w:val="20"/>
                <w:szCs w:val="20"/>
              </w:rPr>
              <w:t>Автор позиции</w:t>
            </w:r>
          </w:p>
        </w:tc>
        <w:tc>
          <w:tcPr>
            <w:tcW w:w="12671" w:type="dxa"/>
            <w:shd w:val="clear" w:color="auto" w:fill="C6D9F1"/>
            <w:vAlign w:val="center"/>
          </w:tcPr>
          <w:p w:rsidR="0085602E" w:rsidRPr="0079687B" w:rsidRDefault="0085602E" w:rsidP="008D3A87">
            <w:pPr>
              <w:pStyle w:val="a3"/>
              <w:spacing w:after="0" w:line="240" w:lineRule="auto"/>
              <w:ind w:left="0"/>
              <w:contextualSpacing w:val="0"/>
              <w:jc w:val="center"/>
              <w:rPr>
                <w:rFonts w:ascii="Times New Roman" w:hAnsi="Times New Roman"/>
                <w:b/>
                <w:sz w:val="20"/>
                <w:szCs w:val="20"/>
              </w:rPr>
            </w:pPr>
            <w:r w:rsidRPr="0079687B">
              <w:rPr>
                <w:rFonts w:ascii="Times New Roman" w:hAnsi="Times New Roman"/>
                <w:b/>
                <w:sz w:val="20"/>
                <w:szCs w:val="20"/>
              </w:rPr>
              <w:t>Суть позиции</w:t>
            </w:r>
          </w:p>
        </w:tc>
      </w:tr>
      <w:tr w:rsidR="0085602E" w:rsidRPr="0079687B" w:rsidTr="008D3A87">
        <w:trPr>
          <w:jc w:val="center"/>
        </w:trPr>
        <w:tc>
          <w:tcPr>
            <w:tcW w:w="654" w:type="dxa"/>
            <w:shd w:val="clear" w:color="auto" w:fill="auto"/>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rPr>
            </w:pPr>
            <w:r w:rsidRPr="0079687B">
              <w:rPr>
                <w:rFonts w:ascii="Times New Roman" w:hAnsi="Times New Roman"/>
                <w:sz w:val="20"/>
                <w:szCs w:val="20"/>
              </w:rPr>
              <w:t>1</w:t>
            </w:r>
          </w:p>
        </w:tc>
        <w:tc>
          <w:tcPr>
            <w:tcW w:w="1984" w:type="dxa"/>
            <w:shd w:val="clear" w:color="auto" w:fill="auto"/>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Исайкин Сергей</w:t>
            </w:r>
          </w:p>
        </w:tc>
        <w:tc>
          <w:tcPr>
            <w:tcW w:w="12671" w:type="dxa"/>
            <w:shd w:val="clear" w:color="auto" w:fill="auto"/>
          </w:tcPr>
          <w:p w:rsidR="0085602E" w:rsidRPr="0079687B" w:rsidRDefault="0085602E" w:rsidP="008D3A87">
            <w:pPr>
              <w:pStyle w:val="a3"/>
              <w:spacing w:after="0" w:line="240" w:lineRule="auto"/>
              <w:ind w:left="0"/>
              <w:contextualSpacing w:val="0"/>
              <w:jc w:val="both"/>
              <w:rPr>
                <w:rFonts w:ascii="Times New Roman" w:hAnsi="Times New Roman"/>
                <w:sz w:val="20"/>
                <w:szCs w:val="20"/>
              </w:rPr>
            </w:pPr>
            <w:r w:rsidRPr="0079687B">
              <w:rPr>
                <w:rFonts w:ascii="Times New Roman" w:hAnsi="Times New Roman"/>
                <w:sz w:val="20"/>
                <w:szCs w:val="20"/>
              </w:rPr>
              <w:t>В качестве еще одного вектора движения указать унификацию требований различных заказчиков услуг (банки, страховые, гос.органы и т.д.)</w:t>
            </w:r>
          </w:p>
        </w:tc>
      </w:tr>
      <w:tr w:rsidR="0085602E" w:rsidRPr="0079687B" w:rsidTr="008D3A87">
        <w:trPr>
          <w:jc w:val="center"/>
        </w:trPr>
        <w:tc>
          <w:tcPr>
            <w:tcW w:w="654" w:type="dxa"/>
            <w:shd w:val="clear" w:color="auto" w:fill="auto"/>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rPr>
            </w:pPr>
            <w:r w:rsidRPr="0079687B">
              <w:rPr>
                <w:rFonts w:ascii="Times New Roman" w:hAnsi="Times New Roman"/>
                <w:sz w:val="20"/>
                <w:szCs w:val="20"/>
              </w:rPr>
              <w:t>2</w:t>
            </w:r>
          </w:p>
        </w:tc>
        <w:tc>
          <w:tcPr>
            <w:tcW w:w="1984" w:type="dxa"/>
            <w:shd w:val="clear" w:color="auto" w:fill="auto"/>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Завьялов Павел</w:t>
            </w:r>
          </w:p>
        </w:tc>
        <w:tc>
          <w:tcPr>
            <w:tcW w:w="12671" w:type="dxa"/>
            <w:shd w:val="clear" w:color="auto" w:fill="auto"/>
          </w:tcPr>
          <w:p w:rsidR="0085602E" w:rsidRPr="0079687B" w:rsidRDefault="0085602E" w:rsidP="008D3A87">
            <w:pPr>
              <w:spacing w:after="0" w:line="240" w:lineRule="auto"/>
              <w:jc w:val="both"/>
              <w:rPr>
                <w:rFonts w:ascii="Times New Roman" w:hAnsi="Times New Roman"/>
                <w:sz w:val="20"/>
                <w:szCs w:val="20"/>
              </w:rPr>
            </w:pPr>
            <w:r w:rsidRPr="0079687B">
              <w:rPr>
                <w:rFonts w:ascii="Times New Roman" w:hAnsi="Times New Roman"/>
                <w:sz w:val="20"/>
                <w:szCs w:val="20"/>
              </w:rPr>
              <w:t>1. Консолидация оценщиков на базе интернет-проекта или соц. сети без лишней бюрократии и региональных промежуточных звеньев. В сеть всегда есть время зайти. Голосование там по всем инициативам и проблемам сообщества.</w:t>
            </w:r>
          </w:p>
          <w:p w:rsidR="0085602E" w:rsidRPr="0079687B" w:rsidRDefault="0085602E" w:rsidP="008D3A87">
            <w:pPr>
              <w:spacing w:before="60" w:after="0" w:line="240" w:lineRule="auto"/>
              <w:jc w:val="both"/>
              <w:rPr>
                <w:rFonts w:ascii="Times New Roman" w:hAnsi="Times New Roman"/>
                <w:sz w:val="20"/>
                <w:szCs w:val="20"/>
              </w:rPr>
            </w:pPr>
            <w:r w:rsidRPr="0079687B">
              <w:rPr>
                <w:rFonts w:ascii="Times New Roman" w:hAnsi="Times New Roman"/>
                <w:sz w:val="20"/>
                <w:szCs w:val="20"/>
              </w:rPr>
              <w:t xml:space="preserve">2. Качество услуг. Доступность шаблонов, книг, записей семинаров,  значительно повышает общий уровень качества.  </w:t>
            </w:r>
          </w:p>
        </w:tc>
      </w:tr>
      <w:tr w:rsidR="0085602E" w:rsidRPr="0079687B" w:rsidTr="008D3A87">
        <w:trPr>
          <w:jc w:val="center"/>
        </w:trPr>
        <w:tc>
          <w:tcPr>
            <w:tcW w:w="654" w:type="dxa"/>
            <w:shd w:val="clear" w:color="auto" w:fill="auto"/>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rPr>
            </w:pPr>
            <w:r w:rsidRPr="0079687B">
              <w:rPr>
                <w:rFonts w:ascii="Times New Roman" w:hAnsi="Times New Roman"/>
                <w:sz w:val="20"/>
                <w:szCs w:val="20"/>
              </w:rPr>
              <w:t>3</w:t>
            </w:r>
          </w:p>
        </w:tc>
        <w:tc>
          <w:tcPr>
            <w:tcW w:w="1984" w:type="dxa"/>
            <w:shd w:val="clear" w:color="auto" w:fill="auto"/>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Шогин Валерий</w:t>
            </w:r>
          </w:p>
        </w:tc>
        <w:tc>
          <w:tcPr>
            <w:tcW w:w="12671" w:type="dxa"/>
            <w:shd w:val="clear" w:color="auto" w:fill="auto"/>
          </w:tcPr>
          <w:p w:rsidR="0085602E" w:rsidRPr="000B3F5D" w:rsidRDefault="0085602E" w:rsidP="008D3A87">
            <w:pPr>
              <w:pStyle w:val="a6"/>
              <w:spacing w:before="0" w:beforeAutospacing="0" w:after="0" w:afterAutospacing="0"/>
              <w:jc w:val="both"/>
              <w:rPr>
                <w:sz w:val="20"/>
                <w:szCs w:val="20"/>
              </w:rPr>
            </w:pPr>
            <w:r w:rsidRPr="000B3F5D">
              <w:rPr>
                <w:sz w:val="20"/>
                <w:szCs w:val="20"/>
              </w:rPr>
              <w:t>Необходимо вводить институт стажерства.</w:t>
            </w:r>
          </w:p>
        </w:tc>
      </w:tr>
      <w:tr w:rsidR="0085602E" w:rsidRPr="0079687B" w:rsidTr="008D3A87">
        <w:trPr>
          <w:jc w:val="center"/>
        </w:trPr>
        <w:tc>
          <w:tcPr>
            <w:tcW w:w="654" w:type="dxa"/>
            <w:shd w:val="clear" w:color="auto" w:fill="auto"/>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rPr>
            </w:pPr>
            <w:r w:rsidRPr="0079687B">
              <w:rPr>
                <w:rFonts w:ascii="Times New Roman" w:hAnsi="Times New Roman"/>
                <w:sz w:val="20"/>
                <w:szCs w:val="20"/>
              </w:rPr>
              <w:t>4</w:t>
            </w:r>
          </w:p>
        </w:tc>
        <w:tc>
          <w:tcPr>
            <w:tcW w:w="1984" w:type="dxa"/>
            <w:shd w:val="clear" w:color="auto" w:fill="auto"/>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Бондарев Егор</w:t>
            </w:r>
          </w:p>
        </w:tc>
        <w:tc>
          <w:tcPr>
            <w:tcW w:w="12671" w:type="dxa"/>
            <w:shd w:val="clear" w:color="auto" w:fill="auto"/>
            <w:vAlign w:val="center"/>
          </w:tcPr>
          <w:p w:rsidR="0085602E" w:rsidRPr="0079687B" w:rsidRDefault="0085602E" w:rsidP="008D3A87">
            <w:pPr>
              <w:spacing w:after="0" w:line="240" w:lineRule="auto"/>
              <w:jc w:val="both"/>
              <w:rPr>
                <w:rFonts w:ascii="Times New Roman" w:hAnsi="Times New Roman"/>
                <w:sz w:val="20"/>
                <w:szCs w:val="20"/>
              </w:rPr>
            </w:pPr>
            <w:r w:rsidRPr="0079687B">
              <w:rPr>
                <w:rFonts w:ascii="Times New Roman" w:hAnsi="Times New Roman"/>
                <w:sz w:val="20"/>
                <w:szCs w:val="20"/>
              </w:rPr>
              <w:t>Проблема обозначена как «демпинг/сговор, конкуренция по цене и срокам выполнения». На мой взгляд, проблема обозначена неверно. То, что принято называть в оценке «демпингом», демпингом как таковым в большинстве случаев не является, и по сути оказывается лишь проблемой предоставления оценочных услуг низкого качества</w:t>
            </w:r>
          </w:p>
        </w:tc>
      </w:tr>
      <w:tr w:rsidR="0085602E" w:rsidRPr="0079687B" w:rsidTr="008D3A87">
        <w:trPr>
          <w:jc w:val="center"/>
        </w:trPr>
        <w:tc>
          <w:tcPr>
            <w:tcW w:w="654" w:type="dxa"/>
            <w:shd w:val="clear" w:color="auto" w:fill="auto"/>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rPr>
            </w:pPr>
            <w:r w:rsidRPr="0079687B">
              <w:rPr>
                <w:rFonts w:ascii="Times New Roman" w:hAnsi="Times New Roman"/>
                <w:sz w:val="20"/>
                <w:szCs w:val="20"/>
              </w:rPr>
              <w:t>5</w:t>
            </w:r>
          </w:p>
        </w:tc>
        <w:tc>
          <w:tcPr>
            <w:tcW w:w="1984" w:type="dxa"/>
            <w:shd w:val="clear" w:color="auto" w:fill="auto"/>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 xml:space="preserve">Тумаков Павел, </w:t>
            </w:r>
          </w:p>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Болгов Игорь</w:t>
            </w:r>
          </w:p>
        </w:tc>
        <w:tc>
          <w:tcPr>
            <w:tcW w:w="12671" w:type="dxa"/>
            <w:shd w:val="clear" w:color="auto" w:fill="auto"/>
            <w:vAlign w:val="center"/>
          </w:tcPr>
          <w:p w:rsidR="0085602E" w:rsidRPr="0079687B" w:rsidRDefault="0085602E" w:rsidP="008D3A87">
            <w:pPr>
              <w:spacing w:after="0" w:line="240" w:lineRule="auto"/>
              <w:jc w:val="both"/>
              <w:rPr>
                <w:rFonts w:ascii="Times New Roman" w:hAnsi="Times New Roman"/>
                <w:sz w:val="20"/>
                <w:szCs w:val="20"/>
              </w:rPr>
            </w:pPr>
            <w:r w:rsidRPr="0079687B">
              <w:rPr>
                <w:rFonts w:ascii="Times New Roman" w:hAnsi="Times New Roman"/>
                <w:sz w:val="20"/>
                <w:szCs w:val="20"/>
              </w:rPr>
              <w:t>Введение для оценщика «жетона» по аналогии с таксистами в Нью-Йорке. Ограничение числа оценщиков (жетонов), жетон подается на открытых торгах, при некачественной работе жетон изымается через суд.</w:t>
            </w:r>
          </w:p>
        </w:tc>
      </w:tr>
      <w:tr w:rsidR="0085602E" w:rsidRPr="0079687B" w:rsidTr="008D3A87">
        <w:trPr>
          <w:jc w:val="center"/>
        </w:trPr>
        <w:tc>
          <w:tcPr>
            <w:tcW w:w="654" w:type="dxa"/>
            <w:shd w:val="clear" w:color="auto" w:fill="auto"/>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rPr>
            </w:pPr>
            <w:r w:rsidRPr="0079687B">
              <w:rPr>
                <w:rFonts w:ascii="Times New Roman" w:hAnsi="Times New Roman"/>
                <w:sz w:val="20"/>
                <w:szCs w:val="20"/>
              </w:rPr>
              <w:t>6</w:t>
            </w:r>
          </w:p>
        </w:tc>
        <w:tc>
          <w:tcPr>
            <w:tcW w:w="1984" w:type="dxa"/>
            <w:shd w:val="clear" w:color="auto" w:fill="auto"/>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Шувалов Геннадий</w:t>
            </w:r>
          </w:p>
        </w:tc>
        <w:tc>
          <w:tcPr>
            <w:tcW w:w="12671" w:type="dxa"/>
            <w:shd w:val="clear" w:color="auto" w:fill="auto"/>
            <w:vAlign w:val="center"/>
          </w:tcPr>
          <w:p w:rsidR="0085602E" w:rsidRPr="0079687B" w:rsidRDefault="0085602E" w:rsidP="008D3A87">
            <w:pPr>
              <w:spacing w:after="0" w:line="240" w:lineRule="auto"/>
              <w:jc w:val="both"/>
              <w:rPr>
                <w:rFonts w:ascii="Times New Roman" w:hAnsi="Times New Roman"/>
                <w:sz w:val="20"/>
                <w:szCs w:val="20"/>
              </w:rPr>
            </w:pPr>
            <w:r w:rsidRPr="0079687B">
              <w:rPr>
                <w:rFonts w:ascii="Times New Roman" w:hAnsi="Times New Roman"/>
                <w:sz w:val="20"/>
                <w:szCs w:val="20"/>
              </w:rPr>
              <w:t>Подчинение СРОО статье 31.1 КоАП.</w:t>
            </w:r>
          </w:p>
        </w:tc>
      </w:tr>
      <w:tr w:rsidR="0085602E" w:rsidRPr="0079687B" w:rsidTr="008D3A87">
        <w:trPr>
          <w:jc w:val="center"/>
        </w:trPr>
        <w:tc>
          <w:tcPr>
            <w:tcW w:w="654" w:type="dxa"/>
            <w:shd w:val="clear" w:color="auto" w:fill="auto"/>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rPr>
            </w:pPr>
            <w:r w:rsidRPr="0079687B">
              <w:rPr>
                <w:rFonts w:ascii="Times New Roman" w:hAnsi="Times New Roman"/>
                <w:sz w:val="20"/>
                <w:szCs w:val="20"/>
              </w:rPr>
              <w:t>7</w:t>
            </w:r>
          </w:p>
        </w:tc>
        <w:tc>
          <w:tcPr>
            <w:tcW w:w="1984" w:type="dxa"/>
            <w:shd w:val="clear" w:color="auto" w:fill="auto"/>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Костин Александр</w:t>
            </w:r>
          </w:p>
        </w:tc>
        <w:tc>
          <w:tcPr>
            <w:tcW w:w="12671" w:type="dxa"/>
            <w:shd w:val="clear" w:color="auto" w:fill="auto"/>
            <w:vAlign w:val="center"/>
          </w:tcPr>
          <w:p w:rsidR="0085602E" w:rsidRPr="0079687B" w:rsidRDefault="0085602E" w:rsidP="008D3A87">
            <w:pPr>
              <w:spacing w:after="0" w:line="240" w:lineRule="auto"/>
              <w:rPr>
                <w:rFonts w:ascii="Times New Roman" w:hAnsi="Times New Roman"/>
                <w:sz w:val="20"/>
                <w:szCs w:val="20"/>
              </w:rPr>
            </w:pPr>
            <w:r w:rsidRPr="0079687B">
              <w:rPr>
                <w:rFonts w:ascii="Times New Roman" w:hAnsi="Times New Roman"/>
                <w:sz w:val="20"/>
                <w:szCs w:val="20"/>
              </w:rPr>
              <w:t>Создание инфраструктуры для обмена идеями и информацией (цитата Джералда Гейджа).</w:t>
            </w:r>
          </w:p>
        </w:tc>
      </w:tr>
      <w:tr w:rsidR="0085602E" w:rsidRPr="0079687B" w:rsidTr="008D3A87">
        <w:trPr>
          <w:jc w:val="center"/>
        </w:trPr>
        <w:tc>
          <w:tcPr>
            <w:tcW w:w="654" w:type="dxa"/>
            <w:shd w:val="clear" w:color="auto" w:fill="auto"/>
            <w:vAlign w:val="center"/>
          </w:tcPr>
          <w:p w:rsidR="0085602E" w:rsidRPr="0079687B" w:rsidRDefault="0085602E" w:rsidP="008D3A87">
            <w:pPr>
              <w:pStyle w:val="a3"/>
              <w:spacing w:after="0" w:line="240" w:lineRule="auto"/>
              <w:ind w:left="0"/>
              <w:contextualSpacing w:val="0"/>
              <w:jc w:val="center"/>
              <w:rPr>
                <w:rFonts w:ascii="Times New Roman" w:hAnsi="Times New Roman"/>
                <w:sz w:val="20"/>
                <w:szCs w:val="20"/>
              </w:rPr>
            </w:pPr>
            <w:r w:rsidRPr="0079687B">
              <w:rPr>
                <w:rFonts w:ascii="Times New Roman" w:hAnsi="Times New Roman"/>
                <w:sz w:val="20"/>
                <w:szCs w:val="20"/>
              </w:rPr>
              <w:t>8</w:t>
            </w:r>
          </w:p>
        </w:tc>
        <w:tc>
          <w:tcPr>
            <w:tcW w:w="1984" w:type="dxa"/>
            <w:shd w:val="clear" w:color="auto" w:fill="auto"/>
            <w:vAlign w:val="center"/>
          </w:tcPr>
          <w:p w:rsidR="0085602E" w:rsidRPr="0079687B" w:rsidRDefault="0085602E" w:rsidP="008D3A87">
            <w:pPr>
              <w:pStyle w:val="a3"/>
              <w:spacing w:after="0" w:line="240" w:lineRule="auto"/>
              <w:ind w:left="0"/>
              <w:contextualSpacing w:val="0"/>
              <w:rPr>
                <w:rFonts w:ascii="Times New Roman" w:hAnsi="Times New Roman"/>
                <w:sz w:val="20"/>
                <w:szCs w:val="20"/>
              </w:rPr>
            </w:pPr>
            <w:r w:rsidRPr="0079687B">
              <w:rPr>
                <w:rFonts w:ascii="Times New Roman" w:hAnsi="Times New Roman"/>
                <w:sz w:val="20"/>
                <w:szCs w:val="20"/>
              </w:rPr>
              <w:t>Руководство РОО</w:t>
            </w:r>
          </w:p>
        </w:tc>
        <w:tc>
          <w:tcPr>
            <w:tcW w:w="12671" w:type="dxa"/>
            <w:shd w:val="clear" w:color="auto" w:fill="auto"/>
          </w:tcPr>
          <w:p w:rsidR="0085602E" w:rsidRPr="0079687B" w:rsidRDefault="0085602E" w:rsidP="008D3A87">
            <w:pPr>
              <w:tabs>
                <w:tab w:val="left" w:pos="0"/>
              </w:tabs>
              <w:suppressAutoHyphens/>
              <w:spacing w:after="0" w:line="240" w:lineRule="auto"/>
              <w:jc w:val="both"/>
              <w:rPr>
                <w:rFonts w:ascii="Times New Roman" w:hAnsi="Times New Roman"/>
                <w:sz w:val="20"/>
                <w:szCs w:val="20"/>
              </w:rPr>
            </w:pPr>
            <w:r w:rsidRPr="0079687B">
              <w:rPr>
                <w:rFonts w:ascii="Times New Roman" w:hAnsi="Times New Roman"/>
                <w:sz w:val="20"/>
                <w:szCs w:val="20"/>
              </w:rPr>
              <w:t>1. Еще одна проблема – «Отсутствие до настоящего времени четкого определения (класса, подкласса и т.п.) такого вида судебной экспертизы как стоимостная оценочная судебная экспертиза».</w:t>
            </w:r>
          </w:p>
          <w:p w:rsidR="0085602E" w:rsidRPr="0079687B" w:rsidRDefault="0085602E" w:rsidP="008D3A87">
            <w:pPr>
              <w:tabs>
                <w:tab w:val="left" w:pos="0"/>
              </w:tabs>
              <w:suppressAutoHyphens/>
              <w:spacing w:before="60" w:after="0" w:line="240" w:lineRule="auto"/>
              <w:jc w:val="both"/>
              <w:rPr>
                <w:rFonts w:ascii="Times New Roman" w:hAnsi="Times New Roman"/>
                <w:sz w:val="20"/>
                <w:szCs w:val="20"/>
              </w:rPr>
            </w:pPr>
            <w:r w:rsidRPr="0079687B">
              <w:rPr>
                <w:rFonts w:ascii="Times New Roman" w:hAnsi="Times New Roman"/>
                <w:sz w:val="20"/>
                <w:szCs w:val="20"/>
              </w:rPr>
              <w:t>2. Ввести требования к минимальному стажу работы в должности помощника оценщика для лиц, претендующих на членство в СРОО.</w:t>
            </w:r>
          </w:p>
          <w:p w:rsidR="0085602E" w:rsidRPr="0079687B" w:rsidRDefault="0085602E" w:rsidP="008D3A87">
            <w:pPr>
              <w:tabs>
                <w:tab w:val="left" w:pos="0"/>
              </w:tabs>
              <w:suppressAutoHyphens/>
              <w:spacing w:before="60" w:after="0" w:line="240" w:lineRule="auto"/>
              <w:jc w:val="both"/>
              <w:rPr>
                <w:rFonts w:ascii="Times New Roman" w:hAnsi="Times New Roman"/>
                <w:sz w:val="20"/>
                <w:szCs w:val="20"/>
              </w:rPr>
            </w:pPr>
            <w:r w:rsidRPr="0079687B">
              <w:rPr>
                <w:rFonts w:ascii="Times New Roman" w:hAnsi="Times New Roman"/>
                <w:sz w:val="20"/>
                <w:szCs w:val="20"/>
              </w:rPr>
              <w:t>3. Считать целесообразным создание добровольных саморегулируемых организаций, объединяющих юридические лица, осуществляющие оценочную деятельность.</w:t>
            </w:r>
          </w:p>
        </w:tc>
      </w:tr>
    </w:tbl>
    <w:p w:rsidR="0085602E" w:rsidRPr="00B77FED" w:rsidRDefault="0085602E" w:rsidP="0085602E">
      <w:pPr>
        <w:tabs>
          <w:tab w:val="left" w:pos="0"/>
        </w:tabs>
        <w:suppressAutoHyphens/>
        <w:spacing w:before="60" w:after="0" w:line="240" w:lineRule="auto"/>
        <w:jc w:val="both"/>
        <w:rPr>
          <w:rFonts w:ascii="Times New Roman" w:hAnsi="Times New Roman"/>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4725670</wp:posOffset>
                </wp:positionH>
                <wp:positionV relativeFrom="paragraph">
                  <wp:posOffset>88265</wp:posOffset>
                </wp:positionV>
                <wp:extent cx="4818380" cy="468630"/>
                <wp:effectExtent l="0" t="0" r="1270" b="762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8380" cy="468630"/>
                        </a:xfrm>
                        <a:prstGeom prst="rect">
                          <a:avLst/>
                        </a:prstGeom>
                        <a:solidFill>
                          <a:sysClr val="window" lastClr="FFFFFF"/>
                        </a:solidFill>
                        <a:ln w="6350">
                          <a:noFill/>
                        </a:ln>
                        <a:effectLst/>
                      </wps:spPr>
                      <wps:txbx>
                        <w:txbxContent>
                          <w:p w:rsidR="0085602E" w:rsidRDefault="0085602E" w:rsidP="0085602E">
                            <w:pPr>
                              <w:pBdr>
                                <w:top w:val="single" w:sz="4" w:space="1" w:color="auto"/>
                                <w:left w:val="single" w:sz="4" w:space="4" w:color="auto"/>
                              </w:pBdr>
                              <w:jc w:val="both"/>
                            </w:pPr>
                            <w:r>
                              <w:rPr>
                                <w:rFonts w:ascii="Times New Roman" w:hAnsi="Times New Roman"/>
                              </w:rPr>
                              <w:t>Полный текст в</w:t>
                            </w:r>
                            <w:r w:rsidRPr="0004627D">
                              <w:rPr>
                                <w:rFonts w:ascii="Times New Roman" w:hAnsi="Times New Roman"/>
                              </w:rPr>
                              <w:t>се</w:t>
                            </w:r>
                            <w:r>
                              <w:rPr>
                                <w:rFonts w:ascii="Times New Roman" w:hAnsi="Times New Roman"/>
                              </w:rPr>
                              <w:t>х</w:t>
                            </w:r>
                            <w:r w:rsidRPr="0004627D">
                              <w:rPr>
                                <w:rFonts w:ascii="Times New Roman" w:hAnsi="Times New Roman"/>
                              </w:rPr>
                              <w:t xml:space="preserve"> </w:t>
                            </w:r>
                            <w:r>
                              <w:rPr>
                                <w:rFonts w:ascii="Times New Roman" w:hAnsi="Times New Roman"/>
                              </w:rPr>
                              <w:t xml:space="preserve">поступивших письменных </w:t>
                            </w:r>
                            <w:r w:rsidRPr="0004627D">
                              <w:rPr>
                                <w:rFonts w:ascii="Times New Roman" w:hAnsi="Times New Roman"/>
                              </w:rPr>
                              <w:t>предложени</w:t>
                            </w:r>
                            <w:r>
                              <w:rPr>
                                <w:rFonts w:ascii="Times New Roman" w:hAnsi="Times New Roman"/>
                              </w:rPr>
                              <w:t>й</w:t>
                            </w:r>
                            <w:r w:rsidRPr="0004627D">
                              <w:rPr>
                                <w:rFonts w:ascii="Times New Roman" w:hAnsi="Times New Roman"/>
                              </w:rPr>
                              <w:t xml:space="preserve"> по внесению изменений в разные версии </w:t>
                            </w:r>
                            <w:r w:rsidRPr="0004627D">
                              <w:rPr>
                                <w:rFonts w:ascii="Times New Roman" w:hAnsi="Times New Roman"/>
                                <w:b/>
                                <w:color w:val="FF0000"/>
                              </w:rPr>
                              <w:t>О</w:t>
                            </w:r>
                            <w:r w:rsidRPr="0004627D">
                              <w:rPr>
                                <w:rFonts w:ascii="Times New Roman" w:hAnsi="Times New Roman"/>
                                <w:b/>
                                <w:color w:val="0070C0"/>
                              </w:rPr>
                              <w:t xml:space="preserve">ткрытой </w:t>
                            </w:r>
                            <w:r w:rsidRPr="0004627D">
                              <w:rPr>
                                <w:rFonts w:ascii="Times New Roman" w:hAnsi="Times New Roman"/>
                                <w:b/>
                                <w:color w:val="FF0000"/>
                              </w:rPr>
                              <w:t>К</w:t>
                            </w:r>
                            <w:r w:rsidRPr="0004627D">
                              <w:rPr>
                                <w:rFonts w:ascii="Times New Roman" w:hAnsi="Times New Roman"/>
                                <w:b/>
                                <w:color w:val="0070C0"/>
                              </w:rPr>
                              <w:t>онцепции</w:t>
                            </w:r>
                            <w:r w:rsidRPr="0004627D">
                              <w:rPr>
                                <w:rFonts w:ascii="Times New Roman" w:hAnsi="Times New Roman"/>
                                <w:color w:val="0070C0"/>
                              </w:rPr>
                              <w:t xml:space="preserve"> </w:t>
                            </w:r>
                            <w:r w:rsidRPr="0004627D">
                              <w:rPr>
                                <w:rFonts w:ascii="Times New Roman" w:hAnsi="Times New Roman"/>
                              </w:rPr>
                              <w:t>доступ</w:t>
                            </w:r>
                            <w:r>
                              <w:rPr>
                                <w:rFonts w:ascii="Times New Roman" w:hAnsi="Times New Roman"/>
                              </w:rPr>
                              <w:t>е</w:t>
                            </w:r>
                            <w:r w:rsidRPr="0004627D">
                              <w:rPr>
                                <w:rFonts w:ascii="Times New Roman" w:hAnsi="Times New Roman"/>
                              </w:rPr>
                              <w:t xml:space="preserve">н на </w:t>
                            </w:r>
                            <w:hyperlink r:id="rId5" w:history="1">
                              <w:r w:rsidRPr="0004627D">
                                <w:rPr>
                                  <w:rStyle w:val="a7"/>
                                  <w:rFonts w:ascii="Times New Roman" w:hAnsi="Times New Roman"/>
                                </w:rPr>
                                <w:t>сайте</w:t>
                              </w:r>
                            </w:hyperlink>
                            <w:r w:rsidRPr="0004627D">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left:0;text-align:left;margin-left:372.1pt;margin-top:6.95pt;width:379.4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" fillcolor="window" stroked="f" strokeweight=".5pt">
                <v:textbox>
                  <w:txbxContent>
                    <w:p w:rsidR="0085602E" w:rsidRDefault="0085602E" w:rsidP="0085602E">
                      <w:pPr>
                        <w:pBdr>
                          <w:top w:val="single" w:sz="4" w:space="1" w:color="auto"/>
                          <w:left w:val="single" w:sz="4" w:space="4" w:color="auto"/>
                        </w:pBdr>
                        <w:jc w:val="both"/>
                      </w:pPr>
                      <w:r>
                        <w:rPr>
                          <w:rFonts w:ascii="Times New Roman" w:hAnsi="Times New Roman"/>
                        </w:rPr>
                        <w:t>Полный текст в</w:t>
                      </w:r>
                      <w:r w:rsidRPr="0004627D">
                        <w:rPr>
                          <w:rFonts w:ascii="Times New Roman" w:hAnsi="Times New Roman"/>
                        </w:rPr>
                        <w:t>се</w:t>
                      </w:r>
                      <w:r>
                        <w:rPr>
                          <w:rFonts w:ascii="Times New Roman" w:hAnsi="Times New Roman"/>
                        </w:rPr>
                        <w:t>х</w:t>
                      </w:r>
                      <w:r w:rsidRPr="0004627D">
                        <w:rPr>
                          <w:rFonts w:ascii="Times New Roman" w:hAnsi="Times New Roman"/>
                        </w:rPr>
                        <w:t xml:space="preserve"> </w:t>
                      </w:r>
                      <w:r>
                        <w:rPr>
                          <w:rFonts w:ascii="Times New Roman" w:hAnsi="Times New Roman"/>
                        </w:rPr>
                        <w:t xml:space="preserve">поступивших письменных </w:t>
                      </w:r>
                      <w:r w:rsidRPr="0004627D">
                        <w:rPr>
                          <w:rFonts w:ascii="Times New Roman" w:hAnsi="Times New Roman"/>
                        </w:rPr>
                        <w:t>предложени</w:t>
                      </w:r>
                      <w:r>
                        <w:rPr>
                          <w:rFonts w:ascii="Times New Roman" w:hAnsi="Times New Roman"/>
                        </w:rPr>
                        <w:t>й</w:t>
                      </w:r>
                      <w:r w:rsidRPr="0004627D">
                        <w:rPr>
                          <w:rFonts w:ascii="Times New Roman" w:hAnsi="Times New Roman"/>
                        </w:rPr>
                        <w:t xml:space="preserve"> по внесению изменений в разные версии </w:t>
                      </w:r>
                      <w:r w:rsidRPr="0004627D">
                        <w:rPr>
                          <w:rFonts w:ascii="Times New Roman" w:hAnsi="Times New Roman"/>
                          <w:b/>
                          <w:color w:val="FF0000"/>
                        </w:rPr>
                        <w:t>О</w:t>
                      </w:r>
                      <w:r w:rsidRPr="0004627D">
                        <w:rPr>
                          <w:rFonts w:ascii="Times New Roman" w:hAnsi="Times New Roman"/>
                          <w:b/>
                          <w:color w:val="0070C0"/>
                        </w:rPr>
                        <w:t xml:space="preserve">ткрытой </w:t>
                      </w:r>
                      <w:r w:rsidRPr="0004627D">
                        <w:rPr>
                          <w:rFonts w:ascii="Times New Roman" w:hAnsi="Times New Roman"/>
                          <w:b/>
                          <w:color w:val="FF0000"/>
                        </w:rPr>
                        <w:t>К</w:t>
                      </w:r>
                      <w:r w:rsidRPr="0004627D">
                        <w:rPr>
                          <w:rFonts w:ascii="Times New Roman" w:hAnsi="Times New Roman"/>
                          <w:b/>
                          <w:color w:val="0070C0"/>
                        </w:rPr>
                        <w:t>онцепции</w:t>
                      </w:r>
                      <w:r w:rsidRPr="0004627D">
                        <w:rPr>
                          <w:rFonts w:ascii="Times New Roman" w:hAnsi="Times New Roman"/>
                          <w:color w:val="0070C0"/>
                        </w:rPr>
                        <w:t xml:space="preserve"> </w:t>
                      </w:r>
                      <w:r w:rsidRPr="0004627D">
                        <w:rPr>
                          <w:rFonts w:ascii="Times New Roman" w:hAnsi="Times New Roman"/>
                        </w:rPr>
                        <w:t>доступ</w:t>
                      </w:r>
                      <w:r>
                        <w:rPr>
                          <w:rFonts w:ascii="Times New Roman" w:hAnsi="Times New Roman"/>
                        </w:rPr>
                        <w:t>е</w:t>
                      </w:r>
                      <w:r w:rsidRPr="0004627D">
                        <w:rPr>
                          <w:rFonts w:ascii="Times New Roman" w:hAnsi="Times New Roman"/>
                        </w:rPr>
                        <w:t xml:space="preserve">н на </w:t>
                      </w:r>
                      <w:hyperlink r:id="rId6" w:history="1">
                        <w:r w:rsidRPr="0004627D">
                          <w:rPr>
                            <w:rStyle w:val="a7"/>
                            <w:rFonts w:ascii="Times New Roman" w:hAnsi="Times New Roman"/>
                          </w:rPr>
                          <w:t>сайте</w:t>
                        </w:r>
                      </w:hyperlink>
                      <w:r w:rsidRPr="0004627D">
                        <w:rPr>
                          <w:rFonts w:ascii="Times New Roman" w:hAnsi="Times New Roman"/>
                        </w:rPr>
                        <w:t>.</w:t>
                      </w:r>
                    </w:p>
                  </w:txbxContent>
                </v:textbox>
              </v:shape>
            </w:pict>
          </mc:Fallback>
        </mc:AlternateContent>
      </w:r>
      <w:r w:rsidRPr="000B3F5D">
        <w:rPr>
          <w:rFonts w:ascii="Times New Roman" w:hAnsi="Times New Roman"/>
        </w:rPr>
        <w:t>5. Прочие редакционные правки.</w:t>
      </w:r>
    </w:p>
    <w:p w:rsidR="009E2AEF" w:rsidRDefault="0085602E"/>
    <w:sectPr w:rsidR="009E2AEF" w:rsidSect="006A2639">
      <w:footerReference w:type="default" r:id="rId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A02" w:rsidRPr="001A361E" w:rsidRDefault="0085602E" w:rsidP="00AA4AA9">
    <w:pPr>
      <w:pStyle w:val="a4"/>
      <w:pBdr>
        <w:top w:val="single" w:sz="4" w:space="1" w:color="auto"/>
      </w:pBdr>
      <w:tabs>
        <w:tab w:val="clear" w:pos="9355"/>
        <w:tab w:val="right" w:pos="14601"/>
      </w:tabs>
      <w:rPr>
        <w:rFonts w:ascii="Times New Roman" w:hAnsi="Times New Roman"/>
        <w:sz w:val="20"/>
        <w:szCs w:val="20"/>
      </w:rPr>
    </w:pPr>
    <w:r w:rsidRPr="00260DEB">
      <w:rPr>
        <w:rFonts w:ascii="Times New Roman" w:hAnsi="Times New Roman"/>
        <w:b/>
        <w:color w:val="FF0000"/>
        <w:sz w:val="20"/>
        <w:szCs w:val="20"/>
      </w:rPr>
      <w:t>О</w:t>
    </w:r>
    <w:r w:rsidRPr="00EF1F25">
      <w:rPr>
        <w:rFonts w:ascii="Times New Roman" w:hAnsi="Times New Roman"/>
        <w:b/>
        <w:color w:val="0070C0"/>
        <w:sz w:val="20"/>
        <w:szCs w:val="20"/>
      </w:rPr>
      <w:t>ткрытая</w:t>
    </w:r>
    <w:r w:rsidRPr="00260DEB">
      <w:rPr>
        <w:rFonts w:ascii="Times New Roman" w:hAnsi="Times New Roman"/>
        <w:b/>
        <w:color w:val="FF0000"/>
        <w:sz w:val="20"/>
        <w:szCs w:val="20"/>
      </w:rPr>
      <w:t xml:space="preserve"> К</w:t>
    </w:r>
    <w:r w:rsidRPr="00EF1F25">
      <w:rPr>
        <w:rFonts w:ascii="Times New Roman" w:hAnsi="Times New Roman"/>
        <w:b/>
        <w:color w:val="0070C0"/>
        <w:sz w:val="20"/>
        <w:szCs w:val="20"/>
      </w:rPr>
      <w:t>онцепция</w:t>
    </w:r>
    <w:r>
      <w:rPr>
        <w:rFonts w:ascii="Times New Roman" w:hAnsi="Times New Roman"/>
        <w:sz w:val="20"/>
        <w:szCs w:val="20"/>
      </w:rPr>
      <w:t xml:space="preserve"> </w:t>
    </w:r>
    <w:r w:rsidRPr="00EF1F25">
      <w:rPr>
        <w:rFonts w:ascii="Times New Roman" w:hAnsi="Times New Roman"/>
        <w:b/>
        <w:color w:val="0070C0"/>
        <w:sz w:val="20"/>
        <w:szCs w:val="20"/>
      </w:rPr>
      <w:t xml:space="preserve">развития </w:t>
    </w:r>
    <w:r w:rsidRPr="005A0762">
      <w:rPr>
        <w:rFonts w:ascii="Times New Roman" w:hAnsi="Times New Roman"/>
        <w:b/>
        <w:color w:val="0070C0"/>
        <w:sz w:val="20"/>
        <w:szCs w:val="20"/>
      </w:rPr>
      <w:t>оценочной деятельности на 2013-2017 годы</w:t>
    </w:r>
    <w:r w:rsidRPr="005A0762">
      <w:rPr>
        <w:rFonts w:ascii="Times New Roman" w:hAnsi="Times New Roman"/>
        <w:sz w:val="20"/>
        <w:szCs w:val="20"/>
      </w:rPr>
      <w:t xml:space="preserve"> </w:t>
    </w:r>
    <w:r w:rsidRPr="005A0762">
      <w:rPr>
        <w:rFonts w:ascii="Times New Roman" w:hAnsi="Times New Roman"/>
        <w:color w:val="0070C0"/>
        <w:sz w:val="20"/>
        <w:szCs w:val="20"/>
      </w:rPr>
      <w:t>(проект</w:t>
    </w:r>
    <w:r w:rsidRPr="005A0762">
      <w:rPr>
        <w:rFonts w:ascii="Times New Roman" w:hAnsi="Times New Roman"/>
        <w:color w:val="0070C0"/>
        <w:sz w:val="20"/>
        <w:szCs w:val="20"/>
      </w:rPr>
      <w:t xml:space="preserve"> от </w:t>
    </w:r>
    <w:r w:rsidRPr="005A0762">
      <w:rPr>
        <w:rFonts w:ascii="Times New Roman" w:hAnsi="Times New Roman"/>
        <w:color w:val="0070C0"/>
        <w:sz w:val="20"/>
        <w:szCs w:val="20"/>
      </w:rPr>
      <w:t>22</w:t>
    </w:r>
    <w:r w:rsidRPr="005A0762">
      <w:rPr>
        <w:rFonts w:ascii="Times New Roman" w:hAnsi="Times New Roman"/>
        <w:color w:val="0070C0"/>
        <w:sz w:val="20"/>
        <w:szCs w:val="20"/>
      </w:rPr>
      <w:t>.03.2013 г.)</w:t>
    </w:r>
    <w:r w:rsidRPr="001A361E">
      <w:rPr>
        <w:rFonts w:ascii="Times New Roman" w:hAnsi="Times New Roman"/>
        <w:sz w:val="20"/>
        <w:szCs w:val="20"/>
      </w:rPr>
      <w:tab/>
    </w:r>
    <w:r>
      <w:rPr>
        <w:rFonts w:ascii="Times New Roman" w:hAnsi="Times New Roman"/>
        <w:sz w:val="20"/>
        <w:szCs w:val="20"/>
      </w:rPr>
      <w:t xml:space="preserve"> </w:t>
    </w:r>
    <w:r w:rsidRPr="001A361E">
      <w:rPr>
        <w:rFonts w:ascii="Times New Roman" w:hAnsi="Times New Roman"/>
        <w:sz w:val="20"/>
        <w:szCs w:val="20"/>
      </w:rPr>
      <w:fldChar w:fldCharType="begin"/>
    </w:r>
    <w:r w:rsidRPr="001A361E">
      <w:rPr>
        <w:rFonts w:ascii="Times New Roman" w:hAnsi="Times New Roman"/>
        <w:sz w:val="20"/>
        <w:szCs w:val="20"/>
      </w:rPr>
      <w:instrText>PAGE   \* MERGEFORMAT</w:instrText>
    </w:r>
    <w:r w:rsidRPr="001A361E">
      <w:rPr>
        <w:rFonts w:ascii="Times New Roman" w:hAnsi="Times New Roman"/>
        <w:sz w:val="20"/>
        <w:szCs w:val="20"/>
      </w:rPr>
      <w:fldChar w:fldCharType="separate"/>
    </w:r>
    <w:r>
      <w:rPr>
        <w:rFonts w:ascii="Times New Roman" w:hAnsi="Times New Roman"/>
        <w:noProof/>
        <w:sz w:val="20"/>
        <w:szCs w:val="20"/>
      </w:rPr>
      <w:t>2</w:t>
    </w:r>
    <w:r w:rsidRPr="001A361E">
      <w:rPr>
        <w:rFonts w:ascii="Times New Roman" w:hAnsi="Times New Roman"/>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052E2"/>
    <w:multiLevelType w:val="hybridMultilevel"/>
    <w:tmpl w:val="BCB4E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2954C40"/>
    <w:multiLevelType w:val="hybridMultilevel"/>
    <w:tmpl w:val="0DDE3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526514"/>
    <w:multiLevelType w:val="hybridMultilevel"/>
    <w:tmpl w:val="1FAA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2E"/>
    <w:rsid w:val="00074970"/>
    <w:rsid w:val="000B59BD"/>
    <w:rsid w:val="000D362F"/>
    <w:rsid w:val="001019F4"/>
    <w:rsid w:val="001164EE"/>
    <w:rsid w:val="001312CF"/>
    <w:rsid w:val="00133921"/>
    <w:rsid w:val="001B3A38"/>
    <w:rsid w:val="001C27DC"/>
    <w:rsid w:val="001C2BDA"/>
    <w:rsid w:val="001C61EC"/>
    <w:rsid w:val="001F27FE"/>
    <w:rsid w:val="00217F02"/>
    <w:rsid w:val="00241089"/>
    <w:rsid w:val="0025503B"/>
    <w:rsid w:val="002B3051"/>
    <w:rsid w:val="002B3679"/>
    <w:rsid w:val="002B6095"/>
    <w:rsid w:val="002C2965"/>
    <w:rsid w:val="002E700C"/>
    <w:rsid w:val="002F19CD"/>
    <w:rsid w:val="002F4BDB"/>
    <w:rsid w:val="00305841"/>
    <w:rsid w:val="00326722"/>
    <w:rsid w:val="00347F3A"/>
    <w:rsid w:val="00381A89"/>
    <w:rsid w:val="003A3924"/>
    <w:rsid w:val="003B00E8"/>
    <w:rsid w:val="003F0DA8"/>
    <w:rsid w:val="0041227E"/>
    <w:rsid w:val="00430450"/>
    <w:rsid w:val="00487AED"/>
    <w:rsid w:val="00495D9D"/>
    <w:rsid w:val="004A1446"/>
    <w:rsid w:val="004B546E"/>
    <w:rsid w:val="004C3BF8"/>
    <w:rsid w:val="004F6633"/>
    <w:rsid w:val="005112E7"/>
    <w:rsid w:val="00517776"/>
    <w:rsid w:val="00530214"/>
    <w:rsid w:val="005342EC"/>
    <w:rsid w:val="00535563"/>
    <w:rsid w:val="00536B73"/>
    <w:rsid w:val="00546260"/>
    <w:rsid w:val="005868F1"/>
    <w:rsid w:val="00595148"/>
    <w:rsid w:val="00614C29"/>
    <w:rsid w:val="00620E62"/>
    <w:rsid w:val="00635AA6"/>
    <w:rsid w:val="006A7466"/>
    <w:rsid w:val="006C0C0B"/>
    <w:rsid w:val="007608A8"/>
    <w:rsid w:val="00763CD9"/>
    <w:rsid w:val="00786A5F"/>
    <w:rsid w:val="0079678D"/>
    <w:rsid w:val="007B0D35"/>
    <w:rsid w:val="007C0C84"/>
    <w:rsid w:val="00815967"/>
    <w:rsid w:val="00821A41"/>
    <w:rsid w:val="00824494"/>
    <w:rsid w:val="00833D63"/>
    <w:rsid w:val="00847635"/>
    <w:rsid w:val="0085602E"/>
    <w:rsid w:val="00863FA6"/>
    <w:rsid w:val="00877B66"/>
    <w:rsid w:val="00894B65"/>
    <w:rsid w:val="008B1999"/>
    <w:rsid w:val="008D0173"/>
    <w:rsid w:val="008E4C45"/>
    <w:rsid w:val="00900FD3"/>
    <w:rsid w:val="009250DA"/>
    <w:rsid w:val="0093477E"/>
    <w:rsid w:val="00971793"/>
    <w:rsid w:val="00972F41"/>
    <w:rsid w:val="009924CF"/>
    <w:rsid w:val="009C6C56"/>
    <w:rsid w:val="009D18C2"/>
    <w:rsid w:val="009E356E"/>
    <w:rsid w:val="009E4C91"/>
    <w:rsid w:val="009F03F7"/>
    <w:rsid w:val="009F4804"/>
    <w:rsid w:val="00A34E61"/>
    <w:rsid w:val="00A6576F"/>
    <w:rsid w:val="00A84633"/>
    <w:rsid w:val="00A8506A"/>
    <w:rsid w:val="00AB1DDC"/>
    <w:rsid w:val="00AB3B99"/>
    <w:rsid w:val="00AE3D32"/>
    <w:rsid w:val="00B50E53"/>
    <w:rsid w:val="00B61622"/>
    <w:rsid w:val="00B66A7D"/>
    <w:rsid w:val="00B870AF"/>
    <w:rsid w:val="00BA6A14"/>
    <w:rsid w:val="00BB565D"/>
    <w:rsid w:val="00BB675F"/>
    <w:rsid w:val="00BB75DE"/>
    <w:rsid w:val="00BD542D"/>
    <w:rsid w:val="00BE420A"/>
    <w:rsid w:val="00C12D33"/>
    <w:rsid w:val="00C25648"/>
    <w:rsid w:val="00C93FC0"/>
    <w:rsid w:val="00CB1CA5"/>
    <w:rsid w:val="00CB2631"/>
    <w:rsid w:val="00CC39E6"/>
    <w:rsid w:val="00CD1037"/>
    <w:rsid w:val="00D26EAF"/>
    <w:rsid w:val="00D54946"/>
    <w:rsid w:val="00D55E89"/>
    <w:rsid w:val="00D72946"/>
    <w:rsid w:val="00D77396"/>
    <w:rsid w:val="00DD313E"/>
    <w:rsid w:val="00DD6722"/>
    <w:rsid w:val="00DE3E42"/>
    <w:rsid w:val="00DF67DA"/>
    <w:rsid w:val="00E01381"/>
    <w:rsid w:val="00E334DC"/>
    <w:rsid w:val="00E345A4"/>
    <w:rsid w:val="00E4592E"/>
    <w:rsid w:val="00E6217C"/>
    <w:rsid w:val="00E63E83"/>
    <w:rsid w:val="00E661B7"/>
    <w:rsid w:val="00E766A0"/>
    <w:rsid w:val="00E854DB"/>
    <w:rsid w:val="00E9079B"/>
    <w:rsid w:val="00EA0F88"/>
    <w:rsid w:val="00EC3F35"/>
    <w:rsid w:val="00ED16FE"/>
    <w:rsid w:val="00ED4756"/>
    <w:rsid w:val="00F002A5"/>
    <w:rsid w:val="00F50A98"/>
    <w:rsid w:val="00F61E11"/>
    <w:rsid w:val="00F90563"/>
    <w:rsid w:val="00F91F6C"/>
    <w:rsid w:val="00FA270C"/>
    <w:rsid w:val="00FB05A3"/>
    <w:rsid w:val="00FF4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E05D6-D0BD-45D6-8A92-9E849495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602E"/>
    <w:pPr>
      <w:spacing w:after="200" w:line="276" w:lineRule="auto"/>
    </w:pPr>
    <w:rPr>
      <w:rFonts w:ascii="Calibri" w:eastAsia="Calibri" w:hAnsi="Calibri" w:cs="Times New Roman"/>
    </w:rPr>
  </w:style>
  <w:style w:type="paragraph" w:styleId="1">
    <w:name w:val="heading 1"/>
    <w:basedOn w:val="a"/>
    <w:next w:val="a"/>
    <w:link w:val="10"/>
    <w:uiPriority w:val="9"/>
    <w:qFormat/>
    <w:rsid w:val="0085602E"/>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02E"/>
    <w:rPr>
      <w:rFonts w:ascii="Cambria" w:eastAsia="Times New Roman" w:hAnsi="Cambria" w:cs="Times New Roman"/>
      <w:b/>
      <w:bCs/>
      <w:color w:val="365F91"/>
      <w:sz w:val="28"/>
      <w:szCs w:val="28"/>
    </w:rPr>
  </w:style>
  <w:style w:type="paragraph" w:styleId="a3">
    <w:name w:val="List Paragraph"/>
    <w:basedOn w:val="a"/>
    <w:uiPriority w:val="34"/>
    <w:qFormat/>
    <w:rsid w:val="0085602E"/>
    <w:pPr>
      <w:ind w:left="720"/>
      <w:contextualSpacing/>
    </w:pPr>
  </w:style>
  <w:style w:type="paragraph" w:styleId="a4">
    <w:name w:val="footer"/>
    <w:basedOn w:val="a"/>
    <w:link w:val="a5"/>
    <w:uiPriority w:val="99"/>
    <w:unhideWhenUsed/>
    <w:rsid w:val="0085602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5602E"/>
    <w:rPr>
      <w:rFonts w:ascii="Calibri" w:eastAsia="Calibri" w:hAnsi="Calibri" w:cs="Times New Roman"/>
    </w:rPr>
  </w:style>
  <w:style w:type="paragraph" w:styleId="a6">
    <w:name w:val="Normal (Web)"/>
    <w:basedOn w:val="a"/>
    <w:uiPriority w:val="99"/>
    <w:unhideWhenUsed/>
    <w:rsid w:val="0085602E"/>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unhideWhenUsed/>
    <w:rsid w:val="00856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ovet.ru/info/concept/discussion/" TargetMode="External"/><Relationship Id="rId5" Type="http://schemas.openxmlformats.org/officeDocument/2006/relationships/hyperlink" Target="http://srosovet.ru/info/concept/discuss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1728</Words>
  <Characters>9856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Потоцкая</dc:creator>
  <cp:keywords/>
  <dc:description/>
  <cp:lastModifiedBy>Арина Потоцкая</cp:lastModifiedBy>
  <cp:revision>1</cp:revision>
  <dcterms:created xsi:type="dcterms:W3CDTF">2017-11-15T07:43:00Z</dcterms:created>
  <dcterms:modified xsi:type="dcterms:W3CDTF">2017-11-15T07:44:00Z</dcterms:modified>
</cp:coreProperties>
</file>