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1908" w14:textId="7354B976" w:rsidR="009C0464" w:rsidRPr="00B90276" w:rsidRDefault="00B64EDF" w:rsidP="009C0464">
      <w:pPr>
        <w:spacing w:before="120" w:after="120"/>
        <w:jc w:val="center"/>
        <w:rPr>
          <w:rFonts w:ascii="Times New Roman" w:eastAsia="Times New Roman" w:hAnsi="Times New Roman" w:cs="Times New Roman"/>
          <w:b/>
          <w:caps/>
          <w:sz w:val="28"/>
          <w:szCs w:val="28"/>
          <w:lang w:val="en-US"/>
        </w:rPr>
      </w:pPr>
      <w:r w:rsidRPr="00B90276">
        <w:rPr>
          <w:rFonts w:ascii="Times New Roman" w:hAnsi="Times New Roman" w:cs="Times New Roman"/>
          <w:b/>
          <w:noProof/>
          <w:sz w:val="28"/>
          <w:szCs w:val="28"/>
        </w:rPr>
        <w:drawing>
          <wp:anchor distT="0" distB="0" distL="114300" distR="114300" simplePos="0" relativeHeight="251659264" behindDoc="1" locked="0" layoutInCell="1" allowOverlap="1" wp14:anchorId="48EACA93" wp14:editId="5E0024D0">
            <wp:simplePos x="0" y="0"/>
            <wp:positionH relativeFrom="column">
              <wp:posOffset>-1057275</wp:posOffset>
            </wp:positionH>
            <wp:positionV relativeFrom="paragraph">
              <wp:posOffset>-697230</wp:posOffset>
            </wp:positionV>
            <wp:extent cx="7546204" cy="1844702"/>
            <wp:effectExtent l="0" t="0" r="0" b="3175"/>
            <wp:wrapNone/>
            <wp:docPr id="12919708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6204" cy="184470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328406" w14:textId="4482D5E7" w:rsidR="00B64EDF" w:rsidRPr="00B90276" w:rsidRDefault="00B64EDF" w:rsidP="00B64EDF">
      <w:pPr>
        <w:spacing w:after="0" w:line="240" w:lineRule="auto"/>
        <w:rPr>
          <w:rFonts w:ascii="Times New Roman" w:hAnsi="Times New Roman" w:cs="Times New Roman"/>
          <w:b/>
          <w:noProof/>
          <w:sz w:val="28"/>
          <w:szCs w:val="28"/>
        </w:rPr>
      </w:pPr>
    </w:p>
    <w:p w14:paraId="6A54DEC0" w14:textId="7AEC179B" w:rsidR="00B64EDF" w:rsidRPr="00B90276" w:rsidRDefault="00B64EDF" w:rsidP="00B64EDF">
      <w:pPr>
        <w:spacing w:after="0" w:line="240" w:lineRule="auto"/>
        <w:rPr>
          <w:rFonts w:ascii="Times New Roman" w:hAnsi="Times New Roman" w:cs="Times New Roman"/>
          <w:b/>
        </w:rPr>
      </w:pPr>
    </w:p>
    <w:p w14:paraId="4E52A09A" w14:textId="52E80132" w:rsidR="00B64EDF" w:rsidRPr="00B90276" w:rsidRDefault="00B64EDF" w:rsidP="00B64EDF">
      <w:pPr>
        <w:spacing w:after="0" w:line="240" w:lineRule="auto"/>
        <w:rPr>
          <w:rFonts w:ascii="Times New Roman" w:hAnsi="Times New Roman" w:cs="Times New Roman"/>
          <w:b/>
        </w:rPr>
      </w:pPr>
    </w:p>
    <w:p w14:paraId="2982BF6B" w14:textId="17F64710" w:rsidR="00B64EDF" w:rsidRPr="00B90276" w:rsidRDefault="00B64EDF" w:rsidP="00B64EDF">
      <w:pPr>
        <w:spacing w:after="0" w:line="240" w:lineRule="auto"/>
        <w:rPr>
          <w:rFonts w:ascii="Times New Roman" w:hAnsi="Times New Roman" w:cs="Times New Roman"/>
          <w:b/>
        </w:rPr>
      </w:pPr>
    </w:p>
    <w:p w14:paraId="5E10E676" w14:textId="496618CE" w:rsidR="00B64EDF" w:rsidRPr="00B90276" w:rsidRDefault="00B64EDF" w:rsidP="00B64EDF">
      <w:pPr>
        <w:spacing w:after="0" w:line="240" w:lineRule="auto"/>
        <w:rPr>
          <w:rFonts w:ascii="Times New Roman" w:hAnsi="Times New Roman" w:cs="Times New Roman"/>
          <w:b/>
        </w:rPr>
      </w:pPr>
    </w:p>
    <w:p w14:paraId="6CD26BCD" w14:textId="5F7E96ED" w:rsidR="00B64EDF" w:rsidRPr="00B90276" w:rsidRDefault="00B64EDF" w:rsidP="00B64EDF">
      <w:pPr>
        <w:spacing w:after="0" w:line="240" w:lineRule="auto"/>
        <w:rPr>
          <w:rFonts w:ascii="Times New Roman" w:hAnsi="Times New Roman" w:cs="Times New Roman"/>
          <w:b/>
        </w:rPr>
      </w:pPr>
    </w:p>
    <w:p w14:paraId="1670DAE4" w14:textId="028A19AD" w:rsidR="00B64EDF" w:rsidRPr="00B90276" w:rsidRDefault="00B64EDF" w:rsidP="00B64EDF">
      <w:pPr>
        <w:spacing w:after="0" w:line="240" w:lineRule="auto"/>
        <w:rPr>
          <w:rFonts w:ascii="Times New Roman" w:hAnsi="Times New Roman" w:cs="Times New Roman"/>
          <w:b/>
        </w:rPr>
      </w:pPr>
    </w:p>
    <w:p w14:paraId="0707A1D9" w14:textId="77777777" w:rsidR="00B64EDF" w:rsidRPr="00B90276" w:rsidRDefault="00B64EDF" w:rsidP="00B64EDF">
      <w:pPr>
        <w:spacing w:after="0" w:line="240" w:lineRule="auto"/>
        <w:rPr>
          <w:rFonts w:ascii="Times New Roman" w:hAnsi="Times New Roman" w:cs="Times New Roman"/>
          <w:b/>
        </w:rPr>
      </w:pPr>
    </w:p>
    <w:tbl>
      <w:tblPr>
        <w:tblStyle w:val="a3"/>
        <w:tblW w:w="100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973"/>
      </w:tblGrid>
      <w:tr w:rsidR="00B64EDF" w:rsidRPr="00B90276" w14:paraId="1F796C57" w14:textId="77777777" w:rsidTr="00EC56ED">
        <w:trPr>
          <w:trHeight w:val="1642"/>
          <w:jc w:val="center"/>
        </w:trPr>
        <w:tc>
          <w:tcPr>
            <w:tcW w:w="5103" w:type="dxa"/>
          </w:tcPr>
          <w:p w14:paraId="62FFA315" w14:textId="77777777" w:rsidR="00B64EDF" w:rsidRPr="00B90276" w:rsidRDefault="00B64EDF" w:rsidP="00EC56ED">
            <w:pPr>
              <w:rPr>
                <w:rFonts w:ascii="Times New Roman" w:hAnsi="Times New Roman" w:cs="Times New Roman"/>
                <w:bCs/>
                <w:sz w:val="24"/>
                <w:szCs w:val="24"/>
              </w:rPr>
            </w:pPr>
            <w:r w:rsidRPr="00B90276">
              <w:rPr>
                <w:rFonts w:ascii="Times New Roman" w:hAnsi="Times New Roman" w:cs="Times New Roman"/>
                <w:bCs/>
                <w:sz w:val="24"/>
                <w:szCs w:val="24"/>
              </w:rPr>
              <w:t>УТВЕРЖДАЮ</w:t>
            </w:r>
          </w:p>
          <w:p w14:paraId="042052B8" w14:textId="77777777" w:rsidR="00B64EDF" w:rsidRPr="00B90276" w:rsidRDefault="00B64EDF" w:rsidP="00EC56ED">
            <w:pPr>
              <w:spacing w:before="120"/>
              <w:rPr>
                <w:rFonts w:ascii="Times New Roman" w:hAnsi="Times New Roman" w:cs="Times New Roman"/>
                <w:bCs/>
                <w:sz w:val="24"/>
                <w:szCs w:val="24"/>
              </w:rPr>
            </w:pPr>
            <w:r w:rsidRPr="00B90276">
              <w:rPr>
                <w:rFonts w:ascii="Times New Roman" w:hAnsi="Times New Roman" w:cs="Times New Roman"/>
                <w:bCs/>
                <w:sz w:val="24"/>
                <w:szCs w:val="24"/>
              </w:rPr>
              <w:t>Генеральный директор Ассоциации</w:t>
            </w:r>
            <w:r w:rsidRPr="00B90276">
              <w:rPr>
                <w:rFonts w:ascii="Times New Roman" w:hAnsi="Times New Roman" w:cs="Times New Roman"/>
                <w:bCs/>
                <w:sz w:val="24"/>
                <w:szCs w:val="24"/>
              </w:rPr>
              <w:br/>
              <w:t>«СРОО «Экспертный совет», к.э.н.</w:t>
            </w:r>
          </w:p>
          <w:p w14:paraId="67121A82" w14:textId="77777777" w:rsidR="00B64EDF" w:rsidRPr="00B90276" w:rsidRDefault="00B64EDF" w:rsidP="00EC56ED">
            <w:pPr>
              <w:rPr>
                <w:rFonts w:ascii="Times New Roman" w:hAnsi="Times New Roman" w:cs="Times New Roman"/>
                <w:bCs/>
                <w:sz w:val="24"/>
                <w:szCs w:val="24"/>
              </w:rPr>
            </w:pPr>
          </w:p>
          <w:p w14:paraId="3C8FD9E0" w14:textId="77777777" w:rsidR="00B64EDF" w:rsidRPr="00B90276" w:rsidRDefault="00B64EDF" w:rsidP="00EC56ED">
            <w:pPr>
              <w:rPr>
                <w:rFonts w:ascii="Times New Roman" w:hAnsi="Times New Roman" w:cs="Times New Roman"/>
                <w:bCs/>
                <w:sz w:val="24"/>
                <w:szCs w:val="24"/>
              </w:rPr>
            </w:pPr>
            <w:r w:rsidRPr="00B90276">
              <w:rPr>
                <w:rFonts w:ascii="Times New Roman" w:hAnsi="Times New Roman" w:cs="Times New Roman"/>
                <w:bCs/>
                <w:sz w:val="24"/>
                <w:szCs w:val="24"/>
              </w:rPr>
              <w:t>_____________________ /М.О. Ильин/</w:t>
            </w:r>
          </w:p>
        </w:tc>
        <w:tc>
          <w:tcPr>
            <w:tcW w:w="4973" w:type="dxa"/>
          </w:tcPr>
          <w:p w14:paraId="75A62862" w14:textId="77777777" w:rsidR="00B64EDF" w:rsidRPr="00B90276" w:rsidRDefault="00B64EDF" w:rsidP="00EC56ED">
            <w:pPr>
              <w:jc w:val="right"/>
              <w:rPr>
                <w:rFonts w:ascii="Times New Roman" w:hAnsi="Times New Roman" w:cs="Times New Roman"/>
                <w:bCs/>
                <w:sz w:val="24"/>
                <w:szCs w:val="24"/>
              </w:rPr>
            </w:pPr>
            <w:r w:rsidRPr="00B90276">
              <w:rPr>
                <w:rFonts w:ascii="Times New Roman" w:hAnsi="Times New Roman" w:cs="Times New Roman"/>
                <w:bCs/>
                <w:sz w:val="24"/>
                <w:szCs w:val="24"/>
              </w:rPr>
              <w:t>УТВЕРЖДАЮ</w:t>
            </w:r>
          </w:p>
          <w:p w14:paraId="026838C8" w14:textId="77777777" w:rsidR="00B64EDF" w:rsidRPr="00B90276" w:rsidRDefault="00B64EDF" w:rsidP="00EC56ED">
            <w:pPr>
              <w:spacing w:before="120"/>
              <w:jc w:val="right"/>
              <w:rPr>
                <w:rFonts w:ascii="Times New Roman" w:hAnsi="Times New Roman" w:cs="Times New Roman"/>
                <w:bCs/>
                <w:sz w:val="24"/>
                <w:szCs w:val="24"/>
              </w:rPr>
            </w:pPr>
            <w:r w:rsidRPr="00B90276">
              <w:rPr>
                <w:rFonts w:ascii="Times New Roman" w:hAnsi="Times New Roman" w:cs="Times New Roman"/>
                <w:bCs/>
                <w:sz w:val="24"/>
                <w:szCs w:val="24"/>
              </w:rPr>
              <w:t>Председатель Правления Союза судебных экспертов «Экспертный совет», к.э.н.</w:t>
            </w:r>
          </w:p>
          <w:p w14:paraId="735709D3" w14:textId="77777777" w:rsidR="00B64EDF" w:rsidRPr="00B90276" w:rsidRDefault="00B64EDF" w:rsidP="00EC56ED">
            <w:pPr>
              <w:rPr>
                <w:rFonts w:ascii="Times New Roman" w:hAnsi="Times New Roman" w:cs="Times New Roman"/>
                <w:bCs/>
                <w:sz w:val="24"/>
                <w:szCs w:val="24"/>
              </w:rPr>
            </w:pPr>
          </w:p>
          <w:p w14:paraId="6D20D432" w14:textId="77777777" w:rsidR="00B64EDF" w:rsidRPr="00B90276" w:rsidRDefault="00B64EDF" w:rsidP="00EC56ED">
            <w:pPr>
              <w:jc w:val="right"/>
              <w:rPr>
                <w:rFonts w:ascii="Times New Roman" w:hAnsi="Times New Roman" w:cs="Times New Roman"/>
                <w:sz w:val="24"/>
                <w:szCs w:val="24"/>
              </w:rPr>
            </w:pPr>
            <w:r w:rsidRPr="00B90276">
              <w:rPr>
                <w:rFonts w:ascii="Times New Roman" w:hAnsi="Times New Roman" w:cs="Times New Roman"/>
                <w:bCs/>
                <w:sz w:val="24"/>
                <w:szCs w:val="24"/>
              </w:rPr>
              <w:t>______________________ /В.И. Лебединский/</w:t>
            </w:r>
          </w:p>
        </w:tc>
      </w:tr>
    </w:tbl>
    <w:p w14:paraId="67A392FF" w14:textId="1EFC98F3" w:rsidR="00B64EDF" w:rsidRPr="00B90276" w:rsidRDefault="00B64EDF" w:rsidP="009C0464">
      <w:pPr>
        <w:spacing w:before="120" w:after="120"/>
        <w:jc w:val="center"/>
        <w:rPr>
          <w:rFonts w:ascii="Times New Roman" w:eastAsia="Times New Roman" w:hAnsi="Times New Roman" w:cs="Times New Roman"/>
          <w:b/>
          <w:caps/>
          <w:sz w:val="28"/>
          <w:szCs w:val="28"/>
          <w:lang w:val="en-US"/>
        </w:rPr>
      </w:pPr>
    </w:p>
    <w:p w14:paraId="222981A6" w14:textId="62F2190C" w:rsidR="00B64EDF" w:rsidRPr="00B90276" w:rsidRDefault="00B64EDF" w:rsidP="009C0464">
      <w:pPr>
        <w:spacing w:before="120" w:after="120"/>
        <w:jc w:val="center"/>
        <w:rPr>
          <w:rFonts w:ascii="Times New Roman" w:eastAsia="Times New Roman" w:hAnsi="Times New Roman" w:cs="Times New Roman"/>
          <w:b/>
          <w:caps/>
          <w:sz w:val="28"/>
          <w:szCs w:val="28"/>
          <w:lang w:val="en-US"/>
        </w:rPr>
      </w:pPr>
    </w:p>
    <w:p w14:paraId="75092544" w14:textId="67E500E3" w:rsidR="009C0464" w:rsidRPr="00B90276" w:rsidRDefault="00935DE8" w:rsidP="00935DE8">
      <w:pPr>
        <w:tabs>
          <w:tab w:val="left" w:pos="6012"/>
        </w:tabs>
        <w:spacing w:before="120" w:after="120"/>
        <w:rPr>
          <w:rFonts w:ascii="Times New Roman" w:eastAsia="Times New Roman" w:hAnsi="Times New Roman" w:cs="Times New Roman"/>
          <w:b/>
          <w:caps/>
          <w:sz w:val="28"/>
          <w:szCs w:val="28"/>
          <w:lang w:val="en-US"/>
        </w:rPr>
      </w:pPr>
      <w:r>
        <w:rPr>
          <w:rFonts w:ascii="Times New Roman" w:eastAsia="Times New Roman" w:hAnsi="Times New Roman" w:cs="Times New Roman"/>
          <w:b/>
          <w:caps/>
          <w:sz w:val="28"/>
          <w:szCs w:val="28"/>
          <w:lang w:val="en-US"/>
        </w:rPr>
        <w:tab/>
      </w:r>
    </w:p>
    <w:p w14:paraId="7AE787FA" w14:textId="3F47BA09" w:rsidR="009C0464" w:rsidRPr="00B90276" w:rsidRDefault="009C0464" w:rsidP="009C0464">
      <w:pPr>
        <w:spacing w:before="120" w:after="120"/>
        <w:jc w:val="center"/>
        <w:rPr>
          <w:rFonts w:ascii="Times New Roman" w:eastAsia="Times New Roman" w:hAnsi="Times New Roman" w:cs="Times New Roman"/>
          <w:b/>
          <w:caps/>
          <w:sz w:val="28"/>
          <w:szCs w:val="28"/>
          <w:lang w:val="en-US"/>
        </w:rPr>
      </w:pPr>
    </w:p>
    <w:p w14:paraId="16C37987" w14:textId="77777777" w:rsidR="009C0464" w:rsidRPr="00B90276" w:rsidRDefault="009C0464" w:rsidP="009C0464">
      <w:pPr>
        <w:spacing w:before="120" w:after="120"/>
        <w:jc w:val="center"/>
        <w:rPr>
          <w:rFonts w:ascii="Times New Roman" w:eastAsia="Times New Roman" w:hAnsi="Times New Roman" w:cs="Times New Roman"/>
          <w:b/>
          <w:caps/>
          <w:sz w:val="28"/>
          <w:szCs w:val="28"/>
        </w:rPr>
      </w:pPr>
    </w:p>
    <w:p w14:paraId="6419F2CD" w14:textId="78F7156D" w:rsidR="009C0464" w:rsidRPr="00B90276" w:rsidRDefault="009C0464" w:rsidP="009C0464">
      <w:pPr>
        <w:spacing w:before="120" w:after="120"/>
        <w:jc w:val="center"/>
        <w:rPr>
          <w:rFonts w:ascii="Times New Roman" w:eastAsia="Times New Roman" w:hAnsi="Times New Roman" w:cs="Times New Roman"/>
          <w:b/>
          <w:caps/>
          <w:sz w:val="44"/>
          <w:szCs w:val="44"/>
        </w:rPr>
      </w:pPr>
      <w:r w:rsidRPr="00B90276">
        <w:rPr>
          <w:rFonts w:ascii="Times New Roman" w:eastAsia="Times New Roman" w:hAnsi="Times New Roman" w:cs="Times New Roman"/>
          <w:b/>
          <w:caps/>
          <w:sz w:val="44"/>
          <w:szCs w:val="44"/>
        </w:rPr>
        <w:t>Методические рекомендации</w:t>
      </w:r>
      <w:r w:rsidRPr="00B90276">
        <w:rPr>
          <w:rFonts w:ascii="Times New Roman" w:eastAsia="Times New Roman" w:hAnsi="Times New Roman" w:cs="Times New Roman"/>
          <w:b/>
          <w:caps/>
          <w:sz w:val="44"/>
          <w:szCs w:val="44"/>
        </w:rPr>
        <w:br/>
      </w:r>
      <w:r w:rsidR="00B64EDF" w:rsidRPr="00B90276">
        <w:rPr>
          <w:rFonts w:ascii="Times New Roman" w:eastAsia="Times New Roman" w:hAnsi="Times New Roman" w:cs="Times New Roman"/>
          <w:b/>
          <w:caps/>
          <w:sz w:val="44"/>
          <w:szCs w:val="44"/>
        </w:rPr>
        <w:t>«</w:t>
      </w:r>
      <w:r w:rsidRPr="00B90276">
        <w:rPr>
          <w:rFonts w:ascii="Times New Roman" w:eastAsia="Times New Roman" w:hAnsi="Times New Roman" w:cs="Times New Roman"/>
          <w:b/>
          <w:caps/>
          <w:sz w:val="44"/>
          <w:szCs w:val="44"/>
        </w:rPr>
        <w:t>определени</w:t>
      </w:r>
      <w:r w:rsidR="0057694C" w:rsidRPr="00B90276">
        <w:rPr>
          <w:rFonts w:ascii="Times New Roman" w:eastAsia="Times New Roman" w:hAnsi="Times New Roman" w:cs="Times New Roman"/>
          <w:b/>
          <w:caps/>
          <w:sz w:val="44"/>
          <w:szCs w:val="44"/>
        </w:rPr>
        <w:t>Е</w:t>
      </w:r>
      <w:r w:rsidRPr="00B90276">
        <w:rPr>
          <w:rFonts w:ascii="Times New Roman" w:eastAsia="Times New Roman" w:hAnsi="Times New Roman" w:cs="Times New Roman"/>
          <w:b/>
          <w:caps/>
          <w:sz w:val="44"/>
          <w:szCs w:val="44"/>
        </w:rPr>
        <w:t xml:space="preserve"> равновесной СТОИМОСТИ</w:t>
      </w:r>
      <w:r w:rsidR="00B64EDF" w:rsidRPr="00B90276">
        <w:rPr>
          <w:rFonts w:ascii="Times New Roman" w:eastAsia="Times New Roman" w:hAnsi="Times New Roman" w:cs="Times New Roman"/>
          <w:b/>
          <w:caps/>
          <w:sz w:val="44"/>
          <w:szCs w:val="44"/>
        </w:rPr>
        <w:t>»</w:t>
      </w:r>
    </w:p>
    <w:p w14:paraId="52849C9B" w14:textId="77777777" w:rsidR="009C0464" w:rsidRPr="00B90276" w:rsidRDefault="009C0464" w:rsidP="009C0464">
      <w:pPr>
        <w:spacing w:before="120" w:after="120"/>
        <w:jc w:val="center"/>
        <w:rPr>
          <w:rFonts w:ascii="Times New Roman" w:eastAsia="Times New Roman" w:hAnsi="Times New Roman" w:cs="Times New Roman"/>
          <w:b/>
          <w:caps/>
          <w:sz w:val="28"/>
          <w:szCs w:val="28"/>
        </w:rPr>
      </w:pPr>
    </w:p>
    <w:p w14:paraId="4478C2FF" w14:textId="77777777" w:rsidR="009C0464" w:rsidRPr="00B90276" w:rsidRDefault="009C0464" w:rsidP="009C0464">
      <w:pPr>
        <w:spacing w:before="120" w:after="120"/>
        <w:jc w:val="center"/>
        <w:rPr>
          <w:rFonts w:ascii="Times New Roman" w:eastAsia="Times New Roman" w:hAnsi="Times New Roman" w:cs="Times New Roman"/>
          <w:b/>
          <w:caps/>
          <w:sz w:val="28"/>
          <w:szCs w:val="28"/>
        </w:rPr>
      </w:pPr>
    </w:p>
    <w:p w14:paraId="67DD7E8F" w14:textId="77777777" w:rsidR="009C0464" w:rsidRPr="00B90276" w:rsidRDefault="009C0464" w:rsidP="009C0464">
      <w:pPr>
        <w:spacing w:after="0" w:line="240" w:lineRule="auto"/>
        <w:jc w:val="center"/>
        <w:rPr>
          <w:rFonts w:ascii="Times New Roman" w:eastAsiaTheme="minorHAnsi" w:hAnsi="Times New Roman" w:cs="Times New Roman"/>
          <w:bCs/>
          <w:sz w:val="24"/>
          <w:szCs w:val="24"/>
        </w:rPr>
      </w:pPr>
    </w:p>
    <w:p w14:paraId="374D308E" w14:textId="77777777" w:rsidR="009C0464" w:rsidRPr="00B90276" w:rsidRDefault="009C0464" w:rsidP="009C0464">
      <w:pPr>
        <w:spacing w:after="0" w:line="240" w:lineRule="auto"/>
        <w:jc w:val="center"/>
        <w:rPr>
          <w:rFonts w:ascii="Times New Roman" w:eastAsiaTheme="minorHAnsi" w:hAnsi="Times New Roman" w:cs="Times New Roman"/>
          <w:bCs/>
          <w:sz w:val="24"/>
          <w:szCs w:val="24"/>
        </w:rPr>
      </w:pPr>
    </w:p>
    <w:p w14:paraId="274C940D" w14:textId="77777777" w:rsidR="009C0464" w:rsidRPr="00B90276" w:rsidRDefault="009C0464" w:rsidP="009C0464">
      <w:pPr>
        <w:spacing w:after="0" w:line="240" w:lineRule="auto"/>
        <w:jc w:val="center"/>
        <w:rPr>
          <w:rFonts w:ascii="Times New Roman" w:eastAsiaTheme="minorHAnsi" w:hAnsi="Times New Roman" w:cs="Times New Roman"/>
          <w:bCs/>
          <w:sz w:val="24"/>
          <w:szCs w:val="24"/>
        </w:rPr>
      </w:pPr>
    </w:p>
    <w:p w14:paraId="3FD86FBE" w14:textId="77777777" w:rsidR="009C0464" w:rsidRPr="00B90276" w:rsidRDefault="009C0464" w:rsidP="009C0464">
      <w:pPr>
        <w:spacing w:after="0" w:line="240" w:lineRule="auto"/>
        <w:jc w:val="center"/>
        <w:rPr>
          <w:rFonts w:ascii="Times New Roman" w:eastAsiaTheme="minorHAnsi" w:hAnsi="Times New Roman" w:cs="Times New Roman"/>
          <w:bCs/>
          <w:sz w:val="24"/>
          <w:szCs w:val="24"/>
        </w:rPr>
      </w:pPr>
    </w:p>
    <w:p w14:paraId="6D43AEA0" w14:textId="77777777" w:rsidR="009C0464" w:rsidRPr="00B90276" w:rsidRDefault="009C0464" w:rsidP="009C0464">
      <w:pPr>
        <w:spacing w:after="0" w:line="240" w:lineRule="auto"/>
        <w:jc w:val="center"/>
        <w:rPr>
          <w:rFonts w:ascii="Times New Roman" w:eastAsiaTheme="minorHAnsi" w:hAnsi="Times New Roman" w:cs="Times New Roman"/>
          <w:bCs/>
          <w:sz w:val="24"/>
          <w:szCs w:val="24"/>
        </w:rPr>
      </w:pPr>
    </w:p>
    <w:p w14:paraId="588F31D3" w14:textId="77777777" w:rsidR="009C0464" w:rsidRPr="00B90276" w:rsidRDefault="009C0464" w:rsidP="009C0464">
      <w:pPr>
        <w:spacing w:after="0" w:line="240" w:lineRule="auto"/>
        <w:jc w:val="center"/>
        <w:rPr>
          <w:rFonts w:ascii="Times New Roman" w:eastAsiaTheme="minorHAnsi" w:hAnsi="Times New Roman" w:cs="Times New Roman"/>
          <w:bCs/>
          <w:sz w:val="24"/>
          <w:szCs w:val="24"/>
        </w:rPr>
      </w:pPr>
    </w:p>
    <w:p w14:paraId="087755AE" w14:textId="77777777" w:rsidR="009C0464" w:rsidRPr="00B90276" w:rsidRDefault="009C0464" w:rsidP="009C0464">
      <w:pPr>
        <w:spacing w:after="0" w:line="240" w:lineRule="auto"/>
        <w:jc w:val="center"/>
        <w:rPr>
          <w:rFonts w:ascii="Times New Roman" w:eastAsiaTheme="minorHAnsi" w:hAnsi="Times New Roman" w:cs="Times New Roman"/>
          <w:bCs/>
          <w:sz w:val="24"/>
          <w:szCs w:val="24"/>
        </w:rPr>
      </w:pPr>
    </w:p>
    <w:p w14:paraId="651EA882" w14:textId="77777777" w:rsidR="009C0464" w:rsidRPr="00B90276" w:rsidRDefault="009C0464" w:rsidP="009C0464">
      <w:pPr>
        <w:spacing w:after="0" w:line="240" w:lineRule="auto"/>
        <w:jc w:val="center"/>
        <w:rPr>
          <w:rFonts w:ascii="Times New Roman" w:eastAsiaTheme="minorHAnsi" w:hAnsi="Times New Roman" w:cs="Times New Roman"/>
          <w:bCs/>
          <w:sz w:val="24"/>
          <w:szCs w:val="24"/>
        </w:rPr>
      </w:pPr>
    </w:p>
    <w:p w14:paraId="7759FA54" w14:textId="77777777" w:rsidR="00720A41" w:rsidRPr="00B90276" w:rsidRDefault="00720A41" w:rsidP="009C0464">
      <w:pPr>
        <w:jc w:val="center"/>
        <w:rPr>
          <w:rFonts w:ascii="Times New Roman" w:eastAsiaTheme="minorHAnsi" w:hAnsi="Times New Roman" w:cs="Times New Roman"/>
          <w:bCs/>
          <w:sz w:val="28"/>
          <w:szCs w:val="24"/>
        </w:rPr>
      </w:pPr>
    </w:p>
    <w:p w14:paraId="2291432B" w14:textId="77777777" w:rsidR="00720A41" w:rsidRPr="00B90276" w:rsidRDefault="00720A41" w:rsidP="009C0464">
      <w:pPr>
        <w:jc w:val="center"/>
        <w:rPr>
          <w:rFonts w:ascii="Times New Roman" w:eastAsiaTheme="minorHAnsi" w:hAnsi="Times New Roman" w:cs="Times New Roman"/>
          <w:bCs/>
          <w:sz w:val="28"/>
          <w:szCs w:val="24"/>
        </w:rPr>
      </w:pPr>
    </w:p>
    <w:p w14:paraId="2AE949F4" w14:textId="77777777" w:rsidR="00720A41" w:rsidRPr="00B90276" w:rsidRDefault="00720A41" w:rsidP="009C0464">
      <w:pPr>
        <w:jc w:val="center"/>
        <w:rPr>
          <w:rFonts w:ascii="Times New Roman" w:eastAsiaTheme="minorHAnsi" w:hAnsi="Times New Roman" w:cs="Times New Roman"/>
          <w:bCs/>
          <w:sz w:val="28"/>
          <w:szCs w:val="24"/>
        </w:rPr>
      </w:pPr>
    </w:p>
    <w:p w14:paraId="64337B2F" w14:textId="54A0B6AC" w:rsidR="009C0464" w:rsidRPr="00B90276" w:rsidRDefault="009C0464" w:rsidP="009C0464">
      <w:pPr>
        <w:jc w:val="center"/>
        <w:rPr>
          <w:rFonts w:ascii="Times New Roman" w:eastAsiaTheme="minorHAnsi" w:hAnsi="Times New Roman" w:cs="Times New Roman"/>
          <w:bCs/>
          <w:sz w:val="28"/>
          <w:szCs w:val="24"/>
        </w:rPr>
        <w:sectPr w:rsidR="009C0464" w:rsidRPr="00B90276">
          <w:headerReference w:type="even" r:id="rId9"/>
          <w:headerReference w:type="default" r:id="rId10"/>
          <w:footerReference w:type="default" r:id="rId11"/>
          <w:headerReference w:type="first" r:id="rId12"/>
          <w:pgSz w:w="11906" w:h="16838"/>
          <w:pgMar w:top="1134" w:right="850" w:bottom="1134" w:left="1701" w:header="708" w:footer="708" w:gutter="0"/>
          <w:cols w:space="708"/>
          <w:docGrid w:linePitch="360"/>
        </w:sectPr>
      </w:pPr>
      <w:r w:rsidRPr="00B90276">
        <w:rPr>
          <w:rFonts w:ascii="Times New Roman" w:eastAsiaTheme="minorHAnsi" w:hAnsi="Times New Roman" w:cs="Times New Roman"/>
          <w:bCs/>
          <w:sz w:val="28"/>
          <w:szCs w:val="24"/>
        </w:rPr>
        <w:t>Москва, 2026</w:t>
      </w:r>
    </w:p>
    <w:p w14:paraId="2609B2DC" w14:textId="77777777" w:rsidR="009C0464" w:rsidRPr="00B90276" w:rsidRDefault="009C0464" w:rsidP="009C0464">
      <w:pPr>
        <w:jc w:val="center"/>
        <w:rPr>
          <w:rFonts w:ascii="Times New Roman" w:eastAsia="Times New Roman" w:hAnsi="Times New Roman" w:cs="Times New Roman"/>
          <w:b/>
          <w:bCs/>
          <w:caps/>
          <w:sz w:val="32"/>
          <w:szCs w:val="32"/>
        </w:rPr>
      </w:pPr>
      <w:r w:rsidRPr="00B90276">
        <w:rPr>
          <w:rFonts w:ascii="Times New Roman" w:eastAsia="Times New Roman" w:hAnsi="Times New Roman" w:cs="Times New Roman"/>
          <w:b/>
          <w:bCs/>
          <w:caps/>
          <w:sz w:val="32"/>
          <w:szCs w:val="32"/>
        </w:rPr>
        <w:lastRenderedPageBreak/>
        <w:t>Оглавление</w:t>
      </w:r>
    </w:p>
    <w:sdt>
      <w:sdtPr>
        <w:rPr>
          <w:rFonts w:ascii="Times New Roman" w:eastAsiaTheme="minorEastAsia" w:hAnsi="Times New Roman" w:cs="Times New Roman"/>
          <w:color w:val="auto"/>
          <w:sz w:val="22"/>
          <w:szCs w:val="22"/>
        </w:rPr>
        <w:id w:val="-1462103242"/>
        <w:docPartObj>
          <w:docPartGallery w:val="Table of Contents"/>
          <w:docPartUnique/>
        </w:docPartObj>
      </w:sdtPr>
      <w:sdtEndPr>
        <w:rPr>
          <w:b/>
          <w:bCs/>
        </w:rPr>
      </w:sdtEndPr>
      <w:sdtContent>
        <w:p w14:paraId="5D13185D" w14:textId="427775BE" w:rsidR="00940AA9" w:rsidRPr="0019114C" w:rsidRDefault="00940AA9">
          <w:pPr>
            <w:pStyle w:val="afc"/>
            <w:rPr>
              <w:rFonts w:ascii="Times New Roman" w:hAnsi="Times New Roman" w:cs="Times New Roman"/>
              <w:sz w:val="24"/>
              <w:szCs w:val="24"/>
            </w:rPr>
          </w:pPr>
        </w:p>
        <w:p w14:paraId="2D908C7F" w14:textId="2E5380A6" w:rsidR="0019114C" w:rsidRPr="0019114C" w:rsidRDefault="00940AA9">
          <w:pPr>
            <w:pStyle w:val="11"/>
            <w:tabs>
              <w:tab w:val="left" w:pos="480"/>
              <w:tab w:val="right" w:leader="dot" w:pos="9771"/>
            </w:tabs>
            <w:rPr>
              <w:rFonts w:ascii="Times New Roman" w:hAnsi="Times New Roman" w:cs="Times New Roman"/>
              <w:noProof/>
              <w:kern w:val="2"/>
              <w:sz w:val="24"/>
              <w:szCs w:val="24"/>
              <w14:ligatures w14:val="standardContextual"/>
            </w:rPr>
          </w:pPr>
          <w:r w:rsidRPr="0019114C">
            <w:rPr>
              <w:rFonts w:ascii="Times New Roman" w:hAnsi="Times New Roman" w:cs="Times New Roman"/>
              <w:sz w:val="24"/>
              <w:szCs w:val="24"/>
            </w:rPr>
            <w:fldChar w:fldCharType="begin"/>
          </w:r>
          <w:r w:rsidRPr="0019114C">
            <w:rPr>
              <w:rFonts w:ascii="Times New Roman" w:hAnsi="Times New Roman" w:cs="Times New Roman"/>
              <w:sz w:val="24"/>
              <w:szCs w:val="24"/>
            </w:rPr>
            <w:instrText xml:space="preserve"> TOC \o "1-3" \h \z \u </w:instrText>
          </w:r>
          <w:r w:rsidRPr="0019114C">
            <w:rPr>
              <w:rFonts w:ascii="Times New Roman" w:hAnsi="Times New Roman" w:cs="Times New Roman"/>
              <w:sz w:val="24"/>
              <w:szCs w:val="24"/>
            </w:rPr>
            <w:fldChar w:fldCharType="separate"/>
          </w:r>
          <w:hyperlink w:anchor="_Toc232959142" w:history="1">
            <w:r w:rsidR="0019114C" w:rsidRPr="0019114C">
              <w:rPr>
                <w:rStyle w:val="a4"/>
                <w:rFonts w:ascii="Times New Roman" w:eastAsiaTheme="minorHAnsi" w:hAnsi="Times New Roman" w:cs="Times New Roman"/>
                <w:noProof/>
                <w:sz w:val="24"/>
                <w:szCs w:val="24"/>
              </w:rPr>
              <w:t>1.</w:t>
            </w:r>
            <w:r w:rsidR="0019114C" w:rsidRPr="0019114C">
              <w:rPr>
                <w:rFonts w:ascii="Times New Roman" w:hAnsi="Times New Roman" w:cs="Times New Roman"/>
                <w:noProof/>
                <w:kern w:val="2"/>
                <w:sz w:val="24"/>
                <w:szCs w:val="24"/>
                <w14:ligatures w14:val="standardContextual"/>
              </w:rPr>
              <w:tab/>
            </w:r>
            <w:r w:rsidR="0019114C" w:rsidRPr="0019114C">
              <w:rPr>
                <w:rStyle w:val="a4"/>
                <w:rFonts w:ascii="Times New Roman" w:eastAsiaTheme="minorHAnsi" w:hAnsi="Times New Roman" w:cs="Times New Roman"/>
                <w:noProof/>
                <w:sz w:val="24"/>
                <w:szCs w:val="24"/>
                <w:shd w:val="clear" w:color="auto" w:fill="FFFFFF"/>
              </w:rPr>
              <w:t>Общие положения</w:t>
            </w:r>
            <w:r w:rsidR="0019114C" w:rsidRPr="0019114C">
              <w:rPr>
                <w:rFonts w:ascii="Times New Roman" w:hAnsi="Times New Roman" w:cs="Times New Roman"/>
                <w:noProof/>
                <w:webHidden/>
                <w:sz w:val="24"/>
                <w:szCs w:val="24"/>
              </w:rPr>
              <w:tab/>
            </w:r>
            <w:r w:rsidR="0019114C" w:rsidRPr="0019114C">
              <w:rPr>
                <w:rFonts w:ascii="Times New Roman" w:hAnsi="Times New Roman" w:cs="Times New Roman"/>
                <w:noProof/>
                <w:webHidden/>
                <w:sz w:val="24"/>
                <w:szCs w:val="24"/>
              </w:rPr>
              <w:fldChar w:fldCharType="begin"/>
            </w:r>
            <w:r w:rsidR="0019114C" w:rsidRPr="0019114C">
              <w:rPr>
                <w:rFonts w:ascii="Times New Roman" w:hAnsi="Times New Roman" w:cs="Times New Roman"/>
                <w:noProof/>
                <w:webHidden/>
                <w:sz w:val="24"/>
                <w:szCs w:val="24"/>
              </w:rPr>
              <w:instrText xml:space="preserve"> PAGEREF _Toc232959142 \h </w:instrText>
            </w:r>
            <w:r w:rsidR="0019114C" w:rsidRPr="0019114C">
              <w:rPr>
                <w:rFonts w:ascii="Times New Roman" w:hAnsi="Times New Roman" w:cs="Times New Roman"/>
                <w:noProof/>
                <w:webHidden/>
                <w:sz w:val="24"/>
                <w:szCs w:val="24"/>
              </w:rPr>
            </w:r>
            <w:r w:rsidR="0019114C"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3</w:t>
            </w:r>
            <w:r w:rsidR="0019114C" w:rsidRPr="0019114C">
              <w:rPr>
                <w:rFonts w:ascii="Times New Roman" w:hAnsi="Times New Roman" w:cs="Times New Roman"/>
                <w:noProof/>
                <w:webHidden/>
                <w:sz w:val="24"/>
                <w:szCs w:val="24"/>
              </w:rPr>
              <w:fldChar w:fldCharType="end"/>
            </w:r>
          </w:hyperlink>
        </w:p>
        <w:p w14:paraId="1D6AA45A" w14:textId="12FA3714" w:rsidR="0019114C" w:rsidRPr="0019114C" w:rsidRDefault="0019114C">
          <w:pPr>
            <w:pStyle w:val="11"/>
            <w:tabs>
              <w:tab w:val="left" w:pos="480"/>
              <w:tab w:val="right" w:leader="dot" w:pos="9771"/>
            </w:tabs>
            <w:rPr>
              <w:rFonts w:ascii="Times New Roman" w:hAnsi="Times New Roman" w:cs="Times New Roman"/>
              <w:noProof/>
              <w:kern w:val="2"/>
              <w:sz w:val="24"/>
              <w:szCs w:val="24"/>
              <w14:ligatures w14:val="standardContextual"/>
            </w:rPr>
          </w:pPr>
          <w:hyperlink w:anchor="_Toc232959143" w:history="1">
            <w:r w:rsidRPr="0019114C">
              <w:rPr>
                <w:rStyle w:val="a4"/>
                <w:rFonts w:ascii="Times New Roman" w:eastAsiaTheme="minorHAnsi" w:hAnsi="Times New Roman" w:cs="Times New Roman"/>
                <w:noProof/>
                <w:sz w:val="24"/>
                <w:szCs w:val="24"/>
              </w:rPr>
              <w:t>2.</w:t>
            </w:r>
            <w:r w:rsidRPr="0019114C">
              <w:rPr>
                <w:rFonts w:ascii="Times New Roman" w:hAnsi="Times New Roman" w:cs="Times New Roman"/>
                <w:noProof/>
                <w:kern w:val="2"/>
                <w:sz w:val="24"/>
                <w:szCs w:val="24"/>
                <w14:ligatures w14:val="standardContextual"/>
              </w:rPr>
              <w:tab/>
            </w:r>
            <w:r w:rsidRPr="0019114C">
              <w:rPr>
                <w:rStyle w:val="a4"/>
                <w:rFonts w:ascii="Times New Roman" w:eastAsiaTheme="minorHAnsi" w:hAnsi="Times New Roman" w:cs="Times New Roman"/>
                <w:noProof/>
                <w:sz w:val="24"/>
                <w:szCs w:val="24"/>
                <w:shd w:val="clear" w:color="auto" w:fill="FFFFFF"/>
              </w:rPr>
              <w:t>Содержание понятия РВС</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_Toc232959143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3</w:t>
            </w:r>
            <w:r w:rsidRPr="0019114C">
              <w:rPr>
                <w:rFonts w:ascii="Times New Roman" w:hAnsi="Times New Roman" w:cs="Times New Roman"/>
                <w:noProof/>
                <w:webHidden/>
                <w:sz w:val="24"/>
                <w:szCs w:val="24"/>
              </w:rPr>
              <w:fldChar w:fldCharType="end"/>
            </w:r>
          </w:hyperlink>
        </w:p>
        <w:p w14:paraId="1F2FDDB9" w14:textId="6F6477AA" w:rsidR="0019114C" w:rsidRPr="0019114C" w:rsidRDefault="0019114C">
          <w:pPr>
            <w:pStyle w:val="11"/>
            <w:tabs>
              <w:tab w:val="left" w:pos="480"/>
              <w:tab w:val="right" w:leader="dot" w:pos="9771"/>
            </w:tabs>
            <w:rPr>
              <w:rFonts w:ascii="Times New Roman" w:hAnsi="Times New Roman" w:cs="Times New Roman"/>
              <w:noProof/>
              <w:kern w:val="2"/>
              <w:sz w:val="24"/>
              <w:szCs w:val="24"/>
              <w14:ligatures w14:val="standardContextual"/>
            </w:rPr>
          </w:pPr>
          <w:hyperlink w:anchor="_Toc232959144" w:history="1">
            <w:r w:rsidRPr="0019114C">
              <w:rPr>
                <w:rStyle w:val="a4"/>
                <w:rFonts w:ascii="Times New Roman" w:eastAsiaTheme="minorHAnsi" w:hAnsi="Times New Roman" w:cs="Times New Roman"/>
                <w:noProof/>
                <w:sz w:val="24"/>
                <w:szCs w:val="24"/>
              </w:rPr>
              <w:t>3.</w:t>
            </w:r>
            <w:r w:rsidRPr="0019114C">
              <w:rPr>
                <w:rFonts w:ascii="Times New Roman" w:hAnsi="Times New Roman" w:cs="Times New Roman"/>
                <w:noProof/>
                <w:kern w:val="2"/>
                <w:sz w:val="24"/>
                <w:szCs w:val="24"/>
                <w14:ligatures w14:val="standardContextual"/>
              </w:rPr>
              <w:tab/>
            </w:r>
            <w:r w:rsidRPr="0019114C">
              <w:rPr>
                <w:rStyle w:val="a4"/>
                <w:rFonts w:ascii="Times New Roman" w:eastAsiaTheme="minorHAnsi" w:hAnsi="Times New Roman" w:cs="Times New Roman"/>
                <w:noProof/>
                <w:sz w:val="24"/>
                <w:szCs w:val="24"/>
                <w:shd w:val="clear" w:color="auto" w:fill="FFFFFF"/>
              </w:rPr>
              <w:t>История появления РВС</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_Toc232959144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4</w:t>
            </w:r>
            <w:r w:rsidRPr="0019114C">
              <w:rPr>
                <w:rFonts w:ascii="Times New Roman" w:hAnsi="Times New Roman" w:cs="Times New Roman"/>
                <w:noProof/>
                <w:webHidden/>
                <w:sz w:val="24"/>
                <w:szCs w:val="24"/>
              </w:rPr>
              <w:fldChar w:fldCharType="end"/>
            </w:r>
          </w:hyperlink>
        </w:p>
        <w:p w14:paraId="0A59D18F" w14:textId="18DB3352" w:rsidR="0019114C" w:rsidRPr="0019114C" w:rsidRDefault="0019114C">
          <w:pPr>
            <w:pStyle w:val="11"/>
            <w:tabs>
              <w:tab w:val="left" w:pos="480"/>
              <w:tab w:val="right" w:leader="dot" w:pos="9771"/>
            </w:tabs>
            <w:rPr>
              <w:rFonts w:ascii="Times New Roman" w:hAnsi="Times New Roman" w:cs="Times New Roman"/>
              <w:noProof/>
              <w:kern w:val="2"/>
              <w:sz w:val="24"/>
              <w:szCs w:val="24"/>
              <w14:ligatures w14:val="standardContextual"/>
            </w:rPr>
          </w:pPr>
          <w:hyperlink w:anchor="_Toc232959145" w:history="1">
            <w:r w:rsidRPr="0019114C">
              <w:rPr>
                <w:rStyle w:val="a4"/>
                <w:rFonts w:ascii="Times New Roman" w:eastAsiaTheme="minorHAnsi" w:hAnsi="Times New Roman" w:cs="Times New Roman"/>
                <w:noProof/>
                <w:sz w:val="24"/>
                <w:szCs w:val="24"/>
              </w:rPr>
              <w:t>4.</w:t>
            </w:r>
            <w:r w:rsidRPr="0019114C">
              <w:rPr>
                <w:rFonts w:ascii="Times New Roman" w:hAnsi="Times New Roman" w:cs="Times New Roman"/>
                <w:noProof/>
                <w:kern w:val="2"/>
                <w:sz w:val="24"/>
                <w:szCs w:val="24"/>
                <w14:ligatures w14:val="standardContextual"/>
              </w:rPr>
              <w:tab/>
            </w:r>
            <w:r w:rsidRPr="0019114C">
              <w:rPr>
                <w:rStyle w:val="a4"/>
                <w:rFonts w:ascii="Times New Roman" w:eastAsiaTheme="minorHAnsi" w:hAnsi="Times New Roman" w:cs="Times New Roman"/>
                <w:noProof/>
                <w:sz w:val="24"/>
                <w:szCs w:val="24"/>
                <w:shd w:val="clear" w:color="auto" w:fill="FFFFFF"/>
              </w:rPr>
              <w:t>Отличие РВС от других видов стоимости</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_Toc232959145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4</w:t>
            </w:r>
            <w:r w:rsidRPr="0019114C">
              <w:rPr>
                <w:rFonts w:ascii="Times New Roman" w:hAnsi="Times New Roman" w:cs="Times New Roman"/>
                <w:noProof/>
                <w:webHidden/>
                <w:sz w:val="24"/>
                <w:szCs w:val="24"/>
              </w:rPr>
              <w:fldChar w:fldCharType="end"/>
            </w:r>
          </w:hyperlink>
        </w:p>
        <w:p w14:paraId="32C91C23" w14:textId="112157DB" w:rsidR="0019114C" w:rsidRPr="0019114C" w:rsidRDefault="0019114C">
          <w:pPr>
            <w:pStyle w:val="11"/>
            <w:tabs>
              <w:tab w:val="left" w:pos="480"/>
              <w:tab w:val="right" w:leader="dot" w:pos="9771"/>
            </w:tabs>
            <w:rPr>
              <w:rFonts w:ascii="Times New Roman" w:hAnsi="Times New Roman" w:cs="Times New Roman"/>
              <w:noProof/>
              <w:kern w:val="2"/>
              <w:sz w:val="24"/>
              <w:szCs w:val="24"/>
              <w14:ligatures w14:val="standardContextual"/>
            </w:rPr>
          </w:pPr>
          <w:hyperlink w:anchor="_Toc232959146" w:history="1">
            <w:r w:rsidRPr="0019114C">
              <w:rPr>
                <w:rStyle w:val="a4"/>
                <w:rFonts w:ascii="Times New Roman" w:eastAsiaTheme="minorHAnsi" w:hAnsi="Times New Roman" w:cs="Times New Roman"/>
                <w:noProof/>
                <w:sz w:val="24"/>
                <w:szCs w:val="24"/>
              </w:rPr>
              <w:t>5.</w:t>
            </w:r>
            <w:r w:rsidRPr="0019114C">
              <w:rPr>
                <w:rFonts w:ascii="Times New Roman" w:hAnsi="Times New Roman" w:cs="Times New Roman"/>
                <w:noProof/>
                <w:kern w:val="2"/>
                <w:sz w:val="24"/>
                <w:szCs w:val="24"/>
                <w14:ligatures w14:val="standardContextual"/>
              </w:rPr>
              <w:tab/>
            </w:r>
            <w:r w:rsidRPr="0019114C">
              <w:rPr>
                <w:rStyle w:val="a4"/>
                <w:rFonts w:ascii="Times New Roman" w:eastAsiaTheme="minorHAnsi" w:hAnsi="Times New Roman" w:cs="Times New Roman"/>
                <w:noProof/>
                <w:sz w:val="24"/>
                <w:szCs w:val="24"/>
                <w:shd w:val="clear" w:color="auto" w:fill="FFFFFF"/>
              </w:rPr>
              <w:t>Особые факторы и обстоятельства</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_Toc232959146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5</w:t>
            </w:r>
            <w:r w:rsidRPr="0019114C">
              <w:rPr>
                <w:rFonts w:ascii="Times New Roman" w:hAnsi="Times New Roman" w:cs="Times New Roman"/>
                <w:noProof/>
                <w:webHidden/>
                <w:sz w:val="24"/>
                <w:szCs w:val="24"/>
              </w:rPr>
              <w:fldChar w:fldCharType="end"/>
            </w:r>
          </w:hyperlink>
        </w:p>
        <w:p w14:paraId="6849459A" w14:textId="3966E0C8" w:rsidR="0019114C" w:rsidRPr="0019114C" w:rsidRDefault="0019114C">
          <w:pPr>
            <w:pStyle w:val="11"/>
            <w:tabs>
              <w:tab w:val="left" w:pos="480"/>
              <w:tab w:val="right" w:leader="dot" w:pos="9771"/>
            </w:tabs>
            <w:rPr>
              <w:rFonts w:ascii="Times New Roman" w:hAnsi="Times New Roman" w:cs="Times New Roman"/>
              <w:noProof/>
              <w:kern w:val="2"/>
              <w:sz w:val="24"/>
              <w:szCs w:val="24"/>
              <w14:ligatures w14:val="standardContextual"/>
            </w:rPr>
          </w:pPr>
          <w:hyperlink w:anchor="_Toc232959147" w:history="1">
            <w:r w:rsidRPr="0019114C">
              <w:rPr>
                <w:rStyle w:val="a4"/>
                <w:rFonts w:ascii="Times New Roman" w:eastAsiaTheme="minorHAnsi" w:hAnsi="Times New Roman" w:cs="Times New Roman"/>
                <w:noProof/>
                <w:sz w:val="24"/>
                <w:szCs w:val="24"/>
              </w:rPr>
              <w:t>6.</w:t>
            </w:r>
            <w:r w:rsidRPr="0019114C">
              <w:rPr>
                <w:rFonts w:ascii="Times New Roman" w:hAnsi="Times New Roman" w:cs="Times New Roman"/>
                <w:noProof/>
                <w:kern w:val="2"/>
                <w:sz w:val="24"/>
                <w:szCs w:val="24"/>
                <w14:ligatures w14:val="standardContextual"/>
              </w:rPr>
              <w:tab/>
            </w:r>
            <w:r w:rsidRPr="0019114C">
              <w:rPr>
                <w:rStyle w:val="a4"/>
                <w:rFonts w:ascii="Times New Roman" w:eastAsiaTheme="minorHAnsi" w:hAnsi="Times New Roman" w:cs="Times New Roman"/>
                <w:noProof/>
                <w:sz w:val="24"/>
                <w:szCs w:val="24"/>
                <w:shd w:val="clear" w:color="auto" w:fill="FFFFFF"/>
              </w:rPr>
              <w:t>Типичные ситуации использования РВС</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_Toc232959147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6</w:t>
            </w:r>
            <w:r w:rsidRPr="0019114C">
              <w:rPr>
                <w:rFonts w:ascii="Times New Roman" w:hAnsi="Times New Roman" w:cs="Times New Roman"/>
                <w:noProof/>
                <w:webHidden/>
                <w:sz w:val="24"/>
                <w:szCs w:val="24"/>
              </w:rPr>
              <w:fldChar w:fldCharType="end"/>
            </w:r>
          </w:hyperlink>
        </w:p>
        <w:p w14:paraId="5E000B72" w14:textId="79D205E0" w:rsidR="0019114C" w:rsidRPr="0019114C" w:rsidRDefault="0019114C">
          <w:pPr>
            <w:pStyle w:val="11"/>
            <w:tabs>
              <w:tab w:val="left" w:pos="480"/>
              <w:tab w:val="right" w:leader="dot" w:pos="9771"/>
            </w:tabs>
            <w:rPr>
              <w:rFonts w:ascii="Times New Roman" w:hAnsi="Times New Roman" w:cs="Times New Roman"/>
              <w:noProof/>
              <w:kern w:val="2"/>
              <w:sz w:val="24"/>
              <w:szCs w:val="24"/>
              <w14:ligatures w14:val="standardContextual"/>
            </w:rPr>
          </w:pPr>
          <w:hyperlink w:anchor="_Toc232959148" w:history="1">
            <w:r w:rsidRPr="0019114C">
              <w:rPr>
                <w:rStyle w:val="a4"/>
                <w:rFonts w:ascii="Times New Roman" w:eastAsiaTheme="minorHAnsi" w:hAnsi="Times New Roman" w:cs="Times New Roman"/>
                <w:noProof/>
                <w:sz w:val="24"/>
                <w:szCs w:val="24"/>
              </w:rPr>
              <w:t>7.</w:t>
            </w:r>
            <w:r w:rsidRPr="0019114C">
              <w:rPr>
                <w:rFonts w:ascii="Times New Roman" w:hAnsi="Times New Roman" w:cs="Times New Roman"/>
                <w:noProof/>
                <w:kern w:val="2"/>
                <w:sz w:val="24"/>
                <w:szCs w:val="24"/>
                <w14:ligatures w14:val="standardContextual"/>
              </w:rPr>
              <w:tab/>
            </w:r>
            <w:r w:rsidRPr="0019114C">
              <w:rPr>
                <w:rStyle w:val="a4"/>
                <w:rFonts w:ascii="Times New Roman" w:eastAsiaTheme="minorHAnsi" w:hAnsi="Times New Roman" w:cs="Times New Roman"/>
                <w:noProof/>
                <w:sz w:val="24"/>
                <w:szCs w:val="24"/>
                <w:shd w:val="clear" w:color="auto" w:fill="FFFFFF"/>
              </w:rPr>
              <w:t>Проверка цены сделок</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_Toc232959148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7</w:t>
            </w:r>
            <w:r w:rsidRPr="0019114C">
              <w:rPr>
                <w:rFonts w:ascii="Times New Roman" w:hAnsi="Times New Roman" w:cs="Times New Roman"/>
                <w:noProof/>
                <w:webHidden/>
                <w:sz w:val="24"/>
                <w:szCs w:val="24"/>
              </w:rPr>
              <w:fldChar w:fldCharType="end"/>
            </w:r>
          </w:hyperlink>
        </w:p>
        <w:p w14:paraId="42C400D6" w14:textId="517B6CE9" w:rsidR="0019114C" w:rsidRPr="0019114C" w:rsidRDefault="0019114C">
          <w:pPr>
            <w:pStyle w:val="11"/>
            <w:tabs>
              <w:tab w:val="left" w:pos="480"/>
              <w:tab w:val="right" w:leader="dot" w:pos="9771"/>
            </w:tabs>
            <w:rPr>
              <w:rFonts w:ascii="Times New Roman" w:hAnsi="Times New Roman" w:cs="Times New Roman"/>
              <w:noProof/>
              <w:kern w:val="2"/>
              <w:sz w:val="24"/>
              <w:szCs w:val="24"/>
              <w14:ligatures w14:val="standardContextual"/>
            </w:rPr>
          </w:pPr>
          <w:hyperlink w:anchor="_Toc232959149" w:history="1">
            <w:r w:rsidRPr="0019114C">
              <w:rPr>
                <w:rStyle w:val="a4"/>
                <w:rFonts w:ascii="Times New Roman" w:eastAsiaTheme="minorHAnsi" w:hAnsi="Times New Roman" w:cs="Times New Roman"/>
                <w:noProof/>
                <w:sz w:val="24"/>
                <w:szCs w:val="24"/>
              </w:rPr>
              <w:t>8.</w:t>
            </w:r>
            <w:r w:rsidRPr="0019114C">
              <w:rPr>
                <w:rFonts w:ascii="Times New Roman" w:hAnsi="Times New Roman" w:cs="Times New Roman"/>
                <w:noProof/>
                <w:kern w:val="2"/>
                <w:sz w:val="24"/>
                <w:szCs w:val="24"/>
                <w14:ligatures w14:val="standardContextual"/>
              </w:rPr>
              <w:tab/>
            </w:r>
            <w:r w:rsidRPr="0019114C">
              <w:rPr>
                <w:rStyle w:val="a4"/>
                <w:rFonts w:ascii="Times New Roman" w:eastAsiaTheme="minorHAnsi" w:hAnsi="Times New Roman" w:cs="Times New Roman"/>
                <w:noProof/>
                <w:sz w:val="24"/>
                <w:szCs w:val="24"/>
                <w:shd w:val="clear" w:color="auto" w:fill="FFFFFF"/>
              </w:rPr>
              <w:t>Особенности формирования Задания на оценку</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_Toc232959149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8</w:t>
            </w:r>
            <w:r w:rsidRPr="0019114C">
              <w:rPr>
                <w:rFonts w:ascii="Times New Roman" w:hAnsi="Times New Roman" w:cs="Times New Roman"/>
                <w:noProof/>
                <w:webHidden/>
                <w:sz w:val="24"/>
                <w:szCs w:val="24"/>
              </w:rPr>
              <w:fldChar w:fldCharType="end"/>
            </w:r>
          </w:hyperlink>
        </w:p>
        <w:p w14:paraId="7460E536" w14:textId="40D633F7" w:rsidR="0019114C" w:rsidRPr="0019114C" w:rsidRDefault="0019114C">
          <w:pPr>
            <w:pStyle w:val="11"/>
            <w:tabs>
              <w:tab w:val="left" w:pos="480"/>
              <w:tab w:val="right" w:leader="dot" w:pos="9771"/>
            </w:tabs>
            <w:rPr>
              <w:rFonts w:ascii="Times New Roman" w:hAnsi="Times New Roman" w:cs="Times New Roman"/>
              <w:noProof/>
              <w:kern w:val="2"/>
              <w:sz w:val="24"/>
              <w:szCs w:val="24"/>
              <w14:ligatures w14:val="standardContextual"/>
            </w:rPr>
          </w:pPr>
          <w:hyperlink w:anchor="_Toc232959150" w:history="1">
            <w:r w:rsidRPr="0019114C">
              <w:rPr>
                <w:rStyle w:val="a4"/>
                <w:rFonts w:ascii="Times New Roman" w:eastAsiaTheme="minorHAnsi" w:hAnsi="Times New Roman" w:cs="Times New Roman"/>
                <w:noProof/>
                <w:sz w:val="24"/>
                <w:szCs w:val="24"/>
              </w:rPr>
              <w:t>9.</w:t>
            </w:r>
            <w:r w:rsidRPr="0019114C">
              <w:rPr>
                <w:rFonts w:ascii="Times New Roman" w:hAnsi="Times New Roman" w:cs="Times New Roman"/>
                <w:noProof/>
                <w:kern w:val="2"/>
                <w:sz w:val="24"/>
                <w:szCs w:val="24"/>
                <w14:ligatures w14:val="standardContextual"/>
              </w:rPr>
              <w:tab/>
            </w:r>
            <w:r w:rsidRPr="0019114C">
              <w:rPr>
                <w:rStyle w:val="a4"/>
                <w:rFonts w:ascii="Times New Roman" w:eastAsiaTheme="minorHAnsi" w:hAnsi="Times New Roman" w:cs="Times New Roman"/>
                <w:noProof/>
                <w:sz w:val="24"/>
                <w:szCs w:val="24"/>
                <w:shd w:val="clear" w:color="auto" w:fill="FFFFFF"/>
              </w:rPr>
              <w:t>Особенности проведения оценки РВС</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_Toc232959150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8</w:t>
            </w:r>
            <w:r w:rsidRPr="0019114C">
              <w:rPr>
                <w:rFonts w:ascii="Times New Roman" w:hAnsi="Times New Roman" w:cs="Times New Roman"/>
                <w:noProof/>
                <w:webHidden/>
                <w:sz w:val="24"/>
                <w:szCs w:val="24"/>
              </w:rPr>
              <w:fldChar w:fldCharType="end"/>
            </w:r>
          </w:hyperlink>
        </w:p>
        <w:p w14:paraId="44462FCB" w14:textId="7E418B6B" w:rsidR="0019114C" w:rsidRPr="0019114C" w:rsidRDefault="0019114C">
          <w:pPr>
            <w:pStyle w:val="11"/>
            <w:tabs>
              <w:tab w:val="left" w:pos="720"/>
              <w:tab w:val="right" w:leader="dot" w:pos="9771"/>
            </w:tabs>
            <w:rPr>
              <w:rFonts w:ascii="Times New Roman" w:hAnsi="Times New Roman" w:cs="Times New Roman"/>
              <w:noProof/>
              <w:kern w:val="2"/>
              <w:sz w:val="24"/>
              <w:szCs w:val="24"/>
              <w14:ligatures w14:val="standardContextual"/>
            </w:rPr>
          </w:pPr>
          <w:hyperlink w:anchor="_Toc232959151" w:history="1">
            <w:r w:rsidRPr="0019114C">
              <w:rPr>
                <w:rStyle w:val="a4"/>
                <w:rFonts w:ascii="Times New Roman" w:eastAsiaTheme="minorHAnsi" w:hAnsi="Times New Roman" w:cs="Times New Roman"/>
                <w:noProof/>
                <w:sz w:val="24"/>
                <w:szCs w:val="24"/>
              </w:rPr>
              <w:t>10.</w:t>
            </w:r>
            <w:r w:rsidRPr="0019114C">
              <w:rPr>
                <w:rFonts w:ascii="Times New Roman" w:hAnsi="Times New Roman" w:cs="Times New Roman"/>
                <w:noProof/>
                <w:kern w:val="2"/>
                <w:sz w:val="24"/>
                <w:szCs w:val="24"/>
                <w14:ligatures w14:val="standardContextual"/>
              </w:rPr>
              <w:tab/>
            </w:r>
            <w:r w:rsidRPr="0019114C">
              <w:rPr>
                <w:rStyle w:val="a4"/>
                <w:rFonts w:ascii="Times New Roman" w:eastAsiaTheme="minorHAnsi" w:hAnsi="Times New Roman" w:cs="Times New Roman"/>
                <w:noProof/>
                <w:sz w:val="24"/>
                <w:szCs w:val="24"/>
                <w:shd w:val="clear" w:color="auto" w:fill="FFFFFF"/>
              </w:rPr>
              <w:t>Анализ судебной практики</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_Toc232959151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9</w:t>
            </w:r>
            <w:r w:rsidRPr="0019114C">
              <w:rPr>
                <w:rFonts w:ascii="Times New Roman" w:hAnsi="Times New Roman" w:cs="Times New Roman"/>
                <w:noProof/>
                <w:webHidden/>
                <w:sz w:val="24"/>
                <w:szCs w:val="24"/>
              </w:rPr>
              <w:fldChar w:fldCharType="end"/>
            </w:r>
          </w:hyperlink>
        </w:p>
        <w:p w14:paraId="53A45D3B" w14:textId="7FE43D2D" w:rsidR="0019114C" w:rsidRPr="0019114C" w:rsidRDefault="0019114C">
          <w:pPr>
            <w:pStyle w:val="11"/>
            <w:tabs>
              <w:tab w:val="left" w:pos="720"/>
              <w:tab w:val="right" w:leader="dot" w:pos="9771"/>
            </w:tabs>
            <w:rPr>
              <w:rFonts w:ascii="Times New Roman" w:hAnsi="Times New Roman" w:cs="Times New Roman"/>
              <w:noProof/>
              <w:kern w:val="2"/>
              <w:sz w:val="24"/>
              <w:szCs w:val="24"/>
              <w14:ligatures w14:val="standardContextual"/>
            </w:rPr>
          </w:pPr>
          <w:hyperlink w:anchor="_Toc232959152" w:history="1">
            <w:r w:rsidRPr="0019114C">
              <w:rPr>
                <w:rStyle w:val="a4"/>
                <w:rFonts w:ascii="Times New Roman" w:eastAsiaTheme="minorHAnsi" w:hAnsi="Times New Roman" w:cs="Times New Roman"/>
                <w:noProof/>
                <w:sz w:val="24"/>
                <w:szCs w:val="24"/>
              </w:rPr>
              <w:t>11.</w:t>
            </w:r>
            <w:r w:rsidRPr="0019114C">
              <w:rPr>
                <w:rFonts w:ascii="Times New Roman" w:hAnsi="Times New Roman" w:cs="Times New Roman"/>
                <w:noProof/>
                <w:kern w:val="2"/>
                <w:sz w:val="24"/>
                <w:szCs w:val="24"/>
                <w14:ligatures w14:val="standardContextual"/>
              </w:rPr>
              <w:tab/>
            </w:r>
            <w:r w:rsidRPr="0019114C">
              <w:rPr>
                <w:rStyle w:val="a4"/>
                <w:rFonts w:ascii="Times New Roman" w:eastAsiaTheme="minorHAnsi" w:hAnsi="Times New Roman" w:cs="Times New Roman"/>
                <w:noProof/>
                <w:sz w:val="24"/>
                <w:szCs w:val="24"/>
                <w:shd w:val="clear" w:color="auto" w:fill="FFFFFF"/>
              </w:rPr>
              <w:t>Список источников</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_Toc232959152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11</w:t>
            </w:r>
            <w:r w:rsidRPr="0019114C">
              <w:rPr>
                <w:rFonts w:ascii="Times New Roman" w:hAnsi="Times New Roman" w:cs="Times New Roman"/>
                <w:noProof/>
                <w:webHidden/>
                <w:sz w:val="24"/>
                <w:szCs w:val="24"/>
              </w:rPr>
              <w:fldChar w:fldCharType="end"/>
            </w:r>
          </w:hyperlink>
        </w:p>
        <w:p w14:paraId="63997C25" w14:textId="4FB02785" w:rsidR="0019114C" w:rsidRPr="0019114C" w:rsidRDefault="0019114C">
          <w:pPr>
            <w:pStyle w:val="11"/>
            <w:tabs>
              <w:tab w:val="left" w:pos="720"/>
              <w:tab w:val="right" w:leader="dot" w:pos="9771"/>
            </w:tabs>
            <w:rPr>
              <w:rFonts w:ascii="Times New Roman" w:hAnsi="Times New Roman" w:cs="Times New Roman"/>
              <w:noProof/>
              <w:kern w:val="2"/>
              <w:sz w:val="24"/>
              <w:szCs w:val="24"/>
              <w14:ligatures w14:val="standardContextual"/>
            </w:rPr>
          </w:pPr>
          <w:hyperlink w:anchor="_Toc232959153" w:history="1">
            <w:r w:rsidRPr="0019114C">
              <w:rPr>
                <w:rStyle w:val="a4"/>
                <w:rFonts w:ascii="Times New Roman" w:eastAsiaTheme="minorHAnsi" w:hAnsi="Times New Roman" w:cs="Times New Roman"/>
                <w:noProof/>
                <w:sz w:val="24"/>
                <w:szCs w:val="24"/>
              </w:rPr>
              <w:t>12.</w:t>
            </w:r>
            <w:r w:rsidRPr="0019114C">
              <w:rPr>
                <w:rFonts w:ascii="Times New Roman" w:hAnsi="Times New Roman" w:cs="Times New Roman"/>
                <w:noProof/>
                <w:kern w:val="2"/>
                <w:sz w:val="24"/>
                <w:szCs w:val="24"/>
                <w14:ligatures w14:val="standardContextual"/>
              </w:rPr>
              <w:tab/>
            </w:r>
            <w:r w:rsidRPr="0019114C">
              <w:rPr>
                <w:rStyle w:val="a4"/>
                <w:rFonts w:ascii="Times New Roman" w:eastAsiaTheme="minorHAnsi" w:hAnsi="Times New Roman" w:cs="Times New Roman"/>
                <w:noProof/>
                <w:sz w:val="24"/>
                <w:szCs w:val="24"/>
                <w:shd w:val="clear" w:color="auto" w:fill="FFFFFF"/>
              </w:rPr>
              <w:t>Приложения.</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_Toc232959153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12</w:t>
            </w:r>
            <w:r w:rsidRPr="0019114C">
              <w:rPr>
                <w:rFonts w:ascii="Times New Roman" w:hAnsi="Times New Roman" w:cs="Times New Roman"/>
                <w:noProof/>
                <w:webHidden/>
                <w:sz w:val="24"/>
                <w:szCs w:val="24"/>
              </w:rPr>
              <w:fldChar w:fldCharType="end"/>
            </w:r>
          </w:hyperlink>
        </w:p>
        <w:p w14:paraId="123C7DDF" w14:textId="0D1AFC4F" w:rsidR="0019114C" w:rsidRPr="0019114C" w:rsidRDefault="0019114C">
          <w:pPr>
            <w:pStyle w:val="21"/>
            <w:rPr>
              <w:rFonts w:ascii="Times New Roman" w:hAnsi="Times New Roman" w:cs="Times New Roman"/>
              <w:noProof/>
              <w:kern w:val="2"/>
              <w:sz w:val="24"/>
              <w:szCs w:val="24"/>
              <w14:ligatures w14:val="standardContextual"/>
            </w:rPr>
          </w:pPr>
          <w:hyperlink w:anchor="_Toc232959154" w:history="1">
            <w:r w:rsidRPr="0019114C">
              <w:rPr>
                <w:rStyle w:val="a4"/>
                <w:rFonts w:ascii="Times New Roman" w:hAnsi="Times New Roman" w:cs="Times New Roman"/>
                <w:noProof/>
                <w:sz w:val="24"/>
                <w:szCs w:val="24"/>
              </w:rPr>
              <w:t>Приложение 1. Российская судебная практика</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_Toc232959154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12</w:t>
            </w:r>
            <w:r w:rsidRPr="0019114C">
              <w:rPr>
                <w:rFonts w:ascii="Times New Roman" w:hAnsi="Times New Roman" w:cs="Times New Roman"/>
                <w:noProof/>
                <w:webHidden/>
                <w:sz w:val="24"/>
                <w:szCs w:val="24"/>
              </w:rPr>
              <w:fldChar w:fldCharType="end"/>
            </w:r>
          </w:hyperlink>
        </w:p>
        <w:p w14:paraId="35B5931A" w14:textId="4FAA658E" w:rsidR="0019114C" w:rsidRPr="0019114C" w:rsidRDefault="0019114C">
          <w:pPr>
            <w:pStyle w:val="21"/>
            <w:rPr>
              <w:rFonts w:ascii="Times New Roman" w:hAnsi="Times New Roman" w:cs="Times New Roman"/>
              <w:noProof/>
              <w:kern w:val="2"/>
              <w:sz w:val="24"/>
              <w:szCs w:val="24"/>
              <w14:ligatures w14:val="standardContextual"/>
            </w:rPr>
          </w:pPr>
          <w:hyperlink w:anchor="_Toc232959155" w:history="1">
            <w:r w:rsidRPr="0019114C">
              <w:rPr>
                <w:rStyle w:val="a4"/>
                <w:rFonts w:ascii="Times New Roman" w:hAnsi="Times New Roman" w:cs="Times New Roman"/>
                <w:noProof/>
                <w:sz w:val="24"/>
                <w:szCs w:val="24"/>
              </w:rPr>
              <w:t>Приложение 2. Международная судебная практика</w:t>
            </w:r>
            <w:r w:rsidRPr="0019114C">
              <w:rPr>
                <w:rFonts w:ascii="Times New Roman" w:hAnsi="Times New Roman" w:cs="Times New Roman"/>
                <w:noProof/>
                <w:webHidden/>
                <w:sz w:val="24"/>
                <w:szCs w:val="24"/>
              </w:rPr>
              <w:tab/>
            </w:r>
            <w:r w:rsidRPr="0019114C">
              <w:rPr>
                <w:rFonts w:ascii="Times New Roman" w:hAnsi="Times New Roman" w:cs="Times New Roman"/>
                <w:noProof/>
                <w:webHidden/>
                <w:sz w:val="24"/>
                <w:szCs w:val="24"/>
              </w:rPr>
              <w:fldChar w:fldCharType="begin"/>
            </w:r>
            <w:r w:rsidRPr="0019114C">
              <w:rPr>
                <w:rFonts w:ascii="Times New Roman" w:hAnsi="Times New Roman" w:cs="Times New Roman"/>
                <w:noProof/>
                <w:webHidden/>
                <w:sz w:val="24"/>
                <w:szCs w:val="24"/>
              </w:rPr>
              <w:instrText xml:space="preserve"> PAGEREF _Toc232959155 \h </w:instrText>
            </w:r>
            <w:r w:rsidRPr="0019114C">
              <w:rPr>
                <w:rFonts w:ascii="Times New Roman" w:hAnsi="Times New Roman" w:cs="Times New Roman"/>
                <w:noProof/>
                <w:webHidden/>
                <w:sz w:val="24"/>
                <w:szCs w:val="24"/>
              </w:rPr>
            </w:r>
            <w:r w:rsidRPr="0019114C">
              <w:rPr>
                <w:rFonts w:ascii="Times New Roman" w:hAnsi="Times New Roman" w:cs="Times New Roman"/>
                <w:noProof/>
                <w:webHidden/>
                <w:sz w:val="24"/>
                <w:szCs w:val="24"/>
              </w:rPr>
              <w:fldChar w:fldCharType="separate"/>
            </w:r>
            <w:r w:rsidR="008A7FF7">
              <w:rPr>
                <w:rFonts w:ascii="Times New Roman" w:hAnsi="Times New Roman" w:cs="Times New Roman"/>
                <w:noProof/>
                <w:webHidden/>
                <w:sz w:val="24"/>
                <w:szCs w:val="24"/>
              </w:rPr>
              <w:t>20</w:t>
            </w:r>
            <w:r w:rsidRPr="0019114C">
              <w:rPr>
                <w:rFonts w:ascii="Times New Roman" w:hAnsi="Times New Roman" w:cs="Times New Roman"/>
                <w:noProof/>
                <w:webHidden/>
                <w:sz w:val="24"/>
                <w:szCs w:val="24"/>
              </w:rPr>
              <w:fldChar w:fldCharType="end"/>
            </w:r>
          </w:hyperlink>
        </w:p>
        <w:p w14:paraId="409A83B9" w14:textId="11D9240A" w:rsidR="00940AA9" w:rsidRPr="00AB2082" w:rsidRDefault="00940AA9">
          <w:pPr>
            <w:rPr>
              <w:rFonts w:ascii="Times New Roman" w:hAnsi="Times New Roman" w:cs="Times New Roman"/>
            </w:rPr>
          </w:pPr>
          <w:r w:rsidRPr="0019114C">
            <w:rPr>
              <w:rFonts w:ascii="Times New Roman" w:hAnsi="Times New Roman" w:cs="Times New Roman"/>
              <w:sz w:val="24"/>
              <w:szCs w:val="24"/>
            </w:rPr>
            <w:fldChar w:fldCharType="end"/>
          </w:r>
        </w:p>
      </w:sdtContent>
    </w:sdt>
    <w:p w14:paraId="6AADE19F" w14:textId="77777777" w:rsidR="00940AA9" w:rsidRPr="00B90276" w:rsidRDefault="00940AA9" w:rsidP="009C0464">
      <w:pPr>
        <w:jc w:val="center"/>
        <w:rPr>
          <w:rFonts w:ascii="Times New Roman" w:hAnsi="Times New Roman" w:cs="Times New Roman"/>
          <w:sz w:val="24"/>
          <w:szCs w:val="24"/>
        </w:rPr>
      </w:pPr>
    </w:p>
    <w:p w14:paraId="53EC4D48" w14:textId="69A041BE" w:rsidR="00940AA9" w:rsidRPr="0019114C" w:rsidRDefault="00940AA9">
      <w:pPr>
        <w:rPr>
          <w:rFonts w:ascii="Times New Roman" w:hAnsi="Times New Roman" w:cs="Times New Roman"/>
          <w:sz w:val="24"/>
          <w:szCs w:val="24"/>
          <w:lang w:val="en-US"/>
        </w:rPr>
      </w:pPr>
      <w:r w:rsidRPr="00B90276">
        <w:rPr>
          <w:rFonts w:ascii="Times New Roman" w:hAnsi="Times New Roman" w:cs="Times New Roman"/>
          <w:sz w:val="24"/>
          <w:szCs w:val="24"/>
        </w:rPr>
        <w:br w:type="page"/>
      </w:r>
    </w:p>
    <w:p w14:paraId="0B4392DC" w14:textId="50BDF5E9" w:rsidR="009C0464" w:rsidRPr="00B90276" w:rsidRDefault="00EB0792" w:rsidP="008F015B">
      <w:pPr>
        <w:pStyle w:val="ac"/>
        <w:numPr>
          <w:ilvl w:val="0"/>
          <w:numId w:val="13"/>
        </w:numPr>
        <w:tabs>
          <w:tab w:val="left" w:pos="284"/>
          <w:tab w:val="left" w:pos="1134"/>
        </w:tabs>
        <w:spacing w:after="0"/>
        <w:ind w:left="0" w:right="-43" w:firstLine="0"/>
        <w:contextualSpacing w:val="0"/>
        <w:jc w:val="center"/>
        <w:outlineLvl w:val="0"/>
        <w:rPr>
          <w:rFonts w:ascii="Times New Roman" w:eastAsiaTheme="minorHAnsi" w:hAnsi="Times New Roman" w:cs="Times New Roman"/>
          <w:b/>
          <w:sz w:val="24"/>
          <w:szCs w:val="24"/>
          <w:shd w:val="clear" w:color="auto" w:fill="FFFFFF"/>
        </w:rPr>
      </w:pPr>
      <w:bookmarkStart w:id="0" w:name="_Toc232527614"/>
      <w:bookmarkStart w:id="1" w:name="_Toc232959142"/>
      <w:r w:rsidRPr="00B90276">
        <w:rPr>
          <w:rFonts w:ascii="Times New Roman" w:eastAsiaTheme="minorHAnsi" w:hAnsi="Times New Roman" w:cs="Times New Roman"/>
          <w:b/>
          <w:sz w:val="24"/>
          <w:szCs w:val="24"/>
          <w:shd w:val="clear" w:color="auto" w:fill="FFFFFF"/>
        </w:rPr>
        <w:lastRenderedPageBreak/>
        <w:t>Общие положения</w:t>
      </w:r>
      <w:bookmarkEnd w:id="0"/>
      <w:bookmarkEnd w:id="1"/>
    </w:p>
    <w:p w14:paraId="11593BEE" w14:textId="3BB42335" w:rsidR="004B4035" w:rsidRPr="00B90276" w:rsidRDefault="004B4035" w:rsidP="008F015B">
      <w:pPr>
        <w:pStyle w:val="ac"/>
        <w:numPr>
          <w:ilvl w:val="1"/>
          <w:numId w:val="15"/>
        </w:numPr>
        <w:spacing w:before="120" w:after="0"/>
        <w:ind w:left="0" w:right="-43" w:firstLine="709"/>
        <w:contextualSpacing w:val="0"/>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Методические рекомендации «Определение равновесной стоимости» (далее — МР) описывают </w:t>
      </w:r>
      <w:r w:rsidR="003F32E4" w:rsidRPr="00B90276">
        <w:rPr>
          <w:rFonts w:ascii="Times New Roman" w:eastAsiaTheme="minorHAnsi" w:hAnsi="Times New Roman" w:cs="Times New Roman"/>
          <w:sz w:val="24"/>
          <w:szCs w:val="24"/>
          <w:shd w:val="clear" w:color="auto" w:fill="FFFFFF"/>
        </w:rPr>
        <w:t xml:space="preserve">область и критерии применения равновесной стоимости (далее – </w:t>
      </w:r>
      <w:r w:rsidR="000C68EB" w:rsidRPr="00B90276">
        <w:rPr>
          <w:rFonts w:ascii="Times New Roman" w:eastAsiaTheme="minorHAnsi" w:hAnsi="Times New Roman" w:cs="Times New Roman"/>
          <w:sz w:val="24"/>
          <w:szCs w:val="24"/>
          <w:shd w:val="clear" w:color="auto" w:fill="FFFFFF"/>
        </w:rPr>
        <w:t>РВС</w:t>
      </w:r>
      <w:r w:rsidR="003F32E4" w:rsidRPr="00B90276">
        <w:rPr>
          <w:rFonts w:ascii="Times New Roman" w:eastAsiaTheme="minorHAnsi" w:hAnsi="Times New Roman" w:cs="Times New Roman"/>
          <w:sz w:val="24"/>
          <w:szCs w:val="24"/>
          <w:shd w:val="clear" w:color="auto" w:fill="FFFFFF"/>
        </w:rPr>
        <w:t xml:space="preserve">), раскрывают содержание понятия </w:t>
      </w:r>
      <w:r w:rsidR="000C68EB" w:rsidRPr="00B90276">
        <w:rPr>
          <w:rFonts w:ascii="Times New Roman" w:eastAsiaTheme="minorHAnsi" w:hAnsi="Times New Roman" w:cs="Times New Roman"/>
          <w:sz w:val="24"/>
          <w:szCs w:val="24"/>
          <w:shd w:val="clear" w:color="auto" w:fill="FFFFFF"/>
        </w:rPr>
        <w:t>РВС</w:t>
      </w:r>
      <w:r w:rsidR="003F32E4" w:rsidRPr="00B90276">
        <w:rPr>
          <w:rFonts w:ascii="Times New Roman" w:eastAsiaTheme="minorHAnsi" w:hAnsi="Times New Roman" w:cs="Times New Roman"/>
          <w:sz w:val="24"/>
          <w:szCs w:val="24"/>
          <w:shd w:val="clear" w:color="auto" w:fill="FFFFFF"/>
        </w:rPr>
        <w:t xml:space="preserve"> и ее отличия от рыночной стоимости, обобщают российскую и международную судебную практику, а также </w:t>
      </w:r>
      <w:r w:rsidRPr="00B90276">
        <w:rPr>
          <w:rFonts w:ascii="Times New Roman" w:eastAsiaTheme="minorHAnsi" w:hAnsi="Times New Roman" w:cs="Times New Roman"/>
          <w:sz w:val="24"/>
          <w:szCs w:val="24"/>
          <w:shd w:val="clear" w:color="auto" w:fill="FFFFFF"/>
        </w:rPr>
        <w:t>особенности определения</w:t>
      </w:r>
      <w:r w:rsidR="003F32E4" w:rsidRPr="00B90276">
        <w:rPr>
          <w:rFonts w:ascii="Times New Roman" w:eastAsiaTheme="minorHAnsi" w:hAnsi="Times New Roman" w:cs="Times New Roman"/>
          <w:sz w:val="24"/>
          <w:szCs w:val="24"/>
          <w:shd w:val="clear" w:color="auto" w:fill="FFFFFF"/>
        </w:rPr>
        <w:t xml:space="preserve"> </w:t>
      </w:r>
      <w:r w:rsidR="000C68EB" w:rsidRPr="00B90276">
        <w:rPr>
          <w:rFonts w:ascii="Times New Roman" w:eastAsiaTheme="minorHAnsi" w:hAnsi="Times New Roman" w:cs="Times New Roman"/>
          <w:sz w:val="24"/>
          <w:szCs w:val="24"/>
          <w:shd w:val="clear" w:color="auto" w:fill="FFFFFF"/>
        </w:rPr>
        <w:t>РВС</w:t>
      </w:r>
      <w:r w:rsidRPr="00B90276">
        <w:rPr>
          <w:rFonts w:ascii="Times New Roman" w:eastAsiaTheme="minorHAnsi" w:hAnsi="Times New Roman" w:cs="Times New Roman"/>
          <w:sz w:val="24"/>
          <w:szCs w:val="24"/>
          <w:shd w:val="clear" w:color="auto" w:fill="FFFFFF"/>
        </w:rPr>
        <w:t>.</w:t>
      </w:r>
    </w:p>
    <w:p w14:paraId="275CCDD6" w14:textId="08B78279" w:rsidR="004B4035" w:rsidRPr="00B90276" w:rsidRDefault="004B4035" w:rsidP="008F015B">
      <w:pPr>
        <w:pStyle w:val="ac"/>
        <w:numPr>
          <w:ilvl w:val="1"/>
          <w:numId w:val="15"/>
        </w:numPr>
        <w:spacing w:before="120" w:after="0"/>
        <w:ind w:left="0" w:right="-43" w:firstLine="709"/>
        <w:contextualSpacing w:val="0"/>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МР носят рекомендательный характер, предназначены для подготовки отчетов об оценке, заключений эксперта, заключений специалиста, а также экспертных заключений на отчеты об оценке и рецензий на заключения эксперта и специалиста.</w:t>
      </w:r>
    </w:p>
    <w:p w14:paraId="2E51634F" w14:textId="43A17824" w:rsidR="004B4035" w:rsidRPr="00B90276" w:rsidRDefault="004B4035" w:rsidP="008F015B">
      <w:pPr>
        <w:pStyle w:val="ac"/>
        <w:numPr>
          <w:ilvl w:val="1"/>
          <w:numId w:val="15"/>
        </w:numPr>
        <w:spacing w:before="120" w:after="0"/>
        <w:ind w:left="0" w:right="-43" w:firstLine="709"/>
        <w:contextualSpacing w:val="0"/>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Актуальность МР обусловлена методической неопределенностью и противоречивой практикой в части содержания понятия</w:t>
      </w:r>
      <w:r w:rsidR="002A555A" w:rsidRPr="00B90276">
        <w:rPr>
          <w:rFonts w:ascii="Times New Roman" w:eastAsiaTheme="minorHAnsi" w:hAnsi="Times New Roman" w:cs="Times New Roman"/>
          <w:sz w:val="24"/>
          <w:szCs w:val="24"/>
          <w:shd w:val="clear" w:color="auto" w:fill="FFFFFF"/>
        </w:rPr>
        <w:t>, области применения</w:t>
      </w:r>
      <w:r w:rsidRPr="00B90276">
        <w:rPr>
          <w:rFonts w:ascii="Times New Roman" w:eastAsiaTheme="minorHAnsi" w:hAnsi="Times New Roman" w:cs="Times New Roman"/>
          <w:sz w:val="24"/>
          <w:szCs w:val="24"/>
          <w:shd w:val="clear" w:color="auto" w:fill="FFFFFF"/>
        </w:rPr>
        <w:t xml:space="preserve"> и методов определения </w:t>
      </w:r>
      <w:r w:rsidR="000C68EB" w:rsidRPr="00B90276">
        <w:rPr>
          <w:rFonts w:ascii="Times New Roman" w:eastAsiaTheme="minorHAnsi" w:hAnsi="Times New Roman" w:cs="Times New Roman"/>
          <w:sz w:val="24"/>
          <w:szCs w:val="24"/>
          <w:shd w:val="clear" w:color="auto" w:fill="FFFFFF"/>
        </w:rPr>
        <w:t>РВС</w:t>
      </w:r>
      <w:r w:rsidRPr="00B90276">
        <w:rPr>
          <w:rFonts w:ascii="Times New Roman" w:eastAsiaTheme="minorHAnsi" w:hAnsi="Times New Roman" w:cs="Times New Roman"/>
          <w:sz w:val="24"/>
          <w:szCs w:val="24"/>
          <w:shd w:val="clear" w:color="auto" w:fill="FFFFFF"/>
        </w:rPr>
        <w:t>.</w:t>
      </w:r>
    </w:p>
    <w:p w14:paraId="196F2F25" w14:textId="487F5326" w:rsidR="00C71D49" w:rsidRPr="00B90276" w:rsidRDefault="00C71D49" w:rsidP="008F015B">
      <w:pPr>
        <w:pStyle w:val="ac"/>
        <w:numPr>
          <w:ilvl w:val="1"/>
          <w:numId w:val="15"/>
        </w:numPr>
        <w:spacing w:before="120" w:after="0"/>
        <w:ind w:left="0" w:right="-43" w:firstLine="709"/>
        <w:contextualSpacing w:val="0"/>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Информация об авторах</w:t>
      </w:r>
      <w:r w:rsidR="00E52182" w:rsidRPr="00B90276">
        <w:rPr>
          <w:rFonts w:ascii="Times New Roman" w:eastAsiaTheme="minorHAnsi" w:hAnsi="Times New Roman" w:cs="Times New Roman"/>
          <w:sz w:val="24"/>
          <w:szCs w:val="24"/>
          <w:shd w:val="clear" w:color="auto" w:fill="FFFFFF"/>
        </w:rPr>
        <w:t>:</w:t>
      </w:r>
    </w:p>
    <w:p w14:paraId="25136D36" w14:textId="36114647" w:rsidR="00E52182" w:rsidRPr="00B90276" w:rsidRDefault="00E52182" w:rsidP="004C6C24">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МР</w:t>
      </w:r>
      <w:r w:rsidR="00C71D49" w:rsidRPr="00B90276">
        <w:rPr>
          <w:rFonts w:ascii="Times New Roman" w:hAnsi="Times New Roman" w:cs="Times New Roman"/>
          <w:color w:val="000000" w:themeColor="text1"/>
          <w:sz w:val="24"/>
          <w:szCs w:val="24"/>
        </w:rPr>
        <w:t xml:space="preserve"> </w:t>
      </w:r>
      <w:r w:rsidR="002C3217" w:rsidRPr="00B90276">
        <w:rPr>
          <w:rFonts w:ascii="Times New Roman" w:hAnsi="Times New Roman" w:cs="Times New Roman"/>
          <w:color w:val="000000" w:themeColor="text1"/>
          <w:sz w:val="24"/>
          <w:szCs w:val="24"/>
        </w:rPr>
        <w:t>разработаны</w:t>
      </w:r>
      <w:r w:rsidR="00C71D49" w:rsidRPr="00B90276">
        <w:rPr>
          <w:rFonts w:ascii="Times New Roman" w:hAnsi="Times New Roman" w:cs="Times New Roman"/>
          <w:color w:val="000000" w:themeColor="text1"/>
          <w:sz w:val="24"/>
          <w:szCs w:val="24"/>
        </w:rPr>
        <w:t xml:space="preserve"> </w:t>
      </w:r>
      <w:r w:rsidR="002C3217" w:rsidRPr="00B90276">
        <w:rPr>
          <w:rFonts w:ascii="Times New Roman" w:hAnsi="Times New Roman" w:cs="Times New Roman"/>
          <w:color w:val="000000" w:themeColor="text1"/>
          <w:sz w:val="24"/>
          <w:szCs w:val="24"/>
        </w:rPr>
        <w:t xml:space="preserve">к.э.н. </w:t>
      </w:r>
      <w:proofErr w:type="spellStart"/>
      <w:r w:rsidR="002C3217" w:rsidRPr="00B90276">
        <w:rPr>
          <w:rFonts w:ascii="Times New Roman" w:hAnsi="Times New Roman" w:cs="Times New Roman"/>
          <w:color w:val="000000" w:themeColor="text1"/>
          <w:sz w:val="24"/>
          <w:szCs w:val="24"/>
        </w:rPr>
        <w:t>Богоутдиновым</w:t>
      </w:r>
      <w:proofErr w:type="spellEnd"/>
      <w:r w:rsidR="002C3217" w:rsidRPr="00B90276">
        <w:rPr>
          <w:rFonts w:ascii="Times New Roman" w:hAnsi="Times New Roman" w:cs="Times New Roman"/>
          <w:color w:val="000000" w:themeColor="text1"/>
          <w:sz w:val="24"/>
          <w:szCs w:val="24"/>
        </w:rPr>
        <w:t xml:space="preserve"> Б.Б.</w:t>
      </w:r>
      <w:r w:rsidR="009C7169">
        <w:rPr>
          <w:rFonts w:ascii="Times New Roman" w:hAnsi="Times New Roman" w:cs="Times New Roman"/>
          <w:color w:val="000000" w:themeColor="text1"/>
          <w:sz w:val="24"/>
          <w:szCs w:val="24"/>
        </w:rPr>
        <w:t>,</w:t>
      </w:r>
      <w:r w:rsidR="00FC066C" w:rsidRPr="00B90276">
        <w:rPr>
          <w:rFonts w:ascii="Times New Roman" w:hAnsi="Times New Roman" w:cs="Times New Roman"/>
          <w:color w:val="000000" w:themeColor="text1"/>
          <w:sz w:val="24"/>
          <w:szCs w:val="24"/>
        </w:rPr>
        <w:t xml:space="preserve"> </w:t>
      </w:r>
      <w:r w:rsidR="009C7169" w:rsidRPr="00B90276">
        <w:rPr>
          <w:rFonts w:ascii="Times New Roman" w:hAnsi="Times New Roman" w:cs="Times New Roman"/>
          <w:color w:val="000000" w:themeColor="text1"/>
          <w:sz w:val="24"/>
          <w:szCs w:val="24"/>
        </w:rPr>
        <w:t>Киршин</w:t>
      </w:r>
      <w:r w:rsidR="009C7169">
        <w:rPr>
          <w:rFonts w:ascii="Times New Roman" w:hAnsi="Times New Roman" w:cs="Times New Roman"/>
          <w:color w:val="000000" w:themeColor="text1"/>
          <w:sz w:val="24"/>
          <w:szCs w:val="24"/>
        </w:rPr>
        <w:t>ой</w:t>
      </w:r>
      <w:r w:rsidR="009C7169" w:rsidRPr="00B90276">
        <w:rPr>
          <w:rFonts w:ascii="Times New Roman" w:hAnsi="Times New Roman" w:cs="Times New Roman"/>
          <w:color w:val="000000" w:themeColor="text1"/>
          <w:sz w:val="24"/>
          <w:szCs w:val="24"/>
        </w:rPr>
        <w:t xml:space="preserve"> Н.Р.</w:t>
      </w:r>
      <w:r w:rsidR="009C7169">
        <w:rPr>
          <w:rFonts w:ascii="Times New Roman" w:hAnsi="Times New Roman" w:cs="Times New Roman"/>
          <w:color w:val="000000" w:themeColor="text1"/>
          <w:sz w:val="24"/>
          <w:szCs w:val="24"/>
        </w:rPr>
        <w:t xml:space="preserve"> </w:t>
      </w:r>
      <w:r w:rsidR="00FC066C" w:rsidRPr="00B90276">
        <w:rPr>
          <w:rFonts w:ascii="Times New Roman" w:hAnsi="Times New Roman" w:cs="Times New Roman"/>
          <w:color w:val="000000" w:themeColor="text1"/>
          <w:sz w:val="24"/>
          <w:szCs w:val="24"/>
        </w:rPr>
        <w:t>и к.э.н. Лебединским В.И.</w:t>
      </w:r>
      <w:r w:rsidR="00832555" w:rsidRPr="00B90276">
        <w:rPr>
          <w:rFonts w:ascii="Times New Roman" w:hAnsi="Times New Roman" w:cs="Times New Roman"/>
          <w:color w:val="000000" w:themeColor="text1"/>
          <w:sz w:val="24"/>
          <w:szCs w:val="24"/>
        </w:rPr>
        <w:t>;</w:t>
      </w:r>
      <w:r w:rsidR="00C71D49" w:rsidRPr="00B90276">
        <w:rPr>
          <w:rFonts w:ascii="Times New Roman" w:hAnsi="Times New Roman" w:cs="Times New Roman"/>
          <w:color w:val="000000" w:themeColor="text1"/>
          <w:sz w:val="24"/>
          <w:szCs w:val="24"/>
        </w:rPr>
        <w:t xml:space="preserve"> </w:t>
      </w:r>
    </w:p>
    <w:p w14:paraId="474DDBA9" w14:textId="68C6D67E" w:rsidR="00C71D49" w:rsidRPr="00B90276" w:rsidRDefault="00FC066C" w:rsidP="004C6C24">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в</w:t>
      </w:r>
      <w:r w:rsidR="002C3217" w:rsidRPr="00B90276">
        <w:rPr>
          <w:rFonts w:ascii="Times New Roman" w:hAnsi="Times New Roman" w:cs="Times New Roman"/>
          <w:color w:val="000000" w:themeColor="text1"/>
          <w:sz w:val="24"/>
          <w:szCs w:val="24"/>
        </w:rPr>
        <w:t xml:space="preserve"> </w:t>
      </w:r>
      <w:r w:rsidR="004B4035" w:rsidRPr="00B90276">
        <w:rPr>
          <w:rFonts w:ascii="Times New Roman" w:hAnsi="Times New Roman" w:cs="Times New Roman"/>
          <w:color w:val="000000" w:themeColor="text1"/>
          <w:sz w:val="24"/>
          <w:szCs w:val="24"/>
        </w:rPr>
        <w:t>работе над МР также приняли участие:</w:t>
      </w:r>
      <w:r w:rsidR="002C3217" w:rsidRPr="00B90276">
        <w:rPr>
          <w:rFonts w:ascii="Times New Roman" w:hAnsi="Times New Roman" w:cs="Times New Roman"/>
          <w:color w:val="000000" w:themeColor="text1"/>
          <w:sz w:val="24"/>
          <w:szCs w:val="24"/>
        </w:rPr>
        <w:t xml:space="preserve"> </w:t>
      </w:r>
      <w:proofErr w:type="spellStart"/>
      <w:r w:rsidR="0065534E" w:rsidRPr="00B90276">
        <w:rPr>
          <w:rFonts w:ascii="Times New Roman" w:hAnsi="Times New Roman" w:cs="Times New Roman"/>
          <w:color w:val="000000" w:themeColor="text1"/>
          <w:sz w:val="24"/>
          <w:szCs w:val="24"/>
        </w:rPr>
        <w:t>Аболенцева</w:t>
      </w:r>
      <w:proofErr w:type="spellEnd"/>
      <w:r w:rsidR="0065534E" w:rsidRPr="00B90276">
        <w:rPr>
          <w:rFonts w:ascii="Times New Roman" w:hAnsi="Times New Roman" w:cs="Times New Roman"/>
          <w:color w:val="000000" w:themeColor="text1"/>
          <w:sz w:val="24"/>
          <w:szCs w:val="24"/>
        </w:rPr>
        <w:t xml:space="preserve"> О.Ю., </w:t>
      </w:r>
      <w:proofErr w:type="spellStart"/>
      <w:r w:rsidR="002C3217" w:rsidRPr="00B90276">
        <w:rPr>
          <w:rFonts w:ascii="Times New Roman" w:hAnsi="Times New Roman" w:cs="Times New Roman"/>
          <w:color w:val="000000" w:themeColor="text1"/>
          <w:sz w:val="24"/>
          <w:szCs w:val="24"/>
        </w:rPr>
        <w:t>Зумберг</w:t>
      </w:r>
      <w:proofErr w:type="spellEnd"/>
      <w:r w:rsidR="006726FD">
        <w:rPr>
          <w:rFonts w:ascii="Times New Roman" w:hAnsi="Times New Roman" w:cs="Times New Roman"/>
          <w:color w:val="000000" w:themeColor="text1"/>
          <w:sz w:val="24"/>
          <w:szCs w:val="24"/>
        </w:rPr>
        <w:t xml:space="preserve"> </w:t>
      </w:r>
      <w:r w:rsidR="006726FD" w:rsidRPr="00B90276">
        <w:rPr>
          <w:rFonts w:ascii="Times New Roman" w:hAnsi="Times New Roman" w:cs="Times New Roman"/>
          <w:color w:val="000000" w:themeColor="text1"/>
          <w:sz w:val="24"/>
          <w:szCs w:val="24"/>
        </w:rPr>
        <w:t>А.В.</w:t>
      </w:r>
      <w:r w:rsidR="002C3217" w:rsidRPr="00B90276">
        <w:rPr>
          <w:rFonts w:ascii="Times New Roman" w:hAnsi="Times New Roman" w:cs="Times New Roman"/>
          <w:color w:val="000000" w:themeColor="text1"/>
          <w:sz w:val="24"/>
          <w:szCs w:val="24"/>
        </w:rPr>
        <w:t xml:space="preserve">, к.э.н. Ильин М.О., </w:t>
      </w:r>
      <w:r w:rsidR="0065534E" w:rsidRPr="00B90276">
        <w:rPr>
          <w:rFonts w:ascii="Times New Roman" w:hAnsi="Times New Roman" w:cs="Times New Roman"/>
          <w:color w:val="000000" w:themeColor="text1"/>
          <w:sz w:val="24"/>
          <w:szCs w:val="24"/>
        </w:rPr>
        <w:t xml:space="preserve">Круглов М.В., </w:t>
      </w:r>
      <w:r w:rsidR="002C3217" w:rsidRPr="00B90276">
        <w:rPr>
          <w:rFonts w:ascii="Times New Roman" w:hAnsi="Times New Roman" w:cs="Times New Roman"/>
          <w:color w:val="000000" w:themeColor="text1"/>
          <w:sz w:val="24"/>
          <w:szCs w:val="24"/>
        </w:rPr>
        <w:t xml:space="preserve">Николаева Е.В., к.ф.-м.н. </w:t>
      </w:r>
      <w:proofErr w:type="spellStart"/>
      <w:r w:rsidR="002C3217" w:rsidRPr="00B90276">
        <w:rPr>
          <w:rFonts w:ascii="Times New Roman" w:hAnsi="Times New Roman" w:cs="Times New Roman"/>
          <w:color w:val="000000" w:themeColor="text1"/>
          <w:sz w:val="24"/>
          <w:szCs w:val="24"/>
        </w:rPr>
        <w:t>Шабля</w:t>
      </w:r>
      <w:proofErr w:type="spellEnd"/>
      <w:r w:rsidR="002C3217" w:rsidRPr="00B90276">
        <w:rPr>
          <w:rFonts w:ascii="Times New Roman" w:hAnsi="Times New Roman" w:cs="Times New Roman"/>
          <w:color w:val="000000" w:themeColor="text1"/>
          <w:sz w:val="24"/>
          <w:szCs w:val="24"/>
        </w:rPr>
        <w:t xml:space="preserve"> Е.Я.</w:t>
      </w:r>
    </w:p>
    <w:p w14:paraId="6476FA22" w14:textId="77777777" w:rsidR="00E52182" w:rsidRPr="00B90276" w:rsidRDefault="00E52182" w:rsidP="008F015B">
      <w:pPr>
        <w:pStyle w:val="ac"/>
        <w:jc w:val="both"/>
        <w:rPr>
          <w:rFonts w:ascii="Times New Roman" w:hAnsi="Times New Roman" w:cs="Times New Roman"/>
          <w:color w:val="000000" w:themeColor="text1"/>
          <w:sz w:val="24"/>
          <w:szCs w:val="24"/>
        </w:rPr>
      </w:pPr>
    </w:p>
    <w:p w14:paraId="54D1C79E" w14:textId="193DDB5A" w:rsidR="00E167B6" w:rsidRPr="00B90276" w:rsidRDefault="00EB0792" w:rsidP="008F015B">
      <w:pPr>
        <w:pStyle w:val="ac"/>
        <w:numPr>
          <w:ilvl w:val="0"/>
          <w:numId w:val="13"/>
        </w:numPr>
        <w:tabs>
          <w:tab w:val="left" w:pos="284"/>
          <w:tab w:val="left" w:pos="1134"/>
        </w:tabs>
        <w:spacing w:after="0"/>
        <w:ind w:left="0" w:right="-43" w:firstLine="0"/>
        <w:contextualSpacing w:val="0"/>
        <w:jc w:val="center"/>
        <w:outlineLvl w:val="0"/>
        <w:rPr>
          <w:rFonts w:ascii="Times New Roman" w:eastAsiaTheme="minorHAnsi" w:hAnsi="Times New Roman" w:cs="Times New Roman"/>
          <w:b/>
          <w:sz w:val="24"/>
          <w:szCs w:val="24"/>
          <w:shd w:val="clear" w:color="auto" w:fill="FFFFFF"/>
        </w:rPr>
      </w:pPr>
      <w:bookmarkStart w:id="2" w:name="_Toc232527615"/>
      <w:bookmarkStart w:id="3" w:name="_Toc232959143"/>
      <w:r w:rsidRPr="00B90276">
        <w:rPr>
          <w:rFonts w:ascii="Times New Roman" w:eastAsiaTheme="minorHAnsi" w:hAnsi="Times New Roman" w:cs="Times New Roman"/>
          <w:b/>
          <w:sz w:val="24"/>
          <w:szCs w:val="24"/>
          <w:shd w:val="clear" w:color="auto" w:fill="FFFFFF"/>
        </w:rPr>
        <w:t>Содержание понятия</w:t>
      </w:r>
      <w:r w:rsidR="00E167B6" w:rsidRPr="00B90276">
        <w:rPr>
          <w:rFonts w:ascii="Times New Roman" w:eastAsiaTheme="minorHAnsi" w:hAnsi="Times New Roman" w:cs="Times New Roman"/>
          <w:b/>
          <w:sz w:val="24"/>
          <w:szCs w:val="24"/>
          <w:shd w:val="clear" w:color="auto" w:fill="FFFFFF"/>
        </w:rPr>
        <w:t xml:space="preserve"> </w:t>
      </w:r>
      <w:r w:rsidR="000C68EB" w:rsidRPr="00B90276">
        <w:rPr>
          <w:rFonts w:ascii="Times New Roman" w:eastAsiaTheme="minorHAnsi" w:hAnsi="Times New Roman" w:cs="Times New Roman"/>
          <w:b/>
          <w:sz w:val="24"/>
          <w:szCs w:val="24"/>
          <w:shd w:val="clear" w:color="auto" w:fill="FFFFFF"/>
        </w:rPr>
        <w:t>РВС</w:t>
      </w:r>
      <w:bookmarkEnd w:id="2"/>
      <w:bookmarkEnd w:id="3"/>
    </w:p>
    <w:p w14:paraId="2AACC7B0" w14:textId="487164F0" w:rsidR="00E167B6" w:rsidRPr="00B90276" w:rsidRDefault="00E167B6" w:rsidP="008F015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В соответствии с п. 15 ФСО II «Виды стоимости» </w:t>
      </w:r>
      <w:r w:rsidR="000C68EB" w:rsidRPr="00B90276">
        <w:rPr>
          <w:rFonts w:ascii="Times New Roman" w:eastAsiaTheme="minorHAnsi" w:hAnsi="Times New Roman" w:cs="Times New Roman"/>
          <w:sz w:val="24"/>
          <w:szCs w:val="24"/>
          <w:shd w:val="clear" w:color="auto" w:fill="FFFFFF"/>
        </w:rPr>
        <w:t>РВС</w:t>
      </w:r>
      <w:r w:rsidRPr="00B90276">
        <w:rPr>
          <w:rFonts w:ascii="Times New Roman" w:eastAsiaTheme="minorHAnsi" w:hAnsi="Times New Roman" w:cs="Times New Roman"/>
          <w:sz w:val="24"/>
          <w:szCs w:val="24"/>
          <w:shd w:val="clear" w:color="auto" w:fill="FFFFFF"/>
        </w:rPr>
        <w:t xml:space="preserve"> представляет собой денежную сумму, за которую предположительно состоялся бы обмен объекта между </w:t>
      </w:r>
      <w:r w:rsidRPr="00B90276">
        <w:rPr>
          <w:rFonts w:ascii="Times New Roman" w:eastAsiaTheme="minorHAnsi" w:hAnsi="Times New Roman" w:cs="Times New Roman"/>
          <w:sz w:val="24"/>
          <w:szCs w:val="24"/>
          <w:u w:val="single"/>
          <w:shd w:val="clear" w:color="auto" w:fill="FFFFFF"/>
        </w:rPr>
        <w:t>конкретными</w:t>
      </w:r>
      <w:r w:rsidRPr="00B90276">
        <w:rPr>
          <w:rFonts w:ascii="Times New Roman" w:eastAsiaTheme="minorHAnsi" w:hAnsi="Times New Roman" w:cs="Times New Roman"/>
          <w:sz w:val="24"/>
          <w:szCs w:val="24"/>
          <w:shd w:val="clear" w:color="auto" w:fill="FFFFFF"/>
        </w:rPr>
        <w:t xml:space="preserve">, хорошо осведомленными и готовыми </w:t>
      </w:r>
      <w:r w:rsidRPr="00BB10F7">
        <w:rPr>
          <w:rFonts w:ascii="Times New Roman" w:eastAsiaTheme="minorHAnsi" w:hAnsi="Times New Roman" w:cs="Times New Roman"/>
          <w:sz w:val="24"/>
          <w:szCs w:val="24"/>
        </w:rPr>
        <w:t xml:space="preserve">к сделке сторонами на дату оценки, </w:t>
      </w:r>
      <w:r w:rsidRPr="00BB10F7">
        <w:rPr>
          <w:rFonts w:ascii="Times New Roman" w:eastAsiaTheme="minorHAnsi" w:hAnsi="Times New Roman" w:cs="Times New Roman"/>
          <w:sz w:val="24"/>
          <w:szCs w:val="24"/>
          <w:u w:val="single"/>
        </w:rPr>
        <w:t>отражающ</w:t>
      </w:r>
      <w:r w:rsidR="00BB10F7" w:rsidRPr="00BB10F7">
        <w:rPr>
          <w:rFonts w:ascii="Times New Roman" w:eastAsiaTheme="minorHAnsi" w:hAnsi="Times New Roman" w:cs="Times New Roman"/>
          <w:sz w:val="24"/>
          <w:szCs w:val="24"/>
          <w:u w:val="single"/>
        </w:rPr>
        <w:t>ую</w:t>
      </w:r>
      <w:r w:rsidRPr="00BB10F7">
        <w:rPr>
          <w:rFonts w:ascii="Times New Roman" w:eastAsiaTheme="minorHAnsi" w:hAnsi="Times New Roman" w:cs="Times New Roman"/>
          <w:sz w:val="24"/>
          <w:szCs w:val="24"/>
          <w:u w:val="single"/>
        </w:rPr>
        <w:t xml:space="preserve"> интересы этих сторон</w:t>
      </w:r>
      <w:r w:rsidRPr="00BB10F7">
        <w:rPr>
          <w:rFonts w:ascii="Times New Roman" w:eastAsiaTheme="minorHAnsi" w:hAnsi="Times New Roman" w:cs="Times New Roman"/>
          <w:sz w:val="24"/>
          <w:szCs w:val="24"/>
        </w:rPr>
        <w:t xml:space="preserve">. </w:t>
      </w:r>
      <w:r w:rsidR="000608FD" w:rsidRPr="00BB10F7">
        <w:rPr>
          <w:rFonts w:ascii="Times New Roman" w:eastAsiaTheme="minorHAnsi" w:hAnsi="Times New Roman" w:cs="Times New Roman"/>
          <w:sz w:val="24"/>
          <w:szCs w:val="24"/>
        </w:rPr>
        <w:t>РВС</w:t>
      </w:r>
      <w:r w:rsidRPr="00BB10F7">
        <w:rPr>
          <w:rFonts w:ascii="Times New Roman" w:eastAsiaTheme="minorHAnsi" w:hAnsi="Times New Roman" w:cs="Times New Roman"/>
          <w:sz w:val="24"/>
          <w:szCs w:val="24"/>
        </w:rPr>
        <w:t>, в отличие от рыночной</w:t>
      </w:r>
      <w:r w:rsidR="0083423F" w:rsidRPr="00BB10F7">
        <w:rPr>
          <w:rFonts w:ascii="Times New Roman" w:eastAsiaTheme="minorHAnsi" w:hAnsi="Times New Roman" w:cs="Times New Roman"/>
          <w:sz w:val="24"/>
          <w:szCs w:val="24"/>
        </w:rPr>
        <w:t xml:space="preserve"> стоимости</w:t>
      </w:r>
      <w:r w:rsidRPr="00BB10F7">
        <w:rPr>
          <w:rFonts w:ascii="Times New Roman" w:eastAsiaTheme="minorHAnsi" w:hAnsi="Times New Roman" w:cs="Times New Roman"/>
          <w:sz w:val="24"/>
          <w:szCs w:val="24"/>
        </w:rPr>
        <w:t>, отражает</w:t>
      </w:r>
      <w:r w:rsidRPr="00B90276">
        <w:rPr>
          <w:rFonts w:ascii="Times New Roman" w:eastAsiaTheme="minorHAnsi" w:hAnsi="Times New Roman" w:cs="Times New Roman"/>
          <w:sz w:val="24"/>
          <w:szCs w:val="24"/>
          <w:shd w:val="clear" w:color="auto" w:fill="FFFFFF"/>
        </w:rPr>
        <w:t xml:space="preserve"> условия совершения сделки </w:t>
      </w:r>
      <w:r w:rsidRPr="00B90276">
        <w:rPr>
          <w:rFonts w:ascii="Times New Roman" w:eastAsiaTheme="minorHAnsi" w:hAnsi="Times New Roman" w:cs="Times New Roman"/>
          <w:sz w:val="24"/>
          <w:szCs w:val="24"/>
          <w:u w:val="single"/>
          <w:shd w:val="clear" w:color="auto" w:fill="FFFFFF"/>
        </w:rPr>
        <w:t>для каждой из сторон</w:t>
      </w:r>
      <w:r w:rsidRPr="00B90276">
        <w:rPr>
          <w:rFonts w:ascii="Times New Roman" w:eastAsiaTheme="minorHAnsi" w:hAnsi="Times New Roman" w:cs="Times New Roman"/>
          <w:sz w:val="24"/>
          <w:szCs w:val="24"/>
          <w:shd w:val="clear" w:color="auto" w:fill="FFFFFF"/>
        </w:rPr>
        <w:t xml:space="preserve">, включая </w:t>
      </w:r>
      <w:r w:rsidRPr="00B90276">
        <w:rPr>
          <w:rFonts w:ascii="Times New Roman" w:eastAsiaTheme="minorHAnsi" w:hAnsi="Times New Roman" w:cs="Times New Roman"/>
          <w:sz w:val="24"/>
          <w:szCs w:val="24"/>
          <w:u w:val="single"/>
          <w:shd w:val="clear" w:color="auto" w:fill="FFFFFF"/>
        </w:rPr>
        <w:t>преимущества и недостатки</w:t>
      </w:r>
      <w:r w:rsidRPr="00B90276">
        <w:rPr>
          <w:rFonts w:ascii="Times New Roman" w:eastAsiaTheme="minorHAnsi" w:hAnsi="Times New Roman" w:cs="Times New Roman"/>
          <w:sz w:val="24"/>
          <w:szCs w:val="24"/>
          <w:shd w:val="clear" w:color="auto" w:fill="FFFFFF"/>
        </w:rPr>
        <w:t xml:space="preserve">, которые каждая из сторон получит в результате сделки. Поэтому при определении </w:t>
      </w:r>
      <w:r w:rsidR="000608FD" w:rsidRPr="00B90276">
        <w:rPr>
          <w:rFonts w:ascii="Times New Roman" w:eastAsiaTheme="minorHAnsi" w:hAnsi="Times New Roman" w:cs="Times New Roman"/>
          <w:sz w:val="24"/>
          <w:szCs w:val="24"/>
          <w:shd w:val="clear" w:color="auto" w:fill="FFFFFF"/>
        </w:rPr>
        <w:t xml:space="preserve">РВС </w:t>
      </w:r>
      <w:r w:rsidRPr="00B90276">
        <w:rPr>
          <w:rFonts w:ascii="Times New Roman" w:eastAsiaTheme="minorHAnsi" w:hAnsi="Times New Roman" w:cs="Times New Roman"/>
          <w:sz w:val="24"/>
          <w:szCs w:val="24"/>
          <w:shd w:val="clear" w:color="auto" w:fill="FFFFFF"/>
        </w:rPr>
        <w:t xml:space="preserve">необходимо учитывать </w:t>
      </w:r>
      <w:r w:rsidRPr="00B90276">
        <w:rPr>
          <w:rFonts w:ascii="Times New Roman" w:eastAsiaTheme="minorHAnsi" w:hAnsi="Times New Roman" w:cs="Times New Roman"/>
          <w:sz w:val="24"/>
          <w:szCs w:val="24"/>
          <w:u w:val="single"/>
          <w:shd w:val="clear" w:color="auto" w:fill="FFFFFF"/>
        </w:rPr>
        <w:t>предполагаемое сторонами сделки использование</w:t>
      </w:r>
      <w:r w:rsidRPr="00B90276">
        <w:rPr>
          <w:rFonts w:ascii="Times New Roman" w:eastAsiaTheme="minorHAnsi" w:hAnsi="Times New Roman" w:cs="Times New Roman"/>
          <w:sz w:val="24"/>
          <w:szCs w:val="24"/>
          <w:shd w:val="clear" w:color="auto" w:fill="FFFFFF"/>
        </w:rPr>
        <w:t xml:space="preserve"> объекта и </w:t>
      </w:r>
      <w:r w:rsidRPr="00B90276">
        <w:rPr>
          <w:rFonts w:ascii="Times New Roman" w:eastAsiaTheme="minorHAnsi" w:hAnsi="Times New Roman" w:cs="Times New Roman"/>
          <w:sz w:val="24"/>
          <w:szCs w:val="24"/>
          <w:u w:val="single"/>
          <w:shd w:val="clear" w:color="auto" w:fill="FFFFFF"/>
        </w:rPr>
        <w:t>иные условия</w:t>
      </w:r>
      <w:r w:rsidRPr="00B90276">
        <w:rPr>
          <w:rFonts w:ascii="Times New Roman" w:eastAsiaTheme="minorHAnsi" w:hAnsi="Times New Roman" w:cs="Times New Roman"/>
          <w:sz w:val="24"/>
          <w:szCs w:val="24"/>
          <w:shd w:val="clear" w:color="auto" w:fill="FFFFFF"/>
        </w:rPr>
        <w:t xml:space="preserve">, относящиеся к </w:t>
      </w:r>
      <w:r w:rsidRPr="00B90276">
        <w:rPr>
          <w:rFonts w:ascii="Times New Roman" w:eastAsiaTheme="minorHAnsi" w:hAnsi="Times New Roman" w:cs="Times New Roman"/>
          <w:sz w:val="24"/>
          <w:szCs w:val="24"/>
          <w:u w:val="single"/>
          <w:shd w:val="clear" w:color="auto" w:fill="FFFFFF"/>
        </w:rPr>
        <w:t>обстоятельствам конкретных сторон</w:t>
      </w:r>
      <w:r w:rsidRPr="00B90276">
        <w:rPr>
          <w:rFonts w:ascii="Times New Roman" w:eastAsiaTheme="minorHAnsi" w:hAnsi="Times New Roman" w:cs="Times New Roman"/>
          <w:sz w:val="24"/>
          <w:szCs w:val="24"/>
          <w:shd w:val="clear" w:color="auto" w:fill="FFFFFF"/>
        </w:rPr>
        <w:t xml:space="preserve"> сделки.</w:t>
      </w:r>
    </w:p>
    <w:p w14:paraId="3455B96F" w14:textId="0CDCCB92" w:rsidR="00E167B6" w:rsidRPr="00B90276" w:rsidRDefault="00E167B6" w:rsidP="008F015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Из определения </w:t>
      </w:r>
      <w:r w:rsidR="000C68EB" w:rsidRPr="00B90276">
        <w:rPr>
          <w:rFonts w:ascii="Times New Roman" w:eastAsiaTheme="minorHAnsi" w:hAnsi="Times New Roman" w:cs="Times New Roman"/>
          <w:sz w:val="24"/>
          <w:szCs w:val="24"/>
          <w:shd w:val="clear" w:color="auto" w:fill="FFFFFF"/>
        </w:rPr>
        <w:t>РВС</w:t>
      </w:r>
      <w:r w:rsidRPr="00B90276">
        <w:rPr>
          <w:rFonts w:ascii="Times New Roman" w:eastAsiaTheme="minorHAnsi" w:hAnsi="Times New Roman" w:cs="Times New Roman"/>
          <w:sz w:val="24"/>
          <w:szCs w:val="24"/>
          <w:shd w:val="clear" w:color="auto" w:fill="FFFFFF"/>
        </w:rPr>
        <w:t xml:space="preserve"> следуют </w:t>
      </w:r>
      <w:r w:rsidR="00EB0792" w:rsidRPr="00B90276">
        <w:rPr>
          <w:rFonts w:ascii="Times New Roman" w:eastAsiaTheme="minorHAnsi" w:hAnsi="Times New Roman" w:cs="Times New Roman"/>
          <w:sz w:val="24"/>
          <w:szCs w:val="24"/>
          <w:shd w:val="clear" w:color="auto" w:fill="FFFFFF"/>
        </w:rPr>
        <w:t xml:space="preserve">ее </w:t>
      </w:r>
      <w:r w:rsidRPr="00B90276">
        <w:rPr>
          <w:rFonts w:ascii="Times New Roman" w:eastAsiaTheme="minorHAnsi" w:hAnsi="Times New Roman" w:cs="Times New Roman"/>
          <w:sz w:val="24"/>
          <w:szCs w:val="24"/>
          <w:shd w:val="clear" w:color="auto" w:fill="FFFFFF"/>
        </w:rPr>
        <w:t>ключевые признаки:</w:t>
      </w:r>
    </w:p>
    <w:p w14:paraId="57B793B7" w14:textId="0D94FAC4" w:rsidR="00E167B6" w:rsidRPr="00B90276" w:rsidRDefault="00E167B6" w:rsidP="004C6C24">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конкретны</w:t>
      </w:r>
      <w:r w:rsidR="00D003AB" w:rsidRPr="00B90276">
        <w:rPr>
          <w:rFonts w:ascii="Times New Roman" w:hAnsi="Times New Roman" w:cs="Times New Roman"/>
          <w:color w:val="000000" w:themeColor="text1"/>
          <w:sz w:val="24"/>
          <w:szCs w:val="24"/>
        </w:rPr>
        <w:t>е</w:t>
      </w:r>
      <w:r w:rsidRPr="00B90276">
        <w:rPr>
          <w:rFonts w:ascii="Times New Roman" w:hAnsi="Times New Roman" w:cs="Times New Roman"/>
          <w:color w:val="000000" w:themeColor="text1"/>
          <w:sz w:val="24"/>
          <w:szCs w:val="24"/>
        </w:rPr>
        <w:t xml:space="preserve"> идентифицированны</w:t>
      </w:r>
      <w:r w:rsidR="00D003AB" w:rsidRPr="00B90276">
        <w:rPr>
          <w:rFonts w:ascii="Times New Roman" w:hAnsi="Times New Roman" w:cs="Times New Roman"/>
          <w:color w:val="000000" w:themeColor="text1"/>
          <w:sz w:val="24"/>
          <w:szCs w:val="24"/>
        </w:rPr>
        <w:t>е</w:t>
      </w:r>
      <w:r w:rsidRPr="00B90276">
        <w:rPr>
          <w:rFonts w:ascii="Times New Roman" w:hAnsi="Times New Roman" w:cs="Times New Roman"/>
          <w:color w:val="000000" w:themeColor="text1"/>
          <w:sz w:val="24"/>
          <w:szCs w:val="24"/>
        </w:rPr>
        <w:t xml:space="preserve"> сторон</w:t>
      </w:r>
      <w:r w:rsidR="00D003AB" w:rsidRPr="00B90276">
        <w:rPr>
          <w:rFonts w:ascii="Times New Roman" w:hAnsi="Times New Roman" w:cs="Times New Roman"/>
          <w:color w:val="000000" w:themeColor="text1"/>
          <w:sz w:val="24"/>
          <w:szCs w:val="24"/>
        </w:rPr>
        <w:t>ы</w:t>
      </w:r>
      <w:r w:rsidR="00EB0792" w:rsidRPr="00B90276">
        <w:rPr>
          <w:rFonts w:ascii="Times New Roman" w:hAnsi="Times New Roman" w:cs="Times New Roman"/>
          <w:color w:val="000000" w:themeColor="text1"/>
          <w:sz w:val="24"/>
          <w:szCs w:val="24"/>
        </w:rPr>
        <w:t xml:space="preserve"> сделки</w:t>
      </w:r>
      <w:r w:rsidRPr="00B90276">
        <w:rPr>
          <w:rFonts w:ascii="Times New Roman" w:hAnsi="Times New Roman" w:cs="Times New Roman"/>
          <w:color w:val="000000" w:themeColor="text1"/>
          <w:sz w:val="24"/>
          <w:szCs w:val="24"/>
        </w:rPr>
        <w:t>;</w:t>
      </w:r>
    </w:p>
    <w:p w14:paraId="38AABCC1" w14:textId="2764F743" w:rsidR="00E167B6" w:rsidRPr="00B90276" w:rsidRDefault="00E167B6" w:rsidP="004C6C24">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осведомленность и готовность сторон к сделке;</w:t>
      </w:r>
    </w:p>
    <w:p w14:paraId="7CA361BB" w14:textId="2D0842E4" w:rsidR="00E167B6" w:rsidRPr="00B90276" w:rsidRDefault="00D003AB" w:rsidP="004C6C24">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особые</w:t>
      </w:r>
      <w:r w:rsidR="00E167B6" w:rsidRPr="00B90276">
        <w:rPr>
          <w:rFonts w:ascii="Times New Roman" w:hAnsi="Times New Roman" w:cs="Times New Roman"/>
          <w:color w:val="000000" w:themeColor="text1"/>
          <w:sz w:val="24"/>
          <w:szCs w:val="24"/>
        </w:rPr>
        <w:t xml:space="preserve"> интерес</w:t>
      </w:r>
      <w:r w:rsidRPr="00B90276">
        <w:rPr>
          <w:rFonts w:ascii="Times New Roman" w:hAnsi="Times New Roman" w:cs="Times New Roman"/>
          <w:color w:val="000000" w:themeColor="text1"/>
          <w:sz w:val="24"/>
          <w:szCs w:val="24"/>
        </w:rPr>
        <w:t>ы</w:t>
      </w:r>
      <w:r w:rsidR="00E167B6" w:rsidRPr="00B90276">
        <w:rPr>
          <w:rFonts w:ascii="Times New Roman" w:hAnsi="Times New Roman" w:cs="Times New Roman"/>
          <w:color w:val="000000" w:themeColor="text1"/>
          <w:sz w:val="24"/>
          <w:szCs w:val="24"/>
        </w:rPr>
        <w:t xml:space="preserve"> сторон</w:t>
      </w:r>
      <w:r w:rsidR="00EB0792" w:rsidRPr="00B90276">
        <w:rPr>
          <w:rFonts w:ascii="Times New Roman" w:hAnsi="Times New Roman" w:cs="Times New Roman"/>
          <w:color w:val="000000" w:themeColor="text1"/>
          <w:sz w:val="24"/>
          <w:szCs w:val="24"/>
        </w:rPr>
        <w:t xml:space="preserve"> сделки</w:t>
      </w:r>
      <w:r w:rsidR="00E167B6" w:rsidRPr="00B90276">
        <w:rPr>
          <w:rFonts w:ascii="Times New Roman" w:hAnsi="Times New Roman" w:cs="Times New Roman"/>
          <w:color w:val="000000" w:themeColor="text1"/>
          <w:sz w:val="24"/>
          <w:szCs w:val="24"/>
        </w:rPr>
        <w:t>;</w:t>
      </w:r>
    </w:p>
    <w:p w14:paraId="22E937F9" w14:textId="30A5DB72" w:rsidR="00E167B6" w:rsidRPr="00B90276" w:rsidRDefault="00E167B6" w:rsidP="004C6C24">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преимуществ</w:t>
      </w:r>
      <w:r w:rsidR="00D003AB" w:rsidRPr="00B90276">
        <w:rPr>
          <w:rFonts w:ascii="Times New Roman" w:hAnsi="Times New Roman" w:cs="Times New Roman"/>
          <w:color w:val="000000" w:themeColor="text1"/>
          <w:sz w:val="24"/>
          <w:szCs w:val="24"/>
        </w:rPr>
        <w:t>а</w:t>
      </w:r>
      <w:r w:rsidRPr="00B90276">
        <w:rPr>
          <w:rFonts w:ascii="Times New Roman" w:hAnsi="Times New Roman" w:cs="Times New Roman"/>
          <w:color w:val="000000" w:themeColor="text1"/>
          <w:sz w:val="24"/>
          <w:szCs w:val="24"/>
        </w:rPr>
        <w:t xml:space="preserve"> и недостатк</w:t>
      </w:r>
      <w:r w:rsidR="00D003AB" w:rsidRPr="00B90276">
        <w:rPr>
          <w:rFonts w:ascii="Times New Roman" w:hAnsi="Times New Roman" w:cs="Times New Roman"/>
          <w:color w:val="000000" w:themeColor="text1"/>
          <w:sz w:val="24"/>
          <w:szCs w:val="24"/>
        </w:rPr>
        <w:t>и</w:t>
      </w:r>
      <w:r w:rsidRPr="00B90276">
        <w:rPr>
          <w:rFonts w:ascii="Times New Roman" w:hAnsi="Times New Roman" w:cs="Times New Roman"/>
          <w:color w:val="000000" w:themeColor="text1"/>
          <w:sz w:val="24"/>
          <w:szCs w:val="24"/>
        </w:rPr>
        <w:t>, возникающи</w:t>
      </w:r>
      <w:r w:rsidR="00D003AB" w:rsidRPr="00B90276">
        <w:rPr>
          <w:rFonts w:ascii="Times New Roman" w:hAnsi="Times New Roman" w:cs="Times New Roman"/>
          <w:color w:val="000000" w:themeColor="text1"/>
          <w:sz w:val="24"/>
          <w:szCs w:val="24"/>
        </w:rPr>
        <w:t>е</w:t>
      </w:r>
      <w:r w:rsidRPr="00B90276">
        <w:rPr>
          <w:rFonts w:ascii="Times New Roman" w:hAnsi="Times New Roman" w:cs="Times New Roman"/>
          <w:color w:val="000000" w:themeColor="text1"/>
          <w:sz w:val="24"/>
          <w:szCs w:val="24"/>
        </w:rPr>
        <w:t xml:space="preserve"> </w:t>
      </w:r>
      <w:r w:rsidR="00EB0792" w:rsidRPr="00B90276">
        <w:rPr>
          <w:rFonts w:ascii="Times New Roman" w:hAnsi="Times New Roman" w:cs="Times New Roman"/>
          <w:color w:val="000000" w:themeColor="text1"/>
          <w:sz w:val="24"/>
          <w:szCs w:val="24"/>
        </w:rPr>
        <w:t>у</w:t>
      </w:r>
      <w:r w:rsidRPr="00B90276">
        <w:rPr>
          <w:rFonts w:ascii="Times New Roman" w:hAnsi="Times New Roman" w:cs="Times New Roman"/>
          <w:color w:val="000000" w:themeColor="text1"/>
          <w:sz w:val="24"/>
          <w:szCs w:val="24"/>
        </w:rPr>
        <w:t xml:space="preserve"> сторон</w:t>
      </w:r>
      <w:r w:rsidR="00EB0792" w:rsidRPr="00B90276">
        <w:rPr>
          <w:rFonts w:ascii="Times New Roman" w:hAnsi="Times New Roman" w:cs="Times New Roman"/>
          <w:color w:val="000000" w:themeColor="text1"/>
          <w:sz w:val="24"/>
          <w:szCs w:val="24"/>
        </w:rPr>
        <w:t xml:space="preserve"> сделки</w:t>
      </w:r>
      <w:r w:rsidRPr="00B90276">
        <w:rPr>
          <w:rFonts w:ascii="Times New Roman" w:hAnsi="Times New Roman" w:cs="Times New Roman"/>
          <w:color w:val="000000" w:themeColor="text1"/>
          <w:sz w:val="24"/>
          <w:szCs w:val="24"/>
        </w:rPr>
        <w:t>;</w:t>
      </w:r>
    </w:p>
    <w:p w14:paraId="7B83F5A8" w14:textId="513578F2" w:rsidR="00EB0792" w:rsidRPr="00B90276" w:rsidRDefault="00D003AB" w:rsidP="004C6C24">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 xml:space="preserve">особенности </w:t>
      </w:r>
      <w:r w:rsidR="00E167B6" w:rsidRPr="00B90276">
        <w:rPr>
          <w:rFonts w:ascii="Times New Roman" w:hAnsi="Times New Roman" w:cs="Times New Roman"/>
          <w:color w:val="000000" w:themeColor="text1"/>
          <w:sz w:val="24"/>
          <w:szCs w:val="24"/>
        </w:rPr>
        <w:t xml:space="preserve">предполагаемого сторонами </w:t>
      </w:r>
      <w:r w:rsidRPr="00B90276">
        <w:rPr>
          <w:rFonts w:ascii="Times New Roman" w:hAnsi="Times New Roman" w:cs="Times New Roman"/>
          <w:color w:val="000000" w:themeColor="text1"/>
          <w:sz w:val="24"/>
          <w:szCs w:val="24"/>
        </w:rPr>
        <w:t xml:space="preserve">сделки </w:t>
      </w:r>
      <w:r w:rsidR="00E167B6" w:rsidRPr="00B90276">
        <w:rPr>
          <w:rFonts w:ascii="Times New Roman" w:hAnsi="Times New Roman" w:cs="Times New Roman"/>
          <w:color w:val="000000" w:themeColor="text1"/>
          <w:sz w:val="24"/>
          <w:szCs w:val="24"/>
        </w:rPr>
        <w:t>использования объекта</w:t>
      </w:r>
      <w:r w:rsidR="00EB0792" w:rsidRPr="00B90276">
        <w:rPr>
          <w:rFonts w:ascii="Times New Roman" w:hAnsi="Times New Roman" w:cs="Times New Roman"/>
          <w:color w:val="000000" w:themeColor="text1"/>
          <w:sz w:val="24"/>
          <w:szCs w:val="24"/>
        </w:rPr>
        <w:t>;</w:t>
      </w:r>
    </w:p>
    <w:p w14:paraId="68151ACE" w14:textId="1CDFAD45" w:rsidR="00E167B6" w:rsidRPr="00B90276" w:rsidRDefault="00E167B6" w:rsidP="004C6C24">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ины</w:t>
      </w:r>
      <w:r w:rsidR="00D003AB" w:rsidRPr="00B90276">
        <w:rPr>
          <w:rFonts w:ascii="Times New Roman" w:hAnsi="Times New Roman" w:cs="Times New Roman"/>
          <w:color w:val="000000" w:themeColor="text1"/>
          <w:sz w:val="24"/>
          <w:szCs w:val="24"/>
        </w:rPr>
        <w:t>е</w:t>
      </w:r>
      <w:r w:rsidRPr="00B90276">
        <w:rPr>
          <w:rFonts w:ascii="Times New Roman" w:hAnsi="Times New Roman" w:cs="Times New Roman"/>
          <w:color w:val="000000" w:themeColor="text1"/>
          <w:sz w:val="24"/>
          <w:szCs w:val="24"/>
        </w:rPr>
        <w:t xml:space="preserve"> обстоятельств</w:t>
      </w:r>
      <w:r w:rsidR="00D003AB" w:rsidRPr="00B90276">
        <w:rPr>
          <w:rFonts w:ascii="Times New Roman" w:hAnsi="Times New Roman" w:cs="Times New Roman"/>
          <w:color w:val="000000" w:themeColor="text1"/>
          <w:sz w:val="24"/>
          <w:szCs w:val="24"/>
        </w:rPr>
        <w:t>а</w:t>
      </w:r>
      <w:r w:rsidRPr="00B90276">
        <w:rPr>
          <w:rFonts w:ascii="Times New Roman" w:hAnsi="Times New Roman" w:cs="Times New Roman"/>
          <w:color w:val="000000" w:themeColor="text1"/>
          <w:sz w:val="24"/>
          <w:szCs w:val="24"/>
        </w:rPr>
        <w:t xml:space="preserve"> </w:t>
      </w:r>
      <w:r w:rsidR="00EB0792" w:rsidRPr="00B90276">
        <w:rPr>
          <w:rFonts w:ascii="Times New Roman" w:hAnsi="Times New Roman" w:cs="Times New Roman"/>
          <w:color w:val="000000" w:themeColor="text1"/>
          <w:sz w:val="24"/>
          <w:szCs w:val="24"/>
        </w:rPr>
        <w:t xml:space="preserve">сторон </w:t>
      </w:r>
      <w:r w:rsidRPr="00B90276">
        <w:rPr>
          <w:rFonts w:ascii="Times New Roman" w:hAnsi="Times New Roman" w:cs="Times New Roman"/>
          <w:color w:val="000000" w:themeColor="text1"/>
          <w:sz w:val="24"/>
          <w:szCs w:val="24"/>
        </w:rPr>
        <w:t>сделки</w:t>
      </w:r>
      <w:r w:rsidR="00EB0792" w:rsidRPr="00B90276">
        <w:rPr>
          <w:rFonts w:ascii="Times New Roman" w:hAnsi="Times New Roman" w:cs="Times New Roman"/>
          <w:color w:val="000000" w:themeColor="text1"/>
          <w:sz w:val="24"/>
          <w:szCs w:val="24"/>
        </w:rPr>
        <w:t>.</w:t>
      </w:r>
    </w:p>
    <w:p w14:paraId="759339A2" w14:textId="77777777" w:rsidR="00720A41" w:rsidRPr="00B90276" w:rsidRDefault="00E167B6" w:rsidP="008A0E13">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Учет интересов сторон </w:t>
      </w:r>
      <w:r w:rsidR="00E11419" w:rsidRPr="00B90276">
        <w:rPr>
          <w:rFonts w:ascii="Times New Roman" w:eastAsiaTheme="minorHAnsi" w:hAnsi="Times New Roman" w:cs="Times New Roman"/>
          <w:sz w:val="24"/>
          <w:szCs w:val="24"/>
          <w:shd w:val="clear" w:color="auto" w:fill="FFFFFF"/>
        </w:rPr>
        <w:t xml:space="preserve">сделки </w:t>
      </w:r>
      <w:r w:rsidRPr="00B90276">
        <w:rPr>
          <w:rFonts w:ascii="Times New Roman" w:eastAsiaTheme="minorHAnsi" w:hAnsi="Times New Roman" w:cs="Times New Roman"/>
          <w:sz w:val="24"/>
          <w:szCs w:val="24"/>
          <w:shd w:val="clear" w:color="auto" w:fill="FFFFFF"/>
        </w:rPr>
        <w:t>означает, что</w:t>
      </w:r>
      <w:r w:rsidR="00720A41" w:rsidRPr="00B90276">
        <w:rPr>
          <w:rFonts w:ascii="Times New Roman" w:eastAsiaTheme="minorHAnsi" w:hAnsi="Times New Roman" w:cs="Times New Roman"/>
          <w:sz w:val="24"/>
          <w:szCs w:val="24"/>
          <w:shd w:val="clear" w:color="auto" w:fill="FFFFFF"/>
        </w:rPr>
        <w:t>:</w:t>
      </w:r>
    </w:p>
    <w:p w14:paraId="0CB23864" w14:textId="61BEF32E" w:rsidR="00E167B6" w:rsidRPr="00B90276" w:rsidRDefault="00E167B6" w:rsidP="004C6C24">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 xml:space="preserve">при определении </w:t>
      </w:r>
      <w:r w:rsidR="000608FD" w:rsidRPr="00B90276">
        <w:rPr>
          <w:rFonts w:ascii="Times New Roman" w:hAnsi="Times New Roman" w:cs="Times New Roman"/>
          <w:color w:val="000000" w:themeColor="text1"/>
          <w:sz w:val="24"/>
          <w:szCs w:val="24"/>
        </w:rPr>
        <w:t>РВС</w:t>
      </w:r>
      <w:r w:rsidRPr="00B90276">
        <w:rPr>
          <w:rFonts w:ascii="Times New Roman" w:hAnsi="Times New Roman" w:cs="Times New Roman"/>
          <w:color w:val="000000" w:themeColor="text1"/>
          <w:sz w:val="24"/>
          <w:szCs w:val="24"/>
        </w:rPr>
        <w:t xml:space="preserve"> анализируются не только свойства объекта </w:t>
      </w:r>
      <w:r w:rsidR="003F32E4" w:rsidRPr="00B90276">
        <w:rPr>
          <w:rFonts w:ascii="Times New Roman" w:hAnsi="Times New Roman" w:cs="Times New Roman"/>
          <w:color w:val="000000" w:themeColor="text1"/>
          <w:sz w:val="24"/>
          <w:szCs w:val="24"/>
        </w:rPr>
        <w:t>сделки</w:t>
      </w:r>
      <w:r w:rsidRPr="00B90276">
        <w:rPr>
          <w:rFonts w:ascii="Times New Roman" w:hAnsi="Times New Roman" w:cs="Times New Roman"/>
          <w:color w:val="000000" w:themeColor="text1"/>
          <w:sz w:val="24"/>
          <w:szCs w:val="24"/>
        </w:rPr>
        <w:t>, но и условия</w:t>
      </w:r>
      <w:r w:rsidR="003F32E4" w:rsidRPr="00B90276">
        <w:rPr>
          <w:rFonts w:ascii="Times New Roman" w:hAnsi="Times New Roman" w:cs="Times New Roman"/>
          <w:color w:val="000000" w:themeColor="text1"/>
          <w:sz w:val="24"/>
          <w:szCs w:val="24"/>
        </w:rPr>
        <w:t>, обстоятельства и последствия</w:t>
      </w:r>
      <w:r w:rsidRPr="00B90276">
        <w:rPr>
          <w:rFonts w:ascii="Times New Roman" w:hAnsi="Times New Roman" w:cs="Times New Roman"/>
          <w:color w:val="000000" w:themeColor="text1"/>
          <w:sz w:val="24"/>
          <w:szCs w:val="24"/>
        </w:rPr>
        <w:t xml:space="preserve"> сделки</w:t>
      </w:r>
      <w:r w:rsidR="00E05016" w:rsidRPr="00B90276">
        <w:rPr>
          <w:rFonts w:ascii="Times New Roman" w:hAnsi="Times New Roman" w:cs="Times New Roman"/>
          <w:color w:val="000000" w:themeColor="text1"/>
          <w:sz w:val="24"/>
          <w:szCs w:val="24"/>
        </w:rPr>
        <w:t xml:space="preserve"> для сторон</w:t>
      </w:r>
      <w:r w:rsidR="00720A41" w:rsidRPr="00B90276">
        <w:rPr>
          <w:rFonts w:ascii="Times New Roman" w:hAnsi="Times New Roman" w:cs="Times New Roman"/>
          <w:color w:val="000000" w:themeColor="text1"/>
          <w:sz w:val="24"/>
          <w:szCs w:val="24"/>
        </w:rPr>
        <w:t>;</w:t>
      </w:r>
    </w:p>
    <w:p w14:paraId="67C1A508" w14:textId="7EC30AED" w:rsidR="00720A41" w:rsidRPr="00B90276" w:rsidRDefault="00720A41" w:rsidP="004C6C24">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 xml:space="preserve">расчетная величина РВС находится внутри интервала, ограниченного с одной стороны ценой, за которую объект готов продать продавец, а с другой – </w:t>
      </w:r>
      <w:r w:rsidR="006726FD">
        <w:rPr>
          <w:rFonts w:ascii="Times New Roman" w:hAnsi="Times New Roman" w:cs="Times New Roman"/>
          <w:color w:val="000000" w:themeColor="text1"/>
          <w:sz w:val="24"/>
          <w:szCs w:val="24"/>
        </w:rPr>
        <w:t xml:space="preserve">ценой, за которую </w:t>
      </w:r>
      <w:r w:rsidRPr="00B90276">
        <w:rPr>
          <w:rFonts w:ascii="Times New Roman" w:hAnsi="Times New Roman" w:cs="Times New Roman"/>
          <w:color w:val="000000" w:themeColor="text1"/>
          <w:sz w:val="24"/>
          <w:szCs w:val="24"/>
        </w:rPr>
        <w:t xml:space="preserve">готов купить покупатель. </w:t>
      </w:r>
    </w:p>
    <w:p w14:paraId="703074AE" w14:textId="1641D214" w:rsidR="004C384F" w:rsidRDefault="004C384F" w:rsidP="008A0E13">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Наличие конкретных идентифицированных сторон само по себе не является достаточным основанием для определения РВС.  </w:t>
      </w:r>
      <w:r w:rsidR="000721FA" w:rsidRPr="00B90276">
        <w:rPr>
          <w:rFonts w:ascii="Times New Roman" w:eastAsiaTheme="minorHAnsi" w:hAnsi="Times New Roman" w:cs="Times New Roman"/>
          <w:sz w:val="24"/>
          <w:szCs w:val="24"/>
          <w:shd w:val="clear" w:color="auto" w:fill="FFFFFF"/>
        </w:rPr>
        <w:t>Обстоятельства таких сторон учитываются при определении РВС только в той мере, в какой они относятся к предмету исследуемой сделки</w:t>
      </w:r>
      <w:r w:rsidR="0066605D" w:rsidRPr="00B90276">
        <w:rPr>
          <w:rFonts w:ascii="Times New Roman" w:eastAsiaTheme="minorHAnsi" w:hAnsi="Times New Roman" w:cs="Times New Roman"/>
          <w:sz w:val="24"/>
          <w:szCs w:val="24"/>
          <w:shd w:val="clear" w:color="auto" w:fill="FFFFFF"/>
        </w:rPr>
        <w:t xml:space="preserve">, </w:t>
      </w:r>
      <w:r w:rsidR="000721FA" w:rsidRPr="00B90276">
        <w:rPr>
          <w:rFonts w:ascii="Times New Roman" w:eastAsiaTheme="minorHAnsi" w:hAnsi="Times New Roman" w:cs="Times New Roman"/>
          <w:sz w:val="24"/>
          <w:szCs w:val="24"/>
          <w:shd w:val="clear" w:color="auto" w:fill="FFFFFF"/>
        </w:rPr>
        <w:lastRenderedPageBreak/>
        <w:t xml:space="preserve">подтверждаются надежными источниками и имеют значение именно для оценки экономического эквивалента между </w:t>
      </w:r>
      <w:r w:rsidR="0066605D" w:rsidRPr="00B90276">
        <w:rPr>
          <w:rFonts w:ascii="Times New Roman" w:eastAsiaTheme="minorHAnsi" w:hAnsi="Times New Roman" w:cs="Times New Roman"/>
          <w:sz w:val="24"/>
          <w:szCs w:val="24"/>
          <w:shd w:val="clear" w:color="auto" w:fill="FFFFFF"/>
        </w:rPr>
        <w:t>интересами</w:t>
      </w:r>
      <w:r w:rsidR="000721FA" w:rsidRPr="00B90276">
        <w:rPr>
          <w:rFonts w:ascii="Times New Roman" w:eastAsiaTheme="minorHAnsi" w:hAnsi="Times New Roman" w:cs="Times New Roman"/>
          <w:sz w:val="24"/>
          <w:szCs w:val="24"/>
          <w:shd w:val="clear" w:color="auto" w:fill="FFFFFF"/>
        </w:rPr>
        <w:t xml:space="preserve"> сторон</w:t>
      </w:r>
      <w:r w:rsidR="00D203F2" w:rsidRPr="00B90276">
        <w:rPr>
          <w:rFonts w:ascii="Times New Roman" w:eastAsiaTheme="minorHAnsi" w:hAnsi="Times New Roman" w:cs="Times New Roman"/>
          <w:sz w:val="24"/>
          <w:szCs w:val="24"/>
          <w:shd w:val="clear" w:color="auto" w:fill="FFFFFF"/>
        </w:rPr>
        <w:t>.</w:t>
      </w:r>
      <w:r w:rsidRPr="00B90276">
        <w:rPr>
          <w:rFonts w:ascii="Times New Roman" w:eastAsiaTheme="minorHAnsi" w:hAnsi="Times New Roman" w:cs="Times New Roman"/>
          <w:sz w:val="24"/>
          <w:szCs w:val="24"/>
          <w:shd w:val="clear" w:color="auto" w:fill="FFFFFF"/>
        </w:rPr>
        <w:t xml:space="preserve"> </w:t>
      </w:r>
    </w:p>
    <w:p w14:paraId="61272A4D" w14:textId="77777777" w:rsidR="00D062E7" w:rsidRPr="00B90276" w:rsidRDefault="00D062E7" w:rsidP="007B5B85">
      <w:pPr>
        <w:pStyle w:val="ac"/>
        <w:spacing w:before="120" w:after="0"/>
        <w:ind w:left="702" w:right="-43"/>
        <w:jc w:val="both"/>
        <w:rPr>
          <w:rFonts w:ascii="Times New Roman" w:eastAsiaTheme="minorHAnsi" w:hAnsi="Times New Roman" w:cs="Times New Roman"/>
          <w:sz w:val="24"/>
          <w:szCs w:val="24"/>
          <w:shd w:val="clear" w:color="auto" w:fill="FFFFFF"/>
        </w:rPr>
      </w:pPr>
    </w:p>
    <w:p w14:paraId="59085BD4" w14:textId="62140CE3" w:rsidR="00C71D49" w:rsidRPr="00B90276" w:rsidRDefault="008A0E13" w:rsidP="008F015B">
      <w:pPr>
        <w:pStyle w:val="ac"/>
        <w:numPr>
          <w:ilvl w:val="0"/>
          <w:numId w:val="13"/>
        </w:numPr>
        <w:tabs>
          <w:tab w:val="left" w:pos="284"/>
          <w:tab w:val="left" w:pos="1134"/>
        </w:tabs>
        <w:spacing w:after="0"/>
        <w:ind w:left="0" w:right="-43" w:firstLine="0"/>
        <w:contextualSpacing w:val="0"/>
        <w:jc w:val="center"/>
        <w:outlineLvl w:val="0"/>
        <w:rPr>
          <w:rFonts w:ascii="Times New Roman" w:eastAsiaTheme="minorHAnsi" w:hAnsi="Times New Roman" w:cs="Times New Roman"/>
          <w:b/>
          <w:sz w:val="24"/>
          <w:szCs w:val="24"/>
          <w:shd w:val="clear" w:color="auto" w:fill="FFFFFF"/>
        </w:rPr>
      </w:pPr>
      <w:bookmarkStart w:id="4" w:name="_Toc232527616"/>
      <w:bookmarkStart w:id="5" w:name="_Toc232959144"/>
      <w:r w:rsidRPr="00B90276">
        <w:rPr>
          <w:rFonts w:ascii="Times New Roman" w:eastAsiaTheme="minorHAnsi" w:hAnsi="Times New Roman" w:cs="Times New Roman"/>
          <w:b/>
          <w:sz w:val="24"/>
          <w:szCs w:val="24"/>
          <w:shd w:val="clear" w:color="auto" w:fill="FFFFFF"/>
        </w:rPr>
        <w:t xml:space="preserve">История появления </w:t>
      </w:r>
      <w:r w:rsidR="000C68EB" w:rsidRPr="00B90276">
        <w:rPr>
          <w:rFonts w:ascii="Times New Roman" w:eastAsiaTheme="minorHAnsi" w:hAnsi="Times New Roman" w:cs="Times New Roman"/>
          <w:b/>
          <w:sz w:val="24"/>
          <w:szCs w:val="24"/>
          <w:shd w:val="clear" w:color="auto" w:fill="FFFFFF"/>
        </w:rPr>
        <w:t>РВС</w:t>
      </w:r>
      <w:bookmarkEnd w:id="4"/>
      <w:bookmarkEnd w:id="5"/>
    </w:p>
    <w:p w14:paraId="22F7F80B" w14:textId="495C3AD0" w:rsidR="00D410A1" w:rsidRPr="00B90276" w:rsidRDefault="003F32E4" w:rsidP="00063DE7">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В</w:t>
      </w:r>
      <w:r w:rsidR="00C71D49" w:rsidRPr="00B90276">
        <w:rPr>
          <w:rFonts w:ascii="Times New Roman" w:eastAsiaTheme="minorHAnsi" w:hAnsi="Times New Roman" w:cs="Times New Roman"/>
          <w:sz w:val="24"/>
          <w:szCs w:val="24"/>
          <w:shd w:val="clear" w:color="auto" w:fill="FFFFFF"/>
        </w:rPr>
        <w:t xml:space="preserve"> М</w:t>
      </w:r>
      <w:r w:rsidR="001E31D5" w:rsidRPr="00B90276">
        <w:rPr>
          <w:rFonts w:ascii="Times New Roman" w:eastAsiaTheme="minorHAnsi" w:hAnsi="Times New Roman" w:cs="Times New Roman"/>
          <w:sz w:val="24"/>
          <w:szCs w:val="24"/>
          <w:shd w:val="clear" w:color="auto" w:fill="FFFFFF"/>
        </w:rPr>
        <w:t>еждународных стандартах оценки</w:t>
      </w:r>
      <w:r w:rsidR="003721DB" w:rsidRPr="00B90276">
        <w:rPr>
          <w:rFonts w:ascii="Times New Roman" w:eastAsiaTheme="minorHAnsi" w:hAnsi="Times New Roman" w:cs="Times New Roman"/>
          <w:sz w:val="24"/>
          <w:szCs w:val="24"/>
          <w:shd w:val="clear" w:color="auto" w:fill="FFFFFF"/>
        </w:rPr>
        <w:t xml:space="preserve"> (МСО)</w:t>
      </w:r>
      <w:r w:rsidR="00C71D49" w:rsidRPr="00B90276">
        <w:rPr>
          <w:rFonts w:ascii="Times New Roman" w:eastAsiaTheme="minorHAnsi" w:hAnsi="Times New Roman" w:cs="Times New Roman"/>
          <w:sz w:val="24"/>
          <w:szCs w:val="24"/>
          <w:shd w:val="clear" w:color="auto" w:fill="FFFFFF"/>
        </w:rPr>
        <w:t xml:space="preserve"> </w:t>
      </w:r>
      <w:r w:rsidR="000C68EB" w:rsidRPr="00B90276">
        <w:rPr>
          <w:rFonts w:ascii="Times New Roman" w:eastAsiaTheme="minorHAnsi" w:hAnsi="Times New Roman" w:cs="Times New Roman"/>
          <w:sz w:val="24"/>
          <w:szCs w:val="24"/>
          <w:shd w:val="clear" w:color="auto" w:fill="FFFFFF"/>
        </w:rPr>
        <w:t>РВС</w:t>
      </w:r>
      <w:r w:rsidR="0060155E" w:rsidRPr="00B90276">
        <w:rPr>
          <w:rFonts w:ascii="Times New Roman" w:eastAsiaTheme="minorHAnsi" w:hAnsi="Times New Roman" w:cs="Times New Roman"/>
          <w:sz w:val="24"/>
          <w:szCs w:val="24"/>
          <w:shd w:val="clear" w:color="auto" w:fill="FFFFFF"/>
        </w:rPr>
        <w:t xml:space="preserve"> </w:t>
      </w:r>
      <w:r w:rsidR="003721DB" w:rsidRPr="00B90276">
        <w:rPr>
          <w:rFonts w:ascii="Times New Roman" w:eastAsiaTheme="minorHAnsi" w:hAnsi="Times New Roman" w:cs="Times New Roman"/>
          <w:sz w:val="24"/>
          <w:szCs w:val="24"/>
          <w:shd w:val="clear" w:color="auto" w:fill="FFFFFF"/>
        </w:rPr>
        <w:t>(«</w:t>
      </w:r>
      <w:proofErr w:type="spellStart"/>
      <w:r w:rsidR="001E31D5" w:rsidRPr="00B90276">
        <w:rPr>
          <w:rFonts w:ascii="Times New Roman" w:eastAsiaTheme="minorHAnsi" w:hAnsi="Times New Roman" w:cs="Times New Roman"/>
          <w:sz w:val="24"/>
          <w:szCs w:val="24"/>
          <w:shd w:val="clear" w:color="auto" w:fill="FFFFFF"/>
        </w:rPr>
        <w:t>Equitable</w:t>
      </w:r>
      <w:proofErr w:type="spellEnd"/>
      <w:r w:rsidR="001E31D5" w:rsidRPr="00B90276">
        <w:rPr>
          <w:rFonts w:ascii="Times New Roman" w:eastAsiaTheme="minorHAnsi" w:hAnsi="Times New Roman" w:cs="Times New Roman"/>
          <w:sz w:val="24"/>
          <w:szCs w:val="24"/>
          <w:shd w:val="clear" w:color="auto" w:fill="FFFFFF"/>
        </w:rPr>
        <w:t xml:space="preserve"> Value</w:t>
      </w:r>
      <w:r w:rsidR="003721DB" w:rsidRPr="00B90276">
        <w:rPr>
          <w:rFonts w:ascii="Times New Roman" w:eastAsiaTheme="minorHAnsi" w:hAnsi="Times New Roman" w:cs="Times New Roman"/>
          <w:sz w:val="24"/>
          <w:szCs w:val="24"/>
          <w:shd w:val="clear" w:color="auto" w:fill="FFFFFF"/>
        </w:rPr>
        <w:t>»)</w:t>
      </w:r>
      <w:r w:rsidR="001E31D5" w:rsidRPr="00B90276">
        <w:rPr>
          <w:rFonts w:ascii="Times New Roman" w:eastAsiaTheme="minorHAnsi" w:hAnsi="Times New Roman" w:cs="Times New Roman"/>
          <w:sz w:val="24"/>
          <w:szCs w:val="24"/>
          <w:shd w:val="clear" w:color="auto" w:fill="FFFFFF"/>
        </w:rPr>
        <w:t xml:space="preserve"> появилась в</w:t>
      </w:r>
      <w:r w:rsidR="00DC5EFA" w:rsidRPr="00B90276">
        <w:rPr>
          <w:rFonts w:ascii="Times New Roman" w:eastAsiaTheme="minorHAnsi" w:hAnsi="Times New Roman" w:cs="Times New Roman"/>
          <w:sz w:val="24"/>
          <w:szCs w:val="24"/>
          <w:shd w:val="clear" w:color="auto" w:fill="FFFFFF"/>
        </w:rPr>
        <w:t xml:space="preserve"> редакции</w:t>
      </w:r>
      <w:r w:rsidR="001E31D5" w:rsidRPr="00B90276">
        <w:rPr>
          <w:rFonts w:ascii="Times New Roman" w:eastAsiaTheme="minorHAnsi" w:hAnsi="Times New Roman" w:cs="Times New Roman"/>
          <w:sz w:val="24"/>
          <w:szCs w:val="24"/>
          <w:shd w:val="clear" w:color="auto" w:fill="FFFFFF"/>
        </w:rPr>
        <w:t xml:space="preserve"> 2017 год</w:t>
      </w:r>
      <w:r w:rsidR="00DC5EFA" w:rsidRPr="00B90276">
        <w:rPr>
          <w:rFonts w:ascii="Times New Roman" w:eastAsiaTheme="minorHAnsi" w:hAnsi="Times New Roman" w:cs="Times New Roman"/>
          <w:sz w:val="24"/>
          <w:szCs w:val="24"/>
          <w:shd w:val="clear" w:color="auto" w:fill="FFFFFF"/>
        </w:rPr>
        <w:t>а</w:t>
      </w:r>
      <w:r w:rsidR="00063DE7" w:rsidRPr="00B90276">
        <w:rPr>
          <w:rFonts w:ascii="Times New Roman" w:eastAsiaTheme="minorHAnsi" w:hAnsi="Times New Roman" w:cs="Times New Roman"/>
          <w:sz w:val="24"/>
          <w:szCs w:val="24"/>
          <w:shd w:val="clear" w:color="auto" w:fill="FFFFFF"/>
        </w:rPr>
        <w:t>.</w:t>
      </w:r>
      <w:r w:rsidR="00C71D49" w:rsidRPr="00B90276">
        <w:rPr>
          <w:rFonts w:ascii="Times New Roman" w:eastAsiaTheme="minorHAnsi" w:hAnsi="Times New Roman" w:cs="Times New Roman"/>
          <w:sz w:val="24"/>
          <w:szCs w:val="24"/>
          <w:shd w:val="clear" w:color="auto" w:fill="FFFFFF"/>
        </w:rPr>
        <w:t xml:space="preserve"> </w:t>
      </w:r>
    </w:p>
    <w:p w14:paraId="30B7B08E" w14:textId="2E276C07" w:rsidR="00C71D49" w:rsidRDefault="00063DE7" w:rsidP="008F015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Р</w:t>
      </w:r>
      <w:r w:rsidR="00C71D49" w:rsidRPr="00B90276">
        <w:rPr>
          <w:rFonts w:ascii="Times New Roman" w:eastAsiaTheme="minorHAnsi" w:hAnsi="Times New Roman" w:cs="Times New Roman"/>
          <w:sz w:val="24"/>
          <w:szCs w:val="24"/>
          <w:shd w:val="clear" w:color="auto" w:fill="FFFFFF"/>
        </w:rPr>
        <w:t>анее</w:t>
      </w:r>
      <w:r w:rsidR="003721DB" w:rsidRPr="00B90276">
        <w:rPr>
          <w:rFonts w:ascii="Times New Roman" w:eastAsiaTheme="minorHAnsi" w:hAnsi="Times New Roman" w:cs="Times New Roman"/>
          <w:sz w:val="24"/>
          <w:szCs w:val="24"/>
          <w:shd w:val="clear" w:color="auto" w:fill="FFFFFF"/>
        </w:rPr>
        <w:t xml:space="preserve"> в</w:t>
      </w:r>
      <w:r w:rsidRPr="00B90276">
        <w:rPr>
          <w:rFonts w:ascii="Times New Roman" w:eastAsiaTheme="minorHAnsi" w:hAnsi="Times New Roman" w:cs="Times New Roman"/>
          <w:sz w:val="24"/>
          <w:szCs w:val="24"/>
          <w:shd w:val="clear" w:color="auto" w:fill="FFFFFF"/>
        </w:rPr>
        <w:t xml:space="preserve"> МСО </w:t>
      </w:r>
      <w:r w:rsidR="003721DB" w:rsidRPr="00B90276">
        <w:rPr>
          <w:rFonts w:ascii="Times New Roman" w:eastAsiaTheme="minorHAnsi" w:hAnsi="Times New Roman" w:cs="Times New Roman"/>
          <w:sz w:val="24"/>
          <w:szCs w:val="24"/>
          <w:shd w:val="clear" w:color="auto" w:fill="FFFFFF"/>
        </w:rPr>
        <w:t>фигурировала в схожих формулировках справедливая стоимость (</w:t>
      </w:r>
      <w:r w:rsidR="00C71D49" w:rsidRPr="00B90276">
        <w:rPr>
          <w:rFonts w:ascii="Times New Roman" w:eastAsiaTheme="minorHAnsi" w:hAnsi="Times New Roman" w:cs="Times New Roman"/>
          <w:sz w:val="24"/>
          <w:szCs w:val="24"/>
          <w:shd w:val="clear" w:color="auto" w:fill="FFFFFF"/>
        </w:rPr>
        <w:t>«Fair Value»</w:t>
      </w:r>
      <w:r w:rsidR="003721DB" w:rsidRPr="00B90276">
        <w:rPr>
          <w:rFonts w:ascii="Times New Roman" w:eastAsiaTheme="minorHAnsi" w:hAnsi="Times New Roman" w:cs="Times New Roman"/>
          <w:sz w:val="24"/>
          <w:szCs w:val="24"/>
          <w:shd w:val="clear" w:color="auto" w:fill="FFFFFF"/>
        </w:rPr>
        <w:t xml:space="preserve">), которая в </w:t>
      </w:r>
      <w:r w:rsidR="00CF6500" w:rsidRPr="00B90276">
        <w:rPr>
          <w:rFonts w:ascii="Times New Roman" w:eastAsiaTheme="minorHAnsi" w:hAnsi="Times New Roman" w:cs="Times New Roman"/>
          <w:sz w:val="24"/>
          <w:szCs w:val="24"/>
          <w:shd w:val="clear" w:color="auto" w:fill="FFFFFF"/>
        </w:rPr>
        <w:t xml:space="preserve">действующей с 31.01.2025 </w:t>
      </w:r>
      <w:r w:rsidR="003721DB" w:rsidRPr="00B90276">
        <w:rPr>
          <w:rFonts w:ascii="Times New Roman" w:eastAsiaTheme="minorHAnsi" w:hAnsi="Times New Roman" w:cs="Times New Roman"/>
          <w:sz w:val="24"/>
          <w:szCs w:val="24"/>
          <w:shd w:val="clear" w:color="auto" w:fill="FFFFFF"/>
        </w:rPr>
        <w:t>ве</w:t>
      </w:r>
      <w:r w:rsidR="00E66B37" w:rsidRPr="00B90276">
        <w:rPr>
          <w:rFonts w:ascii="Times New Roman" w:eastAsiaTheme="minorHAnsi" w:hAnsi="Times New Roman" w:cs="Times New Roman"/>
          <w:sz w:val="24"/>
          <w:szCs w:val="24"/>
          <w:shd w:val="clear" w:color="auto" w:fill="FFFFFF"/>
        </w:rPr>
        <w:t>рс</w:t>
      </w:r>
      <w:r w:rsidR="003721DB" w:rsidRPr="00B90276">
        <w:rPr>
          <w:rFonts w:ascii="Times New Roman" w:eastAsiaTheme="minorHAnsi" w:hAnsi="Times New Roman" w:cs="Times New Roman"/>
          <w:sz w:val="24"/>
          <w:szCs w:val="24"/>
          <w:shd w:val="clear" w:color="auto" w:fill="FFFFFF"/>
        </w:rPr>
        <w:t xml:space="preserve">ии МСО </w:t>
      </w:r>
      <w:r w:rsidR="00CF6500" w:rsidRPr="00B90276">
        <w:rPr>
          <w:rFonts w:ascii="Times New Roman" w:eastAsiaTheme="minorHAnsi" w:hAnsi="Times New Roman" w:cs="Times New Roman"/>
          <w:sz w:val="24"/>
          <w:szCs w:val="24"/>
          <w:shd w:val="clear" w:color="auto" w:fill="FFFFFF"/>
        </w:rPr>
        <w:t xml:space="preserve">находится </w:t>
      </w:r>
      <w:r w:rsidR="003721DB" w:rsidRPr="00B90276">
        <w:rPr>
          <w:rFonts w:ascii="Times New Roman" w:eastAsiaTheme="minorHAnsi" w:hAnsi="Times New Roman" w:cs="Times New Roman"/>
          <w:sz w:val="24"/>
          <w:szCs w:val="24"/>
          <w:shd w:val="clear" w:color="auto" w:fill="FFFFFF"/>
        </w:rPr>
        <w:t xml:space="preserve">в </w:t>
      </w:r>
      <w:r w:rsidR="00CF6500" w:rsidRPr="00B90276">
        <w:rPr>
          <w:rFonts w:ascii="Times New Roman" w:eastAsiaTheme="minorHAnsi" w:hAnsi="Times New Roman" w:cs="Times New Roman"/>
          <w:sz w:val="24"/>
          <w:szCs w:val="24"/>
          <w:shd w:val="clear" w:color="auto" w:fill="FFFFFF"/>
        </w:rPr>
        <w:t>разделе «И</w:t>
      </w:r>
      <w:r w:rsidR="003721DB" w:rsidRPr="00B90276">
        <w:rPr>
          <w:rFonts w:ascii="Times New Roman" w:eastAsiaTheme="minorHAnsi" w:hAnsi="Times New Roman" w:cs="Times New Roman"/>
          <w:sz w:val="24"/>
          <w:szCs w:val="24"/>
          <w:shd w:val="clear" w:color="auto" w:fill="FFFFFF"/>
        </w:rPr>
        <w:t>ные виды стоимости</w:t>
      </w:r>
      <w:r w:rsidR="00CF6500" w:rsidRPr="00B90276">
        <w:rPr>
          <w:rFonts w:ascii="Times New Roman" w:eastAsiaTheme="minorHAnsi" w:hAnsi="Times New Roman" w:cs="Times New Roman"/>
          <w:sz w:val="24"/>
          <w:szCs w:val="24"/>
          <w:shd w:val="clear" w:color="auto" w:fill="FFFFFF"/>
        </w:rPr>
        <w:t>»</w:t>
      </w:r>
      <w:r w:rsidR="003721DB" w:rsidRPr="00B90276">
        <w:rPr>
          <w:rFonts w:ascii="Times New Roman" w:eastAsiaTheme="minorHAnsi" w:hAnsi="Times New Roman" w:cs="Times New Roman"/>
          <w:sz w:val="24"/>
          <w:szCs w:val="24"/>
          <w:shd w:val="clear" w:color="auto" w:fill="FFFFFF"/>
        </w:rPr>
        <w:t xml:space="preserve"> («</w:t>
      </w:r>
      <w:proofErr w:type="spellStart"/>
      <w:r w:rsidR="003721DB" w:rsidRPr="00B90276">
        <w:rPr>
          <w:rFonts w:ascii="Times New Roman" w:eastAsiaTheme="minorHAnsi" w:hAnsi="Times New Roman" w:cs="Times New Roman"/>
          <w:sz w:val="24"/>
          <w:szCs w:val="24"/>
          <w:shd w:val="clear" w:color="auto" w:fill="FFFFFF"/>
        </w:rPr>
        <w:t>Other</w:t>
      </w:r>
      <w:proofErr w:type="spellEnd"/>
      <w:r w:rsidR="003721DB" w:rsidRPr="00B90276">
        <w:rPr>
          <w:rFonts w:ascii="Times New Roman" w:eastAsiaTheme="minorHAnsi" w:hAnsi="Times New Roman" w:cs="Times New Roman"/>
          <w:sz w:val="24"/>
          <w:szCs w:val="24"/>
          <w:shd w:val="clear" w:color="auto" w:fill="FFFFFF"/>
        </w:rPr>
        <w:t xml:space="preserve"> </w:t>
      </w:r>
      <w:proofErr w:type="spellStart"/>
      <w:r w:rsidR="003721DB" w:rsidRPr="00B90276">
        <w:rPr>
          <w:rFonts w:ascii="Times New Roman" w:eastAsiaTheme="minorHAnsi" w:hAnsi="Times New Roman" w:cs="Times New Roman"/>
          <w:sz w:val="24"/>
          <w:szCs w:val="24"/>
          <w:shd w:val="clear" w:color="auto" w:fill="FFFFFF"/>
        </w:rPr>
        <w:t>Bases</w:t>
      </w:r>
      <w:proofErr w:type="spellEnd"/>
      <w:r w:rsidR="003721DB" w:rsidRPr="00B90276">
        <w:rPr>
          <w:rFonts w:ascii="Times New Roman" w:eastAsiaTheme="minorHAnsi" w:hAnsi="Times New Roman" w:cs="Times New Roman"/>
          <w:sz w:val="24"/>
          <w:szCs w:val="24"/>
          <w:shd w:val="clear" w:color="auto" w:fill="FFFFFF"/>
        </w:rPr>
        <w:t xml:space="preserve"> </w:t>
      </w:r>
      <w:proofErr w:type="spellStart"/>
      <w:r w:rsidR="003721DB" w:rsidRPr="00B90276">
        <w:rPr>
          <w:rFonts w:ascii="Times New Roman" w:eastAsiaTheme="minorHAnsi" w:hAnsi="Times New Roman" w:cs="Times New Roman"/>
          <w:sz w:val="24"/>
          <w:szCs w:val="24"/>
          <w:shd w:val="clear" w:color="auto" w:fill="FFFFFF"/>
        </w:rPr>
        <w:t>of</w:t>
      </w:r>
      <w:proofErr w:type="spellEnd"/>
      <w:r w:rsidR="003721DB" w:rsidRPr="00B90276">
        <w:rPr>
          <w:rFonts w:ascii="Times New Roman" w:eastAsiaTheme="minorHAnsi" w:hAnsi="Times New Roman" w:cs="Times New Roman"/>
          <w:sz w:val="24"/>
          <w:szCs w:val="24"/>
          <w:shd w:val="clear" w:color="auto" w:fill="FFFFFF"/>
        </w:rPr>
        <w:t xml:space="preserve"> Value»)</w:t>
      </w:r>
      <w:r w:rsidR="00C71D49" w:rsidRPr="00B90276">
        <w:rPr>
          <w:rFonts w:ascii="Times New Roman" w:eastAsiaTheme="minorHAnsi" w:hAnsi="Times New Roman" w:cs="Times New Roman"/>
          <w:sz w:val="24"/>
          <w:szCs w:val="24"/>
          <w:shd w:val="clear" w:color="auto" w:fill="FFFFFF"/>
        </w:rPr>
        <w:t xml:space="preserve">. </w:t>
      </w:r>
      <w:r w:rsidR="00D8147D">
        <w:rPr>
          <w:rFonts w:ascii="Times New Roman" w:eastAsiaTheme="minorHAnsi" w:hAnsi="Times New Roman" w:cs="Times New Roman"/>
          <w:sz w:val="24"/>
          <w:szCs w:val="24"/>
          <w:shd w:val="clear" w:color="auto" w:fill="FFFFFF"/>
        </w:rPr>
        <w:t>Как сказано в документах Международного комитета по стандартам оценки</w:t>
      </w:r>
      <w:r w:rsidR="006726FD">
        <w:rPr>
          <w:rFonts w:ascii="Times New Roman" w:eastAsiaTheme="minorHAnsi" w:hAnsi="Times New Roman" w:cs="Times New Roman"/>
          <w:sz w:val="24"/>
          <w:szCs w:val="24"/>
          <w:shd w:val="clear" w:color="auto" w:fill="FFFFFF"/>
        </w:rPr>
        <w:t>,</w:t>
      </w:r>
      <w:r w:rsidR="00D8147D">
        <w:rPr>
          <w:rFonts w:ascii="Times New Roman" w:eastAsiaTheme="minorHAnsi" w:hAnsi="Times New Roman" w:cs="Times New Roman"/>
          <w:sz w:val="24"/>
          <w:szCs w:val="24"/>
          <w:shd w:val="clear" w:color="auto" w:fill="FFFFFF"/>
        </w:rPr>
        <w:t xml:space="preserve"> о</w:t>
      </w:r>
      <w:r w:rsidR="00D8147D" w:rsidRPr="00D8147D">
        <w:rPr>
          <w:rFonts w:ascii="Times New Roman" w:eastAsiaTheme="minorHAnsi" w:hAnsi="Times New Roman" w:cs="Times New Roman"/>
          <w:sz w:val="24"/>
          <w:szCs w:val="24"/>
          <w:shd w:val="clear" w:color="auto" w:fill="FFFFFF"/>
        </w:rPr>
        <w:t xml:space="preserve">пределение </w:t>
      </w:r>
      <w:r w:rsidR="00D8147D">
        <w:rPr>
          <w:rFonts w:ascii="Times New Roman" w:eastAsiaTheme="minorHAnsi" w:hAnsi="Times New Roman" w:cs="Times New Roman"/>
          <w:sz w:val="24"/>
          <w:szCs w:val="24"/>
          <w:shd w:val="clear" w:color="auto" w:fill="FFFFFF"/>
        </w:rPr>
        <w:t>«</w:t>
      </w:r>
      <w:r w:rsidR="00D8147D" w:rsidRPr="00D8147D">
        <w:rPr>
          <w:rFonts w:ascii="Times New Roman" w:eastAsiaTheme="minorHAnsi" w:hAnsi="Times New Roman" w:cs="Times New Roman"/>
          <w:sz w:val="24"/>
          <w:szCs w:val="24"/>
          <w:shd w:val="clear" w:color="auto" w:fill="FFFFFF"/>
        </w:rPr>
        <w:t>Fair Value</w:t>
      </w:r>
      <w:r w:rsidR="00D8147D">
        <w:rPr>
          <w:rFonts w:ascii="Times New Roman" w:eastAsiaTheme="minorHAnsi" w:hAnsi="Times New Roman" w:cs="Times New Roman"/>
          <w:sz w:val="24"/>
          <w:szCs w:val="24"/>
          <w:shd w:val="clear" w:color="auto" w:fill="FFFFFF"/>
        </w:rPr>
        <w:t>»</w:t>
      </w:r>
      <w:r w:rsidR="00D8147D" w:rsidRPr="00D8147D">
        <w:rPr>
          <w:rFonts w:ascii="Times New Roman" w:eastAsiaTheme="minorHAnsi" w:hAnsi="Times New Roman" w:cs="Times New Roman"/>
          <w:sz w:val="24"/>
          <w:szCs w:val="24"/>
          <w:shd w:val="clear" w:color="auto" w:fill="FFFFFF"/>
        </w:rPr>
        <w:t xml:space="preserve">, содержащееся в IVS 2013, было переименовано IVSC в </w:t>
      </w:r>
      <w:r w:rsidR="00D8147D">
        <w:rPr>
          <w:rFonts w:ascii="Times New Roman" w:eastAsiaTheme="minorHAnsi" w:hAnsi="Times New Roman" w:cs="Times New Roman"/>
          <w:sz w:val="24"/>
          <w:szCs w:val="24"/>
          <w:shd w:val="clear" w:color="auto" w:fill="FFFFFF"/>
        </w:rPr>
        <w:t>«</w:t>
      </w:r>
      <w:proofErr w:type="spellStart"/>
      <w:r w:rsidR="00D8147D" w:rsidRPr="00D8147D">
        <w:rPr>
          <w:rFonts w:ascii="Times New Roman" w:eastAsiaTheme="minorHAnsi" w:hAnsi="Times New Roman" w:cs="Times New Roman"/>
          <w:sz w:val="24"/>
          <w:szCs w:val="24"/>
          <w:shd w:val="clear" w:color="auto" w:fill="FFFFFF"/>
        </w:rPr>
        <w:t>Equitable</w:t>
      </w:r>
      <w:proofErr w:type="spellEnd"/>
      <w:r w:rsidR="00D8147D" w:rsidRPr="00D8147D">
        <w:rPr>
          <w:rFonts w:ascii="Times New Roman" w:eastAsiaTheme="minorHAnsi" w:hAnsi="Times New Roman" w:cs="Times New Roman"/>
          <w:sz w:val="24"/>
          <w:szCs w:val="24"/>
          <w:shd w:val="clear" w:color="auto" w:fill="FFFFFF"/>
        </w:rPr>
        <w:t xml:space="preserve"> Value</w:t>
      </w:r>
      <w:r w:rsidR="00D8147D">
        <w:rPr>
          <w:rFonts w:ascii="Times New Roman" w:eastAsiaTheme="minorHAnsi" w:hAnsi="Times New Roman" w:cs="Times New Roman"/>
          <w:sz w:val="24"/>
          <w:szCs w:val="24"/>
          <w:shd w:val="clear" w:color="auto" w:fill="FFFFFF"/>
        </w:rPr>
        <w:t>»</w:t>
      </w:r>
      <w:r w:rsidR="00D8147D" w:rsidRPr="00D8147D">
        <w:rPr>
          <w:rFonts w:ascii="Times New Roman" w:eastAsiaTheme="minorHAnsi" w:hAnsi="Times New Roman" w:cs="Times New Roman"/>
          <w:sz w:val="24"/>
          <w:szCs w:val="24"/>
          <w:shd w:val="clear" w:color="auto" w:fill="FFFFFF"/>
        </w:rPr>
        <w:t xml:space="preserve"> во избежание путаницы с IFRS 13 и иными определениями термина «Fair Value», которые в настоящее время используются на рынке</w:t>
      </w:r>
      <w:r w:rsidR="00D8147D">
        <w:rPr>
          <w:rFonts w:ascii="Times New Roman" w:eastAsiaTheme="minorHAnsi" w:hAnsi="Times New Roman" w:cs="Times New Roman"/>
          <w:sz w:val="24"/>
          <w:szCs w:val="24"/>
          <w:shd w:val="clear" w:color="auto" w:fill="FFFFFF"/>
        </w:rPr>
        <w:t>.</w:t>
      </w:r>
    </w:p>
    <w:p w14:paraId="6B1FCC21" w14:textId="5296BBC2" w:rsidR="00D8147D" w:rsidRPr="00B90276" w:rsidRDefault="00D8147D" w:rsidP="008F015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Pr>
          <w:rFonts w:ascii="Times New Roman" w:eastAsiaTheme="minorHAnsi" w:hAnsi="Times New Roman" w:cs="Times New Roman"/>
          <w:sz w:val="24"/>
          <w:szCs w:val="24"/>
          <w:shd w:val="clear" w:color="auto" w:fill="FFFFFF"/>
        </w:rPr>
        <w:t>В актуальных Европейских стандартах оценки бизнеса</w:t>
      </w:r>
      <w:r>
        <w:rPr>
          <w:rStyle w:val="af0"/>
          <w:rFonts w:ascii="Times New Roman" w:eastAsiaTheme="minorHAnsi" w:hAnsi="Times New Roman" w:cs="Times New Roman"/>
          <w:sz w:val="24"/>
          <w:szCs w:val="24"/>
          <w:shd w:val="clear" w:color="auto" w:fill="FFFFFF"/>
        </w:rPr>
        <w:footnoteReference w:id="1"/>
      </w:r>
      <w:r>
        <w:rPr>
          <w:rFonts w:ascii="Times New Roman" w:eastAsiaTheme="minorHAnsi" w:hAnsi="Times New Roman" w:cs="Times New Roman"/>
          <w:sz w:val="24"/>
          <w:szCs w:val="24"/>
          <w:shd w:val="clear" w:color="auto" w:fill="FFFFFF"/>
        </w:rPr>
        <w:t xml:space="preserve"> </w:t>
      </w:r>
      <w:proofErr w:type="spellStart"/>
      <w:r w:rsidRPr="00D8147D">
        <w:rPr>
          <w:rFonts w:ascii="Times New Roman" w:eastAsiaTheme="minorHAnsi" w:hAnsi="Times New Roman" w:cs="Times New Roman"/>
          <w:sz w:val="24"/>
          <w:szCs w:val="24"/>
          <w:shd w:val="clear" w:color="auto" w:fill="FFFFFF"/>
        </w:rPr>
        <w:t>Equitable</w:t>
      </w:r>
      <w:proofErr w:type="spellEnd"/>
      <w:r w:rsidRPr="00D8147D">
        <w:rPr>
          <w:rFonts w:ascii="Times New Roman" w:eastAsiaTheme="minorHAnsi" w:hAnsi="Times New Roman" w:cs="Times New Roman"/>
          <w:sz w:val="24"/>
          <w:szCs w:val="24"/>
          <w:shd w:val="clear" w:color="auto" w:fill="FFFFFF"/>
        </w:rPr>
        <w:t xml:space="preserve"> Value </w:t>
      </w:r>
      <w:r w:rsidR="00F3405C">
        <w:rPr>
          <w:rFonts w:ascii="Times New Roman" w:eastAsiaTheme="minorHAnsi" w:hAnsi="Times New Roman" w:cs="Times New Roman"/>
          <w:sz w:val="24"/>
          <w:szCs w:val="24"/>
          <w:shd w:val="clear" w:color="auto" w:fill="FFFFFF"/>
        </w:rPr>
        <w:t>указывается</w:t>
      </w:r>
      <w:r>
        <w:rPr>
          <w:rFonts w:ascii="Times New Roman" w:eastAsiaTheme="minorHAnsi" w:hAnsi="Times New Roman" w:cs="Times New Roman"/>
          <w:sz w:val="24"/>
          <w:szCs w:val="24"/>
          <w:shd w:val="clear" w:color="auto" w:fill="FFFFFF"/>
        </w:rPr>
        <w:t xml:space="preserve"> как</w:t>
      </w:r>
      <w:r w:rsidRPr="00D8147D">
        <w:rPr>
          <w:rFonts w:ascii="Times New Roman" w:eastAsiaTheme="minorHAnsi" w:hAnsi="Times New Roman" w:cs="Times New Roman"/>
          <w:sz w:val="24"/>
          <w:szCs w:val="24"/>
          <w:shd w:val="clear" w:color="auto" w:fill="FFFFFF"/>
        </w:rPr>
        <w:t xml:space="preserve"> </w:t>
      </w:r>
      <w:r w:rsidR="00F3405C">
        <w:rPr>
          <w:rFonts w:ascii="Times New Roman" w:eastAsiaTheme="minorHAnsi" w:hAnsi="Times New Roman" w:cs="Times New Roman"/>
          <w:sz w:val="24"/>
          <w:szCs w:val="24"/>
          <w:shd w:val="clear" w:color="auto" w:fill="FFFFFF"/>
        </w:rPr>
        <w:t>«</w:t>
      </w:r>
      <w:r w:rsidRPr="00D8147D">
        <w:rPr>
          <w:rFonts w:ascii="Times New Roman" w:eastAsiaTheme="minorHAnsi" w:hAnsi="Times New Roman" w:cs="Times New Roman"/>
          <w:sz w:val="24"/>
          <w:szCs w:val="24"/>
          <w:shd w:val="clear" w:color="auto" w:fill="FFFFFF"/>
        </w:rPr>
        <w:t>также известная как Fair Value для целей, не связанных с финансовой отчетностью</w:t>
      </w:r>
      <w:r w:rsidR="00F3405C">
        <w:rPr>
          <w:rFonts w:ascii="Times New Roman" w:eastAsiaTheme="minorHAnsi" w:hAnsi="Times New Roman" w:cs="Times New Roman"/>
          <w:sz w:val="24"/>
          <w:szCs w:val="24"/>
          <w:shd w:val="clear" w:color="auto" w:fill="FFFFFF"/>
        </w:rPr>
        <w:t>».</w:t>
      </w:r>
    </w:p>
    <w:p w14:paraId="577C700F" w14:textId="74D3175A" w:rsidR="00832555" w:rsidRDefault="00D410A1" w:rsidP="008F015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О</w:t>
      </w:r>
      <w:r w:rsidR="00C71D49" w:rsidRPr="00B90276">
        <w:rPr>
          <w:rFonts w:ascii="Times New Roman" w:eastAsiaTheme="minorHAnsi" w:hAnsi="Times New Roman" w:cs="Times New Roman"/>
          <w:sz w:val="24"/>
          <w:szCs w:val="24"/>
          <w:shd w:val="clear" w:color="auto" w:fill="FFFFFF"/>
        </w:rPr>
        <w:t>пределение</w:t>
      </w:r>
      <w:r w:rsidRPr="00B90276">
        <w:rPr>
          <w:rFonts w:ascii="Times New Roman" w:eastAsiaTheme="minorHAnsi" w:hAnsi="Times New Roman" w:cs="Times New Roman"/>
          <w:sz w:val="24"/>
          <w:szCs w:val="24"/>
          <w:shd w:val="clear" w:color="auto" w:fill="FFFFFF"/>
        </w:rPr>
        <w:t xml:space="preserve"> </w:t>
      </w:r>
      <w:r w:rsidR="00CF6500" w:rsidRPr="00B90276">
        <w:rPr>
          <w:rFonts w:ascii="Times New Roman" w:eastAsiaTheme="minorHAnsi" w:hAnsi="Times New Roman" w:cs="Times New Roman"/>
          <w:sz w:val="24"/>
          <w:szCs w:val="24"/>
          <w:shd w:val="clear" w:color="auto" w:fill="FFFFFF"/>
        </w:rPr>
        <w:t>«</w:t>
      </w:r>
      <w:proofErr w:type="spellStart"/>
      <w:r w:rsidR="00CF6500" w:rsidRPr="00B90276">
        <w:rPr>
          <w:rFonts w:ascii="Times New Roman" w:eastAsiaTheme="minorHAnsi" w:hAnsi="Times New Roman" w:cs="Times New Roman"/>
          <w:sz w:val="24"/>
          <w:szCs w:val="24"/>
          <w:shd w:val="clear" w:color="auto" w:fill="FFFFFF"/>
        </w:rPr>
        <w:t>Equitable</w:t>
      </w:r>
      <w:proofErr w:type="spellEnd"/>
      <w:r w:rsidR="00CF6500" w:rsidRPr="00B90276">
        <w:rPr>
          <w:rFonts w:ascii="Times New Roman" w:eastAsiaTheme="minorHAnsi" w:hAnsi="Times New Roman" w:cs="Times New Roman"/>
          <w:sz w:val="24"/>
          <w:szCs w:val="24"/>
          <w:shd w:val="clear" w:color="auto" w:fill="FFFFFF"/>
        </w:rPr>
        <w:t xml:space="preserve"> Value»</w:t>
      </w:r>
      <w:r w:rsidR="00CF6500" w:rsidRPr="00B90276">
        <w:rPr>
          <w:rFonts w:ascii="Times New Roman" w:hAnsi="Times New Roman" w:cs="Times New Roman"/>
          <w:sz w:val="24"/>
          <w:szCs w:val="24"/>
          <w:vertAlign w:val="superscript"/>
        </w:rPr>
        <w:footnoteReference w:id="2"/>
      </w:r>
      <w:r w:rsidR="00CF6500" w:rsidRPr="00B90276">
        <w:rPr>
          <w:rFonts w:ascii="Times New Roman" w:eastAsiaTheme="minorHAnsi" w:hAnsi="Times New Roman" w:cs="Times New Roman"/>
          <w:sz w:val="24"/>
          <w:szCs w:val="24"/>
          <w:shd w:val="clear" w:color="auto" w:fill="FFFFFF"/>
        </w:rPr>
        <w:t xml:space="preserve"> </w:t>
      </w:r>
      <w:r w:rsidRPr="00B90276">
        <w:rPr>
          <w:rFonts w:ascii="Times New Roman" w:eastAsiaTheme="minorHAnsi" w:hAnsi="Times New Roman" w:cs="Times New Roman"/>
          <w:sz w:val="24"/>
          <w:szCs w:val="24"/>
          <w:shd w:val="clear" w:color="auto" w:fill="FFFFFF"/>
        </w:rPr>
        <w:t>в МСО</w:t>
      </w:r>
      <w:r w:rsidR="00C71D49" w:rsidRPr="00B90276">
        <w:rPr>
          <w:rFonts w:ascii="Times New Roman" w:eastAsiaTheme="minorHAnsi" w:hAnsi="Times New Roman" w:cs="Times New Roman"/>
          <w:sz w:val="24"/>
          <w:szCs w:val="24"/>
          <w:shd w:val="clear" w:color="auto" w:fill="FFFFFF"/>
        </w:rPr>
        <w:t xml:space="preserve"> </w:t>
      </w:r>
      <w:r w:rsidRPr="00B90276">
        <w:rPr>
          <w:rFonts w:ascii="Times New Roman" w:eastAsiaTheme="minorHAnsi" w:hAnsi="Times New Roman" w:cs="Times New Roman"/>
          <w:sz w:val="24"/>
          <w:szCs w:val="24"/>
          <w:shd w:val="clear" w:color="auto" w:fill="FFFFFF"/>
        </w:rPr>
        <w:t xml:space="preserve">содержательно соответствует определению </w:t>
      </w:r>
      <w:r w:rsidR="000C68EB" w:rsidRPr="00B90276">
        <w:rPr>
          <w:rFonts w:ascii="Times New Roman" w:eastAsiaTheme="minorHAnsi" w:hAnsi="Times New Roman" w:cs="Times New Roman"/>
          <w:sz w:val="24"/>
          <w:szCs w:val="24"/>
          <w:shd w:val="clear" w:color="auto" w:fill="FFFFFF"/>
        </w:rPr>
        <w:t>РВС</w:t>
      </w:r>
      <w:r w:rsidRPr="00B90276">
        <w:rPr>
          <w:rFonts w:ascii="Times New Roman" w:eastAsiaTheme="minorHAnsi" w:hAnsi="Times New Roman" w:cs="Times New Roman"/>
          <w:sz w:val="24"/>
          <w:szCs w:val="24"/>
          <w:shd w:val="clear" w:color="auto" w:fill="FFFFFF"/>
        </w:rPr>
        <w:t xml:space="preserve"> в ФСО</w:t>
      </w:r>
      <w:r w:rsidR="00E66B37" w:rsidRPr="00B90276">
        <w:rPr>
          <w:rFonts w:ascii="Times New Roman" w:eastAsiaTheme="minorHAnsi" w:hAnsi="Times New Roman" w:cs="Times New Roman"/>
          <w:sz w:val="24"/>
          <w:szCs w:val="24"/>
          <w:shd w:val="clear" w:color="auto" w:fill="FFFFFF"/>
        </w:rPr>
        <w:t> </w:t>
      </w:r>
      <w:r w:rsidRPr="00B90276">
        <w:rPr>
          <w:rFonts w:ascii="Times New Roman" w:eastAsiaTheme="minorHAnsi" w:hAnsi="Times New Roman" w:cs="Times New Roman"/>
          <w:sz w:val="24"/>
          <w:szCs w:val="24"/>
          <w:shd w:val="clear" w:color="auto" w:fill="FFFFFF"/>
        </w:rPr>
        <w:t xml:space="preserve">II. </w:t>
      </w:r>
      <w:r w:rsidR="00E66B37" w:rsidRPr="00B90276">
        <w:rPr>
          <w:rFonts w:ascii="Times New Roman" w:eastAsiaTheme="minorHAnsi" w:hAnsi="Times New Roman" w:cs="Times New Roman"/>
          <w:sz w:val="24"/>
          <w:szCs w:val="24"/>
          <w:shd w:val="clear" w:color="auto" w:fill="FFFFFF"/>
        </w:rPr>
        <w:t>Согласно МСО</w:t>
      </w:r>
      <w:r w:rsidR="00CF6500" w:rsidRPr="00B90276">
        <w:rPr>
          <w:rFonts w:ascii="Times New Roman" w:eastAsiaTheme="minorHAnsi" w:hAnsi="Times New Roman" w:cs="Times New Roman"/>
          <w:sz w:val="24"/>
          <w:szCs w:val="24"/>
          <w:shd w:val="clear" w:color="auto" w:fill="FFFFFF"/>
        </w:rPr>
        <w:t>,</w:t>
      </w:r>
      <w:r w:rsidR="00E66B37" w:rsidRPr="00B90276">
        <w:rPr>
          <w:rFonts w:ascii="Times New Roman" w:eastAsiaTheme="minorHAnsi" w:hAnsi="Times New Roman" w:cs="Times New Roman"/>
          <w:sz w:val="24"/>
          <w:szCs w:val="24"/>
          <w:shd w:val="clear" w:color="auto" w:fill="FFFFFF"/>
        </w:rPr>
        <w:t xml:space="preserve"> </w:t>
      </w:r>
      <w:proofErr w:type="spellStart"/>
      <w:r w:rsidR="00CF6500" w:rsidRPr="00B90276">
        <w:rPr>
          <w:rFonts w:ascii="Times New Roman" w:eastAsiaTheme="minorHAnsi" w:hAnsi="Times New Roman" w:cs="Times New Roman"/>
          <w:sz w:val="24"/>
          <w:szCs w:val="24"/>
          <w:shd w:val="clear" w:color="auto" w:fill="FFFFFF"/>
        </w:rPr>
        <w:t>Equitable</w:t>
      </w:r>
      <w:proofErr w:type="spellEnd"/>
      <w:r w:rsidR="00CF6500" w:rsidRPr="00B90276">
        <w:rPr>
          <w:rFonts w:ascii="Times New Roman" w:eastAsiaTheme="minorHAnsi" w:hAnsi="Times New Roman" w:cs="Times New Roman"/>
          <w:sz w:val="24"/>
          <w:szCs w:val="24"/>
          <w:shd w:val="clear" w:color="auto" w:fill="FFFFFF"/>
        </w:rPr>
        <w:t xml:space="preserve"> Value</w:t>
      </w:r>
      <w:r w:rsidR="00CF6500" w:rsidRPr="00B90276" w:rsidDel="00CF6500">
        <w:rPr>
          <w:rFonts w:ascii="Times New Roman" w:eastAsiaTheme="minorHAnsi" w:hAnsi="Times New Roman" w:cs="Times New Roman"/>
          <w:sz w:val="24"/>
          <w:szCs w:val="24"/>
          <w:shd w:val="clear" w:color="auto" w:fill="FFFFFF"/>
        </w:rPr>
        <w:t xml:space="preserve"> </w:t>
      </w:r>
      <w:r w:rsidR="006726FD">
        <w:rPr>
          <w:rFonts w:ascii="Times New Roman" w:eastAsiaTheme="minorHAnsi" w:hAnsi="Times New Roman" w:cs="Times New Roman"/>
          <w:sz w:val="24"/>
          <w:szCs w:val="24"/>
          <w:shd w:val="clear" w:color="auto" w:fill="FFFFFF"/>
        </w:rPr>
        <w:t>—</w:t>
      </w:r>
      <w:r w:rsidR="006726FD" w:rsidRPr="00B90276">
        <w:rPr>
          <w:rFonts w:ascii="Times New Roman" w:eastAsiaTheme="minorHAnsi" w:hAnsi="Times New Roman" w:cs="Times New Roman"/>
          <w:sz w:val="24"/>
          <w:szCs w:val="24"/>
          <w:shd w:val="clear" w:color="auto" w:fill="FFFFFF"/>
        </w:rPr>
        <w:t xml:space="preserve"> </w:t>
      </w:r>
      <w:r w:rsidR="003721DB" w:rsidRPr="00B90276">
        <w:rPr>
          <w:rFonts w:ascii="Times New Roman" w:eastAsiaTheme="minorHAnsi" w:hAnsi="Times New Roman" w:cs="Times New Roman"/>
          <w:sz w:val="24"/>
          <w:szCs w:val="24"/>
          <w:shd w:val="clear" w:color="auto" w:fill="FFFFFF"/>
        </w:rPr>
        <w:t xml:space="preserve">это расчетная цена передачи актива или обязательства между идентифицированными, осведомленными и добровольно действующими сторонами, отражающая соответствующие интересы этих сторон. </w:t>
      </w:r>
      <w:r w:rsidR="000C68EB" w:rsidRPr="00B90276">
        <w:rPr>
          <w:rFonts w:ascii="Times New Roman" w:eastAsiaTheme="minorHAnsi" w:hAnsi="Times New Roman" w:cs="Times New Roman"/>
          <w:sz w:val="24"/>
          <w:szCs w:val="24"/>
          <w:shd w:val="clear" w:color="auto" w:fill="FFFFFF"/>
        </w:rPr>
        <w:t>РВС</w:t>
      </w:r>
      <w:r w:rsidR="00BC0810" w:rsidRPr="00B90276">
        <w:rPr>
          <w:rFonts w:ascii="Times New Roman" w:eastAsiaTheme="minorHAnsi" w:hAnsi="Times New Roman" w:cs="Times New Roman"/>
          <w:sz w:val="24"/>
          <w:szCs w:val="24"/>
          <w:shd w:val="clear" w:color="auto" w:fill="FFFFFF"/>
        </w:rPr>
        <w:t xml:space="preserve"> </w:t>
      </w:r>
      <w:r w:rsidR="003721DB" w:rsidRPr="00B90276">
        <w:rPr>
          <w:rFonts w:ascii="Times New Roman" w:eastAsiaTheme="minorHAnsi" w:hAnsi="Times New Roman" w:cs="Times New Roman"/>
          <w:sz w:val="24"/>
          <w:szCs w:val="24"/>
          <w:shd w:val="clear" w:color="auto" w:fill="FFFFFF"/>
        </w:rPr>
        <w:t>требует определения цены, которая является справедливой между двумя конкретными, идентифицированными сторонами с учетом соответствующих преимуществ или недостатков, которые каждая из них получит в результате сделки.</w:t>
      </w:r>
    </w:p>
    <w:p w14:paraId="208F2AEF" w14:textId="028BBF48" w:rsidR="006E3645" w:rsidRPr="00341016" w:rsidRDefault="00341016" w:rsidP="00341016">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Pr>
          <w:rFonts w:ascii="Times New Roman" w:eastAsiaTheme="minorHAnsi" w:hAnsi="Times New Roman" w:cs="Times New Roman"/>
          <w:sz w:val="24"/>
          <w:szCs w:val="24"/>
          <w:shd w:val="clear" w:color="auto" w:fill="FFFFFF"/>
        </w:rPr>
        <w:t xml:space="preserve">В США в основном используются стандарты </w:t>
      </w:r>
      <w:r w:rsidRPr="00341016">
        <w:rPr>
          <w:rFonts w:ascii="Times New Roman" w:eastAsiaTheme="minorHAnsi" w:hAnsi="Times New Roman" w:cs="Times New Roman"/>
          <w:sz w:val="24"/>
          <w:szCs w:val="24"/>
          <w:shd w:val="clear" w:color="auto" w:fill="FFFFFF"/>
        </w:rPr>
        <w:t>USPAP</w:t>
      </w:r>
      <w:r>
        <w:rPr>
          <w:rStyle w:val="af0"/>
          <w:rFonts w:ascii="Times New Roman" w:eastAsiaTheme="minorHAnsi" w:hAnsi="Times New Roman" w:cs="Times New Roman"/>
          <w:sz w:val="24"/>
          <w:szCs w:val="24"/>
          <w:shd w:val="clear" w:color="auto" w:fill="FFFFFF"/>
        </w:rPr>
        <w:footnoteReference w:id="3"/>
      </w:r>
      <w:r w:rsidRPr="00341016">
        <w:rPr>
          <w:rFonts w:ascii="Times New Roman" w:eastAsiaTheme="minorHAnsi" w:hAnsi="Times New Roman" w:cs="Times New Roman"/>
          <w:sz w:val="24"/>
          <w:szCs w:val="24"/>
          <w:shd w:val="clear" w:color="auto" w:fill="FFFFFF"/>
        </w:rPr>
        <w:t xml:space="preserve"> и стандарты ASA</w:t>
      </w:r>
      <w:r>
        <w:rPr>
          <w:rStyle w:val="af0"/>
          <w:rFonts w:ascii="Times New Roman" w:eastAsiaTheme="minorHAnsi" w:hAnsi="Times New Roman" w:cs="Times New Roman"/>
          <w:sz w:val="24"/>
          <w:szCs w:val="24"/>
          <w:shd w:val="clear" w:color="auto" w:fill="FFFFFF"/>
        </w:rPr>
        <w:footnoteReference w:id="4"/>
      </w:r>
      <w:r>
        <w:rPr>
          <w:rFonts w:ascii="Times New Roman" w:eastAsiaTheme="minorHAnsi" w:hAnsi="Times New Roman" w:cs="Times New Roman"/>
          <w:sz w:val="24"/>
          <w:szCs w:val="24"/>
          <w:shd w:val="clear" w:color="auto" w:fill="FFFFFF"/>
        </w:rPr>
        <w:t>.</w:t>
      </w:r>
      <w:r w:rsidRPr="00341016">
        <w:rPr>
          <w:rFonts w:ascii="Times New Roman" w:eastAsiaTheme="minorHAnsi" w:hAnsi="Times New Roman" w:cs="Times New Roman"/>
          <w:sz w:val="24"/>
          <w:szCs w:val="24"/>
          <w:shd w:val="clear" w:color="auto" w:fill="FFFFFF"/>
        </w:rPr>
        <w:t xml:space="preserve"> </w:t>
      </w:r>
      <w:r>
        <w:rPr>
          <w:rFonts w:ascii="Times New Roman" w:eastAsiaTheme="minorHAnsi" w:hAnsi="Times New Roman" w:cs="Times New Roman"/>
          <w:sz w:val="24"/>
          <w:szCs w:val="24"/>
          <w:shd w:val="clear" w:color="auto" w:fill="FFFFFF"/>
        </w:rPr>
        <w:t>Они</w:t>
      </w:r>
      <w:r w:rsidRPr="00341016">
        <w:rPr>
          <w:rFonts w:ascii="Times New Roman" w:eastAsiaTheme="minorHAnsi" w:hAnsi="Times New Roman" w:cs="Times New Roman"/>
          <w:sz w:val="24"/>
          <w:szCs w:val="24"/>
          <w:shd w:val="clear" w:color="auto" w:fill="FFFFFF"/>
        </w:rPr>
        <w:t xml:space="preserve"> не выделяют </w:t>
      </w:r>
      <w:proofErr w:type="spellStart"/>
      <w:r w:rsidRPr="00341016">
        <w:rPr>
          <w:rFonts w:ascii="Times New Roman" w:eastAsiaTheme="minorHAnsi" w:hAnsi="Times New Roman" w:cs="Times New Roman"/>
          <w:sz w:val="24"/>
          <w:szCs w:val="24"/>
          <w:shd w:val="clear" w:color="auto" w:fill="FFFFFF"/>
        </w:rPr>
        <w:t>Equitable</w:t>
      </w:r>
      <w:proofErr w:type="spellEnd"/>
      <w:r w:rsidRPr="00341016">
        <w:rPr>
          <w:rFonts w:ascii="Times New Roman" w:eastAsiaTheme="minorHAnsi" w:hAnsi="Times New Roman" w:cs="Times New Roman"/>
          <w:sz w:val="24"/>
          <w:szCs w:val="24"/>
          <w:shd w:val="clear" w:color="auto" w:fill="FFFFFF"/>
        </w:rPr>
        <w:t xml:space="preserve"> Value как самостоятельный стандарт стоимости. При этом USPAP и стандарты ASA допускают использование различных видов / стандартов стоимости при условии, что </w:t>
      </w:r>
      <w:r>
        <w:rPr>
          <w:rFonts w:ascii="Times New Roman" w:eastAsiaTheme="minorHAnsi" w:hAnsi="Times New Roman" w:cs="Times New Roman"/>
          <w:sz w:val="24"/>
          <w:szCs w:val="24"/>
          <w:shd w:val="clear" w:color="auto" w:fill="FFFFFF"/>
        </w:rPr>
        <w:t>они</w:t>
      </w:r>
      <w:r w:rsidRPr="00341016">
        <w:rPr>
          <w:rFonts w:ascii="Times New Roman" w:eastAsiaTheme="minorHAnsi" w:hAnsi="Times New Roman" w:cs="Times New Roman"/>
          <w:sz w:val="24"/>
          <w:szCs w:val="24"/>
          <w:shd w:val="clear" w:color="auto" w:fill="FFFFFF"/>
        </w:rPr>
        <w:t xml:space="preserve"> </w:t>
      </w:r>
      <w:r w:rsidR="0020416A" w:rsidRPr="00341016">
        <w:rPr>
          <w:rFonts w:ascii="Times New Roman" w:eastAsiaTheme="minorHAnsi" w:hAnsi="Times New Roman" w:cs="Times New Roman"/>
          <w:sz w:val="24"/>
          <w:szCs w:val="24"/>
          <w:shd w:val="clear" w:color="auto" w:fill="FFFFFF"/>
        </w:rPr>
        <w:t>соответству</w:t>
      </w:r>
      <w:r w:rsidR="0020416A">
        <w:rPr>
          <w:rFonts w:ascii="Times New Roman" w:eastAsiaTheme="minorHAnsi" w:hAnsi="Times New Roman" w:cs="Times New Roman"/>
          <w:sz w:val="24"/>
          <w:szCs w:val="24"/>
          <w:shd w:val="clear" w:color="auto" w:fill="FFFFFF"/>
        </w:rPr>
        <w:t>ю</w:t>
      </w:r>
      <w:r w:rsidR="0020416A" w:rsidRPr="00341016">
        <w:rPr>
          <w:rFonts w:ascii="Times New Roman" w:eastAsiaTheme="minorHAnsi" w:hAnsi="Times New Roman" w:cs="Times New Roman"/>
          <w:sz w:val="24"/>
          <w:szCs w:val="24"/>
          <w:shd w:val="clear" w:color="auto" w:fill="FFFFFF"/>
        </w:rPr>
        <w:t xml:space="preserve">т </w:t>
      </w:r>
      <w:r w:rsidRPr="00341016">
        <w:rPr>
          <w:rFonts w:ascii="Times New Roman" w:eastAsiaTheme="minorHAnsi" w:hAnsi="Times New Roman" w:cs="Times New Roman"/>
          <w:sz w:val="24"/>
          <w:szCs w:val="24"/>
          <w:shd w:val="clear" w:color="auto" w:fill="FFFFFF"/>
        </w:rPr>
        <w:t>цели оценки, определение раскрыто, а источник определения указан. В американской судебной и корпоративной практике близкие задачи чаще решаются через различные варианты Fair Value, однако термин Fair Value в США не имеет единого универсального содержания и требует уточнения источника: финансовая отчетность, закон штата, договор, судебная практика и т.д.</w:t>
      </w:r>
      <w:r>
        <w:rPr>
          <w:rFonts w:ascii="Times New Roman" w:eastAsiaTheme="minorHAnsi" w:hAnsi="Times New Roman" w:cs="Times New Roman"/>
          <w:sz w:val="24"/>
          <w:szCs w:val="24"/>
          <w:shd w:val="clear" w:color="auto" w:fill="FFFFFF"/>
        </w:rPr>
        <w:t xml:space="preserve"> </w:t>
      </w:r>
      <w:r w:rsidR="00265FFB" w:rsidRPr="00341016">
        <w:rPr>
          <w:rFonts w:ascii="Times New Roman" w:eastAsiaTheme="minorHAnsi" w:hAnsi="Times New Roman" w:cs="Times New Roman"/>
          <w:sz w:val="24"/>
          <w:szCs w:val="24"/>
          <w:shd w:val="clear" w:color="auto" w:fill="FFFFFF"/>
        </w:rPr>
        <w:t>(см. Приложение 2)</w:t>
      </w:r>
      <w:r w:rsidR="0020416A">
        <w:rPr>
          <w:rFonts w:ascii="Times New Roman" w:eastAsiaTheme="minorHAnsi" w:hAnsi="Times New Roman" w:cs="Times New Roman"/>
          <w:sz w:val="24"/>
          <w:szCs w:val="24"/>
          <w:shd w:val="clear" w:color="auto" w:fill="FFFFFF"/>
        </w:rPr>
        <w:t>.</w:t>
      </w:r>
    </w:p>
    <w:p w14:paraId="53E46025" w14:textId="77777777" w:rsidR="00BC0810" w:rsidRPr="00B90276" w:rsidRDefault="00BC0810" w:rsidP="00D04074">
      <w:pPr>
        <w:rPr>
          <w:rFonts w:ascii="Times New Roman" w:hAnsi="Times New Roman" w:cs="Times New Roman"/>
          <w:sz w:val="24"/>
          <w:szCs w:val="24"/>
        </w:rPr>
      </w:pPr>
    </w:p>
    <w:p w14:paraId="06C05AB5" w14:textId="6D780C87" w:rsidR="00BC0810" w:rsidRPr="00B90276" w:rsidRDefault="00BC0810" w:rsidP="008F015B">
      <w:pPr>
        <w:pStyle w:val="ac"/>
        <w:numPr>
          <w:ilvl w:val="0"/>
          <w:numId w:val="13"/>
        </w:numPr>
        <w:tabs>
          <w:tab w:val="left" w:pos="284"/>
          <w:tab w:val="left" w:pos="1134"/>
        </w:tabs>
        <w:spacing w:after="0"/>
        <w:ind w:left="0" w:right="-43" w:firstLine="0"/>
        <w:contextualSpacing w:val="0"/>
        <w:jc w:val="center"/>
        <w:outlineLvl w:val="0"/>
        <w:rPr>
          <w:rFonts w:ascii="Times New Roman" w:eastAsiaTheme="minorHAnsi" w:hAnsi="Times New Roman" w:cs="Times New Roman"/>
          <w:b/>
          <w:sz w:val="24"/>
          <w:szCs w:val="24"/>
          <w:shd w:val="clear" w:color="auto" w:fill="FFFFFF"/>
        </w:rPr>
      </w:pPr>
      <w:bookmarkStart w:id="6" w:name="_Toc232527617"/>
      <w:bookmarkStart w:id="7" w:name="_Toc232959145"/>
      <w:r w:rsidRPr="00B90276">
        <w:rPr>
          <w:rFonts w:ascii="Times New Roman" w:eastAsiaTheme="minorHAnsi" w:hAnsi="Times New Roman" w:cs="Times New Roman"/>
          <w:b/>
          <w:sz w:val="24"/>
          <w:szCs w:val="24"/>
          <w:shd w:val="clear" w:color="auto" w:fill="FFFFFF"/>
        </w:rPr>
        <w:t xml:space="preserve">Отличие </w:t>
      </w:r>
      <w:r w:rsidR="000C68EB" w:rsidRPr="00B90276">
        <w:rPr>
          <w:rFonts w:ascii="Times New Roman" w:eastAsiaTheme="minorHAnsi" w:hAnsi="Times New Roman" w:cs="Times New Roman"/>
          <w:b/>
          <w:sz w:val="24"/>
          <w:szCs w:val="24"/>
          <w:shd w:val="clear" w:color="auto" w:fill="FFFFFF"/>
        </w:rPr>
        <w:t>РВС</w:t>
      </w:r>
      <w:r w:rsidRPr="00B90276">
        <w:rPr>
          <w:rFonts w:ascii="Times New Roman" w:eastAsiaTheme="minorHAnsi" w:hAnsi="Times New Roman" w:cs="Times New Roman"/>
          <w:b/>
          <w:sz w:val="24"/>
          <w:szCs w:val="24"/>
          <w:shd w:val="clear" w:color="auto" w:fill="FFFFFF"/>
        </w:rPr>
        <w:t xml:space="preserve"> от других видов стоимости</w:t>
      </w:r>
      <w:bookmarkEnd w:id="6"/>
      <w:bookmarkEnd w:id="7"/>
    </w:p>
    <w:p w14:paraId="0336F9B9" w14:textId="66EE6E34" w:rsidR="00BC0810" w:rsidRPr="00B90276" w:rsidRDefault="000608FD" w:rsidP="00BC0810">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РВС</w:t>
      </w:r>
      <w:r w:rsidR="00BC0810" w:rsidRPr="00B90276">
        <w:rPr>
          <w:rFonts w:ascii="Times New Roman" w:eastAsiaTheme="minorHAnsi" w:hAnsi="Times New Roman" w:cs="Times New Roman"/>
          <w:sz w:val="24"/>
          <w:szCs w:val="24"/>
          <w:shd w:val="clear" w:color="auto" w:fill="FFFFFF"/>
        </w:rPr>
        <w:t xml:space="preserve"> не является заменой рыночной или иной стоимости. Она применяется в случаях, когда задание на оценку, вопрос суда, предмет заключения специалиста или иное основание исследования требуют определения стоимости с учетом обстоятельств конкретных идентифицированных сторон.</w:t>
      </w:r>
    </w:p>
    <w:p w14:paraId="6F16F337" w14:textId="62581688" w:rsidR="00BC0810" w:rsidRPr="00B90276" w:rsidRDefault="00BC0810" w:rsidP="00980B43">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В отличие от рыночной стоимости, которая основана на предпосылках типичной сделки и усреднённых ожиданиях широкого круга участников рынка, </w:t>
      </w:r>
      <w:r w:rsidR="000C68EB" w:rsidRPr="00B90276">
        <w:rPr>
          <w:rFonts w:ascii="Times New Roman" w:eastAsiaTheme="minorHAnsi" w:hAnsi="Times New Roman" w:cs="Times New Roman"/>
          <w:sz w:val="24"/>
          <w:szCs w:val="24"/>
          <w:shd w:val="clear" w:color="auto" w:fill="FFFFFF"/>
        </w:rPr>
        <w:t>РВС</w:t>
      </w:r>
      <w:r w:rsidRPr="00B90276">
        <w:rPr>
          <w:rFonts w:ascii="Times New Roman" w:eastAsiaTheme="minorHAnsi" w:hAnsi="Times New Roman" w:cs="Times New Roman"/>
          <w:sz w:val="24"/>
          <w:szCs w:val="24"/>
          <w:shd w:val="clear" w:color="auto" w:fill="FFFFFF"/>
        </w:rPr>
        <w:t xml:space="preserve"> отражает индивидуальные условия конкретных сторон сделки.</w:t>
      </w:r>
      <w:r w:rsidR="00204ACB" w:rsidRPr="00B90276">
        <w:rPr>
          <w:rFonts w:ascii="Times New Roman" w:eastAsiaTheme="minorHAnsi" w:hAnsi="Times New Roman" w:cs="Times New Roman"/>
          <w:sz w:val="24"/>
          <w:szCs w:val="24"/>
          <w:shd w:val="clear" w:color="auto" w:fill="FFFFFF"/>
        </w:rPr>
        <w:t xml:space="preserve"> </w:t>
      </w:r>
      <w:r w:rsidR="000C68EB" w:rsidRPr="00B90276">
        <w:rPr>
          <w:rFonts w:ascii="Times New Roman" w:eastAsiaTheme="minorHAnsi" w:hAnsi="Times New Roman" w:cs="Times New Roman"/>
          <w:sz w:val="24"/>
          <w:szCs w:val="24"/>
          <w:shd w:val="clear" w:color="auto" w:fill="FFFFFF"/>
        </w:rPr>
        <w:t>РВС</w:t>
      </w:r>
      <w:r w:rsidR="00204ACB" w:rsidRPr="00B90276">
        <w:rPr>
          <w:rFonts w:ascii="Times New Roman" w:eastAsiaTheme="minorHAnsi" w:hAnsi="Times New Roman" w:cs="Times New Roman"/>
          <w:sz w:val="24"/>
          <w:szCs w:val="24"/>
          <w:shd w:val="clear" w:color="auto" w:fill="FFFFFF"/>
        </w:rPr>
        <w:t xml:space="preserve"> </w:t>
      </w:r>
      <w:r w:rsidR="008E113B" w:rsidRPr="00B90276">
        <w:rPr>
          <w:rFonts w:ascii="Times New Roman" w:eastAsiaTheme="minorHAnsi" w:hAnsi="Times New Roman" w:cs="Times New Roman"/>
          <w:sz w:val="24"/>
          <w:szCs w:val="24"/>
          <w:shd w:val="clear" w:color="auto" w:fill="FFFFFF"/>
        </w:rPr>
        <w:t xml:space="preserve">не отличается от </w:t>
      </w:r>
      <w:r w:rsidR="00204ACB" w:rsidRPr="00B90276">
        <w:rPr>
          <w:rFonts w:ascii="Times New Roman" w:eastAsiaTheme="minorHAnsi" w:hAnsi="Times New Roman" w:cs="Times New Roman"/>
          <w:sz w:val="24"/>
          <w:szCs w:val="24"/>
          <w:shd w:val="clear" w:color="auto" w:fill="FFFFFF"/>
        </w:rPr>
        <w:t>рыночной, если такие индивидуальные особенности отсутствуют.</w:t>
      </w:r>
      <w:r w:rsidR="00D203F2" w:rsidRPr="00B90276">
        <w:rPr>
          <w:rFonts w:ascii="Times New Roman" w:eastAsiaTheme="minorHAnsi" w:hAnsi="Times New Roman" w:cs="Times New Roman"/>
          <w:sz w:val="24"/>
          <w:szCs w:val="24"/>
          <w:shd w:val="clear" w:color="auto" w:fill="FFFFFF"/>
        </w:rPr>
        <w:t xml:space="preserve"> </w:t>
      </w:r>
    </w:p>
    <w:p w14:paraId="1FED6502" w14:textId="3BE16210" w:rsidR="00BC0810" w:rsidRPr="00B90276" w:rsidRDefault="00BC0810" w:rsidP="008F015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lastRenderedPageBreak/>
        <w:t xml:space="preserve">В отличие от инвестиционной стоимости, которая определяется для конкретного </w:t>
      </w:r>
      <w:r w:rsidRPr="00B90276">
        <w:rPr>
          <w:rFonts w:ascii="Times New Roman" w:eastAsiaTheme="minorHAnsi" w:hAnsi="Times New Roman" w:cs="Times New Roman"/>
          <w:sz w:val="24"/>
          <w:szCs w:val="24"/>
          <w:u w:val="single"/>
          <w:shd w:val="clear" w:color="auto" w:fill="FFFFFF"/>
        </w:rPr>
        <w:t>лица или группы</w:t>
      </w:r>
      <w:r w:rsidRPr="00B90276">
        <w:rPr>
          <w:rFonts w:ascii="Times New Roman" w:eastAsiaTheme="minorHAnsi" w:hAnsi="Times New Roman" w:cs="Times New Roman"/>
          <w:sz w:val="24"/>
          <w:szCs w:val="24"/>
          <w:shd w:val="clear" w:color="auto" w:fill="FFFFFF"/>
        </w:rPr>
        <w:t xml:space="preserve"> лиц при установленных данным лицом (лицами) </w:t>
      </w:r>
      <w:r w:rsidRPr="00B90276">
        <w:rPr>
          <w:rFonts w:ascii="Times New Roman" w:eastAsiaTheme="minorHAnsi" w:hAnsi="Times New Roman" w:cs="Times New Roman"/>
          <w:sz w:val="24"/>
          <w:szCs w:val="24"/>
          <w:u w:val="single"/>
          <w:shd w:val="clear" w:color="auto" w:fill="FFFFFF"/>
        </w:rPr>
        <w:t>инвестиционных целях</w:t>
      </w:r>
      <w:r w:rsidRPr="00B90276">
        <w:rPr>
          <w:rFonts w:ascii="Times New Roman" w:eastAsiaTheme="minorHAnsi" w:hAnsi="Times New Roman" w:cs="Times New Roman"/>
          <w:sz w:val="24"/>
          <w:szCs w:val="24"/>
          <w:shd w:val="clear" w:color="auto" w:fill="FFFFFF"/>
        </w:rPr>
        <w:t xml:space="preserve"> использования объекта оценки, </w:t>
      </w:r>
      <w:r w:rsidR="000C68EB" w:rsidRPr="00B90276">
        <w:rPr>
          <w:rFonts w:ascii="Times New Roman" w:eastAsiaTheme="minorHAnsi" w:hAnsi="Times New Roman" w:cs="Times New Roman"/>
          <w:sz w:val="24"/>
          <w:szCs w:val="24"/>
          <w:shd w:val="clear" w:color="auto" w:fill="FFFFFF"/>
        </w:rPr>
        <w:t>РВС</w:t>
      </w:r>
      <w:r w:rsidRPr="00B90276">
        <w:rPr>
          <w:rFonts w:ascii="Times New Roman" w:eastAsiaTheme="minorHAnsi" w:hAnsi="Times New Roman" w:cs="Times New Roman"/>
          <w:sz w:val="24"/>
          <w:szCs w:val="24"/>
          <w:shd w:val="clear" w:color="auto" w:fill="FFFFFF"/>
        </w:rPr>
        <w:t xml:space="preserve"> отражает индивидуальные условия </w:t>
      </w:r>
      <w:r w:rsidRPr="00B90276">
        <w:rPr>
          <w:rFonts w:ascii="Times New Roman" w:eastAsiaTheme="minorHAnsi" w:hAnsi="Times New Roman" w:cs="Times New Roman"/>
          <w:sz w:val="24"/>
          <w:szCs w:val="24"/>
          <w:u w:val="single"/>
          <w:shd w:val="clear" w:color="auto" w:fill="FFFFFF"/>
        </w:rPr>
        <w:t>обеих</w:t>
      </w:r>
      <w:r w:rsidRPr="00B90276">
        <w:rPr>
          <w:rFonts w:ascii="Times New Roman" w:eastAsiaTheme="minorHAnsi" w:hAnsi="Times New Roman" w:cs="Times New Roman"/>
          <w:sz w:val="24"/>
          <w:szCs w:val="24"/>
          <w:shd w:val="clear" w:color="auto" w:fill="FFFFFF"/>
        </w:rPr>
        <w:t xml:space="preserve"> сторон и может определяться для разных (не только инвестиционных) целе</w:t>
      </w:r>
      <w:r w:rsidR="00204ACB" w:rsidRPr="00B90276">
        <w:rPr>
          <w:rFonts w:ascii="Times New Roman" w:eastAsiaTheme="minorHAnsi" w:hAnsi="Times New Roman" w:cs="Times New Roman"/>
          <w:sz w:val="24"/>
          <w:szCs w:val="24"/>
          <w:shd w:val="clear" w:color="auto" w:fill="FFFFFF"/>
        </w:rPr>
        <w:t>й</w:t>
      </w:r>
      <w:r w:rsidRPr="00B90276">
        <w:rPr>
          <w:rFonts w:ascii="Times New Roman" w:eastAsiaTheme="minorHAnsi" w:hAnsi="Times New Roman" w:cs="Times New Roman"/>
          <w:sz w:val="24"/>
          <w:szCs w:val="24"/>
          <w:shd w:val="clear" w:color="auto" w:fill="FFFFFF"/>
        </w:rPr>
        <w:t>.</w:t>
      </w:r>
    </w:p>
    <w:p w14:paraId="0168A84D" w14:textId="69D84B99" w:rsidR="00204ACB" w:rsidRPr="00B90276" w:rsidRDefault="00BC0810" w:rsidP="00BC0810">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Справедливая стоимость</w:t>
      </w:r>
      <w:r w:rsidR="00CF6500" w:rsidRPr="00B90276">
        <w:rPr>
          <w:rFonts w:ascii="Times New Roman" w:eastAsiaTheme="minorHAnsi" w:hAnsi="Times New Roman" w:cs="Times New Roman"/>
          <w:sz w:val="24"/>
          <w:szCs w:val="24"/>
          <w:shd w:val="clear" w:color="auto" w:fill="FFFFFF"/>
        </w:rPr>
        <w:t xml:space="preserve"> (</w:t>
      </w:r>
      <w:r w:rsidR="00CF6500" w:rsidRPr="00B90276">
        <w:rPr>
          <w:rFonts w:ascii="Times New Roman" w:eastAsiaTheme="minorHAnsi" w:hAnsi="Times New Roman" w:cs="Times New Roman"/>
          <w:sz w:val="24"/>
          <w:szCs w:val="24"/>
          <w:shd w:val="clear" w:color="auto" w:fill="FFFFFF"/>
          <w:lang w:val="en-US"/>
        </w:rPr>
        <w:t>Fair</w:t>
      </w:r>
      <w:r w:rsidR="00CF6500" w:rsidRPr="00B90276">
        <w:rPr>
          <w:rFonts w:ascii="Times New Roman" w:eastAsiaTheme="minorHAnsi" w:hAnsi="Times New Roman" w:cs="Times New Roman"/>
          <w:sz w:val="24"/>
          <w:szCs w:val="24"/>
          <w:shd w:val="clear" w:color="auto" w:fill="FFFFFF"/>
        </w:rPr>
        <w:t xml:space="preserve"> </w:t>
      </w:r>
      <w:r w:rsidR="00CF6500" w:rsidRPr="00B90276">
        <w:rPr>
          <w:rFonts w:ascii="Times New Roman" w:eastAsiaTheme="minorHAnsi" w:hAnsi="Times New Roman" w:cs="Times New Roman"/>
          <w:sz w:val="24"/>
          <w:szCs w:val="24"/>
          <w:shd w:val="clear" w:color="auto" w:fill="FFFFFF"/>
          <w:lang w:val="en-US"/>
        </w:rPr>
        <w:t>Value</w:t>
      </w:r>
      <w:r w:rsidR="00CF6500" w:rsidRPr="00B90276">
        <w:rPr>
          <w:rFonts w:ascii="Times New Roman" w:eastAsiaTheme="minorHAnsi" w:hAnsi="Times New Roman" w:cs="Times New Roman"/>
          <w:sz w:val="24"/>
          <w:szCs w:val="24"/>
          <w:shd w:val="clear" w:color="auto" w:fill="FFFFFF"/>
        </w:rPr>
        <w:t>)</w:t>
      </w:r>
      <w:r w:rsidR="0066605D" w:rsidRPr="00B90276">
        <w:rPr>
          <w:rStyle w:val="af0"/>
          <w:rFonts w:ascii="Times New Roman" w:eastAsiaTheme="minorHAnsi" w:hAnsi="Times New Roman" w:cs="Times New Roman"/>
          <w:sz w:val="24"/>
          <w:szCs w:val="24"/>
          <w:shd w:val="clear" w:color="auto" w:fill="FFFFFF"/>
        </w:rPr>
        <w:footnoteReference w:id="5"/>
      </w:r>
      <w:r w:rsidR="0066605D" w:rsidRPr="00B90276">
        <w:rPr>
          <w:rFonts w:ascii="Times New Roman" w:eastAsiaTheme="minorHAnsi" w:hAnsi="Times New Roman" w:cs="Times New Roman"/>
          <w:sz w:val="24"/>
          <w:szCs w:val="24"/>
          <w:shd w:val="clear" w:color="auto" w:fill="FFFFFF"/>
        </w:rPr>
        <w:t xml:space="preserve">, </w:t>
      </w:r>
      <w:r w:rsidR="00EC1986" w:rsidRPr="00B90276">
        <w:rPr>
          <w:rFonts w:ascii="Times New Roman" w:eastAsiaTheme="minorHAnsi" w:hAnsi="Times New Roman" w:cs="Times New Roman"/>
          <w:sz w:val="24"/>
          <w:szCs w:val="24"/>
          <w:shd w:val="clear" w:color="auto" w:fill="FFFFFF"/>
        </w:rPr>
        <w:t>на основе</w:t>
      </w:r>
      <w:r w:rsidR="0066605D" w:rsidRPr="00B90276">
        <w:rPr>
          <w:rFonts w:ascii="Times New Roman" w:eastAsiaTheme="minorHAnsi" w:hAnsi="Times New Roman" w:cs="Times New Roman"/>
          <w:sz w:val="24"/>
          <w:szCs w:val="24"/>
          <w:shd w:val="clear" w:color="auto" w:fill="FFFFFF"/>
        </w:rPr>
        <w:t xml:space="preserve"> которой появилась РВС, согласно МСО,</w:t>
      </w:r>
      <w:r w:rsidR="00D410A1" w:rsidRPr="00B90276">
        <w:rPr>
          <w:rFonts w:ascii="Times New Roman" w:eastAsiaTheme="minorHAnsi" w:hAnsi="Times New Roman" w:cs="Times New Roman"/>
          <w:sz w:val="24"/>
          <w:szCs w:val="24"/>
          <w:shd w:val="clear" w:color="auto" w:fill="FFFFFF"/>
        </w:rPr>
        <w:t xml:space="preserve"> </w:t>
      </w:r>
      <w:r w:rsidR="00204ACB" w:rsidRPr="00B90276">
        <w:rPr>
          <w:rFonts w:ascii="Times New Roman" w:eastAsiaTheme="minorHAnsi" w:hAnsi="Times New Roman" w:cs="Times New Roman"/>
          <w:sz w:val="24"/>
          <w:szCs w:val="24"/>
          <w:shd w:val="clear" w:color="auto" w:fill="FFFFFF"/>
        </w:rPr>
        <w:t xml:space="preserve">используется для целей </w:t>
      </w:r>
      <w:r w:rsidR="00204ACB" w:rsidRPr="00B90276">
        <w:rPr>
          <w:rFonts w:ascii="Times New Roman" w:eastAsiaTheme="minorHAnsi" w:hAnsi="Times New Roman" w:cs="Times New Roman"/>
          <w:sz w:val="24"/>
          <w:szCs w:val="24"/>
          <w:u w:val="single"/>
          <w:shd w:val="clear" w:color="auto" w:fill="FFFFFF"/>
        </w:rPr>
        <w:t>финансовой отчетности</w:t>
      </w:r>
      <w:r w:rsidR="008E113B" w:rsidRPr="00B90276">
        <w:rPr>
          <w:rFonts w:ascii="Times New Roman" w:eastAsiaTheme="minorHAnsi" w:hAnsi="Times New Roman" w:cs="Times New Roman"/>
          <w:sz w:val="24"/>
          <w:szCs w:val="24"/>
          <w:shd w:val="clear" w:color="auto" w:fill="FFFFFF"/>
        </w:rPr>
        <w:t xml:space="preserve"> либо в случае, когда такой вид стоимости установлен законом в конкретной юрисдикции.</w:t>
      </w:r>
      <w:r w:rsidR="00204ACB" w:rsidRPr="00B90276">
        <w:rPr>
          <w:rFonts w:ascii="Times New Roman" w:eastAsiaTheme="minorHAnsi" w:hAnsi="Times New Roman" w:cs="Times New Roman"/>
          <w:sz w:val="24"/>
          <w:szCs w:val="24"/>
          <w:shd w:val="clear" w:color="auto" w:fill="FFFFFF"/>
        </w:rPr>
        <w:t xml:space="preserve"> Международные стандарты финансовой отчетности (МСФО, IFRS 13) определяют справедливую стоимость как цену, которая была бы получена при продаже актива или уплачена при передаче обязательства в рамках </w:t>
      </w:r>
      <w:r w:rsidR="00CF6500" w:rsidRPr="00B90276">
        <w:rPr>
          <w:rFonts w:ascii="Times New Roman" w:eastAsiaTheme="minorHAnsi" w:hAnsi="Times New Roman" w:cs="Times New Roman"/>
          <w:sz w:val="24"/>
          <w:szCs w:val="24"/>
          <w:shd w:val="clear" w:color="auto" w:fill="FFFFFF"/>
        </w:rPr>
        <w:t>обычной</w:t>
      </w:r>
      <w:r w:rsidR="00204ACB" w:rsidRPr="00B90276">
        <w:rPr>
          <w:rFonts w:ascii="Times New Roman" w:eastAsiaTheme="minorHAnsi" w:hAnsi="Times New Roman" w:cs="Times New Roman"/>
          <w:sz w:val="24"/>
          <w:szCs w:val="24"/>
          <w:shd w:val="clear" w:color="auto" w:fill="FFFFFF"/>
        </w:rPr>
        <w:t xml:space="preserve"> сделки между участниками рынка на дату оценки. </w:t>
      </w:r>
      <w:r w:rsidR="008E113B" w:rsidRPr="00B90276">
        <w:rPr>
          <w:rFonts w:ascii="Times New Roman" w:eastAsiaTheme="minorHAnsi" w:hAnsi="Times New Roman" w:cs="Times New Roman"/>
          <w:sz w:val="24"/>
          <w:szCs w:val="24"/>
          <w:shd w:val="clear" w:color="auto" w:fill="FFFFFF"/>
        </w:rPr>
        <w:t xml:space="preserve">Такая формулировка </w:t>
      </w:r>
      <w:r w:rsidR="00204ACB" w:rsidRPr="00B90276">
        <w:rPr>
          <w:rFonts w:ascii="Times New Roman" w:eastAsiaTheme="minorHAnsi" w:hAnsi="Times New Roman" w:cs="Times New Roman"/>
          <w:sz w:val="24"/>
          <w:szCs w:val="24"/>
          <w:shd w:val="clear" w:color="auto" w:fill="FFFFFF"/>
        </w:rPr>
        <w:t>близка к понятию рыночной стоимости.</w:t>
      </w:r>
    </w:p>
    <w:p w14:paraId="73AC9E80" w14:textId="2EB6FB9E" w:rsidR="007D2BDC" w:rsidRPr="00B90276" w:rsidRDefault="0066605D" w:rsidP="007D2BDC">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С</w:t>
      </w:r>
      <w:r w:rsidR="00204ACB" w:rsidRPr="00B90276">
        <w:rPr>
          <w:rFonts w:ascii="Times New Roman" w:eastAsiaTheme="minorHAnsi" w:hAnsi="Times New Roman" w:cs="Times New Roman"/>
          <w:sz w:val="24"/>
          <w:szCs w:val="24"/>
          <w:shd w:val="clear" w:color="auto" w:fill="FFFFFF"/>
        </w:rPr>
        <w:t>инергетическая стоимость</w:t>
      </w:r>
      <w:r w:rsidRPr="00B90276">
        <w:rPr>
          <w:rFonts w:ascii="Times New Roman" w:eastAsiaTheme="minorHAnsi" w:hAnsi="Times New Roman" w:cs="Times New Roman"/>
          <w:sz w:val="24"/>
          <w:szCs w:val="24"/>
          <w:shd w:val="clear" w:color="auto" w:fill="FFFFFF"/>
        </w:rPr>
        <w:t>,</w:t>
      </w:r>
      <w:r w:rsidR="00204ACB" w:rsidRPr="00B90276">
        <w:rPr>
          <w:rFonts w:ascii="Times New Roman" w:eastAsiaTheme="minorHAnsi" w:hAnsi="Times New Roman" w:cs="Times New Roman"/>
          <w:sz w:val="24"/>
          <w:szCs w:val="24"/>
          <w:shd w:val="clear" w:color="auto" w:fill="FFFFFF"/>
        </w:rPr>
        <w:t xml:space="preserve"> </w:t>
      </w:r>
      <w:r w:rsidRPr="00B90276">
        <w:rPr>
          <w:rFonts w:ascii="Times New Roman" w:eastAsiaTheme="minorHAnsi" w:hAnsi="Times New Roman" w:cs="Times New Roman"/>
          <w:sz w:val="24"/>
          <w:szCs w:val="24"/>
          <w:shd w:val="clear" w:color="auto" w:fill="FFFFFF"/>
        </w:rPr>
        <w:t>согласно МСО –</w:t>
      </w:r>
      <w:r w:rsidR="00204ACB" w:rsidRPr="00B90276">
        <w:rPr>
          <w:rFonts w:ascii="Times New Roman" w:eastAsiaTheme="minorHAnsi" w:hAnsi="Times New Roman" w:cs="Times New Roman"/>
          <w:sz w:val="24"/>
          <w:szCs w:val="24"/>
          <w:shd w:val="clear" w:color="auto" w:fill="FFFFFF"/>
        </w:rPr>
        <w:t xml:space="preserve"> </w:t>
      </w:r>
      <w:r w:rsidRPr="00B90276">
        <w:rPr>
          <w:rFonts w:ascii="Times New Roman" w:eastAsiaTheme="minorHAnsi" w:hAnsi="Times New Roman" w:cs="Times New Roman"/>
          <w:sz w:val="24"/>
          <w:szCs w:val="24"/>
          <w:shd w:val="clear" w:color="auto" w:fill="FFFFFF"/>
        </w:rPr>
        <w:t xml:space="preserve">это </w:t>
      </w:r>
      <w:r w:rsidR="00204ACB" w:rsidRPr="00B90276">
        <w:rPr>
          <w:rFonts w:ascii="Times New Roman" w:eastAsiaTheme="minorHAnsi" w:hAnsi="Times New Roman" w:cs="Times New Roman"/>
          <w:sz w:val="24"/>
          <w:szCs w:val="24"/>
          <w:shd w:val="clear" w:color="auto" w:fill="FFFFFF"/>
        </w:rPr>
        <w:t xml:space="preserve">результат объединения двух или более активов или интересов, при котором совокупная стоимость оказывается выше суммы их отдельных стоимостей. </w:t>
      </w:r>
      <w:r w:rsidR="0027593D" w:rsidRPr="00B90276">
        <w:rPr>
          <w:rFonts w:ascii="Times New Roman" w:eastAsiaTheme="minorHAnsi" w:hAnsi="Times New Roman" w:cs="Times New Roman"/>
          <w:sz w:val="24"/>
          <w:szCs w:val="24"/>
          <w:shd w:val="clear" w:color="auto" w:fill="FFFFFF"/>
        </w:rPr>
        <w:t>Отдельные синергетические эффекты</w:t>
      </w:r>
      <w:r w:rsidR="00204ACB" w:rsidRPr="00B90276">
        <w:rPr>
          <w:rFonts w:ascii="Times New Roman" w:eastAsiaTheme="minorHAnsi" w:hAnsi="Times New Roman" w:cs="Times New Roman"/>
          <w:sz w:val="24"/>
          <w:szCs w:val="24"/>
          <w:shd w:val="clear" w:color="auto" w:fill="FFFFFF"/>
        </w:rPr>
        <w:t xml:space="preserve"> </w:t>
      </w:r>
      <w:r w:rsidR="008E113B" w:rsidRPr="00B90276">
        <w:rPr>
          <w:rFonts w:ascii="Times New Roman" w:eastAsiaTheme="minorHAnsi" w:hAnsi="Times New Roman" w:cs="Times New Roman"/>
          <w:sz w:val="24"/>
          <w:szCs w:val="24"/>
          <w:shd w:val="clear" w:color="auto" w:fill="FFFFFF"/>
        </w:rPr>
        <w:t>мо</w:t>
      </w:r>
      <w:r w:rsidR="0027593D" w:rsidRPr="00B90276">
        <w:rPr>
          <w:rFonts w:ascii="Times New Roman" w:eastAsiaTheme="minorHAnsi" w:hAnsi="Times New Roman" w:cs="Times New Roman"/>
          <w:sz w:val="24"/>
          <w:szCs w:val="24"/>
          <w:shd w:val="clear" w:color="auto" w:fill="FFFFFF"/>
        </w:rPr>
        <w:t>гу</w:t>
      </w:r>
      <w:r w:rsidR="008E113B" w:rsidRPr="00B90276">
        <w:rPr>
          <w:rFonts w:ascii="Times New Roman" w:eastAsiaTheme="minorHAnsi" w:hAnsi="Times New Roman" w:cs="Times New Roman"/>
          <w:sz w:val="24"/>
          <w:szCs w:val="24"/>
          <w:shd w:val="clear" w:color="auto" w:fill="FFFFFF"/>
        </w:rPr>
        <w:t xml:space="preserve">т </w:t>
      </w:r>
      <w:r w:rsidR="00204ACB" w:rsidRPr="00B90276">
        <w:rPr>
          <w:rFonts w:ascii="Times New Roman" w:eastAsiaTheme="minorHAnsi" w:hAnsi="Times New Roman" w:cs="Times New Roman"/>
          <w:sz w:val="24"/>
          <w:szCs w:val="24"/>
          <w:shd w:val="clear" w:color="auto" w:fill="FFFFFF"/>
        </w:rPr>
        <w:t>учитыват</w:t>
      </w:r>
      <w:r w:rsidR="008E113B" w:rsidRPr="00B90276">
        <w:rPr>
          <w:rFonts w:ascii="Times New Roman" w:eastAsiaTheme="minorHAnsi" w:hAnsi="Times New Roman" w:cs="Times New Roman"/>
          <w:sz w:val="24"/>
          <w:szCs w:val="24"/>
          <w:shd w:val="clear" w:color="auto" w:fill="FFFFFF"/>
        </w:rPr>
        <w:t>ь</w:t>
      </w:r>
      <w:r w:rsidR="00204ACB" w:rsidRPr="00B90276">
        <w:rPr>
          <w:rFonts w:ascii="Times New Roman" w:eastAsiaTheme="minorHAnsi" w:hAnsi="Times New Roman" w:cs="Times New Roman"/>
          <w:sz w:val="24"/>
          <w:szCs w:val="24"/>
          <w:shd w:val="clear" w:color="auto" w:fill="FFFFFF"/>
        </w:rPr>
        <w:t xml:space="preserve">ся </w:t>
      </w:r>
      <w:r w:rsidR="0027593D" w:rsidRPr="00B90276">
        <w:rPr>
          <w:rFonts w:ascii="Times New Roman" w:eastAsiaTheme="minorHAnsi" w:hAnsi="Times New Roman" w:cs="Times New Roman"/>
          <w:sz w:val="24"/>
          <w:szCs w:val="24"/>
          <w:shd w:val="clear" w:color="auto" w:fill="FFFFFF"/>
        </w:rPr>
        <w:t>при определении</w:t>
      </w:r>
      <w:r w:rsidR="00204ACB" w:rsidRPr="00B90276">
        <w:rPr>
          <w:rFonts w:ascii="Times New Roman" w:eastAsiaTheme="minorHAnsi" w:hAnsi="Times New Roman" w:cs="Times New Roman"/>
          <w:sz w:val="24"/>
          <w:szCs w:val="24"/>
          <w:shd w:val="clear" w:color="auto" w:fill="FFFFFF"/>
        </w:rPr>
        <w:t xml:space="preserve"> </w:t>
      </w:r>
      <w:r w:rsidR="000C68EB" w:rsidRPr="00B90276">
        <w:rPr>
          <w:rFonts w:ascii="Times New Roman" w:eastAsiaTheme="minorHAnsi" w:hAnsi="Times New Roman" w:cs="Times New Roman"/>
          <w:sz w:val="24"/>
          <w:szCs w:val="24"/>
          <w:shd w:val="clear" w:color="auto" w:fill="FFFFFF"/>
        </w:rPr>
        <w:t>РВС</w:t>
      </w:r>
      <w:r w:rsidR="002F147D" w:rsidRPr="00B90276">
        <w:rPr>
          <w:rFonts w:ascii="Times New Roman" w:eastAsiaTheme="minorHAnsi" w:hAnsi="Times New Roman" w:cs="Times New Roman"/>
          <w:sz w:val="24"/>
          <w:szCs w:val="24"/>
          <w:shd w:val="clear" w:color="auto" w:fill="FFFFFF"/>
        </w:rPr>
        <w:t xml:space="preserve">. </w:t>
      </w:r>
      <w:r w:rsidR="00EC1986" w:rsidRPr="00B90276">
        <w:rPr>
          <w:rFonts w:ascii="Times New Roman" w:eastAsiaTheme="minorHAnsi" w:hAnsi="Times New Roman" w:cs="Times New Roman"/>
          <w:sz w:val="24"/>
          <w:szCs w:val="24"/>
          <w:shd w:val="clear" w:color="auto" w:fill="FFFFFF"/>
        </w:rPr>
        <w:t>Ее ос</w:t>
      </w:r>
      <w:r w:rsidR="002F147D" w:rsidRPr="00B90276">
        <w:rPr>
          <w:rFonts w:ascii="Times New Roman" w:eastAsiaTheme="minorHAnsi" w:hAnsi="Times New Roman" w:cs="Times New Roman"/>
          <w:sz w:val="24"/>
          <w:szCs w:val="24"/>
          <w:shd w:val="clear" w:color="auto" w:fill="FFFFFF"/>
        </w:rPr>
        <w:t xml:space="preserve">новное отличие </w:t>
      </w:r>
      <w:r w:rsidR="00EC1986" w:rsidRPr="00B90276">
        <w:rPr>
          <w:rFonts w:ascii="Times New Roman" w:eastAsiaTheme="minorHAnsi" w:hAnsi="Times New Roman" w:cs="Times New Roman"/>
          <w:sz w:val="24"/>
          <w:szCs w:val="24"/>
          <w:shd w:val="clear" w:color="auto" w:fill="FFFFFF"/>
        </w:rPr>
        <w:t xml:space="preserve">от РВС </w:t>
      </w:r>
      <w:r w:rsidR="002F147D" w:rsidRPr="00B90276">
        <w:rPr>
          <w:rFonts w:ascii="Times New Roman" w:eastAsiaTheme="minorHAnsi" w:hAnsi="Times New Roman" w:cs="Times New Roman"/>
          <w:sz w:val="24"/>
          <w:szCs w:val="24"/>
          <w:shd w:val="clear" w:color="auto" w:fill="FFFFFF"/>
        </w:rPr>
        <w:t>в том, что синергетическая стоимость измеряет преимущество от объединения в денежном выражении, тогда как РВС учитывает интересы обеих сторон сделки с учетом распределения этого преимущества между идентифицированными сторонами</w:t>
      </w:r>
      <w:r w:rsidR="00204ACB" w:rsidRPr="00B90276">
        <w:rPr>
          <w:rFonts w:ascii="Times New Roman" w:eastAsiaTheme="minorHAnsi" w:hAnsi="Times New Roman" w:cs="Times New Roman"/>
          <w:sz w:val="24"/>
          <w:szCs w:val="24"/>
          <w:shd w:val="clear" w:color="auto" w:fill="FFFFFF"/>
        </w:rPr>
        <w:t>.</w:t>
      </w:r>
      <w:r w:rsidR="007D2BDC" w:rsidRPr="00B90276">
        <w:rPr>
          <w:rFonts w:ascii="Times New Roman" w:eastAsiaTheme="minorHAnsi" w:hAnsi="Times New Roman" w:cs="Times New Roman"/>
          <w:sz w:val="24"/>
          <w:szCs w:val="24"/>
          <w:shd w:val="clear" w:color="auto" w:fill="FFFFFF"/>
        </w:rPr>
        <w:t xml:space="preserve"> </w:t>
      </w:r>
    </w:p>
    <w:p w14:paraId="0D6B0EE5" w14:textId="323C0128" w:rsidR="000F72EF" w:rsidRPr="00B90276" w:rsidRDefault="007D2BDC" w:rsidP="00EC1986">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В ранних редакциях МСО (до 2017) использовались категории Специальный п</w:t>
      </w:r>
      <w:r w:rsidR="008E113B" w:rsidRPr="00B90276">
        <w:rPr>
          <w:rFonts w:ascii="Times New Roman" w:eastAsiaTheme="minorHAnsi" w:hAnsi="Times New Roman" w:cs="Times New Roman"/>
          <w:sz w:val="24"/>
          <w:szCs w:val="24"/>
          <w:shd w:val="clear" w:color="auto" w:fill="FFFFFF"/>
        </w:rPr>
        <w:t>окупатель</w:t>
      </w:r>
      <w:r w:rsidRPr="00B90276">
        <w:rPr>
          <w:rFonts w:ascii="Times New Roman" w:eastAsiaTheme="minorHAnsi" w:hAnsi="Times New Roman" w:cs="Times New Roman"/>
          <w:sz w:val="24"/>
          <w:szCs w:val="24"/>
          <w:shd w:val="clear" w:color="auto" w:fill="FFFFFF"/>
        </w:rPr>
        <w:t xml:space="preserve"> и Специальная стоимость (Special </w:t>
      </w:r>
      <w:proofErr w:type="spellStart"/>
      <w:r w:rsidRPr="00B90276">
        <w:rPr>
          <w:rFonts w:ascii="Times New Roman" w:eastAsiaTheme="minorHAnsi" w:hAnsi="Times New Roman" w:cs="Times New Roman"/>
          <w:sz w:val="24"/>
          <w:szCs w:val="24"/>
          <w:shd w:val="clear" w:color="auto" w:fill="FFFFFF"/>
        </w:rPr>
        <w:t>Purchaser</w:t>
      </w:r>
      <w:proofErr w:type="spellEnd"/>
      <w:r w:rsidRPr="00B90276">
        <w:rPr>
          <w:rFonts w:ascii="Times New Roman" w:eastAsiaTheme="minorHAnsi" w:hAnsi="Times New Roman" w:cs="Times New Roman"/>
          <w:sz w:val="24"/>
          <w:szCs w:val="24"/>
          <w:shd w:val="clear" w:color="auto" w:fill="FFFFFF"/>
        </w:rPr>
        <w:t xml:space="preserve"> и Special Value). В последующих редакциях МСО от выделения специальной стоимости как самостоятельного вида стоимости отказались, а термин Специальный покупатель перестал использоваться как самостоятельное определение. Однако сама концепция особого покупателя не исчезла: в действующих МСО она выражена через категории специфичных факторов, синергетическую стоимость, а также через возможность учета преимуществ и недостатков конкретных сторон при определении </w:t>
      </w:r>
      <w:r w:rsidR="000C68EB" w:rsidRPr="00B90276">
        <w:rPr>
          <w:rFonts w:ascii="Times New Roman" w:eastAsiaTheme="minorHAnsi" w:hAnsi="Times New Roman" w:cs="Times New Roman"/>
          <w:sz w:val="24"/>
          <w:szCs w:val="24"/>
          <w:shd w:val="clear" w:color="auto" w:fill="FFFFFF"/>
        </w:rPr>
        <w:t>РВС</w:t>
      </w:r>
      <w:r w:rsidRPr="00B90276">
        <w:rPr>
          <w:rFonts w:ascii="Times New Roman" w:eastAsiaTheme="minorHAnsi" w:hAnsi="Times New Roman" w:cs="Times New Roman"/>
          <w:sz w:val="24"/>
          <w:szCs w:val="24"/>
          <w:shd w:val="clear" w:color="auto" w:fill="FFFFFF"/>
        </w:rPr>
        <w:t>.</w:t>
      </w:r>
    </w:p>
    <w:p w14:paraId="173CAAE3" w14:textId="77777777" w:rsidR="00EC1986" w:rsidRPr="00B90276" w:rsidRDefault="00EC1986" w:rsidP="00EC1986">
      <w:pPr>
        <w:pStyle w:val="ac"/>
        <w:spacing w:before="120" w:after="0"/>
        <w:ind w:left="702" w:right="-43"/>
        <w:jc w:val="both"/>
        <w:rPr>
          <w:rFonts w:ascii="Times New Roman" w:eastAsiaTheme="minorHAnsi" w:hAnsi="Times New Roman" w:cs="Times New Roman"/>
          <w:sz w:val="24"/>
          <w:szCs w:val="24"/>
          <w:shd w:val="clear" w:color="auto" w:fill="FFFFFF"/>
        </w:rPr>
      </w:pPr>
    </w:p>
    <w:p w14:paraId="4EB61147" w14:textId="7EA3B485" w:rsidR="00E05016" w:rsidRPr="00B90276" w:rsidRDefault="00E05016" w:rsidP="00E05016">
      <w:pPr>
        <w:pStyle w:val="ac"/>
        <w:numPr>
          <w:ilvl w:val="0"/>
          <w:numId w:val="13"/>
        </w:numPr>
        <w:tabs>
          <w:tab w:val="left" w:pos="284"/>
          <w:tab w:val="left" w:pos="1134"/>
        </w:tabs>
        <w:spacing w:after="0"/>
        <w:ind w:left="0" w:right="-43" w:firstLine="0"/>
        <w:contextualSpacing w:val="0"/>
        <w:jc w:val="center"/>
        <w:outlineLvl w:val="0"/>
        <w:rPr>
          <w:rFonts w:ascii="Times New Roman" w:eastAsiaTheme="minorHAnsi" w:hAnsi="Times New Roman" w:cs="Times New Roman"/>
          <w:b/>
          <w:sz w:val="24"/>
          <w:szCs w:val="24"/>
          <w:shd w:val="clear" w:color="auto" w:fill="FFFFFF"/>
        </w:rPr>
      </w:pPr>
      <w:bookmarkStart w:id="8" w:name="_Toc232527618"/>
      <w:bookmarkStart w:id="9" w:name="_Toc232959146"/>
      <w:r w:rsidRPr="00B90276">
        <w:rPr>
          <w:rFonts w:ascii="Times New Roman" w:eastAsiaTheme="minorHAnsi" w:hAnsi="Times New Roman" w:cs="Times New Roman"/>
          <w:b/>
          <w:sz w:val="24"/>
          <w:szCs w:val="24"/>
          <w:shd w:val="clear" w:color="auto" w:fill="FFFFFF"/>
        </w:rPr>
        <w:t>Особые факторы и обстоятельства</w:t>
      </w:r>
      <w:bookmarkEnd w:id="8"/>
      <w:bookmarkEnd w:id="9"/>
    </w:p>
    <w:p w14:paraId="01432509" w14:textId="680F0305" w:rsidR="00E05016" w:rsidRPr="00B90276" w:rsidRDefault="00E05016" w:rsidP="00E05016">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Особые факторы и обстоятельства, специфичные для конкретной стороны сделки</w:t>
      </w:r>
      <w:r w:rsidR="00E84F13" w:rsidRPr="00B90276">
        <w:rPr>
          <w:rFonts w:ascii="Times New Roman" w:eastAsiaTheme="minorHAnsi" w:hAnsi="Times New Roman" w:cs="Times New Roman"/>
          <w:sz w:val="24"/>
          <w:szCs w:val="24"/>
          <w:shd w:val="clear" w:color="auto" w:fill="FFFFFF"/>
        </w:rPr>
        <w:t>,</w:t>
      </w:r>
      <w:r w:rsidRPr="00B90276">
        <w:rPr>
          <w:rFonts w:ascii="Times New Roman" w:eastAsiaTheme="minorHAnsi" w:hAnsi="Times New Roman" w:cs="Times New Roman"/>
          <w:sz w:val="24"/>
          <w:szCs w:val="24"/>
          <w:shd w:val="clear" w:color="auto" w:fill="FFFFFF"/>
        </w:rPr>
        <w:t xml:space="preserve"> </w:t>
      </w:r>
      <w:r w:rsidR="0087488E" w:rsidRPr="00B90276">
        <w:rPr>
          <w:rFonts w:ascii="Times New Roman" w:eastAsiaTheme="minorHAnsi" w:hAnsi="Times New Roman" w:cs="Times New Roman"/>
          <w:sz w:val="24"/>
          <w:szCs w:val="24"/>
          <w:shd w:val="clear" w:color="auto" w:fill="FFFFFF"/>
        </w:rPr>
        <w:t>можно классифицировать по следующим признакам</w:t>
      </w:r>
      <w:r w:rsidRPr="00B90276">
        <w:rPr>
          <w:rFonts w:ascii="Times New Roman" w:eastAsiaTheme="minorHAnsi" w:hAnsi="Times New Roman" w:cs="Times New Roman"/>
          <w:sz w:val="24"/>
          <w:szCs w:val="24"/>
          <w:shd w:val="clear" w:color="auto" w:fill="FFFFFF"/>
        </w:rPr>
        <w:t>:</w:t>
      </w:r>
    </w:p>
    <w:p w14:paraId="2A54F784" w14:textId="7DB2ECDE" w:rsidR="00E05016" w:rsidRPr="00B90276" w:rsidRDefault="00E05016"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увеличива</w:t>
      </w:r>
      <w:r w:rsidR="0087488E" w:rsidRPr="00B90276">
        <w:rPr>
          <w:rFonts w:ascii="Times New Roman" w:hAnsi="Times New Roman" w:cs="Times New Roman"/>
          <w:color w:val="000000" w:themeColor="text1"/>
          <w:sz w:val="24"/>
          <w:szCs w:val="24"/>
        </w:rPr>
        <w:t>ющие</w:t>
      </w:r>
      <w:r w:rsidRPr="00B90276">
        <w:rPr>
          <w:rFonts w:ascii="Times New Roman" w:hAnsi="Times New Roman" w:cs="Times New Roman"/>
          <w:color w:val="000000" w:themeColor="text1"/>
          <w:sz w:val="24"/>
          <w:szCs w:val="24"/>
        </w:rPr>
        <w:t xml:space="preserve"> или сокраща</w:t>
      </w:r>
      <w:r w:rsidR="0087488E" w:rsidRPr="00B90276">
        <w:rPr>
          <w:rFonts w:ascii="Times New Roman" w:hAnsi="Times New Roman" w:cs="Times New Roman"/>
          <w:color w:val="000000" w:themeColor="text1"/>
          <w:sz w:val="24"/>
          <w:szCs w:val="24"/>
        </w:rPr>
        <w:t>ющие</w:t>
      </w:r>
      <w:r w:rsidRPr="00B90276">
        <w:rPr>
          <w:rFonts w:ascii="Times New Roman" w:hAnsi="Times New Roman" w:cs="Times New Roman"/>
          <w:color w:val="000000" w:themeColor="text1"/>
          <w:sz w:val="24"/>
          <w:szCs w:val="24"/>
        </w:rPr>
        <w:t xml:space="preserve"> стоимость (полезность) объекта сделки по сравнению с рыночной стоимостью</w:t>
      </w:r>
      <w:r w:rsidR="00E84F13" w:rsidRPr="00B90276">
        <w:rPr>
          <w:rFonts w:ascii="Times New Roman" w:hAnsi="Times New Roman" w:cs="Times New Roman"/>
          <w:color w:val="000000" w:themeColor="text1"/>
          <w:sz w:val="24"/>
          <w:szCs w:val="24"/>
        </w:rPr>
        <w:t xml:space="preserve"> (полезностью)</w:t>
      </w:r>
      <w:r w:rsidRPr="00B90276">
        <w:rPr>
          <w:rFonts w:ascii="Times New Roman" w:hAnsi="Times New Roman" w:cs="Times New Roman"/>
          <w:color w:val="000000" w:themeColor="text1"/>
          <w:sz w:val="24"/>
          <w:szCs w:val="24"/>
        </w:rPr>
        <w:t>;</w:t>
      </w:r>
    </w:p>
    <w:p w14:paraId="22DB252A" w14:textId="1A819332" w:rsidR="00E05016" w:rsidRPr="00B90276" w:rsidRDefault="00380F5A"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доступны</w:t>
      </w:r>
      <w:r w:rsidR="0087488E" w:rsidRPr="00B90276">
        <w:rPr>
          <w:rFonts w:ascii="Times New Roman" w:hAnsi="Times New Roman" w:cs="Times New Roman"/>
          <w:color w:val="000000" w:themeColor="text1"/>
          <w:sz w:val="24"/>
          <w:szCs w:val="24"/>
        </w:rPr>
        <w:t>е</w:t>
      </w:r>
      <w:r w:rsidRPr="00B90276">
        <w:rPr>
          <w:rFonts w:ascii="Times New Roman" w:hAnsi="Times New Roman" w:cs="Times New Roman"/>
          <w:color w:val="000000" w:themeColor="text1"/>
          <w:sz w:val="24"/>
          <w:szCs w:val="24"/>
        </w:rPr>
        <w:t xml:space="preserve"> или не доступны</w:t>
      </w:r>
      <w:r w:rsidR="0087488E" w:rsidRPr="00B90276">
        <w:rPr>
          <w:rFonts w:ascii="Times New Roman" w:hAnsi="Times New Roman" w:cs="Times New Roman"/>
          <w:color w:val="000000" w:themeColor="text1"/>
          <w:sz w:val="24"/>
          <w:szCs w:val="24"/>
        </w:rPr>
        <w:t>е</w:t>
      </w:r>
      <w:r w:rsidRPr="00B90276">
        <w:rPr>
          <w:rFonts w:ascii="Times New Roman" w:hAnsi="Times New Roman" w:cs="Times New Roman"/>
          <w:color w:val="000000" w:themeColor="text1"/>
          <w:sz w:val="24"/>
          <w:szCs w:val="24"/>
        </w:rPr>
        <w:t xml:space="preserve"> другим участникам рынка;</w:t>
      </w:r>
    </w:p>
    <w:p w14:paraId="1A305613" w14:textId="177F8EE9" w:rsidR="0036124B" w:rsidRPr="00B90276" w:rsidRDefault="00380F5A" w:rsidP="0016543E">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относ</w:t>
      </w:r>
      <w:r w:rsidR="0087488E" w:rsidRPr="00B90276">
        <w:rPr>
          <w:rFonts w:ascii="Times New Roman" w:hAnsi="Times New Roman" w:cs="Times New Roman"/>
          <w:color w:val="000000" w:themeColor="text1"/>
          <w:sz w:val="24"/>
          <w:szCs w:val="24"/>
        </w:rPr>
        <w:t>ящиеся</w:t>
      </w:r>
      <w:r w:rsidRPr="00B90276">
        <w:rPr>
          <w:rFonts w:ascii="Times New Roman" w:hAnsi="Times New Roman" w:cs="Times New Roman"/>
          <w:color w:val="000000" w:themeColor="text1"/>
          <w:sz w:val="24"/>
          <w:szCs w:val="24"/>
        </w:rPr>
        <w:t xml:space="preserve"> </w:t>
      </w:r>
      <w:r w:rsidR="002711FB" w:rsidRPr="00B90276">
        <w:rPr>
          <w:rFonts w:ascii="Times New Roman" w:hAnsi="Times New Roman" w:cs="Times New Roman"/>
          <w:color w:val="000000" w:themeColor="text1"/>
          <w:sz w:val="24"/>
          <w:szCs w:val="24"/>
        </w:rPr>
        <w:t>толь</w:t>
      </w:r>
      <w:r w:rsidRPr="00B90276">
        <w:rPr>
          <w:rFonts w:ascii="Times New Roman" w:hAnsi="Times New Roman" w:cs="Times New Roman"/>
          <w:color w:val="000000" w:themeColor="text1"/>
          <w:sz w:val="24"/>
          <w:szCs w:val="24"/>
        </w:rPr>
        <w:t>к</w:t>
      </w:r>
      <w:r w:rsidR="002711FB" w:rsidRPr="00B90276">
        <w:rPr>
          <w:rFonts w:ascii="Times New Roman" w:hAnsi="Times New Roman" w:cs="Times New Roman"/>
          <w:color w:val="000000" w:themeColor="text1"/>
          <w:sz w:val="24"/>
          <w:szCs w:val="24"/>
        </w:rPr>
        <w:t>о</w:t>
      </w:r>
      <w:r w:rsidRPr="00B90276">
        <w:rPr>
          <w:rFonts w:ascii="Times New Roman" w:hAnsi="Times New Roman" w:cs="Times New Roman"/>
          <w:color w:val="000000" w:themeColor="text1"/>
          <w:sz w:val="24"/>
          <w:szCs w:val="24"/>
        </w:rPr>
        <w:t xml:space="preserve"> </w:t>
      </w:r>
      <w:r w:rsidR="002711FB" w:rsidRPr="00B90276">
        <w:rPr>
          <w:rFonts w:ascii="Times New Roman" w:hAnsi="Times New Roman" w:cs="Times New Roman"/>
          <w:color w:val="000000" w:themeColor="text1"/>
          <w:sz w:val="24"/>
          <w:szCs w:val="24"/>
        </w:rPr>
        <w:t>к самому активу или совокупно влия</w:t>
      </w:r>
      <w:r w:rsidR="0087488E" w:rsidRPr="00B90276">
        <w:rPr>
          <w:rFonts w:ascii="Times New Roman" w:hAnsi="Times New Roman" w:cs="Times New Roman"/>
          <w:color w:val="000000" w:themeColor="text1"/>
          <w:sz w:val="24"/>
          <w:szCs w:val="24"/>
        </w:rPr>
        <w:t>ющие</w:t>
      </w:r>
      <w:r w:rsidR="002711FB" w:rsidRPr="00B90276">
        <w:rPr>
          <w:rFonts w:ascii="Times New Roman" w:hAnsi="Times New Roman" w:cs="Times New Roman"/>
          <w:color w:val="000000" w:themeColor="text1"/>
          <w:sz w:val="24"/>
          <w:szCs w:val="24"/>
        </w:rPr>
        <w:t xml:space="preserve"> на положение стороны в результате сделки</w:t>
      </w:r>
      <w:r w:rsidR="000971F4" w:rsidRPr="00B90276">
        <w:rPr>
          <w:rFonts w:ascii="Times New Roman" w:hAnsi="Times New Roman" w:cs="Times New Roman"/>
          <w:color w:val="000000" w:themeColor="text1"/>
          <w:sz w:val="24"/>
          <w:szCs w:val="24"/>
        </w:rPr>
        <w:t>.</w:t>
      </w:r>
    </w:p>
    <w:p w14:paraId="07E7426B" w14:textId="52DD3CA8" w:rsidR="00380F5A" w:rsidRPr="00B90276" w:rsidRDefault="00380F5A" w:rsidP="00380F5A">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Особые факторы и обстоятельства, специфичные для конкретной стороны сделки</w:t>
      </w:r>
      <w:r w:rsidR="006726FD">
        <w:rPr>
          <w:rFonts w:ascii="Times New Roman" w:eastAsiaTheme="minorHAnsi" w:hAnsi="Times New Roman" w:cs="Times New Roman"/>
          <w:sz w:val="24"/>
          <w:szCs w:val="24"/>
          <w:shd w:val="clear" w:color="auto" w:fill="FFFFFF"/>
        </w:rPr>
        <w:t>,</w:t>
      </w:r>
      <w:r w:rsidRPr="00B90276">
        <w:rPr>
          <w:rFonts w:ascii="Times New Roman" w:eastAsiaTheme="minorHAnsi" w:hAnsi="Times New Roman" w:cs="Times New Roman"/>
          <w:sz w:val="24"/>
          <w:szCs w:val="24"/>
          <w:shd w:val="clear" w:color="auto" w:fill="FFFFFF"/>
        </w:rPr>
        <w:t xml:space="preserve"> могут влиять на стоимость </w:t>
      </w:r>
      <w:r w:rsidR="00D41DA1" w:rsidRPr="00B90276">
        <w:rPr>
          <w:rFonts w:ascii="Times New Roman" w:eastAsiaTheme="minorHAnsi" w:hAnsi="Times New Roman" w:cs="Times New Roman"/>
          <w:sz w:val="24"/>
          <w:szCs w:val="24"/>
          <w:shd w:val="clear" w:color="auto" w:fill="FFFFFF"/>
        </w:rPr>
        <w:t xml:space="preserve">(полезность) </w:t>
      </w:r>
      <w:r w:rsidRPr="00B90276">
        <w:rPr>
          <w:rFonts w:ascii="Times New Roman" w:eastAsiaTheme="minorHAnsi" w:hAnsi="Times New Roman" w:cs="Times New Roman"/>
          <w:sz w:val="24"/>
          <w:szCs w:val="24"/>
          <w:shd w:val="clear" w:color="auto" w:fill="FFFFFF"/>
        </w:rPr>
        <w:t>объекта</w:t>
      </w:r>
      <w:r w:rsidR="00D41DA1" w:rsidRPr="00B90276">
        <w:rPr>
          <w:rFonts w:ascii="Times New Roman" w:eastAsiaTheme="minorHAnsi" w:hAnsi="Times New Roman" w:cs="Times New Roman"/>
          <w:sz w:val="24"/>
          <w:szCs w:val="24"/>
          <w:shd w:val="clear" w:color="auto" w:fill="FFFFFF"/>
        </w:rPr>
        <w:t xml:space="preserve"> </w:t>
      </w:r>
      <w:r w:rsidR="000F72EF" w:rsidRPr="00B90276">
        <w:rPr>
          <w:rFonts w:ascii="Times New Roman" w:eastAsiaTheme="minorHAnsi" w:hAnsi="Times New Roman" w:cs="Times New Roman"/>
          <w:sz w:val="24"/>
          <w:szCs w:val="24"/>
          <w:shd w:val="clear" w:color="auto" w:fill="FFFFFF"/>
        </w:rPr>
        <w:t xml:space="preserve">для стороны </w:t>
      </w:r>
      <w:r w:rsidR="00D41DA1" w:rsidRPr="00B90276">
        <w:rPr>
          <w:rFonts w:ascii="Times New Roman" w:eastAsiaTheme="minorHAnsi" w:hAnsi="Times New Roman" w:cs="Times New Roman"/>
          <w:sz w:val="24"/>
          <w:szCs w:val="24"/>
          <w:shd w:val="clear" w:color="auto" w:fill="FFFFFF"/>
        </w:rPr>
        <w:t>через</w:t>
      </w:r>
      <w:r w:rsidR="002711FB" w:rsidRPr="00B90276">
        <w:rPr>
          <w:rFonts w:ascii="Times New Roman" w:eastAsiaTheme="minorHAnsi" w:hAnsi="Times New Roman" w:cs="Times New Roman"/>
          <w:sz w:val="24"/>
          <w:szCs w:val="24"/>
          <w:shd w:val="clear" w:color="auto" w:fill="FFFFFF"/>
        </w:rPr>
        <w:t xml:space="preserve"> изменение</w:t>
      </w:r>
      <w:r w:rsidR="0087488E" w:rsidRPr="00B90276">
        <w:rPr>
          <w:rFonts w:ascii="Times New Roman" w:eastAsiaTheme="minorHAnsi" w:hAnsi="Times New Roman" w:cs="Times New Roman"/>
          <w:sz w:val="24"/>
          <w:szCs w:val="24"/>
          <w:shd w:val="clear" w:color="auto" w:fill="FFFFFF"/>
        </w:rPr>
        <w:t xml:space="preserve"> </w:t>
      </w:r>
      <w:r w:rsidR="00C64B0F" w:rsidRPr="00B90276">
        <w:rPr>
          <w:rFonts w:ascii="Times New Roman" w:eastAsiaTheme="minorHAnsi" w:hAnsi="Times New Roman" w:cs="Times New Roman"/>
          <w:sz w:val="24"/>
          <w:szCs w:val="24"/>
          <w:shd w:val="clear" w:color="auto" w:fill="FFFFFF"/>
        </w:rPr>
        <w:t>отдельных</w:t>
      </w:r>
      <w:r w:rsidR="0087488E" w:rsidRPr="00B90276">
        <w:rPr>
          <w:rFonts w:ascii="Times New Roman" w:eastAsiaTheme="minorHAnsi" w:hAnsi="Times New Roman" w:cs="Times New Roman"/>
          <w:sz w:val="24"/>
          <w:szCs w:val="24"/>
          <w:shd w:val="clear" w:color="auto" w:fill="FFFFFF"/>
        </w:rPr>
        <w:t xml:space="preserve"> показателей</w:t>
      </w:r>
      <w:r w:rsidR="000F72EF" w:rsidRPr="00B90276">
        <w:rPr>
          <w:rFonts w:ascii="Times New Roman" w:eastAsiaTheme="minorHAnsi" w:hAnsi="Times New Roman" w:cs="Times New Roman"/>
          <w:sz w:val="24"/>
          <w:szCs w:val="24"/>
          <w:shd w:val="clear" w:color="auto" w:fill="FFFFFF"/>
        </w:rPr>
        <w:t>, которые учитываются в расчете</w:t>
      </w:r>
      <w:r w:rsidR="00C64B0F" w:rsidRPr="00B90276">
        <w:rPr>
          <w:rFonts w:ascii="Times New Roman" w:eastAsiaTheme="minorHAnsi" w:hAnsi="Times New Roman" w:cs="Times New Roman"/>
          <w:sz w:val="24"/>
          <w:szCs w:val="24"/>
          <w:shd w:val="clear" w:color="auto" w:fill="FFFFFF"/>
        </w:rPr>
        <w:t>, например</w:t>
      </w:r>
      <w:r w:rsidR="00D41DA1" w:rsidRPr="00B90276">
        <w:rPr>
          <w:rFonts w:ascii="Times New Roman" w:eastAsiaTheme="minorHAnsi" w:hAnsi="Times New Roman" w:cs="Times New Roman"/>
          <w:sz w:val="24"/>
          <w:szCs w:val="24"/>
          <w:shd w:val="clear" w:color="auto" w:fill="FFFFFF"/>
        </w:rPr>
        <w:t>:</w:t>
      </w:r>
    </w:p>
    <w:p w14:paraId="778B5442" w14:textId="23E33590" w:rsidR="00D41DA1" w:rsidRPr="00B90276" w:rsidRDefault="00D41DA1"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выручк</w:t>
      </w:r>
      <w:r w:rsidR="0087488E" w:rsidRPr="00B90276">
        <w:rPr>
          <w:rFonts w:ascii="Times New Roman" w:hAnsi="Times New Roman" w:cs="Times New Roman"/>
          <w:color w:val="000000" w:themeColor="text1"/>
          <w:sz w:val="24"/>
          <w:szCs w:val="24"/>
        </w:rPr>
        <w:t>а</w:t>
      </w:r>
      <w:r w:rsidR="002711FB" w:rsidRPr="00B90276">
        <w:rPr>
          <w:rFonts w:ascii="Times New Roman" w:hAnsi="Times New Roman" w:cs="Times New Roman"/>
          <w:color w:val="000000" w:themeColor="text1"/>
          <w:sz w:val="24"/>
          <w:szCs w:val="24"/>
        </w:rPr>
        <w:t>;</w:t>
      </w:r>
    </w:p>
    <w:p w14:paraId="60BA07D8" w14:textId="055F3C5F" w:rsidR="00D41DA1" w:rsidRPr="00B90276" w:rsidRDefault="002711FB"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себестоимость;</w:t>
      </w:r>
    </w:p>
    <w:p w14:paraId="35D38677" w14:textId="4775078A" w:rsidR="002711FB" w:rsidRPr="00B90276" w:rsidRDefault="002711FB"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состав и стоимост</w:t>
      </w:r>
      <w:r w:rsidR="0087488E" w:rsidRPr="00B90276">
        <w:rPr>
          <w:rFonts w:ascii="Times New Roman" w:hAnsi="Times New Roman" w:cs="Times New Roman"/>
          <w:color w:val="000000" w:themeColor="text1"/>
          <w:sz w:val="24"/>
          <w:szCs w:val="24"/>
        </w:rPr>
        <w:t>ь</w:t>
      </w:r>
      <w:r w:rsidRPr="00B90276">
        <w:rPr>
          <w:rFonts w:ascii="Times New Roman" w:hAnsi="Times New Roman" w:cs="Times New Roman"/>
          <w:color w:val="000000" w:themeColor="text1"/>
          <w:sz w:val="24"/>
          <w:szCs w:val="24"/>
        </w:rPr>
        <w:t xml:space="preserve"> активов и обязательств;</w:t>
      </w:r>
    </w:p>
    <w:p w14:paraId="175701A2" w14:textId="7E316904" w:rsidR="002711FB" w:rsidRPr="00B90276" w:rsidRDefault="002711FB"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срок</w:t>
      </w:r>
      <w:r w:rsidR="0087488E" w:rsidRPr="00B90276">
        <w:rPr>
          <w:rFonts w:ascii="Times New Roman" w:hAnsi="Times New Roman" w:cs="Times New Roman"/>
          <w:color w:val="000000" w:themeColor="text1"/>
          <w:sz w:val="24"/>
          <w:szCs w:val="24"/>
        </w:rPr>
        <w:t>и</w:t>
      </w:r>
      <w:r w:rsidRPr="00B90276">
        <w:rPr>
          <w:rFonts w:ascii="Times New Roman" w:hAnsi="Times New Roman" w:cs="Times New Roman"/>
          <w:color w:val="000000" w:themeColor="text1"/>
          <w:sz w:val="24"/>
          <w:szCs w:val="24"/>
        </w:rPr>
        <w:t xml:space="preserve"> получения дохода;</w:t>
      </w:r>
    </w:p>
    <w:p w14:paraId="4F4A453A" w14:textId="63E5DB96" w:rsidR="002711FB" w:rsidRPr="00B90276" w:rsidRDefault="002711FB"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риск</w:t>
      </w:r>
      <w:r w:rsidR="0087488E" w:rsidRPr="00B90276">
        <w:rPr>
          <w:rFonts w:ascii="Times New Roman" w:hAnsi="Times New Roman" w:cs="Times New Roman"/>
          <w:color w:val="000000" w:themeColor="text1"/>
          <w:sz w:val="24"/>
          <w:szCs w:val="24"/>
        </w:rPr>
        <w:t>и</w:t>
      </w:r>
      <w:r w:rsidRPr="00B90276">
        <w:rPr>
          <w:rFonts w:ascii="Times New Roman" w:hAnsi="Times New Roman" w:cs="Times New Roman"/>
          <w:color w:val="000000" w:themeColor="text1"/>
          <w:sz w:val="24"/>
          <w:szCs w:val="24"/>
        </w:rPr>
        <w:t xml:space="preserve"> получения дохода.</w:t>
      </w:r>
    </w:p>
    <w:p w14:paraId="7CC027B4" w14:textId="7A343F64" w:rsidR="00380F5A" w:rsidRPr="00B90276" w:rsidRDefault="002711FB" w:rsidP="002711F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lastRenderedPageBreak/>
        <w:t xml:space="preserve">Наиболее распространенные особые факторы и обстоятельства, специфичные для </w:t>
      </w:r>
      <w:r w:rsidR="00BE43A3" w:rsidRPr="00B90276">
        <w:rPr>
          <w:rFonts w:ascii="Times New Roman" w:eastAsiaTheme="minorHAnsi" w:hAnsi="Times New Roman" w:cs="Times New Roman"/>
          <w:sz w:val="24"/>
          <w:szCs w:val="24"/>
          <w:u w:val="single"/>
          <w:shd w:val="clear" w:color="auto" w:fill="FFFFFF"/>
        </w:rPr>
        <w:t>приобретающей</w:t>
      </w:r>
      <w:r w:rsidRPr="00B90276">
        <w:rPr>
          <w:rFonts w:ascii="Times New Roman" w:eastAsiaTheme="minorHAnsi" w:hAnsi="Times New Roman" w:cs="Times New Roman"/>
          <w:sz w:val="24"/>
          <w:szCs w:val="24"/>
          <w:shd w:val="clear" w:color="auto" w:fill="FFFFFF"/>
        </w:rPr>
        <w:t xml:space="preserve"> стороны сделки:</w:t>
      </w:r>
    </w:p>
    <w:p w14:paraId="07F0744F" w14:textId="07D5C270" w:rsidR="00E05016" w:rsidRPr="00B90276" w:rsidRDefault="00E05016"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увеличение стоимости (синергия), возникающая в результате объединения активов</w:t>
      </w:r>
      <w:r w:rsidR="00BE43A3" w:rsidRPr="00B90276">
        <w:rPr>
          <w:rFonts w:ascii="Times New Roman" w:hAnsi="Times New Roman" w:cs="Times New Roman"/>
          <w:color w:val="000000" w:themeColor="text1"/>
          <w:sz w:val="24"/>
          <w:szCs w:val="24"/>
        </w:rPr>
        <w:t xml:space="preserve"> (например: объединение соседних земельных участков или предприятий в одной производственной цепочке или кон</w:t>
      </w:r>
      <w:r w:rsidR="007C5E12" w:rsidRPr="00B90276">
        <w:rPr>
          <w:rFonts w:ascii="Times New Roman" w:hAnsi="Times New Roman" w:cs="Times New Roman"/>
          <w:color w:val="000000" w:themeColor="text1"/>
          <w:sz w:val="24"/>
          <w:szCs w:val="24"/>
        </w:rPr>
        <w:t>к</w:t>
      </w:r>
      <w:r w:rsidR="00BE43A3" w:rsidRPr="00B90276">
        <w:rPr>
          <w:rFonts w:ascii="Times New Roman" w:hAnsi="Times New Roman" w:cs="Times New Roman"/>
          <w:color w:val="000000" w:themeColor="text1"/>
          <w:sz w:val="24"/>
          <w:szCs w:val="24"/>
        </w:rPr>
        <w:t>урентов)</w:t>
      </w:r>
      <w:r w:rsidRPr="00B90276">
        <w:rPr>
          <w:rFonts w:ascii="Times New Roman" w:hAnsi="Times New Roman" w:cs="Times New Roman"/>
          <w:color w:val="000000" w:themeColor="text1"/>
          <w:sz w:val="24"/>
          <w:szCs w:val="24"/>
        </w:rPr>
        <w:t>;</w:t>
      </w:r>
    </w:p>
    <w:p w14:paraId="6572FF9E" w14:textId="167D4EBB" w:rsidR="002711FB" w:rsidRPr="00B90276" w:rsidRDefault="002711FB"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приобретение существенного корпоративного контроля при покупке долей участия в ООО или пакетов акци</w:t>
      </w:r>
      <w:r w:rsidR="00BE43A3" w:rsidRPr="00B90276">
        <w:rPr>
          <w:rFonts w:ascii="Times New Roman" w:hAnsi="Times New Roman" w:cs="Times New Roman"/>
          <w:color w:val="000000" w:themeColor="text1"/>
          <w:sz w:val="24"/>
          <w:szCs w:val="24"/>
        </w:rPr>
        <w:t>й</w:t>
      </w:r>
      <w:r w:rsidRPr="00B90276">
        <w:rPr>
          <w:rFonts w:ascii="Times New Roman" w:hAnsi="Times New Roman" w:cs="Times New Roman"/>
          <w:color w:val="000000" w:themeColor="text1"/>
          <w:sz w:val="24"/>
          <w:szCs w:val="24"/>
        </w:rPr>
        <w:t>;</w:t>
      </w:r>
    </w:p>
    <w:p w14:paraId="6456381D" w14:textId="58BCFE42" w:rsidR="00E05016" w:rsidRPr="00B90276" w:rsidRDefault="00E05016"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налоговые выгоды;</w:t>
      </w:r>
    </w:p>
    <w:p w14:paraId="449A2106" w14:textId="7AD741B4" w:rsidR="004C35FA" w:rsidRPr="00B90276" w:rsidRDefault="004C35FA"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условия финансирования;</w:t>
      </w:r>
    </w:p>
    <w:p w14:paraId="32330574" w14:textId="3AB1A9E0" w:rsidR="000C68EB" w:rsidRPr="00B90276" w:rsidRDefault="000C68EB"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форма и сроки оплаты сделки;</w:t>
      </w:r>
    </w:p>
    <w:p w14:paraId="5AB3AAEE" w14:textId="31B000B8" w:rsidR="00E05016" w:rsidRPr="00B90276" w:rsidRDefault="00EC1986"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возможност</w:t>
      </w:r>
      <w:r w:rsidR="006A16A7" w:rsidRPr="00B90276">
        <w:rPr>
          <w:rFonts w:ascii="Times New Roman" w:hAnsi="Times New Roman" w:cs="Times New Roman"/>
          <w:color w:val="000000" w:themeColor="text1"/>
          <w:sz w:val="24"/>
          <w:szCs w:val="24"/>
        </w:rPr>
        <w:t>и или ограничения</w:t>
      </w:r>
      <w:r w:rsidRPr="00B90276">
        <w:rPr>
          <w:rFonts w:ascii="Times New Roman" w:hAnsi="Times New Roman" w:cs="Times New Roman"/>
          <w:color w:val="000000" w:themeColor="text1"/>
          <w:sz w:val="24"/>
          <w:szCs w:val="24"/>
        </w:rPr>
        <w:t xml:space="preserve"> </w:t>
      </w:r>
      <w:r w:rsidR="00E05016" w:rsidRPr="00B90276">
        <w:rPr>
          <w:rFonts w:ascii="Times New Roman" w:hAnsi="Times New Roman" w:cs="Times New Roman"/>
          <w:color w:val="000000" w:themeColor="text1"/>
          <w:sz w:val="24"/>
          <w:szCs w:val="24"/>
        </w:rPr>
        <w:t>использова</w:t>
      </w:r>
      <w:r w:rsidR="007C5E12" w:rsidRPr="00B90276">
        <w:rPr>
          <w:rFonts w:ascii="Times New Roman" w:hAnsi="Times New Roman" w:cs="Times New Roman"/>
          <w:color w:val="000000" w:themeColor="text1"/>
          <w:sz w:val="24"/>
          <w:szCs w:val="24"/>
        </w:rPr>
        <w:t>ни</w:t>
      </w:r>
      <w:r w:rsidR="008C7EAC">
        <w:rPr>
          <w:rFonts w:ascii="Times New Roman" w:hAnsi="Times New Roman" w:cs="Times New Roman"/>
          <w:color w:val="000000" w:themeColor="text1"/>
          <w:sz w:val="24"/>
          <w:szCs w:val="24"/>
        </w:rPr>
        <w:t>я</w:t>
      </w:r>
      <w:r w:rsidR="00E05016" w:rsidRPr="00B90276">
        <w:rPr>
          <w:rFonts w:ascii="Times New Roman" w:hAnsi="Times New Roman" w:cs="Times New Roman"/>
          <w:color w:val="000000" w:themeColor="text1"/>
          <w:sz w:val="24"/>
          <w:szCs w:val="24"/>
        </w:rPr>
        <w:t xml:space="preserve"> актив</w:t>
      </w:r>
      <w:r w:rsidR="007C5E12" w:rsidRPr="00B90276">
        <w:rPr>
          <w:rFonts w:ascii="Times New Roman" w:hAnsi="Times New Roman" w:cs="Times New Roman"/>
          <w:color w:val="000000" w:themeColor="text1"/>
          <w:sz w:val="24"/>
          <w:szCs w:val="24"/>
        </w:rPr>
        <w:t>а</w:t>
      </w:r>
      <w:r w:rsidR="00BE43A3" w:rsidRPr="00B90276">
        <w:rPr>
          <w:rFonts w:ascii="Times New Roman" w:hAnsi="Times New Roman" w:cs="Times New Roman"/>
          <w:color w:val="000000" w:themeColor="text1"/>
          <w:sz w:val="24"/>
          <w:szCs w:val="24"/>
        </w:rPr>
        <w:t>;</w:t>
      </w:r>
    </w:p>
    <w:p w14:paraId="15B4C6C4" w14:textId="48186903" w:rsidR="00BE43A3" w:rsidRPr="00B90276" w:rsidRDefault="00EC1986" w:rsidP="00EC1986">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друг</w:t>
      </w:r>
      <w:r w:rsidR="008C7EAC">
        <w:rPr>
          <w:rFonts w:ascii="Times New Roman" w:hAnsi="Times New Roman" w:cs="Times New Roman"/>
          <w:color w:val="000000" w:themeColor="text1"/>
          <w:sz w:val="24"/>
          <w:szCs w:val="24"/>
        </w:rPr>
        <w:t>и</w:t>
      </w:r>
      <w:r w:rsidRPr="00B90276">
        <w:rPr>
          <w:rFonts w:ascii="Times New Roman" w:hAnsi="Times New Roman" w:cs="Times New Roman"/>
          <w:color w:val="000000" w:themeColor="text1"/>
          <w:sz w:val="24"/>
          <w:szCs w:val="24"/>
        </w:rPr>
        <w:t xml:space="preserve">е </w:t>
      </w:r>
      <w:r w:rsidR="00BE43A3" w:rsidRPr="00B90276">
        <w:rPr>
          <w:rFonts w:ascii="Times New Roman" w:hAnsi="Times New Roman" w:cs="Times New Roman"/>
          <w:color w:val="000000" w:themeColor="text1"/>
          <w:sz w:val="24"/>
          <w:szCs w:val="24"/>
        </w:rPr>
        <w:t xml:space="preserve">дополнительные обязательства, ограничения прав, </w:t>
      </w:r>
      <w:r w:rsidR="004C35FA" w:rsidRPr="00B90276">
        <w:rPr>
          <w:rFonts w:ascii="Times New Roman" w:hAnsi="Times New Roman" w:cs="Times New Roman"/>
          <w:color w:val="000000" w:themeColor="text1"/>
          <w:sz w:val="24"/>
          <w:szCs w:val="24"/>
        </w:rPr>
        <w:t xml:space="preserve">технические или регуляторные </w:t>
      </w:r>
      <w:r w:rsidR="007C5E12" w:rsidRPr="00B90276">
        <w:rPr>
          <w:rFonts w:ascii="Times New Roman" w:hAnsi="Times New Roman" w:cs="Times New Roman"/>
          <w:color w:val="000000" w:themeColor="text1"/>
          <w:sz w:val="24"/>
          <w:szCs w:val="24"/>
        </w:rPr>
        <w:t xml:space="preserve">ограничения использования, </w:t>
      </w:r>
      <w:r w:rsidR="00BE43A3" w:rsidRPr="00B90276">
        <w:rPr>
          <w:rFonts w:ascii="Times New Roman" w:hAnsi="Times New Roman" w:cs="Times New Roman"/>
          <w:color w:val="000000" w:themeColor="text1"/>
          <w:sz w:val="24"/>
          <w:szCs w:val="24"/>
        </w:rPr>
        <w:t>обременения, расходы и риски при использовании актива.</w:t>
      </w:r>
    </w:p>
    <w:p w14:paraId="1199AB0D" w14:textId="4CB5583E" w:rsidR="0087488E" w:rsidRPr="00B90276" w:rsidRDefault="0087488E" w:rsidP="008F015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Наиболее распространенные особые факторы и обстоятельства, специфичные для </w:t>
      </w:r>
      <w:r w:rsidR="007C5E12" w:rsidRPr="00B90276">
        <w:rPr>
          <w:rFonts w:ascii="Times New Roman" w:eastAsiaTheme="minorHAnsi" w:hAnsi="Times New Roman" w:cs="Times New Roman"/>
          <w:sz w:val="24"/>
          <w:szCs w:val="24"/>
          <w:u w:val="single"/>
          <w:shd w:val="clear" w:color="auto" w:fill="FFFFFF"/>
        </w:rPr>
        <w:t>отчуждающей</w:t>
      </w:r>
      <w:r w:rsidRPr="00B90276">
        <w:rPr>
          <w:rFonts w:ascii="Times New Roman" w:eastAsiaTheme="minorHAnsi" w:hAnsi="Times New Roman" w:cs="Times New Roman"/>
          <w:sz w:val="24"/>
          <w:szCs w:val="24"/>
          <w:shd w:val="clear" w:color="auto" w:fill="FFFFFF"/>
        </w:rPr>
        <w:t xml:space="preserve"> стороны сделки:</w:t>
      </w:r>
    </w:p>
    <w:p w14:paraId="58AEF1D5" w14:textId="7182706D" w:rsidR="00380F5A" w:rsidRPr="00B90276" w:rsidRDefault="007C5E12"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сложное финансовое состояние</w:t>
      </w:r>
      <w:r w:rsidR="00380F5A" w:rsidRPr="00B90276">
        <w:rPr>
          <w:rFonts w:ascii="Times New Roman" w:hAnsi="Times New Roman" w:cs="Times New Roman"/>
          <w:color w:val="000000" w:themeColor="text1"/>
          <w:sz w:val="24"/>
          <w:szCs w:val="24"/>
        </w:rPr>
        <w:t>;</w:t>
      </w:r>
    </w:p>
    <w:p w14:paraId="4A804DDF" w14:textId="3DD09CEE" w:rsidR="00380F5A" w:rsidRPr="00B90276" w:rsidRDefault="007C5E12"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отсутствие возможности организации и финансирования развития объекта</w:t>
      </w:r>
      <w:r w:rsidR="00380F5A" w:rsidRPr="00B90276">
        <w:rPr>
          <w:rFonts w:ascii="Times New Roman" w:hAnsi="Times New Roman" w:cs="Times New Roman"/>
          <w:color w:val="000000" w:themeColor="text1"/>
          <w:sz w:val="24"/>
          <w:szCs w:val="24"/>
        </w:rPr>
        <w:t>;</w:t>
      </w:r>
    </w:p>
    <w:p w14:paraId="4C5568BC" w14:textId="7AE8F2E3" w:rsidR="007C5E12" w:rsidRPr="00B90276" w:rsidRDefault="007C5E12"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ограничения сроков и способ</w:t>
      </w:r>
      <w:r w:rsidR="000F72EF" w:rsidRPr="00B90276">
        <w:rPr>
          <w:rFonts w:ascii="Times New Roman" w:hAnsi="Times New Roman" w:cs="Times New Roman"/>
          <w:color w:val="000000" w:themeColor="text1"/>
          <w:sz w:val="24"/>
          <w:szCs w:val="24"/>
        </w:rPr>
        <w:t>ов</w:t>
      </w:r>
      <w:r w:rsidRPr="00B90276">
        <w:rPr>
          <w:rFonts w:ascii="Times New Roman" w:hAnsi="Times New Roman" w:cs="Times New Roman"/>
          <w:color w:val="000000" w:themeColor="text1"/>
          <w:sz w:val="24"/>
          <w:szCs w:val="24"/>
        </w:rPr>
        <w:t xml:space="preserve"> реализации объекта;</w:t>
      </w:r>
    </w:p>
    <w:p w14:paraId="2FC86AEF" w14:textId="46F551F1" w:rsidR="00380F5A" w:rsidRPr="00B90276" w:rsidRDefault="00380F5A"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возможные убытки при</w:t>
      </w:r>
      <w:r w:rsidR="007C5E12" w:rsidRPr="00B90276">
        <w:rPr>
          <w:rFonts w:ascii="Times New Roman" w:hAnsi="Times New Roman" w:cs="Times New Roman"/>
          <w:color w:val="000000" w:themeColor="text1"/>
          <w:sz w:val="24"/>
          <w:szCs w:val="24"/>
        </w:rPr>
        <w:t xml:space="preserve"> несовершении сделки</w:t>
      </w:r>
      <w:r w:rsidRPr="00B90276">
        <w:rPr>
          <w:rFonts w:ascii="Times New Roman" w:hAnsi="Times New Roman" w:cs="Times New Roman"/>
          <w:color w:val="000000" w:themeColor="text1"/>
          <w:sz w:val="24"/>
          <w:szCs w:val="24"/>
        </w:rPr>
        <w:t>;</w:t>
      </w:r>
    </w:p>
    <w:p w14:paraId="456E0A46" w14:textId="28BB6EA6" w:rsidR="00380F5A" w:rsidRPr="00B90276" w:rsidRDefault="00380F5A"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влияние сделки на имущественное и финансовое положение стороны;</w:t>
      </w:r>
    </w:p>
    <w:p w14:paraId="7D46A856" w14:textId="77777777" w:rsidR="000F72EF" w:rsidRPr="00B90276" w:rsidRDefault="00380F5A"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прекраще</w:t>
      </w:r>
      <w:r w:rsidR="000F72EF" w:rsidRPr="00B90276">
        <w:rPr>
          <w:rFonts w:ascii="Times New Roman" w:hAnsi="Times New Roman" w:cs="Times New Roman"/>
          <w:color w:val="000000" w:themeColor="text1"/>
          <w:sz w:val="24"/>
          <w:szCs w:val="24"/>
        </w:rPr>
        <w:t>ние</w:t>
      </w:r>
      <w:r w:rsidRPr="00B90276">
        <w:rPr>
          <w:rFonts w:ascii="Times New Roman" w:hAnsi="Times New Roman" w:cs="Times New Roman"/>
          <w:color w:val="000000" w:themeColor="text1"/>
          <w:sz w:val="24"/>
          <w:szCs w:val="24"/>
        </w:rPr>
        <w:t xml:space="preserve"> обяз</w:t>
      </w:r>
      <w:r w:rsidR="007C5E12" w:rsidRPr="00B90276">
        <w:rPr>
          <w:rFonts w:ascii="Times New Roman" w:hAnsi="Times New Roman" w:cs="Times New Roman"/>
          <w:color w:val="000000" w:themeColor="text1"/>
          <w:sz w:val="24"/>
          <w:szCs w:val="24"/>
        </w:rPr>
        <w:t>ательств</w:t>
      </w:r>
      <w:r w:rsidR="000F72EF" w:rsidRPr="00B90276">
        <w:rPr>
          <w:rFonts w:ascii="Times New Roman" w:hAnsi="Times New Roman" w:cs="Times New Roman"/>
          <w:color w:val="000000" w:themeColor="text1"/>
          <w:sz w:val="24"/>
          <w:szCs w:val="24"/>
        </w:rPr>
        <w:t>;</w:t>
      </w:r>
      <w:r w:rsidRPr="00B90276">
        <w:rPr>
          <w:rFonts w:ascii="Times New Roman" w:hAnsi="Times New Roman" w:cs="Times New Roman"/>
          <w:color w:val="000000" w:themeColor="text1"/>
          <w:sz w:val="24"/>
          <w:szCs w:val="24"/>
        </w:rPr>
        <w:t xml:space="preserve"> </w:t>
      </w:r>
    </w:p>
    <w:p w14:paraId="238BC68C" w14:textId="0AA768CD" w:rsidR="007C5E12" w:rsidRPr="00B90276" w:rsidRDefault="000F72EF"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изменение</w:t>
      </w:r>
      <w:r w:rsidR="00380F5A" w:rsidRPr="00B90276">
        <w:rPr>
          <w:rFonts w:ascii="Times New Roman" w:hAnsi="Times New Roman" w:cs="Times New Roman"/>
          <w:color w:val="000000" w:themeColor="text1"/>
          <w:sz w:val="24"/>
          <w:szCs w:val="24"/>
        </w:rPr>
        <w:t xml:space="preserve"> риск</w:t>
      </w:r>
      <w:r w:rsidRPr="00B90276">
        <w:rPr>
          <w:rFonts w:ascii="Times New Roman" w:hAnsi="Times New Roman" w:cs="Times New Roman"/>
          <w:color w:val="000000" w:themeColor="text1"/>
          <w:sz w:val="24"/>
          <w:szCs w:val="24"/>
        </w:rPr>
        <w:t>ов</w:t>
      </w:r>
      <w:r w:rsidR="008B544E" w:rsidRPr="00B90276">
        <w:rPr>
          <w:rFonts w:ascii="Times New Roman" w:hAnsi="Times New Roman" w:cs="Times New Roman"/>
          <w:color w:val="000000" w:themeColor="text1"/>
          <w:sz w:val="24"/>
          <w:szCs w:val="24"/>
        </w:rPr>
        <w:t>;</w:t>
      </w:r>
    </w:p>
    <w:p w14:paraId="506DDF39" w14:textId="71A4AACF" w:rsidR="000C68EB" w:rsidRPr="00B90276" w:rsidRDefault="000C68EB"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форма и сроки оплаты сделки</w:t>
      </w:r>
      <w:r w:rsidR="000F72EF" w:rsidRPr="00B90276">
        <w:rPr>
          <w:rFonts w:ascii="Times New Roman" w:hAnsi="Times New Roman" w:cs="Times New Roman"/>
          <w:color w:val="000000" w:themeColor="text1"/>
          <w:sz w:val="24"/>
          <w:szCs w:val="24"/>
        </w:rPr>
        <w:t>, встречного предоставления</w:t>
      </w:r>
      <w:r w:rsidRPr="00B90276">
        <w:rPr>
          <w:rFonts w:ascii="Times New Roman" w:hAnsi="Times New Roman" w:cs="Times New Roman"/>
          <w:color w:val="000000" w:themeColor="text1"/>
          <w:sz w:val="24"/>
          <w:szCs w:val="24"/>
        </w:rPr>
        <w:t>;</w:t>
      </w:r>
    </w:p>
    <w:p w14:paraId="22490676" w14:textId="15871E69" w:rsidR="00380F5A" w:rsidRPr="00B90276" w:rsidRDefault="007C5E12"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дополнительная ценность объекта для продавца</w:t>
      </w:r>
      <w:r w:rsidR="00380F5A" w:rsidRPr="00B90276">
        <w:rPr>
          <w:rFonts w:ascii="Times New Roman" w:hAnsi="Times New Roman" w:cs="Times New Roman"/>
          <w:color w:val="000000" w:themeColor="text1"/>
          <w:sz w:val="24"/>
          <w:szCs w:val="24"/>
        </w:rPr>
        <w:t>.</w:t>
      </w:r>
    </w:p>
    <w:p w14:paraId="6DC5AE4C" w14:textId="4344F208" w:rsidR="00380F5A" w:rsidRPr="00B90276" w:rsidRDefault="00380F5A" w:rsidP="007C594D">
      <w:pPr>
        <w:pStyle w:val="ac"/>
        <w:ind w:left="0" w:firstLine="702"/>
        <w:jc w:val="both"/>
        <w:rPr>
          <w:rFonts w:ascii="Times New Roman" w:hAnsi="Times New Roman" w:cs="Times New Roman"/>
          <w:color w:val="000000" w:themeColor="text1"/>
          <w:sz w:val="24"/>
          <w:szCs w:val="24"/>
        </w:rPr>
      </w:pPr>
    </w:p>
    <w:p w14:paraId="1A90A256" w14:textId="2F911025" w:rsidR="002E28D5" w:rsidRPr="00B90276" w:rsidRDefault="000C68EB" w:rsidP="008F015B">
      <w:pPr>
        <w:pStyle w:val="ac"/>
        <w:numPr>
          <w:ilvl w:val="0"/>
          <w:numId w:val="13"/>
        </w:numPr>
        <w:tabs>
          <w:tab w:val="left" w:pos="284"/>
          <w:tab w:val="left" w:pos="1134"/>
        </w:tabs>
        <w:spacing w:after="0"/>
        <w:ind w:left="0" w:right="-43" w:firstLine="0"/>
        <w:contextualSpacing w:val="0"/>
        <w:jc w:val="center"/>
        <w:outlineLvl w:val="0"/>
        <w:rPr>
          <w:rFonts w:ascii="Times New Roman" w:eastAsiaTheme="minorHAnsi" w:hAnsi="Times New Roman" w:cs="Times New Roman"/>
          <w:b/>
          <w:sz w:val="24"/>
          <w:szCs w:val="24"/>
          <w:shd w:val="clear" w:color="auto" w:fill="FFFFFF"/>
        </w:rPr>
      </w:pPr>
      <w:bookmarkStart w:id="10" w:name="_Toc232527619"/>
      <w:bookmarkStart w:id="11" w:name="_Toc232959147"/>
      <w:r w:rsidRPr="00B90276">
        <w:rPr>
          <w:rFonts w:ascii="Times New Roman" w:eastAsiaTheme="minorHAnsi" w:hAnsi="Times New Roman" w:cs="Times New Roman"/>
          <w:b/>
          <w:sz w:val="24"/>
          <w:szCs w:val="24"/>
          <w:shd w:val="clear" w:color="auto" w:fill="FFFFFF"/>
        </w:rPr>
        <w:t>Типичные с</w:t>
      </w:r>
      <w:r w:rsidR="001369DF" w:rsidRPr="00B90276">
        <w:rPr>
          <w:rFonts w:ascii="Times New Roman" w:eastAsiaTheme="minorHAnsi" w:hAnsi="Times New Roman" w:cs="Times New Roman"/>
          <w:b/>
          <w:sz w:val="24"/>
          <w:szCs w:val="24"/>
          <w:shd w:val="clear" w:color="auto" w:fill="FFFFFF"/>
        </w:rPr>
        <w:t xml:space="preserve">итуации использования </w:t>
      </w:r>
      <w:r w:rsidRPr="00B90276">
        <w:rPr>
          <w:rFonts w:ascii="Times New Roman" w:eastAsiaTheme="minorHAnsi" w:hAnsi="Times New Roman" w:cs="Times New Roman"/>
          <w:b/>
          <w:sz w:val="24"/>
          <w:szCs w:val="24"/>
          <w:shd w:val="clear" w:color="auto" w:fill="FFFFFF"/>
        </w:rPr>
        <w:t>РВС</w:t>
      </w:r>
      <w:bookmarkEnd w:id="10"/>
      <w:bookmarkEnd w:id="11"/>
    </w:p>
    <w:p w14:paraId="5201CDAE" w14:textId="426BE9A1" w:rsidR="008C5942" w:rsidRPr="00B90276" w:rsidRDefault="008C5942" w:rsidP="008F015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При анализе вопроса о применимости РВС рекомендуется последовательно установить:</w:t>
      </w:r>
    </w:p>
    <w:p w14:paraId="1FF2D0FE" w14:textId="0393808A" w:rsidR="008C5942" w:rsidRPr="00B90276" w:rsidRDefault="008C5942"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 xml:space="preserve">имеются ли конкретные идентифицированные стороны; </w:t>
      </w:r>
    </w:p>
    <w:p w14:paraId="41485D91" w14:textId="79F8B7AA" w:rsidR="008C5942" w:rsidRPr="00B90276" w:rsidRDefault="008C5942"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требует ли объект оценки (предмет исследования) учета именно обстоятельств</w:t>
      </w:r>
      <w:r w:rsidR="00353209" w:rsidRPr="00B90276">
        <w:rPr>
          <w:rFonts w:ascii="Times New Roman" w:hAnsi="Times New Roman" w:cs="Times New Roman"/>
          <w:color w:val="000000" w:themeColor="text1"/>
          <w:sz w:val="24"/>
          <w:szCs w:val="24"/>
        </w:rPr>
        <w:t xml:space="preserve"> сторон</w:t>
      </w:r>
      <w:r w:rsidRPr="00B90276">
        <w:rPr>
          <w:rFonts w:ascii="Times New Roman" w:hAnsi="Times New Roman" w:cs="Times New Roman"/>
          <w:color w:val="000000" w:themeColor="text1"/>
          <w:sz w:val="24"/>
          <w:szCs w:val="24"/>
        </w:rPr>
        <w:t xml:space="preserve">, а не факторов типичного рынка; </w:t>
      </w:r>
    </w:p>
    <w:p w14:paraId="103A4D7C" w14:textId="0CE2D9A0" w:rsidR="008C5942" w:rsidRPr="00B90276" w:rsidRDefault="008C5942"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 xml:space="preserve">относятся ли индивидуальные обстоятельства сторон к рассматриваемой сделке; </w:t>
      </w:r>
    </w:p>
    <w:p w14:paraId="27BB3E4D" w14:textId="5502461F" w:rsidR="008C5942" w:rsidRPr="00B90276" w:rsidRDefault="008C5942"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 xml:space="preserve">подтверждаются ли такие обстоятельства надежными источниками; </w:t>
      </w:r>
    </w:p>
    <w:p w14:paraId="40EEB0A3" w14:textId="3D9F79AC" w:rsidR="008C5942" w:rsidRPr="00B90276" w:rsidRDefault="008C5942"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может ли их влияние быть раскрыто количественно</w:t>
      </w:r>
      <w:r w:rsidR="00611B75" w:rsidRPr="00B90276">
        <w:rPr>
          <w:rFonts w:ascii="Times New Roman" w:hAnsi="Times New Roman" w:cs="Times New Roman"/>
          <w:color w:val="000000" w:themeColor="text1"/>
          <w:sz w:val="24"/>
          <w:szCs w:val="24"/>
        </w:rPr>
        <w:t xml:space="preserve"> и</w:t>
      </w:r>
      <w:r w:rsidRPr="00B90276">
        <w:rPr>
          <w:rFonts w:ascii="Times New Roman" w:hAnsi="Times New Roman" w:cs="Times New Roman"/>
          <w:color w:val="000000" w:themeColor="text1"/>
          <w:sz w:val="24"/>
          <w:szCs w:val="24"/>
        </w:rPr>
        <w:t xml:space="preserve"> качественно без подмены неподтвержденными </w:t>
      </w:r>
      <w:r w:rsidR="00611B75" w:rsidRPr="00B90276">
        <w:rPr>
          <w:rFonts w:ascii="Times New Roman" w:hAnsi="Times New Roman" w:cs="Times New Roman"/>
          <w:color w:val="000000" w:themeColor="text1"/>
          <w:sz w:val="24"/>
          <w:szCs w:val="24"/>
        </w:rPr>
        <w:t>допущениями.</w:t>
      </w:r>
    </w:p>
    <w:p w14:paraId="146A5D87" w14:textId="723F4717" w:rsidR="000C68EB" w:rsidRPr="00B90276" w:rsidRDefault="000C68EB" w:rsidP="00227B43">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РВС может определяться:</w:t>
      </w:r>
    </w:p>
    <w:p w14:paraId="04B04711" w14:textId="1BB72F52" w:rsidR="005E1B50" w:rsidRPr="00B90276" w:rsidRDefault="000C68EB"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д</w:t>
      </w:r>
      <w:r w:rsidR="00380F5A" w:rsidRPr="00B90276">
        <w:rPr>
          <w:rFonts w:ascii="Times New Roman" w:hAnsi="Times New Roman" w:cs="Times New Roman"/>
          <w:color w:val="000000" w:themeColor="text1"/>
          <w:sz w:val="24"/>
          <w:szCs w:val="24"/>
        </w:rPr>
        <w:t>о сделки</w:t>
      </w:r>
      <w:r w:rsidRPr="00B90276">
        <w:rPr>
          <w:rFonts w:ascii="Times New Roman" w:hAnsi="Times New Roman" w:cs="Times New Roman"/>
          <w:color w:val="000000" w:themeColor="text1"/>
          <w:sz w:val="24"/>
          <w:szCs w:val="24"/>
        </w:rPr>
        <w:t xml:space="preserve"> </w:t>
      </w:r>
      <w:r w:rsidR="00D04074" w:rsidRPr="00B90276">
        <w:rPr>
          <w:rFonts w:ascii="Times New Roman" w:hAnsi="Times New Roman" w:cs="Times New Roman"/>
          <w:color w:val="000000" w:themeColor="text1"/>
          <w:sz w:val="24"/>
          <w:szCs w:val="24"/>
        </w:rPr>
        <w:t>–</w:t>
      </w:r>
      <w:r w:rsidRPr="00B90276">
        <w:rPr>
          <w:rFonts w:ascii="Times New Roman" w:hAnsi="Times New Roman" w:cs="Times New Roman"/>
          <w:color w:val="000000" w:themeColor="text1"/>
          <w:sz w:val="24"/>
          <w:szCs w:val="24"/>
        </w:rPr>
        <w:t xml:space="preserve"> </w:t>
      </w:r>
      <w:bookmarkStart w:id="12" w:name="OLE_LINK2"/>
      <w:r w:rsidRPr="00B90276">
        <w:rPr>
          <w:rFonts w:ascii="Times New Roman" w:hAnsi="Times New Roman" w:cs="Times New Roman"/>
          <w:color w:val="000000" w:themeColor="text1"/>
          <w:sz w:val="24"/>
          <w:szCs w:val="24"/>
        </w:rPr>
        <w:t>для</w:t>
      </w:r>
      <w:r w:rsidR="00380F5A" w:rsidRPr="00B90276">
        <w:rPr>
          <w:rFonts w:ascii="Times New Roman" w:hAnsi="Times New Roman" w:cs="Times New Roman"/>
          <w:color w:val="000000" w:themeColor="text1"/>
          <w:sz w:val="24"/>
          <w:szCs w:val="24"/>
        </w:rPr>
        <w:t xml:space="preserve"> определени</w:t>
      </w:r>
      <w:r w:rsidRPr="00B90276">
        <w:rPr>
          <w:rFonts w:ascii="Times New Roman" w:hAnsi="Times New Roman" w:cs="Times New Roman"/>
          <w:color w:val="000000" w:themeColor="text1"/>
          <w:sz w:val="24"/>
          <w:szCs w:val="24"/>
        </w:rPr>
        <w:t>я</w:t>
      </w:r>
      <w:r w:rsidR="00380F5A" w:rsidRPr="00B90276">
        <w:rPr>
          <w:rFonts w:ascii="Times New Roman" w:hAnsi="Times New Roman" w:cs="Times New Roman"/>
          <w:color w:val="000000" w:themeColor="text1"/>
          <w:sz w:val="24"/>
          <w:szCs w:val="24"/>
        </w:rPr>
        <w:t xml:space="preserve"> / обосновани</w:t>
      </w:r>
      <w:r w:rsidRPr="00B90276">
        <w:rPr>
          <w:rFonts w:ascii="Times New Roman" w:hAnsi="Times New Roman" w:cs="Times New Roman"/>
          <w:color w:val="000000" w:themeColor="text1"/>
          <w:sz w:val="24"/>
          <w:szCs w:val="24"/>
        </w:rPr>
        <w:t>я</w:t>
      </w:r>
      <w:r w:rsidR="00380F5A" w:rsidRPr="00B90276">
        <w:rPr>
          <w:rFonts w:ascii="Times New Roman" w:hAnsi="Times New Roman" w:cs="Times New Roman"/>
          <w:color w:val="000000" w:themeColor="text1"/>
          <w:sz w:val="24"/>
          <w:szCs w:val="24"/>
        </w:rPr>
        <w:t xml:space="preserve"> цены сделки</w:t>
      </w:r>
      <w:bookmarkEnd w:id="12"/>
      <w:r w:rsidRPr="00B90276">
        <w:rPr>
          <w:rFonts w:ascii="Times New Roman" w:hAnsi="Times New Roman" w:cs="Times New Roman"/>
          <w:color w:val="000000" w:themeColor="text1"/>
          <w:sz w:val="24"/>
          <w:szCs w:val="24"/>
        </w:rPr>
        <w:t>, в первую очередь для объективного обоснования ее нерыночного характера;</w:t>
      </w:r>
    </w:p>
    <w:p w14:paraId="7DB74787" w14:textId="626D1D4D" w:rsidR="005E1B50" w:rsidRPr="00B90276" w:rsidRDefault="000C68EB"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 xml:space="preserve">после сделки – для </w:t>
      </w:r>
      <w:r w:rsidR="008C5942" w:rsidRPr="00B90276">
        <w:rPr>
          <w:rFonts w:ascii="Times New Roman" w:hAnsi="Times New Roman" w:cs="Times New Roman"/>
          <w:color w:val="000000" w:themeColor="text1"/>
          <w:sz w:val="24"/>
          <w:szCs w:val="24"/>
        </w:rPr>
        <w:t xml:space="preserve">проверки </w:t>
      </w:r>
      <w:r w:rsidR="00380F5A" w:rsidRPr="00B90276">
        <w:rPr>
          <w:rFonts w:ascii="Times New Roman" w:hAnsi="Times New Roman" w:cs="Times New Roman"/>
          <w:color w:val="000000" w:themeColor="text1"/>
          <w:sz w:val="24"/>
          <w:szCs w:val="24"/>
        </w:rPr>
        <w:t>экономической обоснованности (</w:t>
      </w:r>
      <w:r w:rsidRPr="00B90276">
        <w:rPr>
          <w:rFonts w:ascii="Times New Roman" w:hAnsi="Times New Roman" w:cs="Times New Roman"/>
          <w:color w:val="000000" w:themeColor="text1"/>
          <w:sz w:val="24"/>
          <w:szCs w:val="24"/>
        </w:rPr>
        <w:t xml:space="preserve">целесообразности, </w:t>
      </w:r>
      <w:r w:rsidR="008C5942" w:rsidRPr="00B90276">
        <w:rPr>
          <w:rFonts w:ascii="Times New Roman" w:hAnsi="Times New Roman" w:cs="Times New Roman"/>
          <w:color w:val="000000" w:themeColor="text1"/>
          <w:sz w:val="24"/>
          <w:szCs w:val="24"/>
        </w:rPr>
        <w:t>равновесия</w:t>
      </w:r>
      <w:r w:rsidR="00380F5A" w:rsidRPr="00B90276">
        <w:rPr>
          <w:rFonts w:ascii="Times New Roman" w:hAnsi="Times New Roman" w:cs="Times New Roman"/>
          <w:color w:val="000000" w:themeColor="text1"/>
          <w:sz w:val="24"/>
          <w:szCs w:val="24"/>
        </w:rPr>
        <w:t>) сделки</w:t>
      </w:r>
      <w:r w:rsidRPr="00B90276">
        <w:rPr>
          <w:rFonts w:ascii="Times New Roman" w:hAnsi="Times New Roman" w:cs="Times New Roman"/>
          <w:color w:val="000000" w:themeColor="text1"/>
          <w:sz w:val="24"/>
          <w:szCs w:val="24"/>
        </w:rPr>
        <w:t>.</w:t>
      </w:r>
      <w:r w:rsidR="005E1B50" w:rsidRPr="00B90276">
        <w:rPr>
          <w:rFonts w:ascii="Times New Roman" w:hAnsi="Times New Roman" w:cs="Times New Roman"/>
          <w:color w:val="000000" w:themeColor="text1"/>
          <w:sz w:val="24"/>
          <w:szCs w:val="24"/>
        </w:rPr>
        <w:t xml:space="preserve"> </w:t>
      </w:r>
    </w:p>
    <w:p w14:paraId="6A149851" w14:textId="4B554D39" w:rsidR="000C68EB" w:rsidRPr="00B90276" w:rsidRDefault="005E1B50" w:rsidP="00353209">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РВС может использоваться в следующих типовых</w:t>
      </w:r>
      <w:r w:rsidR="002C061A" w:rsidRPr="00B90276">
        <w:rPr>
          <w:rFonts w:ascii="Times New Roman" w:eastAsiaTheme="minorHAnsi" w:hAnsi="Times New Roman" w:cs="Times New Roman"/>
          <w:sz w:val="24"/>
          <w:szCs w:val="24"/>
          <w:shd w:val="clear" w:color="auto" w:fill="FFFFFF"/>
        </w:rPr>
        <w:t xml:space="preserve"> с</w:t>
      </w:r>
      <w:r w:rsidRPr="00B90276">
        <w:rPr>
          <w:rFonts w:ascii="Times New Roman" w:eastAsiaTheme="minorHAnsi" w:hAnsi="Times New Roman" w:cs="Times New Roman"/>
          <w:sz w:val="24"/>
          <w:szCs w:val="24"/>
          <w:shd w:val="clear" w:color="auto" w:fill="FFFFFF"/>
        </w:rPr>
        <w:t>итуациях</w:t>
      </w:r>
      <w:r w:rsidR="006A16A7" w:rsidRPr="00B90276">
        <w:rPr>
          <w:rFonts w:ascii="Times New Roman" w:eastAsiaTheme="minorHAnsi" w:hAnsi="Times New Roman" w:cs="Times New Roman"/>
          <w:sz w:val="24"/>
          <w:szCs w:val="24"/>
          <w:shd w:val="clear" w:color="auto" w:fill="FFFFFF"/>
        </w:rPr>
        <w:t>, например</w:t>
      </w:r>
      <w:r w:rsidR="000C68EB" w:rsidRPr="00B90276">
        <w:rPr>
          <w:rFonts w:ascii="Times New Roman" w:eastAsiaTheme="minorHAnsi" w:hAnsi="Times New Roman" w:cs="Times New Roman"/>
          <w:sz w:val="24"/>
          <w:szCs w:val="24"/>
          <w:shd w:val="clear" w:color="auto" w:fill="FFFFFF"/>
        </w:rPr>
        <w:t>:</w:t>
      </w:r>
    </w:p>
    <w:p w14:paraId="6DD195AD" w14:textId="4CDAF8C1" w:rsidR="000C68EB" w:rsidRPr="00B90276" w:rsidRDefault="000C68EB"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р</w:t>
      </w:r>
      <w:r w:rsidR="00812C02" w:rsidRPr="00B90276">
        <w:rPr>
          <w:rFonts w:ascii="Times New Roman" w:hAnsi="Times New Roman" w:cs="Times New Roman"/>
          <w:color w:val="000000" w:themeColor="text1"/>
          <w:sz w:val="24"/>
          <w:szCs w:val="24"/>
        </w:rPr>
        <w:t xml:space="preserve">аздел имущества </w:t>
      </w:r>
      <w:r w:rsidR="002C061A" w:rsidRPr="00B90276">
        <w:rPr>
          <w:rFonts w:ascii="Times New Roman" w:hAnsi="Times New Roman" w:cs="Times New Roman"/>
          <w:color w:val="000000" w:themeColor="text1"/>
          <w:sz w:val="24"/>
          <w:szCs w:val="24"/>
        </w:rPr>
        <w:t>супругов;</w:t>
      </w:r>
    </w:p>
    <w:p w14:paraId="1030BE91" w14:textId="70E9CEC0" w:rsidR="002C061A" w:rsidRPr="00B90276" w:rsidRDefault="002C061A"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lastRenderedPageBreak/>
        <w:t>раздел наследства</w:t>
      </w:r>
      <w:r w:rsidR="00274E56" w:rsidRPr="00B90276">
        <w:rPr>
          <w:rFonts w:ascii="Times New Roman" w:hAnsi="Times New Roman" w:cs="Times New Roman"/>
          <w:color w:val="000000" w:themeColor="text1"/>
          <w:sz w:val="24"/>
          <w:szCs w:val="24"/>
        </w:rPr>
        <w:t xml:space="preserve"> и компенсация между конкретными наследниками и</w:t>
      </w:r>
      <w:r w:rsidR="00515E5A" w:rsidRPr="00B90276">
        <w:rPr>
          <w:rFonts w:ascii="Times New Roman" w:hAnsi="Times New Roman" w:cs="Times New Roman"/>
          <w:color w:val="000000" w:themeColor="text1"/>
          <w:sz w:val="24"/>
          <w:szCs w:val="24"/>
        </w:rPr>
        <w:t>ли</w:t>
      </w:r>
      <w:r w:rsidR="00274E56" w:rsidRPr="00B90276">
        <w:rPr>
          <w:rFonts w:ascii="Times New Roman" w:hAnsi="Times New Roman" w:cs="Times New Roman"/>
          <w:color w:val="000000" w:themeColor="text1"/>
          <w:sz w:val="24"/>
          <w:szCs w:val="24"/>
        </w:rPr>
        <w:t xml:space="preserve"> сособственниками</w:t>
      </w:r>
      <w:r w:rsidRPr="00B90276">
        <w:rPr>
          <w:rFonts w:ascii="Times New Roman" w:hAnsi="Times New Roman" w:cs="Times New Roman"/>
          <w:color w:val="000000" w:themeColor="text1"/>
          <w:sz w:val="24"/>
          <w:szCs w:val="24"/>
        </w:rPr>
        <w:t>;</w:t>
      </w:r>
    </w:p>
    <w:p w14:paraId="075DD528" w14:textId="5693BCAB" w:rsidR="008063C7" w:rsidRPr="00B90276" w:rsidRDefault="002C061A"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 xml:space="preserve">сделки </w:t>
      </w:r>
      <w:r w:rsidR="00515E5A" w:rsidRPr="00B90276">
        <w:rPr>
          <w:rFonts w:ascii="Times New Roman" w:hAnsi="Times New Roman" w:cs="Times New Roman"/>
          <w:color w:val="000000" w:themeColor="text1"/>
          <w:sz w:val="24"/>
          <w:szCs w:val="24"/>
        </w:rPr>
        <w:t xml:space="preserve">между взаимозависимыми </w:t>
      </w:r>
      <w:r w:rsidR="00274E56" w:rsidRPr="00B90276">
        <w:rPr>
          <w:rFonts w:ascii="Times New Roman" w:hAnsi="Times New Roman" w:cs="Times New Roman"/>
          <w:color w:val="000000" w:themeColor="text1"/>
          <w:sz w:val="24"/>
          <w:szCs w:val="24"/>
        </w:rPr>
        <w:t>лиц</w:t>
      </w:r>
      <w:r w:rsidR="00515E5A" w:rsidRPr="00B90276">
        <w:rPr>
          <w:rFonts w:ascii="Times New Roman" w:hAnsi="Times New Roman" w:cs="Times New Roman"/>
          <w:color w:val="000000" w:themeColor="text1"/>
          <w:sz w:val="24"/>
          <w:szCs w:val="24"/>
        </w:rPr>
        <w:t>ами</w:t>
      </w:r>
      <w:r w:rsidRPr="00B90276">
        <w:rPr>
          <w:rFonts w:ascii="Times New Roman" w:hAnsi="Times New Roman" w:cs="Times New Roman"/>
          <w:color w:val="000000" w:themeColor="text1"/>
          <w:sz w:val="24"/>
          <w:szCs w:val="24"/>
        </w:rPr>
        <w:t>;</w:t>
      </w:r>
    </w:p>
    <w:p w14:paraId="678B00DE" w14:textId="44903619" w:rsidR="002763BA" w:rsidRPr="00B90276" w:rsidRDefault="002763BA"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сделки с долями в объектах недвижимости;</w:t>
      </w:r>
    </w:p>
    <w:p w14:paraId="43E1EC3E" w14:textId="09576C7B" w:rsidR="002C061A" w:rsidRPr="00B90276" w:rsidRDefault="00515E5A"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определение компенсации при изъятии объектов</w:t>
      </w:r>
      <w:r w:rsidR="002C061A" w:rsidRPr="00B90276">
        <w:rPr>
          <w:rFonts w:ascii="Times New Roman" w:hAnsi="Times New Roman" w:cs="Times New Roman"/>
          <w:color w:val="000000" w:themeColor="text1"/>
          <w:sz w:val="24"/>
          <w:szCs w:val="24"/>
        </w:rPr>
        <w:t>;</w:t>
      </w:r>
    </w:p>
    <w:p w14:paraId="7777703F" w14:textId="21E09B75" w:rsidR="002C061A" w:rsidRPr="00B90276" w:rsidRDefault="002C061A"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 xml:space="preserve">урегулирование </w:t>
      </w:r>
      <w:r w:rsidR="00515E5A" w:rsidRPr="00B90276">
        <w:rPr>
          <w:rFonts w:ascii="Times New Roman" w:hAnsi="Times New Roman" w:cs="Times New Roman"/>
          <w:color w:val="000000" w:themeColor="text1"/>
          <w:sz w:val="24"/>
          <w:szCs w:val="24"/>
        </w:rPr>
        <w:t>долговых обязательств, включая мировые соглашения и иные формы урегулирования</w:t>
      </w:r>
      <w:r w:rsidRPr="00B90276">
        <w:rPr>
          <w:rFonts w:ascii="Times New Roman" w:hAnsi="Times New Roman" w:cs="Times New Roman"/>
          <w:color w:val="000000" w:themeColor="text1"/>
          <w:sz w:val="24"/>
          <w:szCs w:val="24"/>
        </w:rPr>
        <w:t>;</w:t>
      </w:r>
    </w:p>
    <w:p w14:paraId="66980CFB" w14:textId="46998740" w:rsidR="00812C02" w:rsidRPr="00B90276" w:rsidRDefault="002C061A"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 xml:space="preserve">сделки предприятий </w:t>
      </w:r>
      <w:r w:rsidR="000F72EF" w:rsidRPr="00B90276">
        <w:rPr>
          <w:rFonts w:ascii="Times New Roman" w:hAnsi="Times New Roman" w:cs="Times New Roman"/>
          <w:color w:val="000000" w:themeColor="text1"/>
          <w:sz w:val="24"/>
          <w:szCs w:val="24"/>
        </w:rPr>
        <w:t xml:space="preserve">в </w:t>
      </w:r>
      <w:r w:rsidRPr="00B90276">
        <w:rPr>
          <w:rFonts w:ascii="Times New Roman" w:hAnsi="Times New Roman" w:cs="Times New Roman"/>
          <w:color w:val="000000" w:themeColor="text1"/>
          <w:sz w:val="24"/>
          <w:szCs w:val="24"/>
        </w:rPr>
        <w:t xml:space="preserve">тяжелом финансовом </w:t>
      </w:r>
      <w:r w:rsidR="00897A3C" w:rsidRPr="00B90276">
        <w:rPr>
          <w:rFonts w:ascii="Times New Roman" w:hAnsi="Times New Roman" w:cs="Times New Roman"/>
          <w:color w:val="000000" w:themeColor="text1"/>
          <w:sz w:val="24"/>
          <w:szCs w:val="24"/>
        </w:rPr>
        <w:t>положении</w:t>
      </w:r>
      <w:r w:rsidRPr="00B90276">
        <w:rPr>
          <w:rFonts w:ascii="Times New Roman" w:hAnsi="Times New Roman" w:cs="Times New Roman"/>
          <w:color w:val="000000" w:themeColor="text1"/>
          <w:sz w:val="24"/>
          <w:szCs w:val="24"/>
        </w:rPr>
        <w:t>;</w:t>
      </w:r>
    </w:p>
    <w:p w14:paraId="416D2AF0" w14:textId="49C7C059" w:rsidR="00400B67" w:rsidRPr="00B90276" w:rsidRDefault="008C7EAC" w:rsidP="006A16A7">
      <w:pPr>
        <w:pStyle w:val="ac"/>
        <w:numPr>
          <w:ilvl w:val="0"/>
          <w:numId w:val="16"/>
        </w:numPr>
        <w:ind w:left="141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сделки со </w:t>
      </w:r>
      <w:r w:rsidR="00465612" w:rsidRPr="00B90276">
        <w:rPr>
          <w:rFonts w:ascii="Times New Roman" w:hAnsi="Times New Roman" w:cs="Times New Roman"/>
          <w:color w:val="000000" w:themeColor="text1"/>
          <w:sz w:val="24"/>
          <w:szCs w:val="24"/>
        </w:rPr>
        <w:t>специфичн</w:t>
      </w:r>
      <w:r>
        <w:rPr>
          <w:rFonts w:ascii="Times New Roman" w:hAnsi="Times New Roman" w:cs="Times New Roman"/>
          <w:color w:val="000000" w:themeColor="text1"/>
          <w:sz w:val="24"/>
          <w:szCs w:val="24"/>
        </w:rPr>
        <w:t>ыми</w:t>
      </w:r>
      <w:r w:rsidR="00465612" w:rsidRPr="00B90276">
        <w:rPr>
          <w:rFonts w:ascii="Times New Roman" w:hAnsi="Times New Roman" w:cs="Times New Roman"/>
          <w:color w:val="000000" w:themeColor="text1"/>
          <w:sz w:val="24"/>
          <w:szCs w:val="24"/>
        </w:rPr>
        <w:t xml:space="preserve"> объект</w:t>
      </w:r>
      <w:r>
        <w:rPr>
          <w:rFonts w:ascii="Times New Roman" w:hAnsi="Times New Roman" w:cs="Times New Roman"/>
          <w:color w:val="000000" w:themeColor="text1"/>
          <w:sz w:val="24"/>
          <w:szCs w:val="24"/>
        </w:rPr>
        <w:t>ами</w:t>
      </w:r>
      <w:r w:rsidR="00400B67" w:rsidRPr="00B90276">
        <w:rPr>
          <w:rFonts w:ascii="Times New Roman" w:hAnsi="Times New Roman" w:cs="Times New Roman"/>
          <w:color w:val="000000" w:themeColor="text1"/>
          <w:sz w:val="24"/>
          <w:szCs w:val="24"/>
        </w:rPr>
        <w:t>: социально значимые, уникальные, ограниченн</w:t>
      </w:r>
      <w:r>
        <w:rPr>
          <w:rFonts w:ascii="Times New Roman" w:hAnsi="Times New Roman" w:cs="Times New Roman"/>
          <w:color w:val="000000" w:themeColor="text1"/>
          <w:sz w:val="24"/>
          <w:szCs w:val="24"/>
        </w:rPr>
        <w:t>ые</w:t>
      </w:r>
      <w:r w:rsidR="00400B67" w:rsidRPr="00B9027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в </w:t>
      </w:r>
      <w:r w:rsidR="00400B67" w:rsidRPr="00B90276">
        <w:rPr>
          <w:rFonts w:ascii="Times New Roman" w:hAnsi="Times New Roman" w:cs="Times New Roman"/>
          <w:color w:val="000000" w:themeColor="text1"/>
          <w:sz w:val="24"/>
          <w:szCs w:val="24"/>
        </w:rPr>
        <w:t>обороте, стратегические, с тарифным регулированием или с неразвитым рынком;</w:t>
      </w:r>
    </w:p>
    <w:p w14:paraId="19524224" w14:textId="3ADF714F" w:rsidR="001369DF" w:rsidRPr="00B90276" w:rsidRDefault="001369DF"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выкуп доли или пакета акций конкретным участником;</w:t>
      </w:r>
    </w:p>
    <w:p w14:paraId="6F034864" w14:textId="3DC04FC9" w:rsidR="001369DF" w:rsidRPr="00B90276" w:rsidRDefault="001369DF"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прекращение или изменение долгосрочных договорных отношений;</w:t>
      </w:r>
    </w:p>
    <w:p w14:paraId="5FDB4421" w14:textId="6504E945" w:rsidR="001369DF" w:rsidRPr="00B90276" w:rsidRDefault="001369DF"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реорганизация бизнеса;</w:t>
      </w:r>
    </w:p>
    <w:p w14:paraId="3AB2CF5B" w14:textId="77777777" w:rsidR="00F3522F" w:rsidRPr="00B90276" w:rsidRDefault="001369DF" w:rsidP="00F3522F">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инфраструктурные и концессионные проекты</w:t>
      </w:r>
      <w:r w:rsidR="00F3522F" w:rsidRPr="00B90276">
        <w:rPr>
          <w:rFonts w:ascii="Times New Roman" w:hAnsi="Times New Roman" w:cs="Times New Roman"/>
          <w:color w:val="000000" w:themeColor="text1"/>
          <w:sz w:val="24"/>
          <w:szCs w:val="24"/>
        </w:rPr>
        <w:t>,</w:t>
      </w:r>
    </w:p>
    <w:p w14:paraId="7866340D" w14:textId="0C0A3690" w:rsidR="001369DF" w:rsidRPr="00B90276" w:rsidRDefault="00F3522F" w:rsidP="006A16A7">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приобретение смежных объектов недвижимости</w:t>
      </w:r>
      <w:r w:rsidR="002E17CB" w:rsidRPr="00B90276">
        <w:rPr>
          <w:rFonts w:ascii="Times New Roman" w:hAnsi="Times New Roman" w:cs="Times New Roman"/>
          <w:color w:val="000000" w:themeColor="text1"/>
          <w:sz w:val="24"/>
          <w:szCs w:val="24"/>
        </w:rPr>
        <w:t>.</w:t>
      </w:r>
    </w:p>
    <w:p w14:paraId="0B456EFA" w14:textId="77777777" w:rsidR="00AB2082" w:rsidRPr="00B90276" w:rsidRDefault="00AB2082" w:rsidP="008F015B">
      <w:pPr>
        <w:pStyle w:val="ac"/>
        <w:jc w:val="both"/>
        <w:rPr>
          <w:rFonts w:ascii="Times New Roman" w:hAnsi="Times New Roman" w:cs="Times New Roman"/>
          <w:color w:val="000000" w:themeColor="text1"/>
          <w:sz w:val="24"/>
          <w:szCs w:val="24"/>
        </w:rPr>
      </w:pPr>
    </w:p>
    <w:p w14:paraId="17AB99B3" w14:textId="1DA9BBA5" w:rsidR="00897A3C" w:rsidRPr="00B90276" w:rsidRDefault="00897A3C" w:rsidP="008F015B">
      <w:pPr>
        <w:pStyle w:val="ac"/>
        <w:numPr>
          <w:ilvl w:val="0"/>
          <w:numId w:val="13"/>
        </w:numPr>
        <w:tabs>
          <w:tab w:val="left" w:pos="284"/>
          <w:tab w:val="left" w:pos="1134"/>
        </w:tabs>
        <w:spacing w:after="0"/>
        <w:ind w:left="0" w:right="-43" w:firstLine="0"/>
        <w:contextualSpacing w:val="0"/>
        <w:jc w:val="center"/>
        <w:outlineLvl w:val="0"/>
        <w:rPr>
          <w:rFonts w:ascii="Times New Roman" w:eastAsiaTheme="minorHAnsi" w:hAnsi="Times New Roman" w:cs="Times New Roman"/>
          <w:b/>
          <w:sz w:val="24"/>
          <w:szCs w:val="24"/>
          <w:shd w:val="clear" w:color="auto" w:fill="FFFFFF"/>
        </w:rPr>
      </w:pPr>
      <w:bookmarkStart w:id="13" w:name="_Toc232527620"/>
      <w:bookmarkStart w:id="14" w:name="_Toc232959148"/>
      <w:r w:rsidRPr="00B90276">
        <w:rPr>
          <w:rFonts w:ascii="Times New Roman" w:eastAsiaTheme="minorHAnsi" w:hAnsi="Times New Roman" w:cs="Times New Roman"/>
          <w:b/>
          <w:sz w:val="24"/>
          <w:szCs w:val="24"/>
          <w:shd w:val="clear" w:color="auto" w:fill="FFFFFF"/>
        </w:rPr>
        <w:t>Проверка цены сделок</w:t>
      </w:r>
      <w:bookmarkEnd w:id="13"/>
      <w:bookmarkEnd w:id="14"/>
    </w:p>
    <w:p w14:paraId="39BEB835" w14:textId="45D23CED" w:rsidR="00375E4C" w:rsidRPr="00B90276" w:rsidRDefault="00375E4C" w:rsidP="00375E4C">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Проверка цен сделок проводится в следующих целях</w:t>
      </w:r>
      <w:r w:rsidR="003312C1" w:rsidRPr="00B90276">
        <w:rPr>
          <w:rFonts w:ascii="Times New Roman" w:eastAsiaTheme="minorHAnsi" w:hAnsi="Times New Roman" w:cs="Times New Roman"/>
          <w:sz w:val="24"/>
          <w:szCs w:val="24"/>
          <w:shd w:val="clear" w:color="auto" w:fill="FFFFFF"/>
        </w:rPr>
        <w:t>, например</w:t>
      </w:r>
      <w:r w:rsidRPr="00B90276">
        <w:rPr>
          <w:rFonts w:ascii="Times New Roman" w:eastAsiaTheme="minorHAnsi" w:hAnsi="Times New Roman" w:cs="Times New Roman"/>
          <w:sz w:val="24"/>
          <w:szCs w:val="24"/>
          <w:shd w:val="clear" w:color="auto" w:fill="FFFFFF"/>
        </w:rPr>
        <w:t xml:space="preserve">: </w:t>
      </w:r>
    </w:p>
    <w:p w14:paraId="64ADAA22" w14:textId="0CDA10A9" w:rsidR="00375E4C" w:rsidRPr="00B90276" w:rsidRDefault="00375E4C" w:rsidP="003312C1">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оспаривани</w:t>
      </w:r>
      <w:r w:rsidR="003310CE" w:rsidRPr="00B90276">
        <w:rPr>
          <w:rFonts w:ascii="Times New Roman" w:hAnsi="Times New Roman" w:cs="Times New Roman"/>
          <w:color w:val="000000" w:themeColor="text1"/>
          <w:sz w:val="24"/>
          <w:szCs w:val="24"/>
        </w:rPr>
        <w:t>е</w:t>
      </w:r>
      <w:r w:rsidRPr="00B90276">
        <w:rPr>
          <w:rFonts w:ascii="Times New Roman" w:hAnsi="Times New Roman" w:cs="Times New Roman"/>
          <w:color w:val="000000" w:themeColor="text1"/>
          <w:sz w:val="24"/>
          <w:szCs w:val="24"/>
        </w:rPr>
        <w:t xml:space="preserve"> сделок в банкротстве;</w:t>
      </w:r>
    </w:p>
    <w:p w14:paraId="7564D53B" w14:textId="37019B5A" w:rsidR="00375E4C" w:rsidRPr="00B90276" w:rsidRDefault="00375E4C" w:rsidP="003312C1">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установлени</w:t>
      </w:r>
      <w:r w:rsidR="003310CE" w:rsidRPr="00B90276">
        <w:rPr>
          <w:rFonts w:ascii="Times New Roman" w:hAnsi="Times New Roman" w:cs="Times New Roman"/>
          <w:color w:val="000000" w:themeColor="text1"/>
          <w:sz w:val="24"/>
          <w:szCs w:val="24"/>
        </w:rPr>
        <w:t>е</w:t>
      </w:r>
      <w:r w:rsidRPr="00B90276">
        <w:rPr>
          <w:rFonts w:ascii="Times New Roman" w:hAnsi="Times New Roman" w:cs="Times New Roman"/>
          <w:color w:val="000000" w:themeColor="text1"/>
          <w:sz w:val="24"/>
          <w:szCs w:val="24"/>
        </w:rPr>
        <w:t xml:space="preserve"> признаков преднамеренного банкротства;</w:t>
      </w:r>
    </w:p>
    <w:p w14:paraId="38553471" w14:textId="12593EA3" w:rsidR="00375E4C" w:rsidRPr="00B90276" w:rsidRDefault="00375E4C" w:rsidP="003312C1">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взыскани</w:t>
      </w:r>
      <w:r w:rsidR="003310CE" w:rsidRPr="00B90276">
        <w:rPr>
          <w:rFonts w:ascii="Times New Roman" w:hAnsi="Times New Roman" w:cs="Times New Roman"/>
          <w:color w:val="000000" w:themeColor="text1"/>
          <w:sz w:val="24"/>
          <w:szCs w:val="24"/>
        </w:rPr>
        <w:t>е</w:t>
      </w:r>
      <w:r w:rsidRPr="00B90276">
        <w:rPr>
          <w:rFonts w:ascii="Times New Roman" w:hAnsi="Times New Roman" w:cs="Times New Roman"/>
          <w:color w:val="000000" w:themeColor="text1"/>
          <w:sz w:val="24"/>
          <w:szCs w:val="24"/>
        </w:rPr>
        <w:t xml:space="preserve"> убытков организации с представителей органов управления;</w:t>
      </w:r>
    </w:p>
    <w:p w14:paraId="37C99E34" w14:textId="66B87D06" w:rsidR="00375E4C" w:rsidRPr="00B90276" w:rsidRDefault="00375E4C" w:rsidP="003312C1">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установлени</w:t>
      </w:r>
      <w:r w:rsidR="003310CE" w:rsidRPr="00B90276">
        <w:rPr>
          <w:rFonts w:ascii="Times New Roman" w:hAnsi="Times New Roman" w:cs="Times New Roman"/>
          <w:color w:val="000000" w:themeColor="text1"/>
          <w:sz w:val="24"/>
          <w:szCs w:val="24"/>
        </w:rPr>
        <w:t>е</w:t>
      </w:r>
      <w:r w:rsidRPr="00B90276">
        <w:rPr>
          <w:rFonts w:ascii="Times New Roman" w:hAnsi="Times New Roman" w:cs="Times New Roman"/>
          <w:color w:val="000000" w:themeColor="text1"/>
          <w:sz w:val="24"/>
          <w:szCs w:val="24"/>
        </w:rPr>
        <w:t xml:space="preserve"> оснований для привлечения лиц к субсидиарной ответственности;</w:t>
      </w:r>
    </w:p>
    <w:p w14:paraId="4CC711D9" w14:textId="349A3425" w:rsidR="00375E4C" w:rsidRPr="00B90276" w:rsidRDefault="00375E4C" w:rsidP="003312C1">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установлени</w:t>
      </w:r>
      <w:r w:rsidR="003310CE" w:rsidRPr="00B90276">
        <w:rPr>
          <w:rFonts w:ascii="Times New Roman" w:hAnsi="Times New Roman" w:cs="Times New Roman"/>
          <w:color w:val="000000" w:themeColor="text1"/>
          <w:sz w:val="24"/>
          <w:szCs w:val="24"/>
        </w:rPr>
        <w:t>е</w:t>
      </w:r>
      <w:r w:rsidRPr="00B90276">
        <w:rPr>
          <w:rFonts w:ascii="Times New Roman" w:hAnsi="Times New Roman" w:cs="Times New Roman"/>
          <w:color w:val="000000" w:themeColor="text1"/>
          <w:sz w:val="24"/>
          <w:szCs w:val="24"/>
        </w:rPr>
        <w:t xml:space="preserve"> размера ущерба в уголовном деле</w:t>
      </w:r>
      <w:r w:rsidR="00884122">
        <w:rPr>
          <w:rStyle w:val="af0"/>
          <w:rFonts w:ascii="Times New Roman" w:hAnsi="Times New Roman" w:cs="Times New Roman"/>
          <w:color w:val="000000" w:themeColor="text1"/>
          <w:sz w:val="24"/>
          <w:szCs w:val="24"/>
        </w:rPr>
        <w:footnoteReference w:id="6"/>
      </w:r>
      <w:r w:rsidR="003310CE" w:rsidRPr="00B90276">
        <w:rPr>
          <w:rFonts w:ascii="Times New Roman" w:hAnsi="Times New Roman" w:cs="Times New Roman"/>
          <w:color w:val="000000" w:themeColor="text1"/>
          <w:sz w:val="24"/>
          <w:szCs w:val="24"/>
        </w:rPr>
        <w:t>;</w:t>
      </w:r>
    </w:p>
    <w:p w14:paraId="0C048D53" w14:textId="7D464919" w:rsidR="00375E4C" w:rsidRPr="00B90276" w:rsidRDefault="00375E4C" w:rsidP="003312C1">
      <w:pPr>
        <w:pStyle w:val="ac"/>
        <w:numPr>
          <w:ilvl w:val="0"/>
          <w:numId w:val="16"/>
        </w:numPr>
        <w:ind w:left="1418"/>
        <w:jc w:val="both"/>
        <w:rPr>
          <w:rFonts w:ascii="Times New Roman" w:hAnsi="Times New Roman" w:cs="Times New Roman"/>
          <w:color w:val="000000" w:themeColor="text1"/>
          <w:sz w:val="24"/>
          <w:szCs w:val="24"/>
        </w:rPr>
      </w:pPr>
      <w:r w:rsidRPr="00B90276">
        <w:rPr>
          <w:rFonts w:ascii="Times New Roman" w:hAnsi="Times New Roman" w:cs="Times New Roman"/>
          <w:color w:val="000000" w:themeColor="text1"/>
          <w:sz w:val="24"/>
          <w:szCs w:val="24"/>
        </w:rPr>
        <w:t>налогов</w:t>
      </w:r>
      <w:r w:rsidR="003310CE" w:rsidRPr="00B90276">
        <w:rPr>
          <w:rFonts w:ascii="Times New Roman" w:hAnsi="Times New Roman" w:cs="Times New Roman"/>
          <w:color w:val="000000" w:themeColor="text1"/>
          <w:sz w:val="24"/>
          <w:szCs w:val="24"/>
        </w:rPr>
        <w:t>ый</w:t>
      </w:r>
      <w:r w:rsidRPr="00B90276">
        <w:rPr>
          <w:rFonts w:ascii="Times New Roman" w:hAnsi="Times New Roman" w:cs="Times New Roman"/>
          <w:color w:val="000000" w:themeColor="text1"/>
          <w:sz w:val="24"/>
          <w:szCs w:val="24"/>
        </w:rPr>
        <w:t xml:space="preserve"> контрол</w:t>
      </w:r>
      <w:r w:rsidR="003310CE" w:rsidRPr="00B90276">
        <w:rPr>
          <w:rFonts w:ascii="Times New Roman" w:hAnsi="Times New Roman" w:cs="Times New Roman"/>
          <w:color w:val="000000" w:themeColor="text1"/>
          <w:sz w:val="24"/>
          <w:szCs w:val="24"/>
        </w:rPr>
        <w:t>ь</w:t>
      </w:r>
      <w:r w:rsidRPr="00B90276">
        <w:rPr>
          <w:rFonts w:ascii="Times New Roman" w:hAnsi="Times New Roman" w:cs="Times New Roman"/>
          <w:color w:val="000000" w:themeColor="text1"/>
          <w:sz w:val="24"/>
          <w:szCs w:val="24"/>
        </w:rPr>
        <w:t>.</w:t>
      </w:r>
    </w:p>
    <w:p w14:paraId="1C96BBE0" w14:textId="1A3AEBD4" w:rsidR="008B1CFF" w:rsidRPr="00B90276" w:rsidRDefault="003312C1" w:rsidP="00BF0812">
      <w:pPr>
        <w:pStyle w:val="ac"/>
        <w:numPr>
          <w:ilvl w:val="1"/>
          <w:numId w:val="13"/>
        </w:numPr>
        <w:spacing w:before="120" w:after="0"/>
        <w:ind w:left="0" w:right="-43" w:firstLine="702"/>
        <w:jc w:val="both"/>
        <w:rPr>
          <w:rFonts w:ascii="Times New Roman" w:eastAsia="Times New Roman" w:hAnsi="Times New Roman" w:cs="Times New Roman"/>
          <w:sz w:val="24"/>
          <w:szCs w:val="24"/>
        </w:rPr>
      </w:pPr>
      <w:r w:rsidRPr="00B90276">
        <w:rPr>
          <w:rFonts w:ascii="Times New Roman" w:eastAsiaTheme="minorHAnsi" w:hAnsi="Times New Roman" w:cs="Times New Roman"/>
          <w:sz w:val="24"/>
          <w:szCs w:val="24"/>
          <w:shd w:val="clear" w:color="auto" w:fill="FFFFFF"/>
        </w:rPr>
        <w:t>К</w:t>
      </w:r>
      <w:r w:rsidR="008B1CFF" w:rsidRPr="00B90276">
        <w:rPr>
          <w:rFonts w:ascii="Times New Roman" w:eastAsiaTheme="minorHAnsi" w:hAnsi="Times New Roman" w:cs="Times New Roman"/>
          <w:sz w:val="24"/>
          <w:szCs w:val="24"/>
          <w:shd w:val="clear" w:color="auto" w:fill="FFFFFF"/>
        </w:rPr>
        <w:t xml:space="preserve">ритерием </w:t>
      </w:r>
      <w:r w:rsidRPr="00B90276">
        <w:rPr>
          <w:rFonts w:ascii="Times New Roman" w:eastAsiaTheme="minorHAnsi" w:hAnsi="Times New Roman" w:cs="Times New Roman"/>
          <w:sz w:val="24"/>
          <w:szCs w:val="24"/>
          <w:shd w:val="clear" w:color="auto" w:fill="FFFFFF"/>
        </w:rPr>
        <w:t xml:space="preserve">проверки </w:t>
      </w:r>
      <w:r w:rsidR="008B1CFF" w:rsidRPr="00B90276">
        <w:rPr>
          <w:rFonts w:ascii="Times New Roman" w:eastAsiaTheme="minorHAnsi" w:hAnsi="Times New Roman" w:cs="Times New Roman"/>
          <w:sz w:val="24"/>
          <w:szCs w:val="24"/>
          <w:shd w:val="clear" w:color="auto" w:fill="FFFFFF"/>
        </w:rPr>
        <w:t>является, как правило, соответствие цены рыночной стоимости</w:t>
      </w:r>
      <w:r w:rsidR="00F3522F" w:rsidRPr="00B90276">
        <w:rPr>
          <w:rFonts w:ascii="Times New Roman" w:eastAsiaTheme="minorHAnsi" w:hAnsi="Times New Roman" w:cs="Times New Roman"/>
          <w:sz w:val="24"/>
          <w:szCs w:val="24"/>
          <w:shd w:val="clear" w:color="auto" w:fill="FFFFFF"/>
        </w:rPr>
        <w:t xml:space="preserve"> (</w:t>
      </w:r>
      <w:r w:rsidR="008B1CFF" w:rsidRPr="00B90276">
        <w:rPr>
          <w:rFonts w:ascii="Times New Roman" w:eastAsiaTheme="minorHAnsi" w:hAnsi="Times New Roman" w:cs="Times New Roman"/>
          <w:sz w:val="24"/>
          <w:szCs w:val="24"/>
          <w:shd w:val="clear" w:color="auto" w:fill="FFFFFF"/>
        </w:rPr>
        <w:t>рыночным условиям</w:t>
      </w:r>
      <w:r w:rsidR="00F3522F" w:rsidRPr="00B90276">
        <w:rPr>
          <w:rFonts w:ascii="Times New Roman" w:eastAsiaTheme="minorHAnsi" w:hAnsi="Times New Roman" w:cs="Times New Roman"/>
          <w:sz w:val="24"/>
          <w:szCs w:val="24"/>
          <w:shd w:val="clear" w:color="auto" w:fill="FFFFFF"/>
        </w:rPr>
        <w:t>, рыночному уровню цен и т.д.)</w:t>
      </w:r>
      <w:r w:rsidR="006726FD">
        <w:rPr>
          <w:rFonts w:ascii="Times New Roman" w:eastAsiaTheme="minorHAnsi" w:hAnsi="Times New Roman" w:cs="Times New Roman"/>
          <w:sz w:val="24"/>
          <w:szCs w:val="24"/>
          <w:shd w:val="clear" w:color="auto" w:fill="FFFFFF"/>
        </w:rPr>
        <w:t>,</w:t>
      </w:r>
      <w:r w:rsidRPr="00B90276">
        <w:rPr>
          <w:rFonts w:ascii="Times New Roman" w:eastAsiaTheme="minorHAnsi" w:hAnsi="Times New Roman" w:cs="Times New Roman"/>
          <w:sz w:val="24"/>
          <w:szCs w:val="24"/>
          <w:shd w:val="clear" w:color="auto" w:fill="FFFFFF"/>
        </w:rPr>
        <w:t xml:space="preserve"> п</w:t>
      </w:r>
      <w:r w:rsidR="008B1CFF" w:rsidRPr="00B90276">
        <w:rPr>
          <w:rFonts w:ascii="Times New Roman" w:eastAsia="Times New Roman" w:hAnsi="Times New Roman" w:cs="Times New Roman"/>
          <w:sz w:val="24"/>
          <w:szCs w:val="24"/>
        </w:rPr>
        <w:t xml:space="preserve">ри </w:t>
      </w:r>
      <w:r w:rsidRPr="00BB10F7">
        <w:rPr>
          <w:rFonts w:ascii="Times New Roman" w:eastAsia="Times New Roman" w:hAnsi="Times New Roman" w:cs="Times New Roman"/>
          <w:sz w:val="24"/>
          <w:szCs w:val="24"/>
        </w:rPr>
        <w:t>этом</w:t>
      </w:r>
      <w:r w:rsidR="0083423F" w:rsidRPr="00BB10F7">
        <w:rPr>
          <w:rFonts w:ascii="Times New Roman" w:eastAsia="Times New Roman" w:hAnsi="Times New Roman" w:cs="Times New Roman"/>
          <w:sz w:val="24"/>
          <w:szCs w:val="24"/>
        </w:rPr>
        <w:t xml:space="preserve"> при</w:t>
      </w:r>
      <w:r w:rsidR="008B1CFF" w:rsidRPr="00BB10F7">
        <w:rPr>
          <w:rFonts w:ascii="Times New Roman" w:eastAsia="Times New Roman" w:hAnsi="Times New Roman" w:cs="Times New Roman"/>
          <w:sz w:val="24"/>
          <w:szCs w:val="24"/>
        </w:rPr>
        <w:t xml:space="preserve"> </w:t>
      </w:r>
      <w:r w:rsidR="00400B67" w:rsidRPr="00BB10F7">
        <w:rPr>
          <w:rFonts w:ascii="Times New Roman" w:eastAsia="Times New Roman" w:hAnsi="Times New Roman" w:cs="Times New Roman"/>
          <w:sz w:val="24"/>
          <w:szCs w:val="24"/>
        </w:rPr>
        <w:t>проверк</w:t>
      </w:r>
      <w:r w:rsidR="00465612" w:rsidRPr="00BB10F7">
        <w:rPr>
          <w:rFonts w:ascii="Times New Roman" w:eastAsia="Times New Roman" w:hAnsi="Times New Roman" w:cs="Times New Roman"/>
          <w:sz w:val="24"/>
          <w:szCs w:val="24"/>
        </w:rPr>
        <w:t>е</w:t>
      </w:r>
      <w:r w:rsidR="00400B67" w:rsidRPr="00BB10F7">
        <w:rPr>
          <w:rFonts w:ascii="Times New Roman" w:eastAsia="Times New Roman" w:hAnsi="Times New Roman" w:cs="Times New Roman"/>
          <w:sz w:val="24"/>
          <w:szCs w:val="24"/>
        </w:rPr>
        <w:t xml:space="preserve"> </w:t>
      </w:r>
      <w:r w:rsidR="008B1CFF" w:rsidRPr="00BB10F7">
        <w:rPr>
          <w:rFonts w:ascii="Times New Roman" w:eastAsia="Times New Roman" w:hAnsi="Times New Roman" w:cs="Times New Roman"/>
          <w:sz w:val="24"/>
          <w:szCs w:val="24"/>
        </w:rPr>
        <w:t>равноценности встречного исполнения</w:t>
      </w:r>
      <w:r w:rsidRPr="00BB10F7">
        <w:rPr>
          <w:rFonts w:ascii="Times New Roman" w:eastAsia="Times New Roman" w:hAnsi="Times New Roman" w:cs="Times New Roman"/>
          <w:sz w:val="24"/>
          <w:szCs w:val="24"/>
        </w:rPr>
        <w:t xml:space="preserve"> или</w:t>
      </w:r>
      <w:r w:rsidR="00400B67" w:rsidRPr="00BB10F7">
        <w:rPr>
          <w:rFonts w:ascii="Times New Roman" w:eastAsia="Times New Roman" w:hAnsi="Times New Roman" w:cs="Times New Roman"/>
          <w:sz w:val="24"/>
          <w:szCs w:val="24"/>
        </w:rPr>
        <w:t xml:space="preserve"> экономической целесообразности</w:t>
      </w:r>
      <w:r w:rsidRPr="00B90276">
        <w:rPr>
          <w:rFonts w:ascii="Times New Roman" w:eastAsia="Times New Roman" w:hAnsi="Times New Roman" w:cs="Times New Roman"/>
          <w:sz w:val="24"/>
          <w:szCs w:val="24"/>
        </w:rPr>
        <w:t xml:space="preserve"> </w:t>
      </w:r>
      <w:r w:rsidR="00400B67" w:rsidRPr="00B90276">
        <w:rPr>
          <w:rFonts w:ascii="Times New Roman" w:eastAsia="Times New Roman" w:hAnsi="Times New Roman" w:cs="Times New Roman"/>
          <w:sz w:val="24"/>
          <w:szCs w:val="24"/>
        </w:rPr>
        <w:t xml:space="preserve">рыночная стоимость имущества </w:t>
      </w:r>
      <w:r w:rsidR="00375E4C" w:rsidRPr="00B90276">
        <w:rPr>
          <w:rFonts w:ascii="Times New Roman" w:eastAsia="Times New Roman" w:hAnsi="Times New Roman" w:cs="Times New Roman"/>
          <w:sz w:val="24"/>
          <w:szCs w:val="24"/>
        </w:rPr>
        <w:t xml:space="preserve">и другие рыночные критерии </w:t>
      </w:r>
      <w:r w:rsidR="00400B67" w:rsidRPr="00B90276">
        <w:rPr>
          <w:rFonts w:ascii="Times New Roman" w:eastAsia="Times New Roman" w:hAnsi="Times New Roman" w:cs="Times New Roman"/>
          <w:sz w:val="24"/>
          <w:szCs w:val="24"/>
        </w:rPr>
        <w:t>часто не явля</w:t>
      </w:r>
      <w:r w:rsidR="00375E4C" w:rsidRPr="00B90276">
        <w:rPr>
          <w:rFonts w:ascii="Times New Roman" w:eastAsia="Times New Roman" w:hAnsi="Times New Roman" w:cs="Times New Roman"/>
          <w:sz w:val="24"/>
          <w:szCs w:val="24"/>
        </w:rPr>
        <w:t>ю</w:t>
      </w:r>
      <w:r w:rsidR="00400B67" w:rsidRPr="00B90276">
        <w:rPr>
          <w:rFonts w:ascii="Times New Roman" w:eastAsia="Times New Roman" w:hAnsi="Times New Roman" w:cs="Times New Roman"/>
          <w:sz w:val="24"/>
          <w:szCs w:val="24"/>
        </w:rPr>
        <w:t xml:space="preserve">тся релевантным </w:t>
      </w:r>
      <w:r w:rsidR="00F83E10" w:rsidRPr="00B90276">
        <w:rPr>
          <w:rFonts w:ascii="Times New Roman" w:eastAsia="Times New Roman" w:hAnsi="Times New Roman" w:cs="Times New Roman"/>
          <w:sz w:val="24"/>
          <w:szCs w:val="24"/>
        </w:rPr>
        <w:t>инструментом верификации</w:t>
      </w:r>
      <w:r w:rsidR="00400B67" w:rsidRPr="00B90276">
        <w:rPr>
          <w:rFonts w:ascii="Times New Roman" w:eastAsia="Times New Roman" w:hAnsi="Times New Roman" w:cs="Times New Roman"/>
          <w:sz w:val="24"/>
          <w:szCs w:val="24"/>
        </w:rPr>
        <w:t>, так как при совершении сделок стороны</w:t>
      </w:r>
      <w:r w:rsidR="00950610" w:rsidRPr="00B90276">
        <w:rPr>
          <w:rFonts w:ascii="Times New Roman" w:eastAsia="Times New Roman" w:hAnsi="Times New Roman" w:cs="Times New Roman"/>
          <w:sz w:val="24"/>
          <w:szCs w:val="24"/>
        </w:rPr>
        <w:t xml:space="preserve"> </w:t>
      </w:r>
      <w:r w:rsidR="00BB75AE" w:rsidRPr="00B90276">
        <w:rPr>
          <w:rFonts w:ascii="Times New Roman" w:eastAsia="Times New Roman" w:hAnsi="Times New Roman" w:cs="Times New Roman"/>
          <w:sz w:val="24"/>
          <w:szCs w:val="24"/>
        </w:rPr>
        <w:t>могут</w:t>
      </w:r>
      <w:r w:rsidR="00950610" w:rsidRPr="00B90276">
        <w:rPr>
          <w:rFonts w:ascii="Times New Roman" w:eastAsia="Times New Roman" w:hAnsi="Times New Roman" w:cs="Times New Roman"/>
          <w:sz w:val="24"/>
          <w:szCs w:val="24"/>
        </w:rPr>
        <w:t xml:space="preserve"> руководств</w:t>
      </w:r>
      <w:r w:rsidR="00BB75AE" w:rsidRPr="00B90276">
        <w:rPr>
          <w:rFonts w:ascii="Times New Roman" w:eastAsia="Times New Roman" w:hAnsi="Times New Roman" w:cs="Times New Roman"/>
          <w:sz w:val="24"/>
          <w:szCs w:val="24"/>
        </w:rPr>
        <w:t>оваться</w:t>
      </w:r>
      <w:r w:rsidR="00950610" w:rsidRPr="00B90276">
        <w:rPr>
          <w:rFonts w:ascii="Times New Roman" w:eastAsia="Times New Roman" w:hAnsi="Times New Roman" w:cs="Times New Roman"/>
          <w:sz w:val="24"/>
          <w:szCs w:val="24"/>
        </w:rPr>
        <w:t xml:space="preserve"> иными нерыночными индивидуальными факторами и обстоятельствами, которые обуславливают разумность ценообразования и </w:t>
      </w:r>
      <w:r w:rsidR="00680C8F" w:rsidRPr="00B90276">
        <w:rPr>
          <w:rFonts w:ascii="Times New Roman" w:eastAsia="Times New Roman" w:hAnsi="Times New Roman" w:cs="Times New Roman"/>
          <w:sz w:val="24"/>
          <w:szCs w:val="24"/>
        </w:rPr>
        <w:t xml:space="preserve">равновесие </w:t>
      </w:r>
      <w:r w:rsidR="006B256C" w:rsidRPr="00B90276">
        <w:rPr>
          <w:rFonts w:ascii="Times New Roman" w:eastAsia="Times New Roman" w:hAnsi="Times New Roman" w:cs="Times New Roman"/>
          <w:sz w:val="24"/>
          <w:szCs w:val="24"/>
        </w:rPr>
        <w:t xml:space="preserve">цены </w:t>
      </w:r>
      <w:r w:rsidR="00950610" w:rsidRPr="00B90276">
        <w:rPr>
          <w:rFonts w:ascii="Times New Roman" w:eastAsia="Times New Roman" w:hAnsi="Times New Roman" w:cs="Times New Roman"/>
          <w:sz w:val="24"/>
          <w:szCs w:val="24"/>
        </w:rPr>
        <w:t>сделки</w:t>
      </w:r>
      <w:r w:rsidR="008B1CFF" w:rsidRPr="00B90276">
        <w:rPr>
          <w:rFonts w:ascii="Times New Roman" w:eastAsia="Times New Roman" w:hAnsi="Times New Roman" w:cs="Times New Roman"/>
          <w:sz w:val="24"/>
          <w:szCs w:val="24"/>
        </w:rPr>
        <w:t xml:space="preserve">. </w:t>
      </w:r>
      <w:r w:rsidR="00BB75AE" w:rsidRPr="00B90276">
        <w:rPr>
          <w:rFonts w:ascii="Times New Roman" w:eastAsia="Times New Roman" w:hAnsi="Times New Roman" w:cs="Times New Roman"/>
          <w:sz w:val="24"/>
          <w:szCs w:val="24"/>
        </w:rPr>
        <w:t>Поэтому в таких случаях анализ сдел</w:t>
      </w:r>
      <w:r w:rsidRPr="00B90276">
        <w:rPr>
          <w:rFonts w:ascii="Times New Roman" w:eastAsia="Times New Roman" w:hAnsi="Times New Roman" w:cs="Times New Roman"/>
          <w:sz w:val="24"/>
          <w:szCs w:val="24"/>
        </w:rPr>
        <w:t>о</w:t>
      </w:r>
      <w:r w:rsidR="00BB75AE" w:rsidRPr="00B90276">
        <w:rPr>
          <w:rFonts w:ascii="Times New Roman" w:eastAsia="Times New Roman" w:hAnsi="Times New Roman" w:cs="Times New Roman"/>
          <w:sz w:val="24"/>
          <w:szCs w:val="24"/>
        </w:rPr>
        <w:t>к целесообразно выполнять с учётом предпосылок РВС либо вместо рыночной стоимости, когда она нерелевантна, либо вместе с ней, как дополнительную проверку равноценности</w:t>
      </w:r>
      <w:r w:rsidR="006B256C" w:rsidRPr="00B90276">
        <w:rPr>
          <w:rFonts w:ascii="Times New Roman" w:eastAsia="Times New Roman" w:hAnsi="Times New Roman" w:cs="Times New Roman"/>
          <w:sz w:val="24"/>
          <w:szCs w:val="24"/>
        </w:rPr>
        <w:t>.</w:t>
      </w:r>
    </w:p>
    <w:p w14:paraId="7FA252B9" w14:textId="0D89141F" w:rsidR="007B4377" w:rsidRPr="00B90276" w:rsidRDefault="007B4377" w:rsidP="008F015B">
      <w:pPr>
        <w:pStyle w:val="ac"/>
        <w:numPr>
          <w:ilvl w:val="1"/>
          <w:numId w:val="13"/>
        </w:numPr>
        <w:spacing w:before="120" w:after="0"/>
        <w:ind w:left="0" w:right="-43" w:firstLine="702"/>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РВС может использоваться для выявления и оценки обстоятельств, которые делают сделку экономически </w:t>
      </w:r>
      <w:r w:rsidR="003312C1" w:rsidRPr="00B90276">
        <w:rPr>
          <w:rFonts w:ascii="Times New Roman" w:eastAsia="Times New Roman" w:hAnsi="Times New Roman" w:cs="Times New Roman"/>
          <w:sz w:val="24"/>
          <w:szCs w:val="24"/>
        </w:rPr>
        <w:t>обоснованной</w:t>
      </w:r>
      <w:r w:rsidRPr="00B90276">
        <w:rPr>
          <w:rFonts w:ascii="Times New Roman" w:eastAsia="Times New Roman" w:hAnsi="Times New Roman" w:cs="Times New Roman"/>
          <w:sz w:val="24"/>
          <w:szCs w:val="24"/>
        </w:rPr>
        <w:t xml:space="preserve"> </w:t>
      </w:r>
      <w:r w:rsidR="003312C1" w:rsidRPr="00B90276">
        <w:rPr>
          <w:rFonts w:ascii="Times New Roman" w:eastAsia="Times New Roman" w:hAnsi="Times New Roman" w:cs="Times New Roman"/>
          <w:sz w:val="24"/>
          <w:szCs w:val="24"/>
        </w:rPr>
        <w:t xml:space="preserve">и целесообразной </w:t>
      </w:r>
      <w:r w:rsidRPr="00B90276">
        <w:rPr>
          <w:rFonts w:ascii="Times New Roman" w:eastAsia="Times New Roman" w:hAnsi="Times New Roman" w:cs="Times New Roman"/>
          <w:sz w:val="24"/>
          <w:szCs w:val="24"/>
        </w:rPr>
        <w:t xml:space="preserve">для конкретной стороны, </w:t>
      </w:r>
      <w:r w:rsidR="00465612" w:rsidRPr="00B90276">
        <w:rPr>
          <w:rFonts w:ascii="Times New Roman" w:eastAsia="Times New Roman" w:hAnsi="Times New Roman" w:cs="Times New Roman"/>
          <w:sz w:val="24"/>
          <w:szCs w:val="24"/>
        </w:rPr>
        <w:t>например:</w:t>
      </w:r>
      <w:r w:rsidRPr="00B90276">
        <w:rPr>
          <w:rFonts w:ascii="Times New Roman" w:eastAsia="Times New Roman" w:hAnsi="Times New Roman" w:cs="Times New Roman"/>
          <w:sz w:val="24"/>
          <w:szCs w:val="24"/>
        </w:rPr>
        <w:t xml:space="preserve"> </w:t>
      </w:r>
      <w:r w:rsidR="00465612" w:rsidRPr="00B90276">
        <w:rPr>
          <w:rFonts w:ascii="Times New Roman" w:eastAsia="Times New Roman" w:hAnsi="Times New Roman" w:cs="Times New Roman"/>
          <w:sz w:val="24"/>
          <w:szCs w:val="24"/>
        </w:rPr>
        <w:t xml:space="preserve">приобретение </w:t>
      </w:r>
      <w:r w:rsidRPr="00B90276">
        <w:rPr>
          <w:rFonts w:ascii="Times New Roman" w:eastAsia="Times New Roman" w:hAnsi="Times New Roman" w:cs="Times New Roman"/>
          <w:sz w:val="24"/>
          <w:szCs w:val="24"/>
        </w:rPr>
        <w:t xml:space="preserve">контроля, прекращение спора, отказ от обременительного владения, снижение расходов, предотвращение убытков, принятие другой стороной обязанностей и рисков, обеспечение эксплуатации </w:t>
      </w:r>
      <w:r w:rsidR="00C603DC" w:rsidRPr="00B90276">
        <w:rPr>
          <w:rFonts w:ascii="Times New Roman" w:eastAsia="Times New Roman" w:hAnsi="Times New Roman" w:cs="Times New Roman"/>
          <w:sz w:val="24"/>
          <w:szCs w:val="24"/>
        </w:rPr>
        <w:t xml:space="preserve">или реконструкции </w:t>
      </w:r>
      <w:r w:rsidRPr="00B90276">
        <w:rPr>
          <w:rFonts w:ascii="Times New Roman" w:eastAsia="Times New Roman" w:hAnsi="Times New Roman" w:cs="Times New Roman"/>
          <w:sz w:val="24"/>
          <w:szCs w:val="24"/>
        </w:rPr>
        <w:t>объекта,</w:t>
      </w:r>
      <w:r w:rsidR="00C603DC" w:rsidRPr="00B90276">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доступ к инфраструктуре, сохранение деятельности, исполнение публичной или социальной функции.</w:t>
      </w:r>
    </w:p>
    <w:p w14:paraId="12520675" w14:textId="4F04D6D7" w:rsidR="00F83E10" w:rsidRPr="00B90276" w:rsidRDefault="001F6CEE" w:rsidP="008F015B">
      <w:pPr>
        <w:pStyle w:val="ac"/>
        <w:numPr>
          <w:ilvl w:val="1"/>
          <w:numId w:val="13"/>
        </w:numPr>
        <w:spacing w:before="120" w:after="0"/>
        <w:ind w:left="0" w:right="-43" w:firstLine="702"/>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lastRenderedPageBreak/>
        <w:t>При и</w:t>
      </w:r>
      <w:r w:rsidR="00F83E10" w:rsidRPr="00B90276">
        <w:rPr>
          <w:rFonts w:ascii="Times New Roman" w:eastAsia="Times New Roman" w:hAnsi="Times New Roman" w:cs="Times New Roman"/>
          <w:sz w:val="24"/>
          <w:szCs w:val="24"/>
        </w:rPr>
        <w:t>спользовани</w:t>
      </w:r>
      <w:r w:rsidRPr="00B90276">
        <w:rPr>
          <w:rFonts w:ascii="Times New Roman" w:eastAsia="Times New Roman" w:hAnsi="Times New Roman" w:cs="Times New Roman"/>
          <w:sz w:val="24"/>
          <w:szCs w:val="24"/>
        </w:rPr>
        <w:t>и</w:t>
      </w:r>
      <w:r w:rsidR="00F83E10" w:rsidRPr="00B90276">
        <w:rPr>
          <w:rFonts w:ascii="Times New Roman" w:eastAsia="Times New Roman" w:hAnsi="Times New Roman" w:cs="Times New Roman"/>
          <w:sz w:val="24"/>
          <w:szCs w:val="24"/>
        </w:rPr>
        <w:t xml:space="preserve"> РВС </w:t>
      </w:r>
      <w:r w:rsidRPr="00B90276">
        <w:rPr>
          <w:rFonts w:ascii="Times New Roman" w:eastAsia="Times New Roman" w:hAnsi="Times New Roman" w:cs="Times New Roman"/>
          <w:sz w:val="24"/>
          <w:szCs w:val="24"/>
        </w:rPr>
        <w:t>для</w:t>
      </w:r>
      <w:r w:rsidR="00F83E10" w:rsidRPr="00B90276">
        <w:rPr>
          <w:rFonts w:ascii="Times New Roman" w:eastAsia="Times New Roman" w:hAnsi="Times New Roman" w:cs="Times New Roman"/>
          <w:sz w:val="24"/>
          <w:szCs w:val="24"/>
        </w:rPr>
        <w:t xml:space="preserve"> анализ</w:t>
      </w:r>
      <w:r w:rsidRPr="00B90276">
        <w:rPr>
          <w:rFonts w:ascii="Times New Roman" w:eastAsia="Times New Roman" w:hAnsi="Times New Roman" w:cs="Times New Roman"/>
          <w:sz w:val="24"/>
          <w:szCs w:val="24"/>
        </w:rPr>
        <w:t>а</w:t>
      </w:r>
      <w:r w:rsidR="00F83E10" w:rsidRPr="00B90276">
        <w:rPr>
          <w:rFonts w:ascii="Times New Roman" w:eastAsia="Times New Roman" w:hAnsi="Times New Roman" w:cs="Times New Roman"/>
          <w:sz w:val="24"/>
          <w:szCs w:val="24"/>
        </w:rPr>
        <w:t xml:space="preserve"> сдел</w:t>
      </w:r>
      <w:r w:rsidR="00AB2082">
        <w:rPr>
          <w:rFonts w:ascii="Times New Roman" w:eastAsia="Times New Roman" w:hAnsi="Times New Roman" w:cs="Times New Roman"/>
          <w:sz w:val="24"/>
          <w:szCs w:val="24"/>
        </w:rPr>
        <w:t>о</w:t>
      </w:r>
      <w:r w:rsidR="00F83E10" w:rsidRPr="00B90276">
        <w:rPr>
          <w:rFonts w:ascii="Times New Roman" w:eastAsia="Times New Roman" w:hAnsi="Times New Roman" w:cs="Times New Roman"/>
          <w:sz w:val="24"/>
          <w:szCs w:val="24"/>
        </w:rPr>
        <w:t xml:space="preserve">к не </w:t>
      </w:r>
      <w:r w:rsidRPr="00B90276">
        <w:rPr>
          <w:rFonts w:ascii="Times New Roman" w:eastAsia="Times New Roman" w:hAnsi="Times New Roman" w:cs="Times New Roman"/>
          <w:sz w:val="24"/>
          <w:szCs w:val="24"/>
        </w:rPr>
        <w:t xml:space="preserve">допускается давать </w:t>
      </w:r>
      <w:r w:rsidR="00F83E10" w:rsidRPr="00B90276">
        <w:rPr>
          <w:rFonts w:ascii="Times New Roman" w:eastAsia="Times New Roman" w:hAnsi="Times New Roman" w:cs="Times New Roman"/>
          <w:sz w:val="24"/>
          <w:szCs w:val="24"/>
        </w:rPr>
        <w:t>правовую квалификацию</w:t>
      </w:r>
      <w:r w:rsidRPr="00B90276">
        <w:rPr>
          <w:rFonts w:ascii="Times New Roman" w:eastAsia="Times New Roman" w:hAnsi="Times New Roman" w:cs="Times New Roman"/>
          <w:sz w:val="24"/>
          <w:szCs w:val="24"/>
        </w:rPr>
        <w:t xml:space="preserve"> сделки</w:t>
      </w:r>
      <w:r w:rsidR="00F83E10" w:rsidRPr="00B90276">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выходя за пределы компетенции</w:t>
      </w:r>
      <w:r w:rsidR="00F83E10" w:rsidRPr="00B90276">
        <w:rPr>
          <w:rFonts w:ascii="Times New Roman" w:eastAsia="Times New Roman" w:hAnsi="Times New Roman" w:cs="Times New Roman"/>
          <w:sz w:val="24"/>
          <w:szCs w:val="24"/>
        </w:rPr>
        <w:t>.</w:t>
      </w:r>
    </w:p>
    <w:p w14:paraId="4074FB90" w14:textId="736F40A1" w:rsidR="000341CC" w:rsidRDefault="000341CC" w:rsidP="00D04074">
      <w:pPr>
        <w:pStyle w:val="ac"/>
        <w:ind w:left="0" w:firstLine="567"/>
        <w:jc w:val="both"/>
        <w:rPr>
          <w:rFonts w:ascii="Times New Roman" w:hAnsi="Times New Roman" w:cs="Times New Roman"/>
          <w:sz w:val="24"/>
          <w:szCs w:val="24"/>
        </w:rPr>
      </w:pPr>
    </w:p>
    <w:p w14:paraId="2D7D15B9" w14:textId="77777777" w:rsidR="0019114C" w:rsidRPr="00B90276" w:rsidRDefault="0019114C" w:rsidP="00D04074">
      <w:pPr>
        <w:pStyle w:val="ac"/>
        <w:ind w:left="0" w:firstLine="567"/>
        <w:jc w:val="both"/>
        <w:rPr>
          <w:rFonts w:ascii="Times New Roman" w:hAnsi="Times New Roman" w:cs="Times New Roman"/>
          <w:sz w:val="24"/>
          <w:szCs w:val="24"/>
        </w:rPr>
      </w:pPr>
    </w:p>
    <w:p w14:paraId="0870C60F" w14:textId="0F1712CD" w:rsidR="00A9501C" w:rsidRPr="00B90276" w:rsidRDefault="00D003AB" w:rsidP="008F015B">
      <w:pPr>
        <w:pStyle w:val="ac"/>
        <w:numPr>
          <w:ilvl w:val="0"/>
          <w:numId w:val="13"/>
        </w:numPr>
        <w:tabs>
          <w:tab w:val="left" w:pos="284"/>
          <w:tab w:val="left" w:pos="1134"/>
        </w:tabs>
        <w:spacing w:after="0"/>
        <w:ind w:right="-43"/>
        <w:contextualSpacing w:val="0"/>
        <w:jc w:val="center"/>
        <w:outlineLvl w:val="0"/>
        <w:rPr>
          <w:rFonts w:ascii="Times New Roman" w:eastAsiaTheme="minorHAnsi" w:hAnsi="Times New Roman" w:cs="Times New Roman"/>
          <w:b/>
          <w:sz w:val="24"/>
          <w:szCs w:val="24"/>
          <w:shd w:val="clear" w:color="auto" w:fill="FFFFFF"/>
        </w:rPr>
      </w:pPr>
      <w:bookmarkStart w:id="15" w:name="_Toc232527621"/>
      <w:bookmarkStart w:id="16" w:name="_Toc232959149"/>
      <w:r w:rsidRPr="00B90276">
        <w:rPr>
          <w:rFonts w:ascii="Times New Roman" w:eastAsiaTheme="minorHAnsi" w:hAnsi="Times New Roman" w:cs="Times New Roman"/>
          <w:b/>
          <w:sz w:val="24"/>
          <w:szCs w:val="24"/>
          <w:shd w:val="clear" w:color="auto" w:fill="FFFFFF"/>
        </w:rPr>
        <w:t>Особенности формирования</w:t>
      </w:r>
      <w:r w:rsidR="00A9501C" w:rsidRPr="00B90276">
        <w:rPr>
          <w:rFonts w:ascii="Times New Roman" w:eastAsiaTheme="minorHAnsi" w:hAnsi="Times New Roman" w:cs="Times New Roman"/>
          <w:b/>
          <w:sz w:val="24"/>
          <w:szCs w:val="24"/>
          <w:shd w:val="clear" w:color="auto" w:fill="FFFFFF"/>
        </w:rPr>
        <w:t xml:space="preserve"> </w:t>
      </w:r>
      <w:r w:rsidRPr="00B90276">
        <w:rPr>
          <w:rFonts w:ascii="Times New Roman" w:eastAsiaTheme="minorHAnsi" w:hAnsi="Times New Roman" w:cs="Times New Roman"/>
          <w:b/>
          <w:sz w:val="24"/>
          <w:szCs w:val="24"/>
          <w:shd w:val="clear" w:color="auto" w:fill="FFFFFF"/>
        </w:rPr>
        <w:t>З</w:t>
      </w:r>
      <w:r w:rsidR="00A9501C" w:rsidRPr="00B90276">
        <w:rPr>
          <w:rFonts w:ascii="Times New Roman" w:eastAsiaTheme="minorHAnsi" w:hAnsi="Times New Roman" w:cs="Times New Roman"/>
          <w:b/>
          <w:sz w:val="24"/>
          <w:szCs w:val="24"/>
          <w:shd w:val="clear" w:color="auto" w:fill="FFFFFF"/>
        </w:rPr>
        <w:t>адани</w:t>
      </w:r>
      <w:r w:rsidRPr="00B90276">
        <w:rPr>
          <w:rFonts w:ascii="Times New Roman" w:eastAsiaTheme="minorHAnsi" w:hAnsi="Times New Roman" w:cs="Times New Roman"/>
          <w:b/>
          <w:sz w:val="24"/>
          <w:szCs w:val="24"/>
          <w:shd w:val="clear" w:color="auto" w:fill="FFFFFF"/>
        </w:rPr>
        <w:t>я</w:t>
      </w:r>
      <w:r w:rsidR="00A9501C" w:rsidRPr="00B90276">
        <w:rPr>
          <w:rFonts w:ascii="Times New Roman" w:eastAsiaTheme="minorHAnsi" w:hAnsi="Times New Roman" w:cs="Times New Roman"/>
          <w:b/>
          <w:sz w:val="24"/>
          <w:szCs w:val="24"/>
          <w:shd w:val="clear" w:color="auto" w:fill="FFFFFF"/>
        </w:rPr>
        <w:t xml:space="preserve"> на оценку</w:t>
      </w:r>
      <w:bookmarkEnd w:id="15"/>
      <w:bookmarkEnd w:id="16"/>
    </w:p>
    <w:p w14:paraId="696ADC21" w14:textId="2960381B" w:rsidR="00A9501C" w:rsidRPr="00B90276" w:rsidRDefault="00FF7A4E" w:rsidP="00E11419">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Цель оценки должна быть установлена однозначно для определения предпосылок </w:t>
      </w:r>
      <w:r w:rsidR="000C68EB" w:rsidRPr="00B90276">
        <w:rPr>
          <w:rFonts w:ascii="Times New Roman" w:eastAsiaTheme="minorHAnsi" w:hAnsi="Times New Roman" w:cs="Times New Roman"/>
          <w:sz w:val="24"/>
          <w:szCs w:val="24"/>
          <w:shd w:val="clear" w:color="auto" w:fill="FFFFFF"/>
        </w:rPr>
        <w:t>РВС</w:t>
      </w:r>
      <w:r w:rsidR="002B7287" w:rsidRPr="00B90276">
        <w:rPr>
          <w:rFonts w:ascii="Times New Roman" w:eastAsiaTheme="minorHAnsi" w:hAnsi="Times New Roman" w:cs="Times New Roman"/>
          <w:sz w:val="24"/>
          <w:szCs w:val="24"/>
          <w:shd w:val="clear" w:color="auto" w:fill="FFFFFF"/>
        </w:rPr>
        <w:t>.</w:t>
      </w:r>
      <w:r w:rsidRPr="00B90276">
        <w:rPr>
          <w:rFonts w:ascii="Times New Roman" w:eastAsiaTheme="minorHAnsi" w:hAnsi="Times New Roman" w:cs="Times New Roman"/>
          <w:sz w:val="24"/>
          <w:szCs w:val="24"/>
          <w:shd w:val="clear" w:color="auto" w:fill="FFFFFF"/>
        </w:rPr>
        <w:t xml:space="preserve"> Сформулированная цель оценки </w:t>
      </w:r>
      <w:r w:rsidR="0020416A" w:rsidRPr="00B90276">
        <w:rPr>
          <w:rFonts w:ascii="Times New Roman" w:eastAsiaTheme="minorHAnsi" w:hAnsi="Times New Roman" w:cs="Times New Roman"/>
          <w:sz w:val="24"/>
          <w:szCs w:val="24"/>
          <w:shd w:val="clear" w:color="auto" w:fill="FFFFFF"/>
        </w:rPr>
        <w:t>должн</w:t>
      </w:r>
      <w:r w:rsidR="0020416A">
        <w:rPr>
          <w:rFonts w:ascii="Times New Roman" w:eastAsiaTheme="minorHAnsi" w:hAnsi="Times New Roman" w:cs="Times New Roman"/>
          <w:sz w:val="24"/>
          <w:szCs w:val="24"/>
          <w:shd w:val="clear" w:color="auto" w:fill="FFFFFF"/>
        </w:rPr>
        <w:t>а</w:t>
      </w:r>
      <w:r w:rsidR="0020416A" w:rsidRPr="00B90276">
        <w:rPr>
          <w:rFonts w:ascii="Times New Roman" w:eastAsiaTheme="minorHAnsi" w:hAnsi="Times New Roman" w:cs="Times New Roman"/>
          <w:sz w:val="24"/>
          <w:szCs w:val="24"/>
          <w:shd w:val="clear" w:color="auto" w:fill="FFFFFF"/>
        </w:rPr>
        <w:t xml:space="preserve"> </w:t>
      </w:r>
      <w:r w:rsidRPr="00B90276">
        <w:rPr>
          <w:rFonts w:ascii="Times New Roman" w:eastAsiaTheme="minorHAnsi" w:hAnsi="Times New Roman" w:cs="Times New Roman"/>
          <w:sz w:val="24"/>
          <w:szCs w:val="24"/>
          <w:shd w:val="clear" w:color="auto" w:fill="FFFFFF"/>
        </w:rPr>
        <w:t>способствовать пониманию</w:t>
      </w:r>
      <w:r w:rsidR="0020416A">
        <w:rPr>
          <w:rFonts w:ascii="Times New Roman" w:eastAsiaTheme="minorHAnsi" w:hAnsi="Times New Roman" w:cs="Times New Roman"/>
          <w:sz w:val="24"/>
          <w:szCs w:val="24"/>
          <w:shd w:val="clear" w:color="auto" w:fill="FFFFFF"/>
        </w:rPr>
        <w:t>,</w:t>
      </w:r>
      <w:r w:rsidRPr="00B90276">
        <w:rPr>
          <w:rFonts w:ascii="Times New Roman" w:eastAsiaTheme="minorHAnsi" w:hAnsi="Times New Roman" w:cs="Times New Roman"/>
          <w:sz w:val="24"/>
          <w:szCs w:val="24"/>
          <w:shd w:val="clear" w:color="auto" w:fill="FFFFFF"/>
        </w:rPr>
        <w:t xml:space="preserve"> почему использу</w:t>
      </w:r>
      <w:r w:rsidR="00ED6851" w:rsidRPr="00B90276">
        <w:rPr>
          <w:rFonts w:ascii="Times New Roman" w:eastAsiaTheme="minorHAnsi" w:hAnsi="Times New Roman" w:cs="Times New Roman"/>
          <w:sz w:val="24"/>
          <w:szCs w:val="24"/>
          <w:shd w:val="clear" w:color="auto" w:fill="FFFFFF"/>
        </w:rPr>
        <w:t>ю</w:t>
      </w:r>
      <w:r w:rsidRPr="00B90276">
        <w:rPr>
          <w:rFonts w:ascii="Times New Roman" w:eastAsiaTheme="minorHAnsi" w:hAnsi="Times New Roman" w:cs="Times New Roman"/>
          <w:sz w:val="24"/>
          <w:szCs w:val="24"/>
          <w:shd w:val="clear" w:color="auto" w:fill="FFFFFF"/>
        </w:rPr>
        <w:t xml:space="preserve">тся </w:t>
      </w:r>
      <w:r w:rsidR="000C68EB" w:rsidRPr="00B90276">
        <w:rPr>
          <w:rFonts w:ascii="Times New Roman" w:eastAsiaTheme="minorHAnsi" w:hAnsi="Times New Roman" w:cs="Times New Roman"/>
          <w:sz w:val="24"/>
          <w:szCs w:val="24"/>
          <w:shd w:val="clear" w:color="auto" w:fill="FFFFFF"/>
        </w:rPr>
        <w:t>РВС</w:t>
      </w:r>
      <w:r w:rsidRPr="00B90276">
        <w:rPr>
          <w:rFonts w:ascii="Times New Roman" w:eastAsiaTheme="minorHAnsi" w:hAnsi="Times New Roman" w:cs="Times New Roman"/>
          <w:sz w:val="24"/>
          <w:szCs w:val="24"/>
          <w:shd w:val="clear" w:color="auto" w:fill="FFFFFF"/>
        </w:rPr>
        <w:t xml:space="preserve"> и выбранные предпосылки. Например: проверка экономической целесообразности совершения сделки, </w:t>
      </w:r>
      <w:r w:rsidR="001E3A02" w:rsidRPr="00B90276">
        <w:rPr>
          <w:rFonts w:ascii="Times New Roman" w:eastAsiaTheme="minorHAnsi" w:hAnsi="Times New Roman" w:cs="Times New Roman"/>
          <w:sz w:val="24"/>
          <w:szCs w:val="24"/>
          <w:shd w:val="clear" w:color="auto" w:fill="FFFFFF"/>
        </w:rPr>
        <w:t>обоснование цены совершения сделки купли-продаж</w:t>
      </w:r>
      <w:r w:rsidR="002763BA" w:rsidRPr="00B90276">
        <w:rPr>
          <w:rFonts w:ascii="Times New Roman" w:eastAsiaTheme="minorHAnsi" w:hAnsi="Times New Roman" w:cs="Times New Roman"/>
          <w:sz w:val="24"/>
          <w:szCs w:val="24"/>
          <w:shd w:val="clear" w:color="auto" w:fill="FFFFFF"/>
        </w:rPr>
        <w:t>и</w:t>
      </w:r>
      <w:r w:rsidRPr="00B90276">
        <w:rPr>
          <w:rFonts w:ascii="Times New Roman" w:eastAsiaTheme="minorHAnsi" w:hAnsi="Times New Roman" w:cs="Times New Roman"/>
          <w:sz w:val="24"/>
          <w:szCs w:val="24"/>
          <w:shd w:val="clear" w:color="auto" w:fill="FFFFFF"/>
        </w:rPr>
        <w:t xml:space="preserve">. </w:t>
      </w:r>
    </w:p>
    <w:p w14:paraId="25759D3D" w14:textId="6898DDA1" w:rsidR="000608FD" w:rsidRPr="00B90276" w:rsidRDefault="00FE2C6D" w:rsidP="002920FC">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В задании на оценку должны быть указаны </w:t>
      </w:r>
      <w:r w:rsidR="00317742" w:rsidRPr="00B90276">
        <w:rPr>
          <w:rFonts w:ascii="Times New Roman" w:eastAsiaTheme="minorHAnsi" w:hAnsi="Times New Roman" w:cs="Times New Roman"/>
          <w:sz w:val="24"/>
          <w:szCs w:val="24"/>
          <w:shd w:val="clear" w:color="auto" w:fill="FFFFFF"/>
        </w:rPr>
        <w:t xml:space="preserve">все предпосылки равновесной стоимости. </w:t>
      </w:r>
      <w:r w:rsidR="001E3A02" w:rsidRPr="00B90276">
        <w:rPr>
          <w:rFonts w:ascii="Times New Roman" w:eastAsiaTheme="minorHAnsi" w:hAnsi="Times New Roman" w:cs="Times New Roman"/>
          <w:sz w:val="24"/>
          <w:szCs w:val="24"/>
          <w:shd w:val="clear" w:color="auto" w:fill="FFFFFF"/>
        </w:rPr>
        <w:t>Предпосылки могут быть раскрыты для уточнения понимания будущей сделки, например: предполагаемая сделка — заключение договора аренды; участники сделки — конкретные лица ООО «1» и ООО «2»</w:t>
      </w:r>
      <w:r w:rsidR="00444815" w:rsidRPr="00B90276">
        <w:rPr>
          <w:rFonts w:ascii="Times New Roman" w:eastAsiaTheme="minorHAnsi" w:hAnsi="Times New Roman" w:cs="Times New Roman"/>
          <w:sz w:val="24"/>
          <w:szCs w:val="24"/>
          <w:shd w:val="clear" w:color="auto" w:fill="FFFFFF"/>
        </w:rPr>
        <w:t xml:space="preserve">. </w:t>
      </w:r>
    </w:p>
    <w:p w14:paraId="1EE8B0C6" w14:textId="45EA5AC1" w:rsidR="001E3A02" w:rsidRPr="00B90276" w:rsidRDefault="00444815" w:rsidP="002920FC">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hAnsi="Times New Roman" w:cs="Times New Roman"/>
          <w:sz w:val="24"/>
          <w:szCs w:val="24"/>
        </w:rPr>
        <w:t>Предпосылки о способах использования, отличны</w:t>
      </w:r>
      <w:r w:rsidR="002763BA" w:rsidRPr="00B90276">
        <w:rPr>
          <w:rFonts w:ascii="Times New Roman" w:hAnsi="Times New Roman" w:cs="Times New Roman"/>
          <w:sz w:val="24"/>
          <w:szCs w:val="24"/>
        </w:rPr>
        <w:t>е</w:t>
      </w:r>
      <w:r w:rsidRPr="00B90276">
        <w:rPr>
          <w:rFonts w:ascii="Times New Roman" w:hAnsi="Times New Roman" w:cs="Times New Roman"/>
          <w:sz w:val="24"/>
          <w:szCs w:val="24"/>
        </w:rPr>
        <w:t xml:space="preserve"> от наиболее эффективного, должны быть указаны в задании на оценку и отчете об оценке объекта оценки</w:t>
      </w:r>
      <w:r w:rsidRPr="00B90276">
        <w:rPr>
          <w:rStyle w:val="af0"/>
          <w:rFonts w:ascii="Times New Roman" w:hAnsi="Times New Roman" w:cs="Times New Roman"/>
          <w:sz w:val="24"/>
          <w:szCs w:val="24"/>
        </w:rPr>
        <w:footnoteReference w:id="7"/>
      </w:r>
      <w:r w:rsidRPr="00B90276">
        <w:rPr>
          <w:rFonts w:ascii="Times New Roman" w:eastAsiaTheme="minorHAnsi" w:hAnsi="Times New Roman" w:cs="Times New Roman"/>
          <w:sz w:val="24"/>
          <w:szCs w:val="24"/>
          <w:shd w:val="clear" w:color="auto" w:fill="FFFFFF"/>
        </w:rPr>
        <w:t>.</w:t>
      </w:r>
      <w:r w:rsidR="000608FD" w:rsidRPr="00B90276">
        <w:rPr>
          <w:rFonts w:ascii="Times New Roman" w:eastAsiaTheme="minorHAnsi" w:hAnsi="Times New Roman" w:cs="Times New Roman"/>
          <w:sz w:val="24"/>
          <w:szCs w:val="24"/>
          <w:shd w:val="clear" w:color="auto" w:fill="FFFFFF"/>
        </w:rPr>
        <w:t xml:space="preserve"> В связи с этим должно быть указано предполагаемое сторонами сделки использование объекта</w:t>
      </w:r>
      <w:r w:rsidR="00ED6851" w:rsidRPr="00B90276">
        <w:rPr>
          <w:rFonts w:ascii="Times New Roman" w:eastAsiaTheme="minorHAnsi" w:hAnsi="Times New Roman" w:cs="Times New Roman"/>
          <w:sz w:val="24"/>
          <w:szCs w:val="24"/>
          <w:shd w:val="clear" w:color="auto" w:fill="FFFFFF"/>
        </w:rPr>
        <w:t>.</w:t>
      </w:r>
      <w:r w:rsidR="00A32A2E" w:rsidRPr="00B90276">
        <w:rPr>
          <w:rFonts w:ascii="Times New Roman" w:eastAsiaTheme="minorHAnsi" w:hAnsi="Times New Roman" w:cs="Times New Roman"/>
          <w:sz w:val="24"/>
          <w:szCs w:val="24"/>
          <w:shd w:val="clear" w:color="auto" w:fill="FFFFFF"/>
        </w:rPr>
        <w:t xml:space="preserve"> </w:t>
      </w:r>
    </w:p>
    <w:p w14:paraId="3AA28B5B" w14:textId="6710CA0C" w:rsidR="002B4FD7" w:rsidRDefault="003312C1" w:rsidP="002920FC">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Согласно ФСО </w:t>
      </w:r>
      <w:r w:rsidRPr="00B90276">
        <w:rPr>
          <w:rFonts w:ascii="Times New Roman" w:eastAsiaTheme="minorHAnsi" w:hAnsi="Times New Roman" w:cs="Times New Roman"/>
          <w:sz w:val="24"/>
          <w:szCs w:val="24"/>
          <w:shd w:val="clear" w:color="auto" w:fill="FFFFFF"/>
          <w:lang w:val="en-US"/>
        </w:rPr>
        <w:t>III</w:t>
      </w:r>
      <w:r w:rsidRPr="00B90276">
        <w:rPr>
          <w:rFonts w:ascii="Times New Roman" w:eastAsiaTheme="minorHAnsi" w:hAnsi="Times New Roman" w:cs="Times New Roman"/>
          <w:sz w:val="24"/>
          <w:szCs w:val="24"/>
          <w:shd w:val="clear" w:color="auto" w:fill="FFFFFF"/>
        </w:rPr>
        <w:t xml:space="preserve"> </w:t>
      </w:r>
      <w:r w:rsidR="009565AC">
        <w:rPr>
          <w:rFonts w:ascii="Times New Roman" w:eastAsiaTheme="minorHAnsi" w:hAnsi="Times New Roman" w:cs="Times New Roman"/>
          <w:sz w:val="24"/>
          <w:szCs w:val="24"/>
          <w:shd w:val="clear" w:color="auto" w:fill="FFFFFF"/>
        </w:rPr>
        <w:t xml:space="preserve">и ФСО </w:t>
      </w:r>
      <w:r w:rsidR="009565AC" w:rsidRPr="009565AC">
        <w:rPr>
          <w:rFonts w:ascii="Times New Roman" w:eastAsiaTheme="minorHAnsi" w:hAnsi="Times New Roman" w:cs="Times New Roman"/>
          <w:sz w:val="24"/>
          <w:szCs w:val="24"/>
          <w:shd w:val="clear" w:color="auto" w:fill="FFFFFF"/>
        </w:rPr>
        <w:t xml:space="preserve">IV </w:t>
      </w:r>
      <w:r w:rsidR="00940AA9" w:rsidRPr="00B90276">
        <w:rPr>
          <w:rFonts w:ascii="Times New Roman" w:eastAsiaTheme="minorHAnsi" w:hAnsi="Times New Roman" w:cs="Times New Roman"/>
          <w:sz w:val="24"/>
          <w:szCs w:val="24"/>
          <w:shd w:val="clear" w:color="auto" w:fill="FFFFFF"/>
        </w:rPr>
        <w:t xml:space="preserve">если для целей определения РВС необходимо учитывать особые </w:t>
      </w:r>
      <w:r w:rsidR="00444815" w:rsidRPr="00B90276">
        <w:rPr>
          <w:rFonts w:ascii="Times New Roman" w:eastAsiaTheme="minorHAnsi" w:hAnsi="Times New Roman" w:cs="Times New Roman"/>
          <w:sz w:val="24"/>
          <w:szCs w:val="24"/>
          <w:shd w:val="clear" w:color="auto" w:fill="FFFFFF"/>
        </w:rPr>
        <w:t>услови</w:t>
      </w:r>
      <w:r w:rsidR="00940AA9" w:rsidRPr="00B90276">
        <w:rPr>
          <w:rFonts w:ascii="Times New Roman" w:eastAsiaTheme="minorHAnsi" w:hAnsi="Times New Roman" w:cs="Times New Roman"/>
          <w:sz w:val="24"/>
          <w:szCs w:val="24"/>
          <w:shd w:val="clear" w:color="auto" w:fill="FFFFFF"/>
        </w:rPr>
        <w:t>я</w:t>
      </w:r>
      <w:r w:rsidR="00444815" w:rsidRPr="00B90276">
        <w:rPr>
          <w:rFonts w:ascii="Times New Roman" w:eastAsiaTheme="minorHAnsi" w:hAnsi="Times New Roman" w:cs="Times New Roman"/>
          <w:sz w:val="24"/>
          <w:szCs w:val="24"/>
          <w:shd w:val="clear" w:color="auto" w:fill="FFFFFF"/>
        </w:rPr>
        <w:t xml:space="preserve"> предполагаемой сделки или использования объекта оценки</w:t>
      </w:r>
      <w:r w:rsidR="00940AA9" w:rsidRPr="00B90276">
        <w:rPr>
          <w:rFonts w:ascii="Times New Roman" w:eastAsiaTheme="minorHAnsi" w:hAnsi="Times New Roman" w:cs="Times New Roman"/>
          <w:sz w:val="24"/>
          <w:szCs w:val="24"/>
          <w:shd w:val="clear" w:color="auto" w:fill="FFFFFF"/>
        </w:rPr>
        <w:t>, они должны указываться в качестве допущений</w:t>
      </w:r>
      <w:r w:rsidR="00444815" w:rsidRPr="00B90276">
        <w:rPr>
          <w:rFonts w:ascii="Times New Roman" w:eastAsiaTheme="minorHAnsi" w:hAnsi="Times New Roman" w:cs="Times New Roman"/>
          <w:sz w:val="24"/>
          <w:szCs w:val="24"/>
          <w:shd w:val="clear" w:color="auto" w:fill="FFFFFF"/>
          <w:vertAlign w:val="superscript"/>
        </w:rPr>
        <w:footnoteReference w:id="8"/>
      </w:r>
      <w:r w:rsidR="00444815" w:rsidRPr="00B90276">
        <w:rPr>
          <w:rFonts w:ascii="Times New Roman" w:eastAsiaTheme="minorHAnsi" w:hAnsi="Times New Roman" w:cs="Times New Roman"/>
          <w:sz w:val="24"/>
          <w:szCs w:val="24"/>
          <w:shd w:val="clear" w:color="auto" w:fill="FFFFFF"/>
        </w:rPr>
        <w:t>.</w:t>
      </w:r>
    </w:p>
    <w:p w14:paraId="2CEBA2A3" w14:textId="2ECCFCD1" w:rsidR="00444815" w:rsidRDefault="002B4FD7" w:rsidP="002920FC">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Pr>
          <w:rFonts w:ascii="Times New Roman" w:eastAsiaTheme="minorHAnsi" w:hAnsi="Times New Roman" w:cs="Times New Roman"/>
          <w:sz w:val="24"/>
          <w:szCs w:val="24"/>
          <w:shd w:val="clear" w:color="auto" w:fill="FFFFFF"/>
        </w:rPr>
        <w:t>Учитывая, что РВС формируется на основе индивидуальных обстоятельств сторон, стоимость (полезность) объекта сделки может для них существенно отличаться. Для учета этого фактора можно в разделе ф</w:t>
      </w:r>
      <w:r w:rsidRPr="002B4FD7">
        <w:rPr>
          <w:rFonts w:ascii="Times New Roman" w:eastAsiaTheme="minorHAnsi" w:hAnsi="Times New Roman" w:cs="Times New Roman"/>
          <w:sz w:val="24"/>
          <w:szCs w:val="24"/>
          <w:shd w:val="clear" w:color="auto" w:fill="FFFFFF"/>
        </w:rPr>
        <w:t>орм</w:t>
      </w:r>
      <w:r>
        <w:rPr>
          <w:rFonts w:ascii="Times New Roman" w:eastAsiaTheme="minorHAnsi" w:hAnsi="Times New Roman" w:cs="Times New Roman"/>
          <w:sz w:val="24"/>
          <w:szCs w:val="24"/>
          <w:shd w:val="clear" w:color="auto" w:fill="FFFFFF"/>
        </w:rPr>
        <w:t>ы</w:t>
      </w:r>
      <w:r w:rsidRPr="002B4FD7">
        <w:rPr>
          <w:rFonts w:ascii="Times New Roman" w:eastAsiaTheme="minorHAnsi" w:hAnsi="Times New Roman" w:cs="Times New Roman"/>
          <w:sz w:val="24"/>
          <w:szCs w:val="24"/>
          <w:shd w:val="clear" w:color="auto" w:fill="FFFFFF"/>
        </w:rPr>
        <w:t xml:space="preserve"> представления итоговой стоимости</w:t>
      </w:r>
      <w:r>
        <w:rPr>
          <w:rFonts w:ascii="Times New Roman" w:eastAsiaTheme="minorHAnsi" w:hAnsi="Times New Roman" w:cs="Times New Roman"/>
          <w:sz w:val="24"/>
          <w:szCs w:val="24"/>
          <w:shd w:val="clear" w:color="auto" w:fill="FFFFFF"/>
        </w:rPr>
        <w:t xml:space="preserve"> указать на необходимость представления РВС </w:t>
      </w:r>
      <w:r w:rsidRPr="002B4FD7">
        <w:rPr>
          <w:rFonts w:ascii="Times New Roman" w:eastAsiaTheme="minorHAnsi" w:hAnsi="Times New Roman" w:cs="Times New Roman"/>
          <w:sz w:val="24"/>
          <w:szCs w:val="24"/>
          <w:shd w:val="clear" w:color="auto" w:fill="FFFFFF"/>
        </w:rPr>
        <w:t>в виде интервала значений</w:t>
      </w:r>
      <w:r>
        <w:rPr>
          <w:rFonts w:ascii="Times New Roman" w:eastAsiaTheme="minorHAnsi" w:hAnsi="Times New Roman" w:cs="Times New Roman"/>
          <w:sz w:val="24"/>
          <w:szCs w:val="24"/>
          <w:shd w:val="clear" w:color="auto" w:fill="FFFFFF"/>
        </w:rPr>
        <w:t>.</w:t>
      </w:r>
    </w:p>
    <w:p w14:paraId="65B1F8EB" w14:textId="77777777" w:rsidR="00AB2082" w:rsidRPr="00B90276" w:rsidRDefault="00AB2082" w:rsidP="00AB2082">
      <w:pPr>
        <w:pStyle w:val="ac"/>
        <w:spacing w:before="120" w:after="0"/>
        <w:ind w:left="702" w:right="-43"/>
        <w:jc w:val="both"/>
        <w:rPr>
          <w:rFonts w:ascii="Times New Roman" w:eastAsiaTheme="minorHAnsi" w:hAnsi="Times New Roman" w:cs="Times New Roman"/>
          <w:sz w:val="24"/>
          <w:szCs w:val="24"/>
          <w:shd w:val="clear" w:color="auto" w:fill="FFFFFF"/>
        </w:rPr>
      </w:pPr>
    </w:p>
    <w:p w14:paraId="72FB5567" w14:textId="710AC4B3" w:rsidR="00A32A2E" w:rsidRPr="00AB2082" w:rsidRDefault="00AB2082" w:rsidP="00AB2082">
      <w:pPr>
        <w:pStyle w:val="ac"/>
        <w:numPr>
          <w:ilvl w:val="0"/>
          <w:numId w:val="13"/>
        </w:numPr>
        <w:tabs>
          <w:tab w:val="left" w:pos="284"/>
          <w:tab w:val="left" w:pos="1134"/>
        </w:tabs>
        <w:spacing w:after="0"/>
        <w:ind w:right="-43"/>
        <w:contextualSpacing w:val="0"/>
        <w:jc w:val="center"/>
        <w:outlineLvl w:val="0"/>
        <w:rPr>
          <w:rFonts w:ascii="Times New Roman" w:eastAsiaTheme="minorHAnsi" w:hAnsi="Times New Roman" w:cs="Times New Roman"/>
          <w:b/>
          <w:sz w:val="24"/>
          <w:szCs w:val="24"/>
          <w:shd w:val="clear" w:color="auto" w:fill="FFFFFF"/>
        </w:rPr>
      </w:pPr>
      <w:bookmarkStart w:id="17" w:name="_Toc232959150"/>
      <w:r w:rsidRPr="00AB2082">
        <w:rPr>
          <w:rFonts w:ascii="Times New Roman" w:eastAsiaTheme="minorHAnsi" w:hAnsi="Times New Roman" w:cs="Times New Roman"/>
          <w:b/>
          <w:sz w:val="24"/>
          <w:szCs w:val="24"/>
          <w:shd w:val="clear" w:color="auto" w:fill="FFFFFF"/>
        </w:rPr>
        <w:t xml:space="preserve">Особенности </w:t>
      </w:r>
      <w:r>
        <w:rPr>
          <w:rFonts w:ascii="Times New Roman" w:eastAsiaTheme="minorHAnsi" w:hAnsi="Times New Roman" w:cs="Times New Roman"/>
          <w:b/>
          <w:sz w:val="24"/>
          <w:szCs w:val="24"/>
          <w:shd w:val="clear" w:color="auto" w:fill="FFFFFF"/>
        </w:rPr>
        <w:t xml:space="preserve">проведения </w:t>
      </w:r>
      <w:r w:rsidRPr="00AB2082">
        <w:rPr>
          <w:rFonts w:ascii="Times New Roman" w:eastAsiaTheme="minorHAnsi" w:hAnsi="Times New Roman" w:cs="Times New Roman"/>
          <w:b/>
          <w:sz w:val="24"/>
          <w:szCs w:val="24"/>
          <w:shd w:val="clear" w:color="auto" w:fill="FFFFFF"/>
        </w:rPr>
        <w:t>оценки</w:t>
      </w:r>
      <w:r>
        <w:rPr>
          <w:rFonts w:ascii="Times New Roman" w:eastAsiaTheme="minorHAnsi" w:hAnsi="Times New Roman" w:cs="Times New Roman"/>
          <w:b/>
          <w:sz w:val="24"/>
          <w:szCs w:val="24"/>
          <w:shd w:val="clear" w:color="auto" w:fill="FFFFFF"/>
        </w:rPr>
        <w:t xml:space="preserve"> РВС</w:t>
      </w:r>
      <w:bookmarkEnd w:id="17"/>
    </w:p>
    <w:p w14:paraId="3A294EF9" w14:textId="7A3F06D7" w:rsidR="00AB2082" w:rsidRPr="00B90276" w:rsidRDefault="00AB2082" w:rsidP="00AB2082">
      <w:pPr>
        <w:pStyle w:val="ac"/>
        <w:numPr>
          <w:ilvl w:val="1"/>
          <w:numId w:val="13"/>
        </w:numPr>
        <w:spacing w:after="0"/>
        <w:ind w:left="0" w:right="-43" w:firstLine="702"/>
        <w:jc w:val="both"/>
        <w:rPr>
          <w:rFonts w:ascii="Times New Roman" w:hAnsi="Times New Roman" w:cs="Times New Roman"/>
          <w:color w:val="000000" w:themeColor="text1"/>
          <w:sz w:val="24"/>
          <w:szCs w:val="24"/>
        </w:rPr>
      </w:pPr>
      <w:r w:rsidRPr="00B90276">
        <w:rPr>
          <w:rFonts w:ascii="Times New Roman" w:eastAsiaTheme="minorHAnsi" w:hAnsi="Times New Roman" w:cs="Times New Roman"/>
          <w:sz w:val="24"/>
          <w:szCs w:val="24"/>
          <w:shd w:val="clear" w:color="auto" w:fill="FFFFFF"/>
        </w:rPr>
        <w:t xml:space="preserve">В общем случае предпосылки </w:t>
      </w:r>
      <w:r w:rsidRPr="00B90276">
        <w:rPr>
          <w:rFonts w:ascii="Times New Roman" w:hAnsi="Times New Roman" w:cs="Times New Roman"/>
          <w:color w:val="000000" w:themeColor="text1"/>
          <w:sz w:val="24"/>
          <w:szCs w:val="24"/>
        </w:rPr>
        <w:t xml:space="preserve">РВС не содержат </w:t>
      </w:r>
      <w:r w:rsidR="008446C4">
        <w:rPr>
          <w:rFonts w:ascii="Times New Roman" w:hAnsi="Times New Roman" w:cs="Times New Roman"/>
          <w:color w:val="000000" w:themeColor="text1"/>
          <w:sz w:val="24"/>
          <w:szCs w:val="24"/>
        </w:rPr>
        <w:t xml:space="preserve">требования </w:t>
      </w:r>
      <w:r w:rsidRPr="00B90276">
        <w:rPr>
          <w:rFonts w:ascii="Times New Roman" w:hAnsi="Times New Roman" w:cs="Times New Roman"/>
          <w:color w:val="000000" w:themeColor="text1"/>
          <w:sz w:val="24"/>
          <w:szCs w:val="24"/>
        </w:rPr>
        <w:t xml:space="preserve">наиболее эффективного использования объекта оценки. Однако если предполагаемое использование объекта конкретной стороной отличается от текущего использования либо от использования, которое было бы принято типичным участником рынка, такое предположение об использовании целесообразно проанализировать с точки зрения юридической допустимости, физической возможности, экономической целесообразности и финансовой осуществимости. Для социально значимых, инфраструктурных, ограниченно </w:t>
      </w:r>
      <w:proofErr w:type="spellStart"/>
      <w:r w:rsidRPr="00B90276">
        <w:rPr>
          <w:rFonts w:ascii="Times New Roman" w:hAnsi="Times New Roman" w:cs="Times New Roman"/>
          <w:color w:val="000000" w:themeColor="text1"/>
          <w:sz w:val="24"/>
          <w:szCs w:val="24"/>
        </w:rPr>
        <w:t>оборотоспособных</w:t>
      </w:r>
      <w:proofErr w:type="spellEnd"/>
      <w:r w:rsidRPr="00B90276">
        <w:rPr>
          <w:rFonts w:ascii="Times New Roman" w:hAnsi="Times New Roman" w:cs="Times New Roman"/>
          <w:color w:val="000000" w:themeColor="text1"/>
          <w:sz w:val="24"/>
          <w:szCs w:val="24"/>
        </w:rPr>
        <w:t xml:space="preserve"> и публично значимых объектов следует учитывать социальную или </w:t>
      </w:r>
      <w:r w:rsidR="0020416A" w:rsidRPr="00B90276">
        <w:rPr>
          <w:rFonts w:ascii="Times New Roman" w:hAnsi="Times New Roman" w:cs="Times New Roman"/>
          <w:color w:val="000000" w:themeColor="text1"/>
          <w:sz w:val="24"/>
          <w:szCs w:val="24"/>
        </w:rPr>
        <w:t>публичн</w:t>
      </w:r>
      <w:r w:rsidR="0020416A">
        <w:rPr>
          <w:rFonts w:ascii="Times New Roman" w:hAnsi="Times New Roman" w:cs="Times New Roman"/>
          <w:color w:val="000000" w:themeColor="text1"/>
          <w:sz w:val="24"/>
          <w:szCs w:val="24"/>
        </w:rPr>
        <w:t>ую</w:t>
      </w:r>
      <w:r w:rsidR="0020416A" w:rsidRPr="00B90276">
        <w:rPr>
          <w:rFonts w:ascii="Times New Roman" w:hAnsi="Times New Roman" w:cs="Times New Roman"/>
          <w:color w:val="000000" w:themeColor="text1"/>
          <w:sz w:val="24"/>
          <w:szCs w:val="24"/>
        </w:rPr>
        <w:t xml:space="preserve"> </w:t>
      </w:r>
      <w:r w:rsidRPr="00B90276">
        <w:rPr>
          <w:rFonts w:ascii="Times New Roman" w:hAnsi="Times New Roman" w:cs="Times New Roman"/>
          <w:color w:val="000000" w:themeColor="text1"/>
          <w:sz w:val="24"/>
          <w:szCs w:val="24"/>
        </w:rPr>
        <w:t>приемлемость соответствующего варианта использования.</w:t>
      </w:r>
    </w:p>
    <w:p w14:paraId="269F8462" w14:textId="18E714B3" w:rsidR="00AB2082" w:rsidRDefault="00F71231" w:rsidP="00AB2082">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Pr>
          <w:rFonts w:ascii="Times New Roman" w:eastAsiaTheme="minorHAnsi" w:hAnsi="Times New Roman" w:cs="Times New Roman"/>
          <w:sz w:val="24"/>
          <w:szCs w:val="24"/>
          <w:shd w:val="clear" w:color="auto" w:fill="FFFFFF"/>
        </w:rPr>
        <w:t xml:space="preserve">Согласно ФСО </w:t>
      </w:r>
      <w:r>
        <w:rPr>
          <w:rFonts w:ascii="Times New Roman" w:eastAsiaTheme="minorHAnsi" w:hAnsi="Times New Roman" w:cs="Times New Roman"/>
          <w:sz w:val="24"/>
          <w:szCs w:val="24"/>
          <w:shd w:val="clear" w:color="auto" w:fill="FFFFFF"/>
          <w:lang w:val="en-US"/>
        </w:rPr>
        <w:t>V</w:t>
      </w:r>
      <w:r w:rsidRPr="00F71231">
        <w:rPr>
          <w:rFonts w:ascii="Times New Roman" w:eastAsiaTheme="minorHAnsi" w:hAnsi="Times New Roman" w:cs="Times New Roman"/>
          <w:sz w:val="24"/>
          <w:szCs w:val="24"/>
          <w:shd w:val="clear" w:color="auto" w:fill="FFFFFF"/>
        </w:rPr>
        <w:t xml:space="preserve"> </w:t>
      </w:r>
      <w:r>
        <w:rPr>
          <w:rFonts w:ascii="Times New Roman" w:eastAsiaTheme="minorHAnsi" w:hAnsi="Times New Roman" w:cs="Times New Roman"/>
          <w:sz w:val="24"/>
          <w:szCs w:val="24"/>
          <w:shd w:val="clear" w:color="auto" w:fill="FFFFFF"/>
        </w:rPr>
        <w:t>в</w:t>
      </w:r>
      <w:r w:rsidRPr="00F71231">
        <w:rPr>
          <w:rFonts w:ascii="Times New Roman" w:eastAsiaTheme="minorHAnsi" w:hAnsi="Times New Roman" w:cs="Times New Roman"/>
          <w:sz w:val="24"/>
          <w:szCs w:val="24"/>
          <w:shd w:val="clear" w:color="auto" w:fill="FFFFFF"/>
        </w:rPr>
        <w:t xml:space="preserve"> процессе оценки рассматривает</w:t>
      </w:r>
      <w:r>
        <w:rPr>
          <w:rFonts w:ascii="Times New Roman" w:eastAsiaTheme="minorHAnsi" w:hAnsi="Times New Roman" w:cs="Times New Roman"/>
          <w:sz w:val="24"/>
          <w:szCs w:val="24"/>
          <w:shd w:val="clear" w:color="auto" w:fill="FFFFFF"/>
        </w:rPr>
        <w:t>ся</w:t>
      </w:r>
      <w:r w:rsidRPr="00F71231">
        <w:rPr>
          <w:rFonts w:ascii="Times New Roman" w:eastAsiaTheme="minorHAnsi" w:hAnsi="Times New Roman" w:cs="Times New Roman"/>
          <w:sz w:val="24"/>
          <w:szCs w:val="24"/>
          <w:shd w:val="clear" w:color="auto" w:fill="FFFFFF"/>
        </w:rPr>
        <w:t xml:space="preserve"> возможность применения всех подходов к оценке, в том числе для подтверждения выводов, полученных при применении других подходов</w:t>
      </w:r>
      <w:r w:rsidR="00F3405C">
        <w:rPr>
          <w:rFonts w:ascii="Times New Roman" w:eastAsiaTheme="minorHAnsi" w:hAnsi="Times New Roman" w:cs="Times New Roman"/>
          <w:sz w:val="24"/>
          <w:szCs w:val="24"/>
          <w:shd w:val="clear" w:color="auto" w:fill="FFFFFF"/>
        </w:rPr>
        <w:t>, а п</w:t>
      </w:r>
      <w:r w:rsidRPr="00F71231">
        <w:rPr>
          <w:rFonts w:ascii="Times New Roman" w:eastAsiaTheme="minorHAnsi" w:hAnsi="Times New Roman" w:cs="Times New Roman"/>
          <w:sz w:val="24"/>
          <w:szCs w:val="24"/>
          <w:shd w:val="clear" w:color="auto" w:fill="FFFFFF"/>
        </w:rPr>
        <w:t xml:space="preserve">ри </w:t>
      </w:r>
      <w:r w:rsidR="00F3405C">
        <w:rPr>
          <w:rFonts w:ascii="Times New Roman" w:eastAsiaTheme="minorHAnsi" w:hAnsi="Times New Roman" w:cs="Times New Roman"/>
          <w:sz w:val="24"/>
          <w:szCs w:val="24"/>
          <w:shd w:val="clear" w:color="auto" w:fill="FFFFFF"/>
        </w:rPr>
        <w:t xml:space="preserve">их </w:t>
      </w:r>
      <w:r w:rsidRPr="00F71231">
        <w:rPr>
          <w:rFonts w:ascii="Times New Roman" w:eastAsiaTheme="minorHAnsi" w:hAnsi="Times New Roman" w:cs="Times New Roman"/>
          <w:sz w:val="24"/>
          <w:szCs w:val="24"/>
          <w:shd w:val="clear" w:color="auto" w:fill="FFFFFF"/>
        </w:rPr>
        <w:t>выборе</w:t>
      </w:r>
      <w:r w:rsidR="00F3405C">
        <w:rPr>
          <w:rFonts w:ascii="Times New Roman" w:eastAsiaTheme="minorHAnsi" w:hAnsi="Times New Roman" w:cs="Times New Roman"/>
          <w:sz w:val="24"/>
          <w:szCs w:val="24"/>
          <w:shd w:val="clear" w:color="auto" w:fill="FFFFFF"/>
        </w:rPr>
        <w:t xml:space="preserve"> </w:t>
      </w:r>
      <w:r w:rsidRPr="00F71231">
        <w:rPr>
          <w:rFonts w:ascii="Times New Roman" w:eastAsiaTheme="minorHAnsi" w:hAnsi="Times New Roman" w:cs="Times New Roman"/>
          <w:sz w:val="24"/>
          <w:szCs w:val="24"/>
          <w:shd w:val="clear" w:color="auto" w:fill="FFFFFF"/>
        </w:rPr>
        <w:t>необходимо учитывать специфику объекта оценки, цели оценки, вид стоимости, достаточность и достоверность исходной информации, допущения и ограничения оценки. Ни один из подходов и методов оценки не является универсальным, применимым во всех случаях оценки</w:t>
      </w:r>
      <w:r w:rsidR="00BD7304">
        <w:rPr>
          <w:rFonts w:ascii="Times New Roman" w:eastAsiaTheme="minorHAnsi" w:hAnsi="Times New Roman" w:cs="Times New Roman"/>
          <w:sz w:val="24"/>
          <w:szCs w:val="24"/>
          <w:shd w:val="clear" w:color="auto" w:fill="FFFFFF"/>
        </w:rPr>
        <w:t xml:space="preserve">. РВС </w:t>
      </w:r>
      <w:r w:rsidR="00F3405C">
        <w:rPr>
          <w:rFonts w:ascii="Times New Roman" w:eastAsiaTheme="minorHAnsi" w:hAnsi="Times New Roman" w:cs="Times New Roman"/>
          <w:sz w:val="24"/>
          <w:szCs w:val="24"/>
          <w:shd w:val="clear" w:color="auto" w:fill="FFFFFF"/>
        </w:rPr>
        <w:t xml:space="preserve">в этом смысле </w:t>
      </w:r>
      <w:r w:rsidR="00BD7304">
        <w:rPr>
          <w:rFonts w:ascii="Times New Roman" w:eastAsiaTheme="minorHAnsi" w:hAnsi="Times New Roman" w:cs="Times New Roman"/>
          <w:sz w:val="24"/>
          <w:szCs w:val="24"/>
          <w:shd w:val="clear" w:color="auto" w:fill="FFFFFF"/>
        </w:rPr>
        <w:t xml:space="preserve">не является исключением. </w:t>
      </w:r>
    </w:p>
    <w:p w14:paraId="6AD19A2D" w14:textId="08A6C438" w:rsidR="00F3405C" w:rsidRPr="00CF368F" w:rsidRDefault="00F3405C" w:rsidP="00AB2082">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Pr>
          <w:rFonts w:ascii="Times New Roman" w:eastAsiaTheme="minorHAnsi" w:hAnsi="Times New Roman" w:cs="Times New Roman"/>
          <w:sz w:val="24"/>
          <w:szCs w:val="24"/>
          <w:shd w:val="clear" w:color="auto" w:fill="FFFFFF"/>
        </w:rPr>
        <w:t>В случае, когда ключевым особым обстоятельством явля</w:t>
      </w:r>
      <w:r w:rsidR="00C24969">
        <w:rPr>
          <w:rFonts w:ascii="Times New Roman" w:eastAsiaTheme="minorHAnsi" w:hAnsi="Times New Roman" w:cs="Times New Roman"/>
          <w:sz w:val="24"/>
          <w:szCs w:val="24"/>
          <w:shd w:val="clear" w:color="auto" w:fill="FFFFFF"/>
        </w:rPr>
        <w:t>ю</w:t>
      </w:r>
      <w:r>
        <w:rPr>
          <w:rFonts w:ascii="Times New Roman" w:eastAsiaTheme="minorHAnsi" w:hAnsi="Times New Roman" w:cs="Times New Roman"/>
          <w:sz w:val="24"/>
          <w:szCs w:val="24"/>
          <w:shd w:val="clear" w:color="auto" w:fill="FFFFFF"/>
        </w:rPr>
        <w:t xml:space="preserve">тся особенности </w:t>
      </w:r>
      <w:r w:rsidRPr="00B90276">
        <w:rPr>
          <w:rFonts w:ascii="Times New Roman" w:hAnsi="Times New Roman" w:cs="Times New Roman"/>
          <w:color w:val="000000" w:themeColor="text1"/>
          <w:sz w:val="24"/>
          <w:szCs w:val="24"/>
        </w:rPr>
        <w:t xml:space="preserve">предполагаемого </w:t>
      </w:r>
      <w:r>
        <w:rPr>
          <w:rFonts w:ascii="Times New Roman" w:hAnsi="Times New Roman" w:cs="Times New Roman"/>
          <w:color w:val="000000" w:themeColor="text1"/>
          <w:sz w:val="24"/>
          <w:szCs w:val="24"/>
        </w:rPr>
        <w:t xml:space="preserve">сторонами сделки </w:t>
      </w:r>
      <w:r w:rsidRPr="00B90276">
        <w:rPr>
          <w:rFonts w:ascii="Times New Roman" w:hAnsi="Times New Roman" w:cs="Times New Roman"/>
          <w:color w:val="000000" w:themeColor="text1"/>
          <w:sz w:val="24"/>
          <w:szCs w:val="24"/>
        </w:rPr>
        <w:t>использования объекта</w:t>
      </w:r>
      <w:r>
        <w:rPr>
          <w:rFonts w:ascii="Times New Roman" w:hAnsi="Times New Roman" w:cs="Times New Roman"/>
          <w:color w:val="000000" w:themeColor="text1"/>
          <w:sz w:val="24"/>
          <w:szCs w:val="24"/>
        </w:rPr>
        <w:t>, приоритетным может быть доходный подход, который, как и при определении инвестиционной стоимости,</w:t>
      </w:r>
      <w:r w:rsidRPr="00F3405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позволяет </w:t>
      </w:r>
      <w:r w:rsidRPr="00F3405C">
        <w:rPr>
          <w:rFonts w:ascii="Times New Roman" w:hAnsi="Times New Roman" w:cs="Times New Roman"/>
          <w:color w:val="000000" w:themeColor="text1"/>
          <w:sz w:val="24"/>
          <w:szCs w:val="24"/>
        </w:rPr>
        <w:lastRenderedPageBreak/>
        <w:t>учитывать предполагаемое потенциальным владельцем использование объекта, синерги</w:t>
      </w:r>
      <w:r w:rsidR="00C24969">
        <w:rPr>
          <w:rFonts w:ascii="Times New Roman" w:hAnsi="Times New Roman" w:cs="Times New Roman"/>
          <w:color w:val="000000" w:themeColor="text1"/>
          <w:sz w:val="24"/>
          <w:szCs w:val="24"/>
        </w:rPr>
        <w:t>ю</w:t>
      </w:r>
      <w:r w:rsidRPr="00F3405C">
        <w:rPr>
          <w:rFonts w:ascii="Times New Roman" w:hAnsi="Times New Roman" w:cs="Times New Roman"/>
          <w:color w:val="000000" w:themeColor="text1"/>
          <w:sz w:val="24"/>
          <w:szCs w:val="24"/>
        </w:rPr>
        <w:t xml:space="preserve"> и предполагаемый полезный эффект, ожидаемую доходность, </w:t>
      </w:r>
      <w:r w:rsidR="00C24969">
        <w:rPr>
          <w:rFonts w:ascii="Times New Roman" w:hAnsi="Times New Roman" w:cs="Times New Roman"/>
          <w:color w:val="000000" w:themeColor="text1"/>
          <w:sz w:val="24"/>
          <w:szCs w:val="24"/>
        </w:rPr>
        <w:t xml:space="preserve">а также </w:t>
      </w:r>
      <w:r w:rsidRPr="00F3405C">
        <w:rPr>
          <w:rFonts w:ascii="Times New Roman" w:hAnsi="Times New Roman" w:cs="Times New Roman"/>
          <w:color w:val="000000" w:themeColor="text1"/>
          <w:sz w:val="24"/>
          <w:szCs w:val="24"/>
        </w:rPr>
        <w:t>иные условия, относящиеся к обстоятельствам конкретного владельца</w:t>
      </w:r>
      <w:r>
        <w:rPr>
          <w:rFonts w:ascii="Times New Roman" w:hAnsi="Times New Roman" w:cs="Times New Roman"/>
          <w:color w:val="000000" w:themeColor="text1"/>
          <w:sz w:val="24"/>
          <w:szCs w:val="24"/>
        </w:rPr>
        <w:t xml:space="preserve">. При этом в </w:t>
      </w:r>
      <w:r w:rsidR="0020416A">
        <w:rPr>
          <w:rFonts w:ascii="Times New Roman" w:hAnsi="Times New Roman" w:cs="Times New Roman"/>
          <w:color w:val="000000" w:themeColor="text1"/>
          <w:sz w:val="24"/>
          <w:szCs w:val="24"/>
        </w:rPr>
        <w:t xml:space="preserve">отличие </w:t>
      </w:r>
      <w:r>
        <w:rPr>
          <w:rFonts w:ascii="Times New Roman" w:hAnsi="Times New Roman" w:cs="Times New Roman"/>
          <w:color w:val="000000" w:themeColor="text1"/>
          <w:sz w:val="24"/>
          <w:szCs w:val="24"/>
        </w:rPr>
        <w:t xml:space="preserve">от инвестиционной стоимости </w:t>
      </w:r>
      <w:r w:rsidR="002C786C">
        <w:rPr>
          <w:rFonts w:ascii="Times New Roman" w:hAnsi="Times New Roman" w:cs="Times New Roman"/>
          <w:color w:val="000000" w:themeColor="text1"/>
          <w:sz w:val="24"/>
          <w:szCs w:val="24"/>
        </w:rPr>
        <w:t>пр</w:t>
      </w:r>
      <w:r w:rsidR="00CF368F">
        <w:rPr>
          <w:rFonts w:ascii="Times New Roman" w:hAnsi="Times New Roman" w:cs="Times New Roman"/>
          <w:color w:val="000000" w:themeColor="text1"/>
          <w:sz w:val="24"/>
          <w:szCs w:val="24"/>
        </w:rPr>
        <w:t>и</w:t>
      </w:r>
      <w:r w:rsidR="002C786C">
        <w:rPr>
          <w:rFonts w:ascii="Times New Roman" w:hAnsi="Times New Roman" w:cs="Times New Roman"/>
          <w:color w:val="000000" w:themeColor="text1"/>
          <w:sz w:val="24"/>
          <w:szCs w:val="24"/>
        </w:rPr>
        <w:t xml:space="preserve"> проведении оценки </w:t>
      </w:r>
      <w:r>
        <w:rPr>
          <w:rFonts w:ascii="Times New Roman" w:hAnsi="Times New Roman" w:cs="Times New Roman"/>
          <w:color w:val="000000" w:themeColor="text1"/>
          <w:sz w:val="24"/>
          <w:szCs w:val="24"/>
        </w:rPr>
        <w:t xml:space="preserve">необходимо учитывать баланс интересов </w:t>
      </w:r>
      <w:r w:rsidR="00C24969">
        <w:rPr>
          <w:rFonts w:ascii="Times New Roman" w:hAnsi="Times New Roman" w:cs="Times New Roman"/>
          <w:color w:val="000000" w:themeColor="text1"/>
          <w:sz w:val="24"/>
          <w:szCs w:val="24"/>
        </w:rPr>
        <w:t xml:space="preserve">обеих </w:t>
      </w:r>
      <w:r>
        <w:rPr>
          <w:rFonts w:ascii="Times New Roman" w:hAnsi="Times New Roman" w:cs="Times New Roman"/>
          <w:color w:val="000000" w:themeColor="text1"/>
          <w:sz w:val="24"/>
          <w:szCs w:val="24"/>
        </w:rPr>
        <w:t>сторон.</w:t>
      </w:r>
    </w:p>
    <w:p w14:paraId="66A5A5AA" w14:textId="1FE42800" w:rsidR="00CF368F" w:rsidRDefault="00CF368F" w:rsidP="00AB2082">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Pr>
          <w:rFonts w:ascii="Times New Roman" w:eastAsiaTheme="minorHAnsi" w:hAnsi="Times New Roman" w:cs="Times New Roman"/>
          <w:sz w:val="24"/>
          <w:szCs w:val="24"/>
          <w:shd w:val="clear" w:color="auto" w:fill="FFFFFF"/>
        </w:rPr>
        <w:t xml:space="preserve">Рыночная стоимость долей в общей долевой собственности обычно меньше пропорциональной доли в </w:t>
      </w:r>
      <w:r w:rsidR="00C24969">
        <w:rPr>
          <w:rFonts w:ascii="Times New Roman" w:eastAsiaTheme="minorHAnsi" w:hAnsi="Times New Roman" w:cs="Times New Roman"/>
          <w:sz w:val="24"/>
          <w:szCs w:val="24"/>
          <w:shd w:val="clear" w:color="auto" w:fill="FFFFFF"/>
        </w:rPr>
        <w:t xml:space="preserve">рыночной </w:t>
      </w:r>
      <w:r>
        <w:rPr>
          <w:rFonts w:ascii="Times New Roman" w:eastAsiaTheme="minorHAnsi" w:hAnsi="Times New Roman" w:cs="Times New Roman"/>
          <w:sz w:val="24"/>
          <w:szCs w:val="24"/>
          <w:shd w:val="clear" w:color="auto" w:fill="FFFFFF"/>
        </w:rPr>
        <w:t xml:space="preserve">стоимости имущества и рассчитывается с </w:t>
      </w:r>
      <w:r w:rsidR="008C7EAC">
        <w:rPr>
          <w:rFonts w:ascii="Times New Roman" w:eastAsiaTheme="minorHAnsi" w:hAnsi="Times New Roman" w:cs="Times New Roman"/>
          <w:sz w:val="24"/>
          <w:szCs w:val="24"/>
          <w:shd w:val="clear" w:color="auto" w:fill="FFFFFF"/>
        </w:rPr>
        <w:t>соответствующими</w:t>
      </w:r>
      <w:r>
        <w:rPr>
          <w:rFonts w:ascii="Times New Roman" w:eastAsiaTheme="minorHAnsi" w:hAnsi="Times New Roman" w:cs="Times New Roman"/>
          <w:sz w:val="24"/>
          <w:szCs w:val="24"/>
          <w:shd w:val="clear" w:color="auto" w:fill="FFFFFF"/>
        </w:rPr>
        <w:t xml:space="preserve"> понижающими коэффициентами (скидками). </w:t>
      </w:r>
      <w:r w:rsidR="00C24969">
        <w:rPr>
          <w:rFonts w:ascii="Times New Roman" w:eastAsiaTheme="minorHAnsi" w:hAnsi="Times New Roman" w:cs="Times New Roman"/>
          <w:sz w:val="24"/>
          <w:szCs w:val="24"/>
          <w:shd w:val="clear" w:color="auto" w:fill="FFFFFF"/>
        </w:rPr>
        <w:t xml:space="preserve">В ряде </w:t>
      </w:r>
      <w:r w:rsidR="00BE4AEC">
        <w:rPr>
          <w:rFonts w:ascii="Times New Roman" w:eastAsiaTheme="minorHAnsi" w:hAnsi="Times New Roman" w:cs="Times New Roman"/>
          <w:sz w:val="24"/>
          <w:szCs w:val="24"/>
          <w:shd w:val="clear" w:color="auto" w:fill="FFFFFF"/>
        </w:rPr>
        <w:t xml:space="preserve">вышеописанных </w:t>
      </w:r>
      <w:r w:rsidR="00C24969">
        <w:rPr>
          <w:rFonts w:ascii="Times New Roman" w:eastAsiaTheme="minorHAnsi" w:hAnsi="Times New Roman" w:cs="Times New Roman"/>
          <w:sz w:val="24"/>
          <w:szCs w:val="24"/>
          <w:shd w:val="clear" w:color="auto" w:fill="FFFFFF"/>
        </w:rPr>
        <w:t>случаев для учета справедливого баланса сторон сделки необходимо определить величину стоимости без таких скидок, для этой цели используется РВС.</w:t>
      </w:r>
    </w:p>
    <w:p w14:paraId="7CE3968D" w14:textId="658B758A" w:rsidR="00C61089" w:rsidRDefault="00C61089" w:rsidP="00AB2082">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Pr>
          <w:rFonts w:ascii="Times New Roman" w:eastAsiaTheme="minorHAnsi" w:hAnsi="Times New Roman" w:cs="Times New Roman"/>
          <w:sz w:val="24"/>
          <w:szCs w:val="24"/>
          <w:shd w:val="clear" w:color="auto" w:fill="FFFFFF"/>
        </w:rPr>
        <w:t xml:space="preserve">При объединении пакетов акций, долей в ООО, смежных объектов недвижимости, предприятий одной производственной цепочки </w:t>
      </w:r>
      <w:r w:rsidR="006726FD">
        <w:rPr>
          <w:rFonts w:ascii="Times New Roman" w:eastAsiaTheme="minorHAnsi" w:hAnsi="Times New Roman" w:cs="Times New Roman"/>
          <w:sz w:val="24"/>
          <w:szCs w:val="24"/>
          <w:shd w:val="clear" w:color="auto" w:fill="FFFFFF"/>
        </w:rPr>
        <w:t xml:space="preserve">и в </w:t>
      </w:r>
      <w:r>
        <w:rPr>
          <w:rFonts w:ascii="Times New Roman" w:eastAsiaTheme="minorHAnsi" w:hAnsi="Times New Roman" w:cs="Times New Roman"/>
          <w:sz w:val="24"/>
          <w:szCs w:val="24"/>
          <w:shd w:val="clear" w:color="auto" w:fill="FFFFFF"/>
        </w:rPr>
        <w:t>других подобных случаях может возникать синергетический эффект, приобретение дополнительного контроля и иных возможностей, что приводит к тому, что РВС превышает рыночную стоимость.</w:t>
      </w:r>
    </w:p>
    <w:p w14:paraId="4DC18FA8" w14:textId="40B4D2F8" w:rsidR="00C24969" w:rsidRDefault="00C86254" w:rsidP="00AB2082">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Pr>
          <w:rFonts w:ascii="Times New Roman" w:eastAsiaTheme="minorHAnsi" w:hAnsi="Times New Roman" w:cs="Times New Roman"/>
          <w:sz w:val="24"/>
          <w:szCs w:val="24"/>
          <w:shd w:val="clear" w:color="auto" w:fill="FFFFFF"/>
        </w:rPr>
        <w:t>Организация в</w:t>
      </w:r>
      <w:r w:rsidR="00C24969">
        <w:rPr>
          <w:rFonts w:ascii="Times New Roman" w:eastAsiaTheme="minorHAnsi" w:hAnsi="Times New Roman" w:cs="Times New Roman"/>
          <w:sz w:val="24"/>
          <w:szCs w:val="24"/>
          <w:shd w:val="clear" w:color="auto" w:fill="FFFFFF"/>
        </w:rPr>
        <w:t xml:space="preserve"> сложном финансовом состоянии при недостаточности денежных средств, обременительном владении имуществом может </w:t>
      </w:r>
      <w:r>
        <w:rPr>
          <w:rFonts w:ascii="Times New Roman" w:eastAsiaTheme="minorHAnsi" w:hAnsi="Times New Roman" w:cs="Times New Roman"/>
          <w:sz w:val="24"/>
          <w:szCs w:val="24"/>
          <w:shd w:val="clear" w:color="auto" w:fill="FFFFFF"/>
        </w:rPr>
        <w:t xml:space="preserve">для минимизации финансовых потерь в будущем, восстановления платежеспособности и решения других задач обоснованно продавать имущество по РВС ниже рыночной стоимости. В этом случае РВС должна определяться с учетом такого финансового состояния продавца и решаемых им задач, а также с учетом </w:t>
      </w:r>
      <w:r w:rsidR="006726FD">
        <w:rPr>
          <w:rFonts w:ascii="Times New Roman" w:eastAsiaTheme="minorHAnsi" w:hAnsi="Times New Roman" w:cs="Times New Roman"/>
          <w:sz w:val="24"/>
          <w:szCs w:val="24"/>
          <w:shd w:val="clear" w:color="auto" w:fill="FFFFFF"/>
        </w:rPr>
        <w:t>рисков</w:t>
      </w:r>
      <w:r>
        <w:rPr>
          <w:rFonts w:ascii="Times New Roman" w:eastAsiaTheme="minorHAnsi" w:hAnsi="Times New Roman" w:cs="Times New Roman"/>
          <w:sz w:val="24"/>
          <w:szCs w:val="24"/>
          <w:shd w:val="clear" w:color="auto" w:fill="FFFFFF"/>
        </w:rPr>
        <w:t>, обременений, расходов и других негативных факторов, принимаемых покупателем.</w:t>
      </w:r>
    </w:p>
    <w:p w14:paraId="528F03FF" w14:textId="77777777" w:rsidR="00AB2082" w:rsidRPr="00B90276" w:rsidRDefault="00AB2082" w:rsidP="00AB2082">
      <w:pPr>
        <w:pStyle w:val="ac"/>
        <w:spacing w:before="120" w:after="0"/>
        <w:ind w:left="702" w:right="-43"/>
        <w:jc w:val="both"/>
        <w:rPr>
          <w:rFonts w:ascii="Times New Roman" w:eastAsiaTheme="minorHAnsi" w:hAnsi="Times New Roman" w:cs="Times New Roman"/>
          <w:sz w:val="24"/>
          <w:szCs w:val="24"/>
          <w:shd w:val="clear" w:color="auto" w:fill="FFFFFF"/>
        </w:rPr>
      </w:pPr>
    </w:p>
    <w:p w14:paraId="3F0B3E3D" w14:textId="259BA9DD" w:rsidR="00F64A9E" w:rsidRPr="00B90276" w:rsidRDefault="002763BA" w:rsidP="008F015B">
      <w:pPr>
        <w:pStyle w:val="ac"/>
        <w:numPr>
          <w:ilvl w:val="0"/>
          <w:numId w:val="13"/>
        </w:numPr>
        <w:tabs>
          <w:tab w:val="left" w:pos="284"/>
          <w:tab w:val="left" w:pos="1134"/>
        </w:tabs>
        <w:spacing w:after="0"/>
        <w:ind w:right="-43"/>
        <w:contextualSpacing w:val="0"/>
        <w:jc w:val="center"/>
        <w:outlineLvl w:val="0"/>
        <w:rPr>
          <w:rFonts w:ascii="Times New Roman" w:eastAsiaTheme="minorHAnsi" w:hAnsi="Times New Roman" w:cs="Times New Roman"/>
          <w:b/>
          <w:sz w:val="24"/>
          <w:szCs w:val="24"/>
          <w:shd w:val="clear" w:color="auto" w:fill="FFFFFF"/>
        </w:rPr>
      </w:pPr>
      <w:bookmarkStart w:id="18" w:name="_Toc232527622"/>
      <w:bookmarkStart w:id="19" w:name="_Toc232959151"/>
      <w:r w:rsidRPr="00B90276">
        <w:rPr>
          <w:rFonts w:ascii="Times New Roman" w:eastAsiaTheme="minorHAnsi" w:hAnsi="Times New Roman" w:cs="Times New Roman"/>
          <w:b/>
          <w:sz w:val="24"/>
          <w:szCs w:val="24"/>
          <w:shd w:val="clear" w:color="auto" w:fill="FFFFFF"/>
        </w:rPr>
        <w:t>Анализ судебной практики</w:t>
      </w:r>
      <w:bookmarkEnd w:id="18"/>
      <w:bookmarkEnd w:id="19"/>
      <w:r w:rsidRPr="00B90276">
        <w:rPr>
          <w:rFonts w:ascii="Times New Roman" w:eastAsiaTheme="minorHAnsi" w:hAnsi="Times New Roman" w:cs="Times New Roman"/>
          <w:b/>
          <w:sz w:val="24"/>
          <w:szCs w:val="24"/>
          <w:shd w:val="clear" w:color="auto" w:fill="FFFFFF"/>
        </w:rPr>
        <w:t xml:space="preserve"> </w:t>
      </w:r>
    </w:p>
    <w:p w14:paraId="5C82E494" w14:textId="2C8C652B" w:rsidR="007E2D87" w:rsidRPr="00B90276" w:rsidRDefault="00212041" w:rsidP="002920FC">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В российской судебной практике </w:t>
      </w:r>
      <w:r w:rsidR="007E2D87" w:rsidRPr="00B90276">
        <w:rPr>
          <w:rFonts w:ascii="Times New Roman" w:eastAsiaTheme="minorHAnsi" w:hAnsi="Times New Roman" w:cs="Times New Roman"/>
          <w:sz w:val="24"/>
          <w:szCs w:val="24"/>
          <w:shd w:val="clear" w:color="auto" w:fill="FFFFFF"/>
        </w:rPr>
        <w:t>с</w:t>
      </w:r>
      <w:r w:rsidRPr="00B90276">
        <w:rPr>
          <w:rFonts w:ascii="Times New Roman" w:eastAsiaTheme="minorHAnsi" w:hAnsi="Times New Roman" w:cs="Times New Roman"/>
          <w:sz w:val="24"/>
          <w:szCs w:val="24"/>
          <w:shd w:val="clear" w:color="auto" w:fill="FFFFFF"/>
        </w:rPr>
        <w:t xml:space="preserve">уды и эксперты обращаются к </w:t>
      </w:r>
      <w:r w:rsidR="008C7EAC" w:rsidRPr="00B90276">
        <w:rPr>
          <w:rFonts w:ascii="Times New Roman" w:eastAsiaTheme="minorHAnsi" w:hAnsi="Times New Roman" w:cs="Times New Roman"/>
          <w:sz w:val="24"/>
          <w:szCs w:val="24"/>
          <w:shd w:val="clear" w:color="auto" w:fill="FFFFFF"/>
        </w:rPr>
        <w:t>РВС,</w:t>
      </w:r>
      <w:r w:rsidRPr="00B90276">
        <w:rPr>
          <w:rFonts w:ascii="Times New Roman" w:eastAsiaTheme="minorHAnsi" w:hAnsi="Times New Roman" w:cs="Times New Roman"/>
          <w:sz w:val="24"/>
          <w:szCs w:val="24"/>
          <w:shd w:val="clear" w:color="auto" w:fill="FFFFFF"/>
        </w:rPr>
        <w:t xml:space="preserve"> когда обычная рыночная модель плохо отражает реальную экономику спора: имущество не продается неопределенному кругу покупателей, а переходит между конкретными участниками </w:t>
      </w:r>
      <w:r w:rsidR="006726FD">
        <w:rPr>
          <w:rFonts w:ascii="Times New Roman" w:eastAsiaTheme="minorHAnsi" w:hAnsi="Times New Roman" w:cs="Times New Roman"/>
          <w:sz w:val="24"/>
          <w:szCs w:val="24"/>
          <w:shd w:val="clear" w:color="auto" w:fill="FFFFFF"/>
        </w:rPr>
        <w:t>—</w:t>
      </w:r>
      <w:r w:rsidRPr="00B90276">
        <w:rPr>
          <w:rFonts w:ascii="Times New Roman" w:eastAsiaTheme="minorHAnsi" w:hAnsi="Times New Roman" w:cs="Times New Roman"/>
          <w:sz w:val="24"/>
          <w:szCs w:val="24"/>
          <w:shd w:val="clear" w:color="auto" w:fill="FFFFFF"/>
        </w:rPr>
        <w:t xml:space="preserve"> например, между сособственниками, муниципалитетом и банкротным должником, супругами или участниками корпоративного конфликта</w:t>
      </w:r>
      <w:r w:rsidR="00577EDF" w:rsidRPr="00B90276">
        <w:rPr>
          <w:rFonts w:ascii="Times New Roman" w:eastAsiaTheme="minorHAnsi" w:hAnsi="Times New Roman" w:cs="Times New Roman"/>
          <w:sz w:val="24"/>
          <w:szCs w:val="24"/>
          <w:shd w:val="clear" w:color="auto" w:fill="FFFFFF"/>
        </w:rPr>
        <w:t xml:space="preserve"> (</w:t>
      </w:r>
      <w:r w:rsidR="00940AA9" w:rsidRPr="00B90276">
        <w:rPr>
          <w:rFonts w:ascii="Times New Roman" w:eastAsiaTheme="minorHAnsi" w:hAnsi="Times New Roman" w:cs="Times New Roman"/>
          <w:sz w:val="24"/>
          <w:szCs w:val="24"/>
          <w:shd w:val="clear" w:color="auto" w:fill="FFFFFF"/>
        </w:rPr>
        <w:t xml:space="preserve">см. </w:t>
      </w:r>
      <w:r w:rsidR="00577EDF" w:rsidRPr="00B90276">
        <w:rPr>
          <w:rFonts w:ascii="Times New Roman" w:eastAsiaTheme="minorHAnsi" w:hAnsi="Times New Roman" w:cs="Times New Roman"/>
          <w:sz w:val="24"/>
          <w:szCs w:val="24"/>
          <w:shd w:val="clear" w:color="auto" w:fill="FFFFFF"/>
        </w:rPr>
        <w:t>Приложение 1)</w:t>
      </w:r>
      <w:r w:rsidRPr="00B90276">
        <w:rPr>
          <w:rFonts w:ascii="Times New Roman" w:eastAsiaTheme="minorHAnsi" w:hAnsi="Times New Roman" w:cs="Times New Roman"/>
          <w:sz w:val="24"/>
          <w:szCs w:val="24"/>
          <w:shd w:val="clear" w:color="auto" w:fill="FFFFFF"/>
        </w:rPr>
        <w:t>.</w:t>
      </w:r>
      <w:r w:rsidR="007E2D87" w:rsidRPr="00B90276">
        <w:rPr>
          <w:rFonts w:ascii="Times New Roman" w:eastAsiaTheme="minorHAnsi" w:hAnsi="Times New Roman" w:cs="Times New Roman"/>
          <w:sz w:val="24"/>
          <w:szCs w:val="24"/>
          <w:shd w:val="clear" w:color="auto" w:fill="FFFFFF"/>
        </w:rPr>
        <w:t xml:space="preserve"> </w:t>
      </w:r>
    </w:p>
    <w:p w14:paraId="11C1A607" w14:textId="4C9276EC" w:rsidR="00212041" w:rsidRPr="00B90276" w:rsidRDefault="00212041" w:rsidP="008F015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B90276">
        <w:rPr>
          <w:rFonts w:ascii="Times New Roman" w:eastAsiaTheme="minorHAnsi" w:hAnsi="Times New Roman" w:cs="Times New Roman"/>
          <w:sz w:val="24"/>
          <w:szCs w:val="24"/>
          <w:shd w:val="clear" w:color="auto" w:fill="FFFFFF"/>
        </w:rPr>
        <w:t xml:space="preserve">Наиболее массовая группа </w:t>
      </w:r>
      <w:r w:rsidR="006726FD">
        <w:rPr>
          <w:rFonts w:ascii="Times New Roman" w:eastAsiaTheme="minorHAnsi" w:hAnsi="Times New Roman" w:cs="Times New Roman"/>
          <w:sz w:val="24"/>
          <w:szCs w:val="24"/>
          <w:shd w:val="clear" w:color="auto" w:fill="FFFFFF"/>
        </w:rPr>
        <w:t>—</w:t>
      </w:r>
      <w:r w:rsidR="006726FD" w:rsidRPr="00B90276">
        <w:rPr>
          <w:rFonts w:ascii="Times New Roman" w:eastAsiaTheme="minorHAnsi" w:hAnsi="Times New Roman" w:cs="Times New Roman"/>
          <w:sz w:val="24"/>
          <w:szCs w:val="24"/>
          <w:shd w:val="clear" w:color="auto" w:fill="FFFFFF"/>
        </w:rPr>
        <w:t xml:space="preserve"> </w:t>
      </w:r>
      <w:r w:rsidRPr="00B90276">
        <w:rPr>
          <w:rFonts w:ascii="Times New Roman" w:eastAsiaTheme="minorHAnsi" w:hAnsi="Times New Roman" w:cs="Times New Roman"/>
          <w:sz w:val="24"/>
          <w:szCs w:val="24"/>
          <w:shd w:val="clear" w:color="auto" w:fill="FFFFFF"/>
        </w:rPr>
        <w:t>компенсация долей в имуществе.</w:t>
      </w:r>
      <w:r w:rsidR="007E2D87" w:rsidRPr="00B90276">
        <w:rPr>
          <w:rFonts w:ascii="Times New Roman" w:eastAsiaTheme="minorHAnsi" w:hAnsi="Times New Roman" w:cs="Times New Roman"/>
          <w:sz w:val="24"/>
          <w:szCs w:val="24"/>
          <w:shd w:val="clear" w:color="auto" w:fill="FFFFFF"/>
        </w:rPr>
        <w:t xml:space="preserve"> </w:t>
      </w:r>
      <w:r w:rsidRPr="00B90276">
        <w:rPr>
          <w:rFonts w:ascii="Times New Roman" w:eastAsiaTheme="minorHAnsi" w:hAnsi="Times New Roman" w:cs="Times New Roman"/>
          <w:sz w:val="24"/>
          <w:szCs w:val="24"/>
          <w:shd w:val="clear" w:color="auto" w:fill="FFFFFF"/>
        </w:rPr>
        <w:t>В делах о незначительных долях в квартирах, домах, участках, гаражах</w:t>
      </w:r>
      <w:r w:rsidR="007E2D87" w:rsidRPr="00B90276">
        <w:rPr>
          <w:rFonts w:ascii="Times New Roman" w:eastAsiaTheme="minorHAnsi" w:hAnsi="Times New Roman" w:cs="Times New Roman"/>
          <w:sz w:val="24"/>
          <w:szCs w:val="24"/>
          <w:shd w:val="clear" w:color="auto" w:fill="FFFFFF"/>
        </w:rPr>
        <w:t>,</w:t>
      </w:r>
      <w:r w:rsidRPr="00B90276">
        <w:rPr>
          <w:rFonts w:ascii="Times New Roman" w:eastAsiaTheme="minorHAnsi" w:hAnsi="Times New Roman" w:cs="Times New Roman"/>
          <w:sz w:val="24"/>
          <w:szCs w:val="24"/>
          <w:shd w:val="clear" w:color="auto" w:fill="FFFFFF"/>
        </w:rPr>
        <w:t xml:space="preserve"> автомобиле </w:t>
      </w:r>
      <w:r w:rsidR="007E2D87" w:rsidRPr="00B90276">
        <w:rPr>
          <w:rFonts w:ascii="Times New Roman" w:eastAsiaTheme="minorHAnsi" w:hAnsi="Times New Roman" w:cs="Times New Roman"/>
          <w:sz w:val="24"/>
          <w:szCs w:val="24"/>
          <w:shd w:val="clear" w:color="auto" w:fill="FFFFFF"/>
        </w:rPr>
        <w:t>РВС</w:t>
      </w:r>
      <w:r w:rsidRPr="00B90276">
        <w:rPr>
          <w:rFonts w:ascii="Times New Roman" w:eastAsiaTheme="minorHAnsi" w:hAnsi="Times New Roman" w:cs="Times New Roman"/>
          <w:sz w:val="24"/>
          <w:szCs w:val="24"/>
          <w:shd w:val="clear" w:color="auto" w:fill="FFFFFF"/>
        </w:rPr>
        <w:t xml:space="preserve"> часто определяется как стоимость доли без скидки на низкую ликвидность. </w:t>
      </w:r>
      <w:r w:rsidR="007E2D87" w:rsidRPr="00B90276">
        <w:rPr>
          <w:rFonts w:ascii="Times New Roman" w:eastAsiaTheme="minorHAnsi" w:hAnsi="Times New Roman" w:cs="Times New Roman"/>
          <w:sz w:val="24"/>
          <w:szCs w:val="24"/>
          <w:shd w:val="clear" w:color="auto" w:fill="FFFFFF"/>
        </w:rPr>
        <w:t>Е</w:t>
      </w:r>
      <w:r w:rsidRPr="00B90276">
        <w:rPr>
          <w:rFonts w:ascii="Times New Roman" w:eastAsiaTheme="minorHAnsi" w:hAnsi="Times New Roman" w:cs="Times New Roman"/>
          <w:sz w:val="24"/>
          <w:szCs w:val="24"/>
          <w:shd w:val="clear" w:color="auto" w:fill="FFFFFF"/>
        </w:rPr>
        <w:t>сли доля принудительно переходит к другому сособственнику, то это не продажа постороннему покупателю на рынке, поэтому дисконт за «неудобство доли» может быть несправедлив.</w:t>
      </w:r>
    </w:p>
    <w:p w14:paraId="4D0B0853" w14:textId="295D6AE7" w:rsidR="00212041" w:rsidRPr="00F71231" w:rsidRDefault="00212041" w:rsidP="008F015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F71231">
        <w:rPr>
          <w:rFonts w:ascii="Times New Roman" w:eastAsiaTheme="minorHAnsi" w:hAnsi="Times New Roman" w:cs="Times New Roman"/>
          <w:sz w:val="24"/>
          <w:szCs w:val="24"/>
          <w:shd w:val="clear" w:color="auto" w:fill="FFFFFF"/>
        </w:rPr>
        <w:t xml:space="preserve">В банкротных делах </w:t>
      </w:r>
      <w:r w:rsidR="000608FD" w:rsidRPr="00F71231">
        <w:rPr>
          <w:rFonts w:ascii="Times New Roman" w:eastAsiaTheme="minorHAnsi" w:hAnsi="Times New Roman" w:cs="Times New Roman"/>
          <w:sz w:val="24"/>
          <w:szCs w:val="24"/>
          <w:shd w:val="clear" w:color="auto" w:fill="FFFFFF"/>
        </w:rPr>
        <w:t>РВС</w:t>
      </w:r>
      <w:r w:rsidRPr="00F71231">
        <w:rPr>
          <w:rFonts w:ascii="Times New Roman" w:eastAsiaTheme="minorHAnsi" w:hAnsi="Times New Roman" w:cs="Times New Roman"/>
          <w:sz w:val="24"/>
          <w:szCs w:val="24"/>
          <w:shd w:val="clear" w:color="auto" w:fill="FFFFFF"/>
        </w:rPr>
        <w:t xml:space="preserve"> применяется для специфического имущества.</w:t>
      </w:r>
      <w:r w:rsidR="007E2D87" w:rsidRPr="00F71231">
        <w:rPr>
          <w:rFonts w:ascii="Times New Roman" w:eastAsiaTheme="minorHAnsi" w:hAnsi="Times New Roman" w:cs="Times New Roman"/>
          <w:sz w:val="24"/>
          <w:szCs w:val="24"/>
          <w:shd w:val="clear" w:color="auto" w:fill="FFFFFF"/>
        </w:rPr>
        <w:t xml:space="preserve"> </w:t>
      </w:r>
      <w:r w:rsidRPr="00F71231">
        <w:rPr>
          <w:rFonts w:ascii="Times New Roman" w:eastAsiaTheme="minorHAnsi" w:hAnsi="Times New Roman" w:cs="Times New Roman"/>
          <w:sz w:val="24"/>
          <w:szCs w:val="24"/>
          <w:shd w:val="clear" w:color="auto" w:fill="FFFFFF"/>
        </w:rPr>
        <w:t>Особенно это заметно по объектам ЖКХ, водоснабжения и водоотведения. Такое имущество социально значимо, ограничено в обороте, связано с публичными обязанностями и тарифными ограничениями</w:t>
      </w:r>
      <w:r w:rsidR="00CF35D5" w:rsidRPr="00F71231">
        <w:rPr>
          <w:rFonts w:ascii="Times New Roman" w:eastAsiaTheme="minorHAnsi" w:hAnsi="Times New Roman" w:cs="Times New Roman"/>
          <w:sz w:val="24"/>
          <w:szCs w:val="24"/>
          <w:shd w:val="clear" w:color="auto" w:fill="FFFFFF"/>
        </w:rPr>
        <w:t>.</w:t>
      </w:r>
    </w:p>
    <w:p w14:paraId="0E9813AA" w14:textId="560D1AF5" w:rsidR="007E2D87" w:rsidRPr="00F71231" w:rsidRDefault="007E2D87" w:rsidP="008F015B">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F71231">
        <w:rPr>
          <w:rFonts w:ascii="Times New Roman" w:eastAsiaTheme="minorHAnsi" w:hAnsi="Times New Roman" w:cs="Times New Roman"/>
          <w:sz w:val="24"/>
          <w:szCs w:val="24"/>
          <w:shd w:val="clear" w:color="auto" w:fill="FFFFFF"/>
        </w:rPr>
        <w:t xml:space="preserve">Международная практика признает, что стоимость актива в конкретной сделке может отличаться от обычной рыночной стоимости, если для определенного покупателя или участника отношений актив имеет особую ценность: дает контроль, синергию, возможность объединения имущества, продолжения бизнеса или устранения специфических ограничений. Эта логика проявляется через категории </w:t>
      </w:r>
      <w:proofErr w:type="spellStart"/>
      <w:r w:rsidRPr="00F71231">
        <w:rPr>
          <w:rFonts w:ascii="Times New Roman" w:eastAsiaTheme="minorHAnsi" w:hAnsi="Times New Roman" w:cs="Times New Roman"/>
          <w:sz w:val="24"/>
          <w:szCs w:val="24"/>
          <w:shd w:val="clear" w:color="auto" w:fill="FFFFFF"/>
        </w:rPr>
        <w:t>special</w:t>
      </w:r>
      <w:proofErr w:type="spellEnd"/>
      <w:r w:rsidRPr="00F71231">
        <w:rPr>
          <w:rFonts w:ascii="Times New Roman" w:eastAsiaTheme="minorHAnsi" w:hAnsi="Times New Roman" w:cs="Times New Roman"/>
          <w:sz w:val="24"/>
          <w:szCs w:val="24"/>
          <w:shd w:val="clear" w:color="auto" w:fill="FFFFFF"/>
        </w:rPr>
        <w:t xml:space="preserve"> </w:t>
      </w:r>
      <w:proofErr w:type="spellStart"/>
      <w:r w:rsidRPr="00F71231">
        <w:rPr>
          <w:rFonts w:ascii="Times New Roman" w:eastAsiaTheme="minorHAnsi" w:hAnsi="Times New Roman" w:cs="Times New Roman"/>
          <w:sz w:val="24"/>
          <w:szCs w:val="24"/>
          <w:shd w:val="clear" w:color="auto" w:fill="FFFFFF"/>
        </w:rPr>
        <w:t>purchaser</w:t>
      </w:r>
      <w:proofErr w:type="spellEnd"/>
      <w:r w:rsidRPr="00F71231">
        <w:rPr>
          <w:rFonts w:ascii="Times New Roman" w:eastAsiaTheme="minorHAnsi" w:hAnsi="Times New Roman" w:cs="Times New Roman"/>
          <w:sz w:val="24"/>
          <w:szCs w:val="24"/>
          <w:shd w:val="clear" w:color="auto" w:fill="FFFFFF"/>
        </w:rPr>
        <w:t xml:space="preserve">, </w:t>
      </w:r>
      <w:proofErr w:type="spellStart"/>
      <w:r w:rsidRPr="00F71231">
        <w:rPr>
          <w:rFonts w:ascii="Times New Roman" w:eastAsiaTheme="minorHAnsi" w:hAnsi="Times New Roman" w:cs="Times New Roman"/>
          <w:sz w:val="24"/>
          <w:szCs w:val="24"/>
          <w:shd w:val="clear" w:color="auto" w:fill="FFFFFF"/>
        </w:rPr>
        <w:t>special</w:t>
      </w:r>
      <w:proofErr w:type="spellEnd"/>
      <w:r w:rsidRPr="00F71231">
        <w:rPr>
          <w:rFonts w:ascii="Times New Roman" w:eastAsiaTheme="minorHAnsi" w:hAnsi="Times New Roman" w:cs="Times New Roman"/>
          <w:sz w:val="24"/>
          <w:szCs w:val="24"/>
          <w:shd w:val="clear" w:color="auto" w:fill="FFFFFF"/>
        </w:rPr>
        <w:t xml:space="preserve"> </w:t>
      </w:r>
      <w:proofErr w:type="spellStart"/>
      <w:r w:rsidRPr="00F71231">
        <w:rPr>
          <w:rFonts w:ascii="Times New Roman" w:eastAsiaTheme="minorHAnsi" w:hAnsi="Times New Roman" w:cs="Times New Roman"/>
          <w:sz w:val="24"/>
          <w:szCs w:val="24"/>
          <w:shd w:val="clear" w:color="auto" w:fill="FFFFFF"/>
        </w:rPr>
        <w:t>value</w:t>
      </w:r>
      <w:proofErr w:type="spellEnd"/>
      <w:r w:rsidRPr="00F71231">
        <w:rPr>
          <w:rFonts w:ascii="Times New Roman" w:eastAsiaTheme="minorHAnsi" w:hAnsi="Times New Roman" w:cs="Times New Roman"/>
          <w:sz w:val="24"/>
          <w:szCs w:val="24"/>
          <w:shd w:val="clear" w:color="auto" w:fill="FFFFFF"/>
        </w:rPr>
        <w:t xml:space="preserve"> и </w:t>
      </w:r>
      <w:proofErr w:type="spellStart"/>
      <w:r w:rsidRPr="00F71231">
        <w:rPr>
          <w:rFonts w:ascii="Times New Roman" w:eastAsiaTheme="minorHAnsi" w:hAnsi="Times New Roman" w:cs="Times New Roman"/>
          <w:sz w:val="24"/>
          <w:szCs w:val="24"/>
          <w:shd w:val="clear" w:color="auto" w:fill="FFFFFF"/>
        </w:rPr>
        <w:t>marriage</w:t>
      </w:r>
      <w:proofErr w:type="spellEnd"/>
      <w:r w:rsidRPr="00F71231">
        <w:rPr>
          <w:rFonts w:ascii="Times New Roman" w:eastAsiaTheme="minorHAnsi" w:hAnsi="Times New Roman" w:cs="Times New Roman"/>
          <w:sz w:val="24"/>
          <w:szCs w:val="24"/>
          <w:shd w:val="clear" w:color="auto" w:fill="FFFFFF"/>
        </w:rPr>
        <w:t xml:space="preserve"> </w:t>
      </w:r>
      <w:proofErr w:type="spellStart"/>
      <w:r w:rsidRPr="00F71231">
        <w:rPr>
          <w:rFonts w:ascii="Times New Roman" w:eastAsiaTheme="minorHAnsi" w:hAnsi="Times New Roman" w:cs="Times New Roman"/>
          <w:sz w:val="24"/>
          <w:szCs w:val="24"/>
          <w:shd w:val="clear" w:color="auto" w:fill="FFFFFF"/>
        </w:rPr>
        <w:t>value</w:t>
      </w:r>
      <w:proofErr w:type="spellEnd"/>
      <w:r w:rsidRPr="00F71231">
        <w:rPr>
          <w:rFonts w:ascii="Times New Roman" w:eastAsiaTheme="minorHAnsi" w:hAnsi="Times New Roman" w:cs="Times New Roman"/>
          <w:sz w:val="24"/>
          <w:szCs w:val="24"/>
          <w:shd w:val="clear" w:color="auto" w:fill="FFFFFF"/>
        </w:rPr>
        <w:t>. Суды допускают учет цены, которую готов заплатить конкретный заинтересованный приобретатель, но не отождествляют такую цену автоматически с рыночной стоимостью. Она требует проверки: действительно ли покупатель является особым, обусловлена ли повышенная цена объективными выгодами именно для него, является ли предложение реальным и достижимым, не нарушает ли его учет справедливый баланс между сторонами.</w:t>
      </w:r>
    </w:p>
    <w:p w14:paraId="45E30BB7" w14:textId="6BAD08D8" w:rsidR="00F71231" w:rsidRPr="00F71231" w:rsidRDefault="007E2D87" w:rsidP="00211BC2">
      <w:pPr>
        <w:pStyle w:val="ac"/>
        <w:numPr>
          <w:ilvl w:val="1"/>
          <w:numId w:val="13"/>
        </w:numPr>
        <w:spacing w:before="120" w:after="0"/>
        <w:ind w:left="0" w:right="-43" w:firstLine="702"/>
        <w:jc w:val="both"/>
        <w:rPr>
          <w:rFonts w:ascii="Times New Roman" w:eastAsiaTheme="minorHAnsi" w:hAnsi="Times New Roman" w:cs="Times New Roman"/>
          <w:sz w:val="24"/>
          <w:szCs w:val="24"/>
          <w:shd w:val="clear" w:color="auto" w:fill="FFFFFF"/>
        </w:rPr>
      </w:pPr>
      <w:r w:rsidRPr="00F71231">
        <w:rPr>
          <w:rFonts w:ascii="Times New Roman" w:eastAsiaTheme="minorHAnsi" w:hAnsi="Times New Roman" w:cs="Times New Roman"/>
          <w:sz w:val="24"/>
          <w:szCs w:val="24"/>
          <w:shd w:val="clear" w:color="auto" w:fill="FFFFFF"/>
        </w:rPr>
        <w:lastRenderedPageBreak/>
        <w:t xml:space="preserve">В смежной практике иностранных юрисдикций по сделкам по заниженной стоимости и </w:t>
      </w:r>
      <w:r w:rsidR="006726FD" w:rsidRPr="00F71231">
        <w:rPr>
          <w:rFonts w:ascii="Times New Roman" w:eastAsiaTheme="minorHAnsi" w:hAnsi="Times New Roman" w:cs="Times New Roman"/>
          <w:sz w:val="24"/>
          <w:szCs w:val="24"/>
          <w:shd w:val="clear" w:color="auto" w:fill="FFFFFF"/>
        </w:rPr>
        <w:t>разумн</w:t>
      </w:r>
      <w:r w:rsidR="006726FD">
        <w:rPr>
          <w:rFonts w:ascii="Times New Roman" w:eastAsiaTheme="minorHAnsi" w:hAnsi="Times New Roman" w:cs="Times New Roman"/>
          <w:sz w:val="24"/>
          <w:szCs w:val="24"/>
          <w:shd w:val="clear" w:color="auto" w:fill="FFFFFF"/>
        </w:rPr>
        <w:t>ому</w:t>
      </w:r>
      <w:r w:rsidR="006726FD" w:rsidRPr="00F71231">
        <w:rPr>
          <w:rFonts w:ascii="Times New Roman" w:eastAsiaTheme="minorHAnsi" w:hAnsi="Times New Roman" w:cs="Times New Roman"/>
          <w:sz w:val="24"/>
          <w:szCs w:val="24"/>
          <w:shd w:val="clear" w:color="auto" w:fill="FFFFFF"/>
        </w:rPr>
        <w:t xml:space="preserve"> эквивалентно</w:t>
      </w:r>
      <w:r w:rsidR="006726FD">
        <w:rPr>
          <w:rFonts w:ascii="Times New Roman" w:eastAsiaTheme="minorHAnsi" w:hAnsi="Times New Roman" w:cs="Times New Roman"/>
          <w:sz w:val="24"/>
          <w:szCs w:val="24"/>
          <w:shd w:val="clear" w:color="auto" w:fill="FFFFFF"/>
        </w:rPr>
        <w:t>му</w:t>
      </w:r>
      <w:r w:rsidR="006726FD" w:rsidRPr="00F71231">
        <w:rPr>
          <w:rFonts w:ascii="Times New Roman" w:eastAsiaTheme="minorHAnsi" w:hAnsi="Times New Roman" w:cs="Times New Roman"/>
          <w:sz w:val="24"/>
          <w:szCs w:val="24"/>
          <w:shd w:val="clear" w:color="auto" w:fill="FFFFFF"/>
        </w:rPr>
        <w:t xml:space="preserve"> встречно</w:t>
      </w:r>
      <w:r w:rsidR="006726FD">
        <w:rPr>
          <w:rFonts w:ascii="Times New Roman" w:eastAsiaTheme="minorHAnsi" w:hAnsi="Times New Roman" w:cs="Times New Roman"/>
          <w:sz w:val="24"/>
          <w:szCs w:val="24"/>
          <w:shd w:val="clear" w:color="auto" w:fill="FFFFFF"/>
        </w:rPr>
        <w:t>му</w:t>
      </w:r>
      <w:r w:rsidR="006726FD" w:rsidRPr="00F71231">
        <w:rPr>
          <w:rFonts w:ascii="Times New Roman" w:eastAsiaTheme="minorHAnsi" w:hAnsi="Times New Roman" w:cs="Times New Roman"/>
          <w:sz w:val="24"/>
          <w:szCs w:val="24"/>
          <w:shd w:val="clear" w:color="auto" w:fill="FFFFFF"/>
        </w:rPr>
        <w:t xml:space="preserve"> предоставлени</w:t>
      </w:r>
      <w:r w:rsidR="006726FD">
        <w:rPr>
          <w:rFonts w:ascii="Times New Roman" w:eastAsiaTheme="minorHAnsi" w:hAnsi="Times New Roman" w:cs="Times New Roman"/>
          <w:sz w:val="24"/>
          <w:szCs w:val="24"/>
          <w:shd w:val="clear" w:color="auto" w:fill="FFFFFF"/>
        </w:rPr>
        <w:t>ю</w:t>
      </w:r>
      <w:r w:rsidR="00CF35D5" w:rsidRPr="00F71231">
        <w:rPr>
          <w:rFonts w:ascii="Times New Roman" w:eastAsiaTheme="minorHAnsi" w:hAnsi="Times New Roman" w:cs="Times New Roman"/>
          <w:sz w:val="24"/>
          <w:szCs w:val="24"/>
          <w:shd w:val="clear" w:color="auto" w:fill="FFFFFF"/>
        </w:rPr>
        <w:t>,</w:t>
      </w:r>
      <w:r w:rsidR="00CF35D5" w:rsidRPr="00F71231" w:rsidDel="00CF35D5">
        <w:rPr>
          <w:rFonts w:ascii="Times New Roman" w:eastAsiaTheme="minorHAnsi" w:hAnsi="Times New Roman" w:cs="Times New Roman"/>
          <w:sz w:val="24"/>
          <w:szCs w:val="24"/>
          <w:shd w:val="clear" w:color="auto" w:fill="FFFFFF"/>
        </w:rPr>
        <w:t xml:space="preserve"> </w:t>
      </w:r>
      <w:r w:rsidRPr="00F71231">
        <w:rPr>
          <w:rFonts w:ascii="Times New Roman" w:eastAsiaTheme="minorHAnsi" w:hAnsi="Times New Roman" w:cs="Times New Roman"/>
          <w:sz w:val="24"/>
          <w:szCs w:val="24"/>
          <w:shd w:val="clear" w:color="auto" w:fill="FFFFFF"/>
        </w:rPr>
        <w:t>суды также исходят не только из формальной цены сделки, а из ее реального экономического содержания. Оценивается, какие выгоды, риски, обязанности и имущественные последствия фактически перешли между сторонами. При этом отклонение от рыночной стоимости само по себе не означает дефект сделки: важно учитывать правовой и экономический контекст, включая принудительный характер продажи, связь сторон, групповые интересы, структуру обязательств и последствия для кредиторов.</w:t>
      </w:r>
      <w:r w:rsidR="00317742" w:rsidRPr="00F71231">
        <w:rPr>
          <w:rFonts w:ascii="Times New Roman" w:eastAsiaTheme="minorHAnsi" w:hAnsi="Times New Roman" w:cs="Times New Roman"/>
          <w:sz w:val="24"/>
          <w:szCs w:val="24"/>
          <w:shd w:val="clear" w:color="auto" w:fill="FFFFFF"/>
        </w:rPr>
        <w:t xml:space="preserve"> </w:t>
      </w:r>
    </w:p>
    <w:p w14:paraId="085D70BF" w14:textId="3C05CF00" w:rsidR="00812C02" w:rsidRPr="00884122" w:rsidRDefault="00812C02" w:rsidP="00211BC2">
      <w:pPr>
        <w:pStyle w:val="ac"/>
        <w:numPr>
          <w:ilvl w:val="1"/>
          <w:numId w:val="13"/>
        </w:numPr>
        <w:spacing w:before="120" w:after="0"/>
        <w:ind w:left="0" w:right="-43" w:firstLine="702"/>
        <w:jc w:val="both"/>
        <w:rPr>
          <w:rFonts w:ascii="Times New Roman" w:eastAsia="Times New Roman" w:hAnsi="Times New Roman" w:cs="Times New Roman"/>
          <w:b/>
          <w:bCs/>
          <w:caps/>
          <w:sz w:val="24"/>
          <w:szCs w:val="24"/>
        </w:rPr>
      </w:pPr>
      <w:r w:rsidRPr="00884122">
        <w:rPr>
          <w:rFonts w:ascii="Times New Roman" w:eastAsia="Times New Roman" w:hAnsi="Times New Roman" w:cs="Times New Roman"/>
          <w:b/>
          <w:bCs/>
          <w:caps/>
          <w:sz w:val="24"/>
          <w:szCs w:val="24"/>
        </w:rPr>
        <w:br w:type="page"/>
      </w:r>
    </w:p>
    <w:p w14:paraId="4E8DB8AD" w14:textId="14B53FCE" w:rsidR="00B62864" w:rsidRPr="00B90276" w:rsidRDefault="00B62864" w:rsidP="00940AA9">
      <w:pPr>
        <w:pStyle w:val="ac"/>
        <w:numPr>
          <w:ilvl w:val="0"/>
          <w:numId w:val="13"/>
        </w:numPr>
        <w:tabs>
          <w:tab w:val="left" w:pos="284"/>
          <w:tab w:val="left" w:pos="1134"/>
        </w:tabs>
        <w:spacing w:after="0"/>
        <w:ind w:right="-43"/>
        <w:contextualSpacing w:val="0"/>
        <w:jc w:val="center"/>
        <w:outlineLvl w:val="0"/>
        <w:rPr>
          <w:rFonts w:ascii="Times New Roman" w:eastAsiaTheme="minorHAnsi" w:hAnsi="Times New Roman" w:cs="Times New Roman"/>
          <w:b/>
          <w:sz w:val="24"/>
          <w:szCs w:val="24"/>
          <w:shd w:val="clear" w:color="auto" w:fill="FFFFFF"/>
        </w:rPr>
      </w:pPr>
      <w:bookmarkStart w:id="20" w:name="_Toc232527623"/>
      <w:bookmarkStart w:id="21" w:name="_Toc232959152"/>
      <w:r w:rsidRPr="00B90276">
        <w:rPr>
          <w:rFonts w:ascii="Times New Roman" w:eastAsiaTheme="minorHAnsi" w:hAnsi="Times New Roman" w:cs="Times New Roman"/>
          <w:b/>
          <w:sz w:val="24"/>
          <w:szCs w:val="24"/>
          <w:shd w:val="clear" w:color="auto" w:fill="FFFFFF"/>
        </w:rPr>
        <w:lastRenderedPageBreak/>
        <w:t>Список источников</w:t>
      </w:r>
      <w:bookmarkEnd w:id="20"/>
      <w:bookmarkEnd w:id="21"/>
    </w:p>
    <w:p w14:paraId="04AEB217" w14:textId="77777777" w:rsidR="00B62864" w:rsidRPr="00B90276" w:rsidRDefault="00B62864" w:rsidP="00B62864">
      <w:pPr>
        <w:pStyle w:val="ac"/>
        <w:numPr>
          <w:ilvl w:val="0"/>
          <w:numId w:val="1"/>
        </w:numPr>
        <w:spacing w:before="120" w:after="0"/>
        <w:ind w:left="426" w:hanging="357"/>
        <w:contextualSpacing w:val="0"/>
        <w:jc w:val="both"/>
        <w:rPr>
          <w:rFonts w:ascii="Times New Roman" w:hAnsi="Times New Roman" w:cs="Times New Roman"/>
          <w:sz w:val="24"/>
          <w:szCs w:val="24"/>
        </w:rPr>
      </w:pPr>
      <w:r w:rsidRPr="00B90276">
        <w:rPr>
          <w:rFonts w:ascii="Times New Roman" w:hAnsi="Times New Roman" w:cs="Times New Roman"/>
          <w:sz w:val="24"/>
          <w:szCs w:val="24"/>
        </w:rPr>
        <w:t>Федеральный закон «Об оценочной деятельности в Российской Федерации» от 29.07.1998 №135-ФЗ.</w:t>
      </w:r>
    </w:p>
    <w:p w14:paraId="3CF2DAC5" w14:textId="201B3677" w:rsidR="00B62864" w:rsidRPr="00B90276" w:rsidRDefault="00B62864" w:rsidP="00B62864">
      <w:pPr>
        <w:pStyle w:val="ac"/>
        <w:numPr>
          <w:ilvl w:val="0"/>
          <w:numId w:val="1"/>
        </w:numPr>
        <w:spacing w:before="120" w:after="0"/>
        <w:ind w:left="426" w:hanging="357"/>
        <w:contextualSpacing w:val="0"/>
        <w:jc w:val="both"/>
        <w:rPr>
          <w:rFonts w:ascii="Times New Roman" w:hAnsi="Times New Roman" w:cs="Times New Roman"/>
          <w:sz w:val="24"/>
          <w:szCs w:val="24"/>
        </w:rPr>
      </w:pPr>
      <w:r w:rsidRPr="00B90276">
        <w:rPr>
          <w:rFonts w:ascii="Times New Roman" w:hAnsi="Times New Roman" w:cs="Times New Roman"/>
          <w:sz w:val="24"/>
          <w:szCs w:val="24"/>
        </w:rPr>
        <w:t>Федеральный закон «О госуда</w:t>
      </w:r>
      <w:r w:rsidR="00C603DC" w:rsidRPr="00B90276">
        <w:rPr>
          <w:rFonts w:ascii="Times New Roman" w:hAnsi="Times New Roman" w:cs="Times New Roman"/>
          <w:sz w:val="24"/>
          <w:szCs w:val="24"/>
        </w:rPr>
        <w:t>рс</w:t>
      </w:r>
      <w:r w:rsidRPr="00B90276">
        <w:rPr>
          <w:rFonts w:ascii="Times New Roman" w:hAnsi="Times New Roman" w:cs="Times New Roman"/>
          <w:sz w:val="24"/>
          <w:szCs w:val="24"/>
        </w:rPr>
        <w:t>твенной судебно-экспертной деятельности в Российской Федерации» от 31.05.2001 № 73-ФЗ.</w:t>
      </w:r>
    </w:p>
    <w:p w14:paraId="3CDEF189" w14:textId="77777777" w:rsidR="00B62864" w:rsidRPr="00B90276" w:rsidRDefault="00B62864" w:rsidP="00B62864">
      <w:pPr>
        <w:pStyle w:val="ac"/>
        <w:numPr>
          <w:ilvl w:val="0"/>
          <w:numId w:val="1"/>
        </w:numPr>
        <w:spacing w:before="120" w:after="0"/>
        <w:ind w:left="426" w:hanging="357"/>
        <w:contextualSpacing w:val="0"/>
        <w:jc w:val="both"/>
        <w:rPr>
          <w:rFonts w:ascii="Times New Roman" w:hAnsi="Times New Roman" w:cs="Times New Roman"/>
          <w:sz w:val="24"/>
          <w:szCs w:val="24"/>
        </w:rPr>
      </w:pPr>
      <w:r w:rsidRPr="00B90276">
        <w:rPr>
          <w:rFonts w:ascii="Times New Roman" w:hAnsi="Times New Roman" w:cs="Times New Roman"/>
          <w:sz w:val="24"/>
          <w:szCs w:val="24"/>
        </w:rPr>
        <w:t>Федеральный стандарт оценки «Виды стоимости (ФСО II)», утвержденный приказом Минэкономразвития России от 14.04.2022 № 200.</w:t>
      </w:r>
    </w:p>
    <w:p w14:paraId="4FE4FA99" w14:textId="77777777" w:rsidR="00B62864" w:rsidRPr="00B90276" w:rsidRDefault="00B62864" w:rsidP="00B62864">
      <w:pPr>
        <w:pStyle w:val="ac"/>
        <w:numPr>
          <w:ilvl w:val="0"/>
          <w:numId w:val="1"/>
        </w:numPr>
        <w:spacing w:before="120" w:after="0"/>
        <w:ind w:left="426" w:hanging="357"/>
        <w:contextualSpacing w:val="0"/>
        <w:jc w:val="both"/>
        <w:rPr>
          <w:rFonts w:ascii="Times New Roman" w:hAnsi="Times New Roman" w:cs="Times New Roman"/>
          <w:sz w:val="24"/>
          <w:szCs w:val="24"/>
        </w:rPr>
      </w:pPr>
      <w:r w:rsidRPr="00B90276">
        <w:rPr>
          <w:rFonts w:ascii="Times New Roman" w:hAnsi="Times New Roman" w:cs="Times New Roman"/>
          <w:sz w:val="24"/>
          <w:szCs w:val="24"/>
        </w:rPr>
        <w:t>Федеральный стандарт оценки «Процесс оценки (ФСО III)», утвержденный приказом Минэкономразвития России от 14.04.2022 № 200.</w:t>
      </w:r>
    </w:p>
    <w:p w14:paraId="1E6E93A7" w14:textId="77777777" w:rsidR="00B62864" w:rsidRPr="00B90276" w:rsidRDefault="00B62864" w:rsidP="00B62864">
      <w:pPr>
        <w:pStyle w:val="ac"/>
        <w:numPr>
          <w:ilvl w:val="0"/>
          <w:numId w:val="1"/>
        </w:numPr>
        <w:spacing w:before="120" w:after="0"/>
        <w:ind w:left="426" w:hanging="357"/>
        <w:contextualSpacing w:val="0"/>
        <w:jc w:val="both"/>
        <w:rPr>
          <w:rFonts w:ascii="Times New Roman" w:hAnsi="Times New Roman" w:cs="Times New Roman"/>
          <w:sz w:val="24"/>
          <w:szCs w:val="24"/>
        </w:rPr>
      </w:pPr>
      <w:r w:rsidRPr="00B90276">
        <w:rPr>
          <w:rFonts w:ascii="Times New Roman" w:hAnsi="Times New Roman" w:cs="Times New Roman"/>
          <w:sz w:val="24"/>
          <w:szCs w:val="24"/>
        </w:rPr>
        <w:t>Федеральный стандарт оценки «Задание на оценку (ФСО IV)», утвержденный приказом Минэкономразвития России от 14.04.2022 № 200.</w:t>
      </w:r>
    </w:p>
    <w:p w14:paraId="13233FDE" w14:textId="77777777" w:rsidR="00B62864" w:rsidRPr="00B90276" w:rsidRDefault="00B62864" w:rsidP="00B62864">
      <w:pPr>
        <w:pStyle w:val="ac"/>
        <w:numPr>
          <w:ilvl w:val="0"/>
          <w:numId w:val="1"/>
        </w:numPr>
        <w:spacing w:before="120" w:after="0"/>
        <w:ind w:left="426" w:hanging="357"/>
        <w:contextualSpacing w:val="0"/>
        <w:jc w:val="both"/>
        <w:rPr>
          <w:rFonts w:ascii="Times New Roman" w:hAnsi="Times New Roman" w:cs="Times New Roman"/>
          <w:sz w:val="24"/>
          <w:szCs w:val="24"/>
        </w:rPr>
      </w:pPr>
      <w:r w:rsidRPr="00B90276">
        <w:rPr>
          <w:rFonts w:ascii="Times New Roman" w:hAnsi="Times New Roman" w:cs="Times New Roman"/>
          <w:sz w:val="24"/>
          <w:szCs w:val="24"/>
        </w:rPr>
        <w:t>Федеральный стандарт оценки «Подходы и методы оценки (ФСО V)», утвержденный приказом Минэкономразвития России от 14.04.2022 № 200.</w:t>
      </w:r>
    </w:p>
    <w:p w14:paraId="7425F8E4" w14:textId="733C71B4" w:rsidR="00C603DC" w:rsidRPr="00B90276" w:rsidRDefault="00B62864" w:rsidP="002920FC">
      <w:pPr>
        <w:pStyle w:val="ac"/>
        <w:numPr>
          <w:ilvl w:val="0"/>
          <w:numId w:val="1"/>
        </w:numPr>
        <w:spacing w:before="120" w:after="0"/>
        <w:ind w:left="426" w:hanging="357"/>
        <w:contextualSpacing w:val="0"/>
        <w:jc w:val="both"/>
        <w:rPr>
          <w:rFonts w:ascii="Times New Roman" w:hAnsi="Times New Roman" w:cs="Times New Roman"/>
          <w:sz w:val="24"/>
          <w:szCs w:val="24"/>
        </w:rPr>
      </w:pPr>
      <w:r w:rsidRPr="00B90276">
        <w:rPr>
          <w:rFonts w:ascii="Times New Roman" w:hAnsi="Times New Roman" w:cs="Times New Roman"/>
          <w:sz w:val="24"/>
          <w:szCs w:val="24"/>
        </w:rPr>
        <w:t>Международный стандарт финансовой отчетности (IFRS) 13 «Оценка справедливой стоимости» (введен в действие для применения на территории Российской Федерации приказом Минфина России от 28.12.2015 № 217н; официально опубликован 09.02.2016).</w:t>
      </w:r>
    </w:p>
    <w:p w14:paraId="66B54FCC" w14:textId="4E1F6262" w:rsidR="00C603DC" w:rsidRPr="00B90276" w:rsidRDefault="00214701" w:rsidP="008F015B">
      <w:pPr>
        <w:pStyle w:val="ac"/>
        <w:numPr>
          <w:ilvl w:val="0"/>
          <w:numId w:val="1"/>
        </w:numPr>
        <w:spacing w:before="120" w:after="0"/>
        <w:ind w:left="426" w:hanging="357"/>
        <w:contextualSpacing w:val="0"/>
        <w:jc w:val="both"/>
        <w:rPr>
          <w:rFonts w:ascii="Times New Roman" w:hAnsi="Times New Roman" w:cs="Times New Roman"/>
          <w:sz w:val="24"/>
          <w:szCs w:val="24"/>
        </w:rPr>
      </w:pPr>
      <w:r w:rsidRPr="00B90276">
        <w:rPr>
          <w:rFonts w:ascii="Times New Roman" w:hAnsi="Times New Roman" w:cs="Times New Roman"/>
          <w:sz w:val="24"/>
          <w:szCs w:val="24"/>
        </w:rPr>
        <w:t>Есаков Г.А., Лебединский В.И. Размер ущерба в хищении и проблемы его установления при проведении оценочных экспертиз // Журнал «Закон». 2023. № 7.</w:t>
      </w:r>
    </w:p>
    <w:p w14:paraId="72EBC611" w14:textId="03AE4204" w:rsidR="008E113B" w:rsidRPr="00B90276" w:rsidRDefault="008E113B" w:rsidP="008F015B">
      <w:pPr>
        <w:pStyle w:val="ac"/>
        <w:numPr>
          <w:ilvl w:val="0"/>
          <w:numId w:val="1"/>
        </w:numPr>
        <w:spacing w:before="120" w:after="0"/>
        <w:ind w:left="426" w:hanging="357"/>
        <w:contextualSpacing w:val="0"/>
        <w:jc w:val="both"/>
        <w:rPr>
          <w:rFonts w:ascii="Times New Roman" w:hAnsi="Times New Roman" w:cs="Times New Roman"/>
          <w:sz w:val="24"/>
          <w:szCs w:val="24"/>
        </w:rPr>
      </w:pPr>
      <w:r w:rsidRPr="00B90276">
        <w:rPr>
          <w:rFonts w:ascii="Times New Roman" w:hAnsi="Times New Roman" w:cs="Times New Roman"/>
          <w:sz w:val="24"/>
          <w:szCs w:val="24"/>
        </w:rPr>
        <w:t>Международные стандарты оценки / пер. с англ. под ред. И.Л. Артеменкова,  С.А. Табаковой, — М.: Консорциум оценочных организаций, 2025. — 210 с.</w:t>
      </w:r>
    </w:p>
    <w:p w14:paraId="0CE70807" w14:textId="77777777" w:rsidR="00C603DC" w:rsidRPr="00B90276" w:rsidRDefault="00C603DC" w:rsidP="00C603DC">
      <w:pPr>
        <w:pStyle w:val="ac"/>
        <w:rPr>
          <w:rFonts w:ascii="Times New Roman" w:eastAsia="Times New Roman" w:hAnsi="Times New Roman" w:cs="Times New Roman"/>
          <w:b/>
          <w:bCs/>
          <w:caps/>
          <w:sz w:val="24"/>
          <w:szCs w:val="24"/>
        </w:rPr>
      </w:pPr>
    </w:p>
    <w:p w14:paraId="113FD23F" w14:textId="238CAC28" w:rsidR="00812C02" w:rsidRPr="00B90276" w:rsidRDefault="00812C02" w:rsidP="008F015B">
      <w:pPr>
        <w:pStyle w:val="ac"/>
        <w:rPr>
          <w:rFonts w:ascii="Times New Roman" w:eastAsia="Times New Roman" w:hAnsi="Times New Roman" w:cs="Times New Roman"/>
          <w:b/>
          <w:bCs/>
          <w:caps/>
          <w:sz w:val="24"/>
          <w:szCs w:val="24"/>
        </w:rPr>
      </w:pPr>
      <w:r w:rsidRPr="00B90276">
        <w:rPr>
          <w:rFonts w:ascii="Times New Roman" w:eastAsia="Times New Roman" w:hAnsi="Times New Roman" w:cs="Times New Roman"/>
          <w:b/>
          <w:bCs/>
          <w:caps/>
          <w:sz w:val="24"/>
          <w:szCs w:val="24"/>
        </w:rPr>
        <w:br w:type="page"/>
      </w:r>
    </w:p>
    <w:p w14:paraId="191A2B40" w14:textId="5910ADE9" w:rsidR="00105AF8" w:rsidRPr="00B90276" w:rsidRDefault="00105AF8" w:rsidP="00940AA9">
      <w:pPr>
        <w:pStyle w:val="ac"/>
        <w:numPr>
          <w:ilvl w:val="0"/>
          <w:numId w:val="13"/>
        </w:numPr>
        <w:tabs>
          <w:tab w:val="left" w:pos="284"/>
          <w:tab w:val="left" w:pos="1134"/>
        </w:tabs>
        <w:spacing w:after="0"/>
        <w:ind w:right="-43"/>
        <w:contextualSpacing w:val="0"/>
        <w:jc w:val="center"/>
        <w:outlineLvl w:val="0"/>
        <w:rPr>
          <w:rFonts w:ascii="Times New Roman" w:eastAsiaTheme="minorHAnsi" w:hAnsi="Times New Roman" w:cs="Times New Roman"/>
          <w:b/>
          <w:sz w:val="24"/>
          <w:szCs w:val="24"/>
          <w:shd w:val="clear" w:color="auto" w:fill="FFFFFF"/>
        </w:rPr>
      </w:pPr>
      <w:bookmarkStart w:id="22" w:name="_Toc232527624"/>
      <w:bookmarkStart w:id="23" w:name="_Toc232959153"/>
      <w:r w:rsidRPr="00B90276">
        <w:rPr>
          <w:rFonts w:ascii="Times New Roman" w:eastAsiaTheme="minorHAnsi" w:hAnsi="Times New Roman" w:cs="Times New Roman"/>
          <w:b/>
          <w:sz w:val="24"/>
          <w:szCs w:val="24"/>
          <w:shd w:val="clear" w:color="auto" w:fill="FFFFFF"/>
        </w:rPr>
        <w:lastRenderedPageBreak/>
        <w:t>Приложени</w:t>
      </w:r>
      <w:bookmarkEnd w:id="22"/>
      <w:r w:rsidR="00B90276" w:rsidRPr="00B90276">
        <w:rPr>
          <w:rFonts w:ascii="Times New Roman" w:eastAsiaTheme="minorHAnsi" w:hAnsi="Times New Roman" w:cs="Times New Roman"/>
          <w:b/>
          <w:sz w:val="24"/>
          <w:szCs w:val="24"/>
          <w:shd w:val="clear" w:color="auto" w:fill="FFFFFF"/>
        </w:rPr>
        <w:t>я</w:t>
      </w:r>
      <w:r w:rsidR="00940AA9" w:rsidRPr="00B90276">
        <w:rPr>
          <w:rFonts w:ascii="Times New Roman" w:eastAsiaTheme="minorHAnsi" w:hAnsi="Times New Roman" w:cs="Times New Roman"/>
          <w:b/>
          <w:sz w:val="24"/>
          <w:szCs w:val="24"/>
          <w:shd w:val="clear" w:color="auto" w:fill="FFFFFF"/>
        </w:rPr>
        <w:t>.</w:t>
      </w:r>
      <w:bookmarkEnd w:id="23"/>
    </w:p>
    <w:p w14:paraId="4DB914E4" w14:textId="2793383C" w:rsidR="00350788" w:rsidRPr="00B90276" w:rsidRDefault="00311581" w:rsidP="008F015B">
      <w:pPr>
        <w:pStyle w:val="2"/>
        <w:jc w:val="center"/>
        <w:rPr>
          <w:rFonts w:ascii="Times New Roman" w:hAnsi="Times New Roman" w:cs="Times New Roman"/>
          <w:bCs w:val="0"/>
          <w:color w:val="auto"/>
          <w:sz w:val="24"/>
          <w:szCs w:val="24"/>
        </w:rPr>
      </w:pPr>
      <w:bookmarkStart w:id="24" w:name="_Toc232527625"/>
      <w:bookmarkStart w:id="25" w:name="_Toc232959154"/>
      <w:r w:rsidRPr="00B90276">
        <w:rPr>
          <w:rFonts w:ascii="Times New Roman" w:hAnsi="Times New Roman" w:cs="Times New Roman"/>
          <w:bCs w:val="0"/>
          <w:color w:val="auto"/>
          <w:sz w:val="24"/>
          <w:szCs w:val="24"/>
        </w:rPr>
        <w:t xml:space="preserve">Приложение </w:t>
      </w:r>
      <w:r w:rsidR="001B5422" w:rsidRPr="00B90276">
        <w:rPr>
          <w:rFonts w:ascii="Times New Roman" w:hAnsi="Times New Roman" w:cs="Times New Roman"/>
          <w:bCs w:val="0"/>
          <w:color w:val="auto"/>
          <w:sz w:val="24"/>
          <w:szCs w:val="24"/>
        </w:rPr>
        <w:t>1</w:t>
      </w:r>
      <w:r w:rsidRPr="00B90276">
        <w:rPr>
          <w:rFonts w:ascii="Times New Roman" w:hAnsi="Times New Roman" w:cs="Times New Roman"/>
          <w:bCs w:val="0"/>
          <w:color w:val="auto"/>
          <w:sz w:val="24"/>
          <w:szCs w:val="24"/>
        </w:rPr>
        <w:t>.</w:t>
      </w:r>
      <w:r w:rsidR="00350788" w:rsidRPr="00B90276">
        <w:rPr>
          <w:rFonts w:ascii="Times New Roman" w:hAnsi="Times New Roman" w:cs="Times New Roman"/>
          <w:bCs w:val="0"/>
          <w:color w:val="auto"/>
          <w:sz w:val="24"/>
          <w:szCs w:val="24"/>
        </w:rPr>
        <w:t xml:space="preserve"> Российская судебная практика</w:t>
      </w:r>
      <w:bookmarkEnd w:id="24"/>
      <w:bookmarkEnd w:id="25"/>
    </w:p>
    <w:p w14:paraId="50635D46" w14:textId="6A277C7D" w:rsidR="00350788" w:rsidRPr="00B90276" w:rsidRDefault="00350788" w:rsidP="00350788">
      <w:pPr>
        <w:spacing w:before="100" w:beforeAutospacing="1" w:after="100" w:afterAutospacing="1" w:line="240" w:lineRule="auto"/>
        <w:ind w:firstLine="709"/>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А13-1970/2021 (Арбитражный суд Вологодской области)</w:t>
      </w:r>
    </w:p>
    <w:p w14:paraId="27972D46" w14:textId="2523485D" w:rsidR="00FB0D3E" w:rsidRPr="00B90276" w:rsidRDefault="00350788" w:rsidP="00FB0D3E">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bCs/>
          <w:sz w:val="24"/>
          <w:szCs w:val="24"/>
        </w:rPr>
        <w:t>В рамках банкротства МУП «Жилищник 2» суд рассматривал спор о компенсации за уменьшение конку</w:t>
      </w:r>
      <w:r w:rsidR="00586938" w:rsidRPr="00B90276">
        <w:rPr>
          <w:rFonts w:ascii="Times New Roman" w:eastAsia="Times New Roman" w:hAnsi="Times New Roman" w:cs="Times New Roman"/>
          <w:bCs/>
          <w:sz w:val="24"/>
          <w:szCs w:val="24"/>
        </w:rPr>
        <w:t>рс</w:t>
      </w:r>
      <w:r w:rsidRPr="00B90276">
        <w:rPr>
          <w:rFonts w:ascii="Times New Roman" w:eastAsia="Times New Roman" w:hAnsi="Times New Roman" w:cs="Times New Roman"/>
          <w:bCs/>
          <w:sz w:val="24"/>
          <w:szCs w:val="24"/>
        </w:rPr>
        <w:t xml:space="preserve">ной массы вследствие возврата объектов водоснабжения и водоотведения в публичную собственность. Суд </w:t>
      </w:r>
      <w:r w:rsidR="00FB0D3E">
        <w:rPr>
          <w:rFonts w:ascii="Times New Roman" w:eastAsia="Times New Roman" w:hAnsi="Times New Roman" w:cs="Times New Roman"/>
          <w:bCs/>
          <w:sz w:val="24"/>
          <w:szCs w:val="24"/>
        </w:rPr>
        <w:t xml:space="preserve">первой инстанции </w:t>
      </w:r>
      <w:r w:rsidRPr="00B90276">
        <w:rPr>
          <w:rFonts w:ascii="Times New Roman" w:eastAsia="Times New Roman" w:hAnsi="Times New Roman" w:cs="Times New Roman"/>
          <w:bCs/>
          <w:sz w:val="24"/>
          <w:szCs w:val="24"/>
        </w:rPr>
        <w:t xml:space="preserve">сослался на п. 15 ФСО II, назначил экспертизу по равновесной стоимости и взыскал с муниципального образования 43 672 256 руб., указав, что именно </w:t>
      </w:r>
      <w:r w:rsidRPr="002A5015">
        <w:rPr>
          <w:rFonts w:ascii="Times New Roman" w:eastAsia="Times New Roman" w:hAnsi="Times New Roman" w:cs="Times New Roman"/>
          <w:bCs/>
          <w:sz w:val="24"/>
          <w:szCs w:val="24"/>
          <w:u w:val="single"/>
        </w:rPr>
        <w:t>равновесная стоимость</w:t>
      </w:r>
      <w:r w:rsidRPr="00B90276">
        <w:rPr>
          <w:rFonts w:ascii="Times New Roman" w:eastAsia="Times New Roman" w:hAnsi="Times New Roman" w:cs="Times New Roman"/>
          <w:bCs/>
          <w:sz w:val="24"/>
          <w:szCs w:val="24"/>
        </w:rPr>
        <w:t xml:space="preserve"> отражает </w:t>
      </w:r>
      <w:r w:rsidRPr="00CF368F">
        <w:rPr>
          <w:rFonts w:ascii="Times New Roman" w:eastAsia="Times New Roman" w:hAnsi="Times New Roman" w:cs="Times New Roman"/>
          <w:bCs/>
          <w:sz w:val="24"/>
          <w:szCs w:val="24"/>
          <w:u w:val="single"/>
        </w:rPr>
        <w:t>особые условия отчуждения социально значимых объектов</w:t>
      </w:r>
      <w:r w:rsidRPr="00B90276">
        <w:rPr>
          <w:rFonts w:ascii="Times New Roman" w:eastAsia="Times New Roman" w:hAnsi="Times New Roman" w:cs="Times New Roman"/>
          <w:sz w:val="24"/>
          <w:szCs w:val="24"/>
        </w:rPr>
        <w:t>.</w:t>
      </w:r>
      <w:r w:rsidR="00FB0D3E">
        <w:rPr>
          <w:rFonts w:ascii="Times New Roman" w:eastAsia="Times New Roman" w:hAnsi="Times New Roman" w:cs="Times New Roman"/>
          <w:sz w:val="24"/>
          <w:szCs w:val="24"/>
        </w:rPr>
        <w:t xml:space="preserve"> Однако, далее апелляционный суд, </w:t>
      </w:r>
      <w:r w:rsidR="00FB0D3E" w:rsidRPr="00FB0D3E">
        <w:rPr>
          <w:rFonts w:ascii="Times New Roman" w:eastAsia="Times New Roman" w:hAnsi="Times New Roman" w:cs="Times New Roman"/>
          <w:sz w:val="24"/>
          <w:szCs w:val="24"/>
        </w:rPr>
        <w:t xml:space="preserve">учитывая баланс частных интересов конкурсных кредиторов должника и публичных интересов муниципального образования и его жителей, пришел к выводу о том, что компенсация в размере </w:t>
      </w:r>
      <w:r w:rsidR="00FB0D3E" w:rsidRPr="00BB10F7">
        <w:rPr>
          <w:rFonts w:ascii="Times New Roman" w:eastAsia="Times New Roman" w:hAnsi="Times New Roman" w:cs="Times New Roman"/>
          <w:sz w:val="24"/>
          <w:szCs w:val="24"/>
          <w:u w:val="single"/>
        </w:rPr>
        <w:t>балансовой стоимости</w:t>
      </w:r>
      <w:r w:rsidR="00FB0D3E" w:rsidRPr="00FB0D3E">
        <w:rPr>
          <w:rFonts w:ascii="Times New Roman" w:eastAsia="Times New Roman" w:hAnsi="Times New Roman" w:cs="Times New Roman"/>
          <w:sz w:val="24"/>
          <w:szCs w:val="24"/>
        </w:rPr>
        <w:t xml:space="preserve"> спорных объектов является разумной и соразмерной</w:t>
      </w:r>
      <w:r w:rsidR="00FB0D3E">
        <w:rPr>
          <w:rFonts w:ascii="Times New Roman" w:eastAsia="Times New Roman" w:hAnsi="Times New Roman" w:cs="Times New Roman"/>
          <w:sz w:val="24"/>
          <w:szCs w:val="24"/>
        </w:rPr>
        <w:t xml:space="preserve">, при этом, </w:t>
      </w:r>
      <w:r w:rsidR="00FB0D3E" w:rsidRPr="00FB0D3E">
        <w:rPr>
          <w:rFonts w:ascii="Times New Roman" w:eastAsia="Times New Roman" w:hAnsi="Times New Roman" w:cs="Times New Roman"/>
          <w:sz w:val="24"/>
          <w:szCs w:val="24"/>
        </w:rPr>
        <w:t>судом принят во внимание значительный износ имущества (с учетом его целевого назначения, социальной значимости и состояния изъятых объектов), наличие у администрации обязанности несения значительных материальных затрат на ремонт, поддержание технического состояния коммунальных систем.</w:t>
      </w:r>
      <w:r w:rsidR="00FB0D3E">
        <w:rPr>
          <w:rFonts w:ascii="Times New Roman" w:eastAsia="Times New Roman" w:hAnsi="Times New Roman" w:cs="Times New Roman"/>
          <w:sz w:val="24"/>
          <w:szCs w:val="24"/>
        </w:rPr>
        <w:t xml:space="preserve"> Вышестоящие суды</w:t>
      </w:r>
      <w:r w:rsidR="00FB0D3E" w:rsidRPr="00FB0D3E">
        <w:rPr>
          <w:rFonts w:ascii="Times New Roman" w:eastAsia="Times New Roman" w:hAnsi="Times New Roman" w:cs="Times New Roman"/>
          <w:sz w:val="24"/>
          <w:szCs w:val="24"/>
        </w:rPr>
        <w:t xml:space="preserve"> поддержал</w:t>
      </w:r>
      <w:r w:rsidR="00FB0D3E">
        <w:rPr>
          <w:rFonts w:ascii="Times New Roman" w:eastAsia="Times New Roman" w:hAnsi="Times New Roman" w:cs="Times New Roman"/>
          <w:sz w:val="24"/>
          <w:szCs w:val="24"/>
        </w:rPr>
        <w:t>и</w:t>
      </w:r>
      <w:r w:rsidR="00FB0D3E" w:rsidRPr="00FB0D3E">
        <w:rPr>
          <w:rFonts w:ascii="Times New Roman" w:eastAsia="Times New Roman" w:hAnsi="Times New Roman" w:cs="Times New Roman"/>
          <w:sz w:val="24"/>
          <w:szCs w:val="24"/>
        </w:rPr>
        <w:t xml:space="preserve"> выводы апелляционного суда</w:t>
      </w:r>
      <w:r w:rsidR="00FB0D3E">
        <w:rPr>
          <w:rStyle w:val="af0"/>
          <w:rFonts w:ascii="Times New Roman" w:eastAsia="Times New Roman" w:hAnsi="Times New Roman" w:cs="Times New Roman"/>
          <w:sz w:val="24"/>
          <w:szCs w:val="24"/>
        </w:rPr>
        <w:footnoteReference w:id="9"/>
      </w:r>
      <w:r w:rsidR="00FB0D3E" w:rsidRPr="00FB0D3E">
        <w:rPr>
          <w:rFonts w:ascii="Times New Roman" w:eastAsia="Times New Roman" w:hAnsi="Times New Roman" w:cs="Times New Roman"/>
          <w:sz w:val="24"/>
          <w:szCs w:val="24"/>
        </w:rPr>
        <w:t>.</w:t>
      </w:r>
    </w:p>
    <w:p w14:paraId="4546C9C7" w14:textId="77777777"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A13-11199/2024 (Арбитражный суд Вологодской области)</w:t>
      </w:r>
    </w:p>
    <w:p w14:paraId="47B7AEBC" w14:textId="778FF453" w:rsidR="0035078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рамках </w:t>
      </w:r>
      <w:r w:rsidRPr="00B90276">
        <w:rPr>
          <w:rFonts w:ascii="Times New Roman" w:eastAsia="Times New Roman" w:hAnsi="Times New Roman" w:cs="Times New Roman"/>
          <w:sz w:val="24"/>
          <w:szCs w:val="24"/>
          <w:u w:val="single"/>
        </w:rPr>
        <w:t>банкротства</w:t>
      </w:r>
      <w:r w:rsidRPr="00B90276">
        <w:rPr>
          <w:rFonts w:ascii="Times New Roman" w:eastAsia="Times New Roman" w:hAnsi="Times New Roman" w:cs="Times New Roman"/>
          <w:sz w:val="24"/>
          <w:szCs w:val="24"/>
        </w:rPr>
        <w:t xml:space="preserve"> МП «</w:t>
      </w:r>
      <w:proofErr w:type="spellStart"/>
      <w:r w:rsidRPr="00B90276">
        <w:rPr>
          <w:rFonts w:ascii="Times New Roman" w:eastAsia="Times New Roman" w:hAnsi="Times New Roman" w:cs="Times New Roman"/>
          <w:sz w:val="24"/>
          <w:szCs w:val="24"/>
        </w:rPr>
        <w:t>Пяжозе</w:t>
      </w:r>
      <w:r w:rsidR="00C603DC" w:rsidRPr="00B90276">
        <w:rPr>
          <w:rFonts w:ascii="Times New Roman" w:eastAsia="Times New Roman" w:hAnsi="Times New Roman" w:cs="Times New Roman"/>
          <w:sz w:val="24"/>
          <w:szCs w:val="24"/>
        </w:rPr>
        <w:t>рс</w:t>
      </w:r>
      <w:r w:rsidRPr="00B90276">
        <w:rPr>
          <w:rFonts w:ascii="Times New Roman" w:eastAsia="Times New Roman" w:hAnsi="Times New Roman" w:cs="Times New Roman"/>
          <w:sz w:val="24"/>
          <w:szCs w:val="24"/>
        </w:rPr>
        <w:t>кое</w:t>
      </w:r>
      <w:proofErr w:type="spellEnd"/>
      <w:r w:rsidRPr="00B90276">
        <w:rPr>
          <w:rFonts w:ascii="Times New Roman" w:eastAsia="Times New Roman" w:hAnsi="Times New Roman" w:cs="Times New Roman"/>
          <w:sz w:val="24"/>
          <w:szCs w:val="24"/>
        </w:rPr>
        <w:t xml:space="preserve"> жилищно-коммунальное хозяйство» суд рассматривал требование </w:t>
      </w:r>
      <w:r w:rsidR="00A232F0">
        <w:rPr>
          <w:rFonts w:ascii="Times New Roman" w:eastAsia="Times New Roman" w:hAnsi="Times New Roman" w:cs="Times New Roman"/>
          <w:sz w:val="24"/>
          <w:szCs w:val="24"/>
        </w:rPr>
        <w:t xml:space="preserve">конкурсного управляющего </w:t>
      </w:r>
      <w:r w:rsidRPr="00B90276">
        <w:rPr>
          <w:rFonts w:ascii="Times New Roman" w:eastAsia="Times New Roman" w:hAnsi="Times New Roman" w:cs="Times New Roman"/>
          <w:sz w:val="24"/>
          <w:szCs w:val="24"/>
        </w:rPr>
        <w:t>о взыскании равновесной стоимости имущества</w:t>
      </w:r>
      <w:r w:rsidR="00A232F0">
        <w:rPr>
          <w:rFonts w:ascii="Times New Roman" w:eastAsia="Times New Roman" w:hAnsi="Times New Roman" w:cs="Times New Roman"/>
          <w:sz w:val="24"/>
          <w:szCs w:val="24"/>
        </w:rPr>
        <w:t xml:space="preserve"> </w:t>
      </w:r>
      <w:r w:rsidR="00A232F0" w:rsidRPr="00A232F0">
        <w:rPr>
          <w:rFonts w:ascii="Times New Roman" w:eastAsia="Times New Roman" w:hAnsi="Times New Roman" w:cs="Times New Roman"/>
          <w:sz w:val="24"/>
          <w:szCs w:val="24"/>
        </w:rPr>
        <w:t>в размере 588 070 рублей</w:t>
      </w:r>
      <w:r w:rsidRPr="00B90276">
        <w:rPr>
          <w:rFonts w:ascii="Times New Roman" w:eastAsia="Times New Roman" w:hAnsi="Times New Roman" w:cs="Times New Roman"/>
          <w:sz w:val="24"/>
          <w:szCs w:val="24"/>
        </w:rPr>
        <w:t>, переданного муниципалитету, как компенсации за уменьшение конку</w:t>
      </w:r>
      <w:r w:rsidR="00C603DC" w:rsidRPr="00B90276">
        <w:rPr>
          <w:rFonts w:ascii="Times New Roman" w:eastAsia="Times New Roman" w:hAnsi="Times New Roman" w:cs="Times New Roman"/>
          <w:sz w:val="24"/>
          <w:szCs w:val="24"/>
        </w:rPr>
        <w:t>рс</w:t>
      </w:r>
      <w:r w:rsidRPr="00B90276">
        <w:rPr>
          <w:rFonts w:ascii="Times New Roman" w:eastAsia="Times New Roman" w:hAnsi="Times New Roman" w:cs="Times New Roman"/>
          <w:sz w:val="24"/>
          <w:szCs w:val="24"/>
        </w:rPr>
        <w:t>ной массы. Суд</w:t>
      </w:r>
      <w:r w:rsidR="00A232F0">
        <w:rPr>
          <w:rFonts w:ascii="Times New Roman" w:eastAsia="Times New Roman" w:hAnsi="Times New Roman" w:cs="Times New Roman"/>
          <w:sz w:val="24"/>
          <w:szCs w:val="24"/>
        </w:rPr>
        <w:t xml:space="preserve"> указав, что в</w:t>
      </w:r>
      <w:r w:rsidR="00A232F0" w:rsidRPr="00A232F0">
        <w:rPr>
          <w:rFonts w:ascii="Times New Roman" w:eastAsia="Times New Roman" w:hAnsi="Times New Roman" w:cs="Times New Roman"/>
          <w:sz w:val="24"/>
          <w:szCs w:val="24"/>
        </w:rPr>
        <w:t>опрос о размере рассматриваемой компенсации является оценочным и данная компенсация определяется исходя из фактических обстоятельств каждого конкретного спора</w:t>
      </w:r>
      <w:r w:rsidR="00A232F0">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признал необходимость соблюдения баланса публичных и частных интересов, но отказался назначать экспертизу из-за незначительного расхождения между требуемой суммой и </w:t>
      </w:r>
      <w:r w:rsidR="00A232F0">
        <w:rPr>
          <w:rFonts w:ascii="Times New Roman" w:eastAsia="Times New Roman" w:hAnsi="Times New Roman" w:cs="Times New Roman"/>
          <w:sz w:val="24"/>
          <w:szCs w:val="24"/>
        </w:rPr>
        <w:t xml:space="preserve">остаточной </w:t>
      </w:r>
      <w:r w:rsidRPr="00B90276">
        <w:rPr>
          <w:rFonts w:ascii="Times New Roman" w:eastAsia="Times New Roman" w:hAnsi="Times New Roman" w:cs="Times New Roman"/>
          <w:sz w:val="24"/>
          <w:szCs w:val="24"/>
        </w:rPr>
        <w:t>балансовой стоимостью</w:t>
      </w:r>
      <w:r w:rsidR="009959DD">
        <w:rPr>
          <w:rFonts w:ascii="Times New Roman" w:eastAsia="Times New Roman" w:hAnsi="Times New Roman" w:cs="Times New Roman"/>
          <w:sz w:val="24"/>
          <w:szCs w:val="24"/>
        </w:rPr>
        <w:t xml:space="preserve"> (</w:t>
      </w:r>
      <w:r w:rsidR="009959DD" w:rsidRPr="009959DD">
        <w:rPr>
          <w:rFonts w:ascii="Times New Roman" w:eastAsia="Times New Roman" w:hAnsi="Times New Roman" w:cs="Times New Roman"/>
          <w:sz w:val="24"/>
          <w:szCs w:val="24"/>
        </w:rPr>
        <w:t>479 248 рублей 14 копеек</w:t>
      </w:r>
      <w:r w:rsidR="009959DD">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определив компенсацию по имеющимся в деле данным.</w:t>
      </w:r>
      <w:r w:rsidR="009959DD">
        <w:rPr>
          <w:rFonts w:ascii="Times New Roman" w:eastAsia="Times New Roman" w:hAnsi="Times New Roman" w:cs="Times New Roman"/>
          <w:sz w:val="24"/>
          <w:szCs w:val="24"/>
        </w:rPr>
        <w:t xml:space="preserve"> Апелляционный суд указал, что у</w:t>
      </w:r>
      <w:r w:rsidR="009959DD" w:rsidRPr="009959DD">
        <w:rPr>
          <w:rFonts w:ascii="Times New Roman" w:eastAsia="Times New Roman" w:hAnsi="Times New Roman" w:cs="Times New Roman"/>
          <w:sz w:val="24"/>
          <w:szCs w:val="24"/>
        </w:rPr>
        <w:t>становление компенсации в размере балансовой стоимости имущества на момент передачи его должнику в хозяйственное ведение, без учета накопившегося износа, привело бы в рассматриваемом случае к уплате должнику суммы без учета объективно произошедших изменений состояния имущества на дату его изъятия, влияющих на его стоимость. Вместе с тем остаточная стоимость имущества является той его стоимостью, которая учитывает изменение состояния имущества в процессе его эксплуатации</w:t>
      </w:r>
      <w:r w:rsidR="009959DD">
        <w:rPr>
          <w:rStyle w:val="af0"/>
          <w:rFonts w:ascii="Times New Roman" w:eastAsia="Times New Roman" w:hAnsi="Times New Roman" w:cs="Times New Roman"/>
          <w:sz w:val="24"/>
          <w:szCs w:val="24"/>
        </w:rPr>
        <w:footnoteReference w:id="10"/>
      </w:r>
      <w:r w:rsidR="009959DD">
        <w:rPr>
          <w:rFonts w:ascii="Times New Roman" w:eastAsia="Times New Roman" w:hAnsi="Times New Roman" w:cs="Times New Roman"/>
          <w:sz w:val="24"/>
          <w:szCs w:val="24"/>
        </w:rPr>
        <w:t>.</w:t>
      </w:r>
    </w:p>
    <w:p w14:paraId="6CB73B29" w14:textId="77777777"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A29-3407/2020 (Второй арбитражный апелляционный суд)</w:t>
      </w:r>
    </w:p>
    <w:p w14:paraId="4C0FEEB4" w14:textId="5A626311" w:rsidR="009947C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В споре о нулевой арендной плате за имущество ООО «</w:t>
      </w:r>
      <w:proofErr w:type="spellStart"/>
      <w:r w:rsidRPr="00B90276">
        <w:rPr>
          <w:rFonts w:ascii="Times New Roman" w:eastAsia="Times New Roman" w:hAnsi="Times New Roman" w:cs="Times New Roman"/>
          <w:sz w:val="24"/>
          <w:szCs w:val="24"/>
        </w:rPr>
        <w:t>Интаводоканал</w:t>
      </w:r>
      <w:proofErr w:type="spellEnd"/>
      <w:r w:rsidRPr="00B90276">
        <w:rPr>
          <w:rFonts w:ascii="Times New Roman" w:eastAsia="Times New Roman" w:hAnsi="Times New Roman" w:cs="Times New Roman"/>
          <w:sz w:val="24"/>
          <w:szCs w:val="24"/>
        </w:rPr>
        <w:t xml:space="preserve">» эксперт при </w:t>
      </w:r>
      <w:r w:rsidRPr="00B90276">
        <w:rPr>
          <w:rFonts w:ascii="Times New Roman" w:eastAsia="Times New Roman" w:hAnsi="Times New Roman" w:cs="Times New Roman"/>
          <w:sz w:val="24"/>
          <w:szCs w:val="24"/>
          <w:u w:val="single"/>
        </w:rPr>
        <w:t>отсутствии сопоставимого рынка аренды социально значимых объектов</w:t>
      </w:r>
      <w:r w:rsidRPr="00B90276">
        <w:rPr>
          <w:rFonts w:ascii="Times New Roman" w:eastAsia="Times New Roman" w:hAnsi="Times New Roman" w:cs="Times New Roman"/>
          <w:sz w:val="24"/>
          <w:szCs w:val="24"/>
        </w:rPr>
        <w:t xml:space="preserve"> пришел к выводу о совпадении рыночной и равновесной стоимости аренды. </w:t>
      </w:r>
      <w:r w:rsidR="00C603DC" w:rsidRPr="00B90276">
        <w:rPr>
          <w:rFonts w:ascii="Times New Roman" w:eastAsia="Times New Roman" w:hAnsi="Times New Roman" w:cs="Times New Roman"/>
          <w:sz w:val="24"/>
          <w:szCs w:val="24"/>
        </w:rPr>
        <w:t>Р</w:t>
      </w:r>
      <w:r w:rsidRPr="00B90276">
        <w:rPr>
          <w:rFonts w:ascii="Times New Roman" w:eastAsia="Times New Roman" w:hAnsi="Times New Roman" w:cs="Times New Roman"/>
          <w:sz w:val="24"/>
          <w:szCs w:val="24"/>
        </w:rPr>
        <w:t>авновесная стоимость использовалась для анализа арендной ставки в условиях фактического отсутствия нормального рыночного ориентира</w:t>
      </w:r>
      <w:r w:rsidR="00DF4886">
        <w:rPr>
          <w:rFonts w:ascii="Times New Roman" w:eastAsia="Times New Roman" w:hAnsi="Times New Roman" w:cs="Times New Roman"/>
          <w:sz w:val="24"/>
          <w:szCs w:val="24"/>
        </w:rPr>
        <w:t xml:space="preserve">. </w:t>
      </w:r>
      <w:r w:rsidR="00DF4886" w:rsidRPr="00DF4886">
        <w:rPr>
          <w:rFonts w:ascii="Times New Roman" w:eastAsia="Times New Roman" w:hAnsi="Times New Roman" w:cs="Times New Roman"/>
          <w:sz w:val="24"/>
          <w:szCs w:val="24"/>
        </w:rPr>
        <w:t xml:space="preserve">Перед экспертом поставлен вопрос: «Какова равновесная стоимость </w:t>
      </w:r>
      <w:r w:rsidR="00DF4886" w:rsidRPr="00DF4886">
        <w:rPr>
          <w:rFonts w:ascii="Times New Roman" w:eastAsia="Times New Roman" w:hAnsi="Times New Roman" w:cs="Times New Roman"/>
          <w:sz w:val="24"/>
          <w:szCs w:val="24"/>
        </w:rPr>
        <w:lastRenderedPageBreak/>
        <w:t>аренды основных средств, переданных ОАО «</w:t>
      </w:r>
      <w:proofErr w:type="spellStart"/>
      <w:r w:rsidR="00DF4886" w:rsidRPr="00DF4886">
        <w:rPr>
          <w:rFonts w:ascii="Times New Roman" w:eastAsia="Times New Roman" w:hAnsi="Times New Roman" w:cs="Times New Roman"/>
          <w:sz w:val="24"/>
          <w:szCs w:val="24"/>
        </w:rPr>
        <w:t>Интаводоканал</w:t>
      </w:r>
      <w:proofErr w:type="spellEnd"/>
      <w:r w:rsidR="00DF4886" w:rsidRPr="00DF4886">
        <w:rPr>
          <w:rFonts w:ascii="Times New Roman" w:eastAsia="Times New Roman" w:hAnsi="Times New Roman" w:cs="Times New Roman"/>
          <w:sz w:val="24"/>
          <w:szCs w:val="24"/>
        </w:rPr>
        <w:t>» по договору аренды от 06.06.2019 ООО «</w:t>
      </w:r>
      <w:proofErr w:type="spellStart"/>
      <w:r w:rsidR="00DF4886" w:rsidRPr="00DF4886">
        <w:rPr>
          <w:rFonts w:ascii="Times New Roman" w:eastAsia="Times New Roman" w:hAnsi="Times New Roman" w:cs="Times New Roman"/>
          <w:sz w:val="24"/>
          <w:szCs w:val="24"/>
        </w:rPr>
        <w:t>Акваград</w:t>
      </w:r>
      <w:proofErr w:type="spellEnd"/>
      <w:r w:rsidR="00DF4886" w:rsidRPr="00DF4886">
        <w:rPr>
          <w:rFonts w:ascii="Times New Roman" w:eastAsia="Times New Roman" w:hAnsi="Times New Roman" w:cs="Times New Roman"/>
          <w:sz w:val="24"/>
          <w:szCs w:val="24"/>
        </w:rPr>
        <w:t>» по нулевой арендной ставке с учетом конкретного арендатора и с учетом непрерывного использования имущества?»</w:t>
      </w:r>
      <w:r w:rsidR="00DF4886">
        <w:rPr>
          <w:rStyle w:val="af0"/>
          <w:rFonts w:ascii="Times New Roman" w:eastAsia="Times New Roman" w:hAnsi="Times New Roman" w:cs="Times New Roman"/>
          <w:sz w:val="24"/>
          <w:szCs w:val="24"/>
        </w:rPr>
        <w:footnoteReference w:id="11"/>
      </w:r>
      <w:r w:rsidRPr="00B90276">
        <w:rPr>
          <w:rFonts w:ascii="Times New Roman" w:eastAsia="Times New Roman" w:hAnsi="Times New Roman" w:cs="Times New Roman"/>
          <w:sz w:val="24"/>
          <w:szCs w:val="24"/>
        </w:rPr>
        <w:t>.</w:t>
      </w:r>
      <w:r w:rsidR="009947C8">
        <w:rPr>
          <w:rFonts w:ascii="Times New Roman" w:eastAsia="Times New Roman" w:hAnsi="Times New Roman" w:cs="Times New Roman"/>
          <w:sz w:val="24"/>
          <w:szCs w:val="24"/>
        </w:rPr>
        <w:t xml:space="preserve"> </w:t>
      </w:r>
      <w:r w:rsidR="00DF4886">
        <w:rPr>
          <w:rFonts w:ascii="Times New Roman" w:eastAsia="Times New Roman" w:hAnsi="Times New Roman" w:cs="Times New Roman"/>
          <w:sz w:val="24"/>
          <w:szCs w:val="24"/>
        </w:rPr>
        <w:t>Также с</w:t>
      </w:r>
      <w:r w:rsidR="009947C8" w:rsidRPr="009947C8">
        <w:rPr>
          <w:rFonts w:ascii="Times New Roman" w:eastAsia="Times New Roman" w:hAnsi="Times New Roman" w:cs="Times New Roman"/>
          <w:sz w:val="24"/>
          <w:szCs w:val="24"/>
        </w:rPr>
        <w:t>удами установлено, что у части переданного в аренду имущества отсутствует амортизация в силу окончания срока полезного использования. Между тем само по себе отсутствие амортизации и, следовательно, «индивидуальной» арендной платы у отдельных наименований переданного комплекса имущества не обязательно свидетельствует о существенном отклонении условий договора от рыночных значений.</w:t>
      </w:r>
      <w:r w:rsidR="0044675C">
        <w:rPr>
          <w:rFonts w:ascii="Times New Roman" w:eastAsia="Times New Roman" w:hAnsi="Times New Roman" w:cs="Times New Roman"/>
          <w:sz w:val="24"/>
          <w:szCs w:val="24"/>
        </w:rPr>
        <w:t xml:space="preserve"> Судом округа акты нижестоящих судов отменены по правовым основаниям</w:t>
      </w:r>
      <w:r w:rsidR="0044675C">
        <w:rPr>
          <w:rStyle w:val="af0"/>
          <w:rFonts w:ascii="Times New Roman" w:eastAsia="Times New Roman" w:hAnsi="Times New Roman" w:cs="Times New Roman"/>
          <w:sz w:val="24"/>
          <w:szCs w:val="24"/>
        </w:rPr>
        <w:footnoteReference w:id="12"/>
      </w:r>
      <w:r w:rsidR="0044675C">
        <w:rPr>
          <w:rFonts w:ascii="Times New Roman" w:eastAsia="Times New Roman" w:hAnsi="Times New Roman" w:cs="Times New Roman"/>
          <w:sz w:val="24"/>
          <w:szCs w:val="24"/>
        </w:rPr>
        <w:t>.</w:t>
      </w:r>
    </w:p>
    <w:p w14:paraId="6CA23AD9" w14:textId="522FDA32"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А51-1595/2024 (Арбитражный суд Примо</w:t>
      </w:r>
      <w:r w:rsidR="00586938" w:rsidRPr="00B90276">
        <w:rPr>
          <w:rFonts w:ascii="Times New Roman" w:eastAsia="Times New Roman" w:hAnsi="Times New Roman" w:cs="Times New Roman"/>
          <w:b/>
          <w:sz w:val="24"/>
          <w:szCs w:val="24"/>
        </w:rPr>
        <w:t>рс</w:t>
      </w:r>
      <w:r w:rsidRPr="00B90276">
        <w:rPr>
          <w:rFonts w:ascii="Times New Roman" w:eastAsia="Times New Roman" w:hAnsi="Times New Roman" w:cs="Times New Roman"/>
          <w:b/>
          <w:sz w:val="24"/>
          <w:szCs w:val="24"/>
        </w:rPr>
        <w:t>кого края)</w:t>
      </w:r>
    </w:p>
    <w:p w14:paraId="159205FA" w14:textId="213A0C0C" w:rsidR="0064141F" w:rsidRPr="00B90276" w:rsidRDefault="00350788" w:rsidP="0064141F">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о заключении договора купли-продажи </w:t>
      </w:r>
      <w:r w:rsidRPr="00B90276">
        <w:rPr>
          <w:rFonts w:ascii="Times New Roman" w:eastAsia="Times New Roman" w:hAnsi="Times New Roman" w:cs="Times New Roman"/>
          <w:sz w:val="24"/>
          <w:szCs w:val="24"/>
          <w:u w:val="single"/>
        </w:rPr>
        <w:t xml:space="preserve">1/10 доли </w:t>
      </w:r>
      <w:r w:rsidRPr="00B90276">
        <w:rPr>
          <w:rFonts w:ascii="Times New Roman" w:eastAsia="Times New Roman" w:hAnsi="Times New Roman" w:cs="Times New Roman"/>
          <w:sz w:val="24"/>
          <w:szCs w:val="24"/>
        </w:rPr>
        <w:t xml:space="preserve">в праве </w:t>
      </w:r>
      <w:r w:rsidRPr="00B90276">
        <w:rPr>
          <w:rFonts w:ascii="Times New Roman" w:eastAsia="Times New Roman" w:hAnsi="Times New Roman" w:cs="Times New Roman"/>
          <w:sz w:val="24"/>
          <w:szCs w:val="24"/>
          <w:u w:val="single"/>
        </w:rPr>
        <w:t>общей долевой собственности</w:t>
      </w:r>
      <w:r w:rsidRPr="00B90276">
        <w:rPr>
          <w:rFonts w:ascii="Times New Roman" w:eastAsia="Times New Roman" w:hAnsi="Times New Roman" w:cs="Times New Roman"/>
          <w:sz w:val="24"/>
          <w:szCs w:val="24"/>
        </w:rPr>
        <w:t xml:space="preserve"> на объект недвижимости, учитывая тот факт, что истец уже владел 9/10 долями в этом объекте. В судебной экспертизе были определены как рыночная стоимость доли, так и равновесная стоимость, рассчитанная с учетом того, что приобретение 1/10 доли позволяло истцу объединить объект в полном объеме. </w:t>
      </w:r>
      <w:r w:rsidRPr="00BB10F7">
        <w:rPr>
          <w:rFonts w:ascii="Times New Roman" w:eastAsia="Times New Roman" w:hAnsi="Times New Roman" w:cs="Times New Roman"/>
          <w:strike/>
          <w:sz w:val="24"/>
          <w:szCs w:val="24"/>
        </w:rPr>
        <w:t xml:space="preserve">Равновесная стоимость </w:t>
      </w:r>
      <w:r w:rsidR="0064141F" w:rsidRPr="00BB10F7">
        <w:rPr>
          <w:rFonts w:ascii="Times New Roman" w:eastAsia="Times New Roman" w:hAnsi="Times New Roman" w:cs="Times New Roman"/>
          <w:strike/>
          <w:sz w:val="24"/>
          <w:szCs w:val="24"/>
        </w:rPr>
        <w:t xml:space="preserve">рассчитана </w:t>
      </w:r>
      <w:r w:rsidRPr="00BB10F7">
        <w:rPr>
          <w:rFonts w:ascii="Times New Roman" w:eastAsia="Times New Roman" w:hAnsi="Times New Roman" w:cs="Times New Roman"/>
          <w:strike/>
          <w:sz w:val="24"/>
          <w:szCs w:val="24"/>
        </w:rPr>
        <w:t>при</w:t>
      </w:r>
      <w:r w:rsidR="0064141F" w:rsidRPr="00BB10F7">
        <w:rPr>
          <w:rFonts w:ascii="Times New Roman" w:eastAsia="Times New Roman" w:hAnsi="Times New Roman" w:cs="Times New Roman"/>
          <w:strike/>
          <w:sz w:val="24"/>
          <w:szCs w:val="24"/>
        </w:rPr>
        <w:t xml:space="preserve"> условии</w:t>
      </w:r>
      <w:r w:rsidRPr="00BB10F7">
        <w:rPr>
          <w:rFonts w:ascii="Times New Roman" w:eastAsia="Times New Roman" w:hAnsi="Times New Roman" w:cs="Times New Roman"/>
          <w:strike/>
          <w:sz w:val="24"/>
          <w:szCs w:val="24"/>
        </w:rPr>
        <w:t xml:space="preserve"> </w:t>
      </w:r>
      <w:r w:rsidR="0064141F" w:rsidRPr="00BB10F7">
        <w:rPr>
          <w:rFonts w:ascii="Times New Roman" w:eastAsia="Times New Roman" w:hAnsi="Times New Roman" w:cs="Times New Roman"/>
          <w:strike/>
          <w:sz w:val="24"/>
          <w:szCs w:val="24"/>
        </w:rPr>
        <w:t xml:space="preserve">приобретения </w:t>
      </w:r>
      <w:r w:rsidRPr="00BB10F7">
        <w:rPr>
          <w:rFonts w:ascii="Times New Roman" w:eastAsia="Times New Roman" w:hAnsi="Times New Roman" w:cs="Times New Roman"/>
          <w:strike/>
          <w:sz w:val="24"/>
          <w:szCs w:val="24"/>
        </w:rPr>
        <w:t xml:space="preserve">остаточной доли конкретным сособственником и учете </w:t>
      </w:r>
      <w:r w:rsidRPr="00BB10F7">
        <w:rPr>
          <w:rFonts w:ascii="Times New Roman" w:eastAsia="Times New Roman" w:hAnsi="Times New Roman" w:cs="Times New Roman"/>
          <w:strike/>
          <w:sz w:val="24"/>
          <w:szCs w:val="24"/>
          <w:u w:val="single"/>
        </w:rPr>
        <w:t>эффекта объединения прав</w:t>
      </w:r>
      <w:r w:rsidRPr="00BB10F7">
        <w:rPr>
          <w:rFonts w:ascii="Times New Roman" w:eastAsia="Times New Roman" w:hAnsi="Times New Roman" w:cs="Times New Roman"/>
          <w:strike/>
          <w:sz w:val="24"/>
          <w:szCs w:val="24"/>
        </w:rPr>
        <w:t>.</w:t>
      </w:r>
      <w:r w:rsidR="0064141F" w:rsidRPr="0064141F">
        <w:t xml:space="preserve"> </w:t>
      </w:r>
      <w:r w:rsidR="0064141F" w:rsidRPr="00BB10F7">
        <w:rPr>
          <w:rFonts w:ascii="Times New Roman" w:eastAsia="Times New Roman" w:hAnsi="Times New Roman" w:cs="Times New Roman"/>
          <w:sz w:val="24"/>
          <w:szCs w:val="24"/>
        </w:rPr>
        <w:t xml:space="preserve">Суд указал, что </w:t>
      </w:r>
      <w:r w:rsidR="0064141F">
        <w:rPr>
          <w:rFonts w:ascii="Times New Roman" w:eastAsia="Times New Roman" w:hAnsi="Times New Roman" w:cs="Times New Roman"/>
          <w:sz w:val="24"/>
          <w:szCs w:val="24"/>
        </w:rPr>
        <w:t>«</w:t>
      </w:r>
      <w:r w:rsidR="0064141F" w:rsidRPr="00BB10F7">
        <w:rPr>
          <w:rFonts w:ascii="Times New Roman" w:eastAsia="Times New Roman" w:hAnsi="Times New Roman" w:cs="Times New Roman"/>
          <w:sz w:val="24"/>
          <w:szCs w:val="24"/>
        </w:rPr>
        <w:t>о</w:t>
      </w:r>
      <w:r w:rsidR="0064141F" w:rsidRPr="0064141F">
        <w:rPr>
          <w:rFonts w:ascii="Times New Roman" w:eastAsia="Times New Roman" w:hAnsi="Times New Roman" w:cs="Times New Roman"/>
          <w:sz w:val="24"/>
          <w:szCs w:val="24"/>
        </w:rPr>
        <w:t>пределение стоимости доли в праве в размере равновесной стоимости,</w:t>
      </w:r>
      <w:r w:rsidR="0064141F">
        <w:rPr>
          <w:rFonts w:ascii="Times New Roman" w:eastAsia="Times New Roman" w:hAnsi="Times New Roman" w:cs="Times New Roman"/>
          <w:sz w:val="24"/>
          <w:szCs w:val="24"/>
        </w:rPr>
        <w:t xml:space="preserve"> </w:t>
      </w:r>
      <w:r w:rsidR="0064141F" w:rsidRPr="0064141F">
        <w:rPr>
          <w:rFonts w:ascii="Times New Roman" w:eastAsia="Times New Roman" w:hAnsi="Times New Roman" w:cs="Times New Roman"/>
          <w:sz w:val="24"/>
          <w:szCs w:val="24"/>
        </w:rPr>
        <w:t>определенной линейным методом, произведено экспертом с учетом обстоятельств</w:t>
      </w:r>
      <w:r w:rsidR="0064141F">
        <w:rPr>
          <w:rFonts w:ascii="Times New Roman" w:eastAsia="Times New Roman" w:hAnsi="Times New Roman" w:cs="Times New Roman"/>
          <w:sz w:val="24"/>
          <w:szCs w:val="24"/>
        </w:rPr>
        <w:t>о</w:t>
      </w:r>
      <w:r w:rsidR="0064141F" w:rsidRPr="0064141F">
        <w:rPr>
          <w:rFonts w:ascii="Times New Roman" w:eastAsia="Times New Roman" w:hAnsi="Times New Roman" w:cs="Times New Roman"/>
          <w:sz w:val="24"/>
          <w:szCs w:val="24"/>
        </w:rPr>
        <w:t>,</w:t>
      </w:r>
      <w:r w:rsidR="0064141F">
        <w:rPr>
          <w:rFonts w:ascii="Times New Roman" w:eastAsia="Times New Roman" w:hAnsi="Times New Roman" w:cs="Times New Roman"/>
          <w:sz w:val="24"/>
          <w:szCs w:val="24"/>
        </w:rPr>
        <w:t xml:space="preserve"> </w:t>
      </w:r>
      <w:r w:rsidR="0064141F" w:rsidRPr="0064141F">
        <w:rPr>
          <w:rFonts w:ascii="Times New Roman" w:eastAsia="Times New Roman" w:hAnsi="Times New Roman" w:cs="Times New Roman"/>
          <w:sz w:val="24"/>
          <w:szCs w:val="24"/>
        </w:rPr>
        <w:t>владения истцом на праве собственности 9/10 долями в праве на исследуемое здание.</w:t>
      </w:r>
      <w:r w:rsidR="0064141F">
        <w:rPr>
          <w:rFonts w:ascii="Times New Roman" w:eastAsia="Times New Roman" w:hAnsi="Times New Roman" w:cs="Times New Roman"/>
          <w:sz w:val="24"/>
          <w:szCs w:val="24"/>
        </w:rPr>
        <w:t xml:space="preserve"> </w:t>
      </w:r>
      <w:r w:rsidR="0064141F" w:rsidRPr="0064141F">
        <w:rPr>
          <w:rFonts w:ascii="Times New Roman" w:eastAsia="Times New Roman" w:hAnsi="Times New Roman" w:cs="Times New Roman"/>
          <w:sz w:val="24"/>
          <w:szCs w:val="24"/>
        </w:rPr>
        <w:t>Экспертом учтено, что при приобретении 1/10 доли истец увеличивают существующую</w:t>
      </w:r>
      <w:r w:rsidR="0064141F">
        <w:rPr>
          <w:rFonts w:ascii="Times New Roman" w:eastAsia="Times New Roman" w:hAnsi="Times New Roman" w:cs="Times New Roman"/>
          <w:sz w:val="24"/>
          <w:szCs w:val="24"/>
        </w:rPr>
        <w:t xml:space="preserve"> </w:t>
      </w:r>
      <w:r w:rsidR="0064141F" w:rsidRPr="0064141F">
        <w:rPr>
          <w:rFonts w:ascii="Times New Roman" w:eastAsia="Times New Roman" w:hAnsi="Times New Roman" w:cs="Times New Roman"/>
          <w:sz w:val="24"/>
          <w:szCs w:val="24"/>
        </w:rPr>
        <w:t>долю до целого объекта, следовательно, включается эффект синергии в получении</w:t>
      </w:r>
      <w:r w:rsidR="0064141F">
        <w:rPr>
          <w:rFonts w:ascii="Times New Roman" w:eastAsia="Times New Roman" w:hAnsi="Times New Roman" w:cs="Times New Roman"/>
          <w:sz w:val="24"/>
          <w:szCs w:val="24"/>
        </w:rPr>
        <w:t xml:space="preserve"> </w:t>
      </w:r>
      <w:r w:rsidR="0064141F" w:rsidRPr="0064141F">
        <w:rPr>
          <w:rFonts w:ascii="Times New Roman" w:eastAsia="Times New Roman" w:hAnsi="Times New Roman" w:cs="Times New Roman"/>
          <w:sz w:val="24"/>
          <w:szCs w:val="24"/>
        </w:rPr>
        <w:t>прибыли в дальнейшем</w:t>
      </w:r>
      <w:r w:rsidR="0064141F">
        <w:rPr>
          <w:rFonts w:ascii="Times New Roman" w:eastAsia="Times New Roman" w:hAnsi="Times New Roman" w:cs="Times New Roman"/>
          <w:sz w:val="24"/>
          <w:szCs w:val="24"/>
        </w:rPr>
        <w:t>»</w:t>
      </w:r>
      <w:r w:rsidR="00AD5DA4">
        <w:rPr>
          <w:rStyle w:val="af0"/>
          <w:rFonts w:ascii="Times New Roman" w:eastAsia="Times New Roman" w:hAnsi="Times New Roman" w:cs="Times New Roman"/>
          <w:sz w:val="24"/>
          <w:szCs w:val="24"/>
        </w:rPr>
        <w:footnoteReference w:id="13"/>
      </w:r>
      <w:r w:rsidR="003150A7">
        <w:rPr>
          <w:rFonts w:ascii="Times New Roman" w:eastAsia="Times New Roman" w:hAnsi="Times New Roman" w:cs="Times New Roman"/>
          <w:sz w:val="24"/>
          <w:szCs w:val="24"/>
        </w:rPr>
        <w:t>. Вышестоящие суды поддержали выводы первой инстанции</w:t>
      </w:r>
      <w:r w:rsidR="0064141F">
        <w:rPr>
          <w:rFonts w:ascii="Times New Roman" w:eastAsia="Times New Roman" w:hAnsi="Times New Roman" w:cs="Times New Roman"/>
          <w:sz w:val="24"/>
          <w:szCs w:val="24"/>
        </w:rPr>
        <w:t>.</w:t>
      </w:r>
    </w:p>
    <w:p w14:paraId="1119F65E" w14:textId="22D2103A"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33-15457/2025 (</w:t>
      </w:r>
      <w:r w:rsidR="006726FD" w:rsidRPr="00B90276">
        <w:rPr>
          <w:rFonts w:ascii="Times New Roman" w:eastAsia="Times New Roman" w:hAnsi="Times New Roman" w:cs="Times New Roman"/>
          <w:b/>
          <w:sz w:val="24"/>
          <w:szCs w:val="24"/>
        </w:rPr>
        <w:t>Московск</w:t>
      </w:r>
      <w:r w:rsidR="006726FD">
        <w:rPr>
          <w:rFonts w:ascii="Times New Roman" w:eastAsia="Times New Roman" w:hAnsi="Times New Roman" w:cs="Times New Roman"/>
          <w:b/>
          <w:sz w:val="24"/>
          <w:szCs w:val="24"/>
        </w:rPr>
        <w:t>и</w:t>
      </w:r>
      <w:r w:rsidR="006726FD" w:rsidRPr="00B90276">
        <w:rPr>
          <w:rFonts w:ascii="Times New Roman" w:eastAsia="Times New Roman" w:hAnsi="Times New Roman" w:cs="Times New Roman"/>
          <w:b/>
          <w:sz w:val="24"/>
          <w:szCs w:val="24"/>
        </w:rPr>
        <w:t xml:space="preserve">й </w:t>
      </w:r>
      <w:r w:rsidRPr="00B90276">
        <w:rPr>
          <w:rFonts w:ascii="Times New Roman" w:eastAsia="Times New Roman" w:hAnsi="Times New Roman" w:cs="Times New Roman"/>
          <w:b/>
          <w:sz w:val="24"/>
          <w:szCs w:val="24"/>
        </w:rPr>
        <w:t>городской суд</w:t>
      </w:r>
      <w:r w:rsidR="006726FD">
        <w:rPr>
          <w:rFonts w:ascii="Times New Roman" w:eastAsia="Times New Roman" w:hAnsi="Times New Roman" w:cs="Times New Roman"/>
          <w:b/>
          <w:sz w:val="24"/>
          <w:szCs w:val="24"/>
        </w:rPr>
        <w:t>,</w:t>
      </w:r>
      <w:r w:rsidRPr="00B90276">
        <w:rPr>
          <w:rFonts w:ascii="Times New Roman" w:eastAsia="Times New Roman" w:hAnsi="Times New Roman" w:cs="Times New Roman"/>
          <w:b/>
          <w:sz w:val="24"/>
          <w:szCs w:val="24"/>
        </w:rPr>
        <w:t xml:space="preserve"> определение от 18.06.2025) </w:t>
      </w:r>
    </w:p>
    <w:p w14:paraId="2C0D3FD4" w14:textId="5739BB24" w:rsidR="0035078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В апелляционном определении рассматривался</w:t>
      </w:r>
      <w:r w:rsidRPr="00B90276">
        <w:rPr>
          <w:rFonts w:ascii="Times New Roman" w:eastAsia="Times New Roman" w:hAnsi="Times New Roman" w:cs="Times New Roman"/>
          <w:sz w:val="24"/>
          <w:szCs w:val="24"/>
          <w:u w:val="single"/>
        </w:rPr>
        <w:t xml:space="preserve"> наследственный спор о компенсации за долю в квартире</w:t>
      </w:r>
      <w:r w:rsidRPr="00B90276">
        <w:rPr>
          <w:rFonts w:ascii="Times New Roman" w:eastAsia="Times New Roman" w:hAnsi="Times New Roman" w:cs="Times New Roman"/>
          <w:sz w:val="24"/>
          <w:szCs w:val="24"/>
        </w:rPr>
        <w:t>. В судебной экспертизе наряду с рыночной стоимостью доли была указана равновесная стоимость без скидок на ликвидность доли при пропорциональном распределении стоимости имущества</w:t>
      </w:r>
      <w:r w:rsidR="00A92292">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w:t>
      </w:r>
      <w:r w:rsidR="00A92292" w:rsidRPr="00A92292">
        <w:rPr>
          <w:rFonts w:ascii="Times New Roman" w:eastAsia="Times New Roman" w:hAnsi="Times New Roman" w:cs="Times New Roman"/>
          <w:sz w:val="24"/>
          <w:szCs w:val="24"/>
        </w:rPr>
        <w:t>Отклоняя доводы истца о несогласии с определенной судом первой инстанции суммы компенсации, судебная коллегия исходит из того, что при определении суммы компенсации следует руководствоваться рыночной стоимостью всего объекта и определять сумму, подлежащую компенсации, путем деления рыночной стоимости объекта, поскольку оценка рыночной стоимости доли в квартире как отдельного объекта осуществляется с целью реализации данной доли на открытом рынке, что предполагает уменьшение ее реальной стоимости с учетом указанных обстоятельств, тогда как в целях определения компенсации в случае признания доли малозначительной приведенные обстоятельства, понижающие ее стоимость, отсутствуют, и выкупаемая доля добавляется к доле истца, а не продается постороннему лицу</w:t>
      </w:r>
      <w:r w:rsidR="00A92292">
        <w:rPr>
          <w:rStyle w:val="af0"/>
          <w:rFonts w:ascii="Times New Roman" w:eastAsia="Times New Roman" w:hAnsi="Times New Roman" w:cs="Times New Roman"/>
          <w:sz w:val="24"/>
          <w:szCs w:val="24"/>
        </w:rPr>
        <w:footnoteReference w:id="14"/>
      </w:r>
      <w:r w:rsidR="00A92292" w:rsidRPr="00B90276">
        <w:rPr>
          <w:rFonts w:ascii="Times New Roman" w:eastAsia="Times New Roman" w:hAnsi="Times New Roman" w:cs="Times New Roman"/>
          <w:sz w:val="24"/>
          <w:szCs w:val="24"/>
        </w:rPr>
        <w:t>.</w:t>
      </w:r>
      <w:r w:rsidR="00A92292" w:rsidRPr="00A92292">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Логика равновесной стоимости использована при компенсации доли между конкретными лицами.</w:t>
      </w:r>
    </w:p>
    <w:p w14:paraId="13566D07" w14:textId="17A91C27"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lastRenderedPageBreak/>
        <w:t>Дело № 8Г-17770/2025 [88-18940/2025] (Первый кассационный суд общей юрисдикции</w:t>
      </w:r>
      <w:r w:rsidR="006726FD">
        <w:rPr>
          <w:rFonts w:ascii="Times New Roman" w:eastAsia="Times New Roman" w:hAnsi="Times New Roman" w:cs="Times New Roman"/>
          <w:b/>
          <w:sz w:val="24"/>
          <w:szCs w:val="24"/>
        </w:rPr>
        <w:t>,</w:t>
      </w:r>
      <w:r w:rsidRPr="00B90276">
        <w:rPr>
          <w:rFonts w:ascii="Times New Roman" w:eastAsia="Times New Roman" w:hAnsi="Times New Roman" w:cs="Times New Roman"/>
          <w:b/>
          <w:sz w:val="24"/>
          <w:szCs w:val="24"/>
        </w:rPr>
        <w:t xml:space="preserve"> определение от 27.08.2025)</w:t>
      </w:r>
    </w:p>
    <w:p w14:paraId="75A1642E" w14:textId="4C9231AB" w:rsidR="0035078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определении рассматривался спор о доле в праве </w:t>
      </w:r>
      <w:r w:rsidRPr="00B90276">
        <w:rPr>
          <w:rFonts w:ascii="Times New Roman" w:eastAsia="Times New Roman" w:hAnsi="Times New Roman" w:cs="Times New Roman"/>
          <w:sz w:val="24"/>
          <w:szCs w:val="24"/>
          <w:u w:val="single"/>
        </w:rPr>
        <w:t>общей долевой собственности</w:t>
      </w:r>
      <w:r w:rsidRPr="00B90276">
        <w:rPr>
          <w:rFonts w:ascii="Times New Roman" w:eastAsia="Times New Roman" w:hAnsi="Times New Roman" w:cs="Times New Roman"/>
          <w:sz w:val="24"/>
          <w:szCs w:val="24"/>
        </w:rPr>
        <w:t xml:space="preserve"> на нежилое помещение</w:t>
      </w:r>
      <w:r w:rsidR="00AD6292">
        <w:rPr>
          <w:rFonts w:ascii="Times New Roman" w:eastAsia="Times New Roman" w:hAnsi="Times New Roman" w:cs="Times New Roman"/>
          <w:sz w:val="24"/>
          <w:szCs w:val="24"/>
        </w:rPr>
        <w:t xml:space="preserve"> </w:t>
      </w:r>
      <w:r w:rsidR="00AD6292" w:rsidRPr="00AD6292">
        <w:rPr>
          <w:rFonts w:ascii="Times New Roman" w:eastAsia="Times New Roman" w:hAnsi="Times New Roman" w:cs="Times New Roman"/>
          <w:sz w:val="24"/>
          <w:szCs w:val="24"/>
        </w:rPr>
        <w:t xml:space="preserve">в связи с признанием </w:t>
      </w:r>
      <w:r w:rsidR="00AD6292">
        <w:rPr>
          <w:rFonts w:ascii="Times New Roman" w:eastAsia="Times New Roman" w:hAnsi="Times New Roman" w:cs="Times New Roman"/>
          <w:sz w:val="24"/>
          <w:szCs w:val="24"/>
        </w:rPr>
        <w:t xml:space="preserve">данной </w:t>
      </w:r>
      <w:r w:rsidR="00AD6292" w:rsidRPr="00AD6292">
        <w:rPr>
          <w:rFonts w:ascii="Times New Roman" w:eastAsia="Times New Roman" w:hAnsi="Times New Roman" w:cs="Times New Roman"/>
          <w:sz w:val="24"/>
          <w:szCs w:val="24"/>
        </w:rPr>
        <w:t>доли незначительной</w:t>
      </w:r>
      <w:r w:rsidRPr="00B90276">
        <w:rPr>
          <w:rFonts w:ascii="Times New Roman" w:eastAsia="Times New Roman" w:hAnsi="Times New Roman" w:cs="Times New Roman"/>
          <w:sz w:val="24"/>
          <w:szCs w:val="24"/>
        </w:rPr>
        <w:t xml:space="preserve">. В заключении экспертов была определена рыночная стоимость доли и равновесная стоимость </w:t>
      </w:r>
      <w:r w:rsidRPr="00B90276">
        <w:rPr>
          <w:rFonts w:ascii="Times New Roman" w:eastAsia="Times New Roman" w:hAnsi="Times New Roman" w:cs="Times New Roman"/>
          <w:sz w:val="24"/>
          <w:szCs w:val="24"/>
          <w:u w:val="single"/>
        </w:rPr>
        <w:t>без скидок на ликвидность доли при пропорциональном распределении стоимости имущества</w:t>
      </w:r>
      <w:r w:rsidRPr="00B90276">
        <w:rPr>
          <w:rFonts w:ascii="Times New Roman" w:eastAsia="Times New Roman" w:hAnsi="Times New Roman" w:cs="Times New Roman"/>
          <w:sz w:val="24"/>
          <w:szCs w:val="24"/>
        </w:rPr>
        <w:t>. В спорах между сособственниками равновесная стоимость может использоваться как расчетная величина, отличающаяся от рыночной стоимости доли как самостоятельного объекта продажи.</w:t>
      </w:r>
      <w:r w:rsidR="00AD6292" w:rsidRPr="00AD6292">
        <w:rPr>
          <w:rFonts w:ascii="Times New Roman" w:eastAsia="Times New Roman" w:hAnsi="Times New Roman" w:cs="Times New Roman"/>
          <w:sz w:val="24"/>
          <w:szCs w:val="24"/>
        </w:rPr>
        <w:t xml:space="preserve"> Изменяя решение суда первой инстанции в части размера компенсации за признанную незначительной долю в праве общей долевой собственности, суд апелляционной инстанции применил пропорциональное распределение стоимости общего имущества, указывая на недопущение неравенства положения сторон, возникновения неосновательного обогащения истца в результате приобретения права собственности на спорный объект недвижимости в целом</w:t>
      </w:r>
      <w:r w:rsidR="00AD6292">
        <w:rPr>
          <w:rStyle w:val="af0"/>
          <w:rFonts w:ascii="Times New Roman" w:eastAsia="Times New Roman" w:hAnsi="Times New Roman" w:cs="Times New Roman"/>
          <w:sz w:val="24"/>
          <w:szCs w:val="24"/>
          <w:u w:val="single"/>
        </w:rPr>
        <w:footnoteReference w:id="15"/>
      </w:r>
      <w:r w:rsidR="00AD6292" w:rsidRPr="00AD6292">
        <w:rPr>
          <w:rFonts w:ascii="Times New Roman" w:eastAsia="Times New Roman" w:hAnsi="Times New Roman" w:cs="Times New Roman"/>
          <w:sz w:val="24"/>
          <w:szCs w:val="24"/>
        </w:rPr>
        <w:t>.</w:t>
      </w:r>
      <w:r w:rsidR="003823CC">
        <w:rPr>
          <w:rFonts w:ascii="Times New Roman" w:eastAsia="Times New Roman" w:hAnsi="Times New Roman" w:cs="Times New Roman"/>
          <w:sz w:val="24"/>
          <w:szCs w:val="24"/>
        </w:rPr>
        <w:t xml:space="preserve"> </w:t>
      </w:r>
      <w:r w:rsidR="003823CC" w:rsidRPr="003823CC">
        <w:rPr>
          <w:rFonts w:ascii="Times New Roman" w:eastAsia="Times New Roman" w:hAnsi="Times New Roman" w:cs="Times New Roman"/>
          <w:sz w:val="24"/>
          <w:szCs w:val="24"/>
        </w:rPr>
        <w:t>При таких обстоятельствах принятие судом апелляционной инстанции решения о выплате компенсации без скидок на ликвидность доли, как при пропорциональном распределении стоимости имущества, соответствует нормам права, подлежащим применению при разрешении спорных правоотношений.</w:t>
      </w:r>
    </w:p>
    <w:p w14:paraId="4B8D3338" w14:textId="5D8E8730" w:rsidR="0035078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b/>
          <w:sz w:val="24"/>
          <w:szCs w:val="24"/>
        </w:rPr>
        <w:t>Дело № 8Г-19419/2025 [88-20354/2025] (Первый кассационный суд общей юрисдикции</w:t>
      </w:r>
      <w:r w:rsidR="006726FD">
        <w:rPr>
          <w:rFonts w:ascii="Times New Roman" w:eastAsia="Times New Roman" w:hAnsi="Times New Roman" w:cs="Times New Roman"/>
          <w:b/>
          <w:sz w:val="24"/>
          <w:szCs w:val="24"/>
        </w:rPr>
        <w:t>,</w:t>
      </w:r>
      <w:r w:rsidRPr="00B90276">
        <w:rPr>
          <w:rFonts w:ascii="Times New Roman" w:eastAsia="Times New Roman" w:hAnsi="Times New Roman" w:cs="Times New Roman"/>
          <w:b/>
          <w:sz w:val="24"/>
          <w:szCs w:val="24"/>
        </w:rPr>
        <w:t xml:space="preserve"> определение от 27.08.2025</w:t>
      </w:r>
      <w:r w:rsidRPr="00B90276">
        <w:rPr>
          <w:rFonts w:ascii="Times New Roman" w:eastAsia="Times New Roman" w:hAnsi="Times New Roman" w:cs="Times New Roman"/>
          <w:sz w:val="24"/>
          <w:szCs w:val="24"/>
        </w:rPr>
        <w:t>)</w:t>
      </w:r>
    </w:p>
    <w:p w14:paraId="02F2C496" w14:textId="63ABE058" w:rsidR="00350788" w:rsidRPr="00DA2BFF"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определении рассматривался спор между сособственниками жилого помещения. В судебном акте указана равновесная стоимость </w:t>
      </w:r>
      <w:r w:rsidRPr="00B90276">
        <w:rPr>
          <w:rFonts w:ascii="Times New Roman" w:eastAsia="Times New Roman" w:hAnsi="Times New Roman" w:cs="Times New Roman"/>
          <w:sz w:val="24"/>
          <w:szCs w:val="24"/>
          <w:u w:val="single"/>
        </w:rPr>
        <w:t>доли без скидок на ликвидность</w:t>
      </w:r>
      <w:r w:rsidRPr="00B90276">
        <w:rPr>
          <w:rFonts w:ascii="Times New Roman" w:eastAsia="Times New Roman" w:hAnsi="Times New Roman" w:cs="Times New Roman"/>
          <w:sz w:val="24"/>
          <w:szCs w:val="24"/>
        </w:rPr>
        <w:t xml:space="preserve"> </w:t>
      </w:r>
      <w:r w:rsidRPr="00BB10F7">
        <w:rPr>
          <w:rFonts w:ascii="Times New Roman" w:eastAsia="Times New Roman" w:hAnsi="Times New Roman" w:cs="Times New Roman"/>
          <w:sz w:val="24"/>
          <w:szCs w:val="24"/>
          <w:u w:val="single"/>
        </w:rPr>
        <w:t>при пропорциональном распределении стоимости имущества</w:t>
      </w:r>
      <w:r w:rsidRPr="00B90276">
        <w:rPr>
          <w:rFonts w:ascii="Times New Roman" w:eastAsia="Times New Roman" w:hAnsi="Times New Roman" w:cs="Times New Roman"/>
          <w:sz w:val="24"/>
          <w:szCs w:val="24"/>
        </w:rPr>
        <w:t>. Равновесная стоимость использована для анализа компенсации между конкретными сособственниками, когда обычная продажа доли постороннему лицу не является моделью рассматриваемого отношения.</w:t>
      </w:r>
      <w:r w:rsidR="00AD6292" w:rsidRPr="00AD6292">
        <w:t xml:space="preserve"> </w:t>
      </w:r>
      <w:r w:rsidR="00DA2BFF" w:rsidRPr="00BB10F7">
        <w:rPr>
          <w:rFonts w:ascii="Times New Roman" w:hAnsi="Times New Roman" w:cs="Times New Roman"/>
          <w:sz w:val="24"/>
          <w:szCs w:val="24"/>
        </w:rPr>
        <w:t>Как указал суд, … «в рассматриваемом случае применение понижающих коэффициентов при определении размера денежной компенсации, подлежащей выплате выделяющемуся собственнику, не допустимо»</w:t>
      </w:r>
      <w:r w:rsidR="00DA2BFF" w:rsidRPr="00BB10F7">
        <w:rPr>
          <w:rStyle w:val="af0"/>
          <w:rFonts w:ascii="Times New Roman" w:hAnsi="Times New Roman" w:cs="Times New Roman"/>
          <w:sz w:val="24"/>
          <w:szCs w:val="24"/>
        </w:rPr>
        <w:footnoteReference w:id="16"/>
      </w:r>
      <w:r w:rsidR="00DA2BFF" w:rsidRPr="00BB10F7">
        <w:rPr>
          <w:rFonts w:ascii="Times New Roman" w:hAnsi="Times New Roman" w:cs="Times New Roman"/>
          <w:sz w:val="24"/>
          <w:szCs w:val="24"/>
        </w:rPr>
        <w:t>.</w:t>
      </w:r>
    </w:p>
    <w:p w14:paraId="366C6EC8" w14:textId="77777777"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 xml:space="preserve">Дело № А17-10988/2017 (Арбитражный суд Волго-Вятского округа) </w:t>
      </w:r>
    </w:p>
    <w:p w14:paraId="78E2C2A6" w14:textId="777CCB23" w:rsidR="00350788" w:rsidRPr="00B90276" w:rsidRDefault="00350788" w:rsidP="00272631">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Конку</w:t>
      </w:r>
      <w:r w:rsidR="000C3EBC" w:rsidRPr="00B90276">
        <w:rPr>
          <w:rFonts w:ascii="Times New Roman" w:eastAsia="Times New Roman" w:hAnsi="Times New Roman" w:cs="Times New Roman"/>
          <w:sz w:val="24"/>
          <w:szCs w:val="24"/>
        </w:rPr>
        <w:t>рс</w:t>
      </w:r>
      <w:r w:rsidRPr="00B90276">
        <w:rPr>
          <w:rFonts w:ascii="Times New Roman" w:eastAsia="Times New Roman" w:hAnsi="Times New Roman" w:cs="Times New Roman"/>
          <w:sz w:val="24"/>
          <w:szCs w:val="24"/>
        </w:rPr>
        <w:t>ный управляющий просил передать объекты водоснабжения и водоотведения администрации и взыскать компенсацию в конку</w:t>
      </w:r>
      <w:r w:rsidR="000C3EBC" w:rsidRPr="00B90276">
        <w:rPr>
          <w:rFonts w:ascii="Times New Roman" w:eastAsia="Times New Roman" w:hAnsi="Times New Roman" w:cs="Times New Roman"/>
          <w:sz w:val="24"/>
          <w:szCs w:val="24"/>
        </w:rPr>
        <w:t>рс</w:t>
      </w:r>
      <w:r w:rsidRPr="00B90276">
        <w:rPr>
          <w:rFonts w:ascii="Times New Roman" w:eastAsia="Times New Roman" w:hAnsi="Times New Roman" w:cs="Times New Roman"/>
          <w:sz w:val="24"/>
          <w:szCs w:val="24"/>
        </w:rPr>
        <w:t xml:space="preserve">ную массу. Суды исходили из того, что такие объекты в силу </w:t>
      </w:r>
      <w:r w:rsidRPr="00B90276">
        <w:rPr>
          <w:rFonts w:ascii="Times New Roman" w:eastAsia="Times New Roman" w:hAnsi="Times New Roman" w:cs="Times New Roman"/>
          <w:sz w:val="24"/>
          <w:szCs w:val="24"/>
          <w:u w:val="single"/>
        </w:rPr>
        <w:t>специального правового режима</w:t>
      </w:r>
      <w:r w:rsidRPr="00B90276">
        <w:rPr>
          <w:rFonts w:ascii="Times New Roman" w:eastAsia="Times New Roman" w:hAnsi="Times New Roman" w:cs="Times New Roman"/>
          <w:sz w:val="24"/>
          <w:szCs w:val="24"/>
        </w:rPr>
        <w:t xml:space="preserve"> не могут оцениваться как обычный объект, свободно обращающийся на рынке, назначили судебную экспертизу по определению </w:t>
      </w:r>
      <w:r w:rsidRPr="00180B35">
        <w:rPr>
          <w:rFonts w:ascii="Times New Roman" w:eastAsia="Times New Roman" w:hAnsi="Times New Roman" w:cs="Times New Roman"/>
          <w:sz w:val="24"/>
          <w:szCs w:val="24"/>
          <w:u w:val="single"/>
        </w:rPr>
        <w:t>равновесной стоимости</w:t>
      </w:r>
      <w:r w:rsidRPr="00B90276">
        <w:rPr>
          <w:rFonts w:ascii="Times New Roman" w:eastAsia="Times New Roman" w:hAnsi="Times New Roman" w:cs="Times New Roman"/>
          <w:sz w:val="24"/>
          <w:szCs w:val="24"/>
        </w:rPr>
        <w:t xml:space="preserve"> и, сославшись на п. 15 ФСО II, указали, что именно равновесная стоимость отражает особые условия их отчуждения.</w:t>
      </w:r>
      <w:r w:rsidR="00272631" w:rsidRPr="00272631">
        <w:t xml:space="preserve"> </w:t>
      </w:r>
      <w:r w:rsidR="00272631" w:rsidRPr="00BB10F7">
        <w:rPr>
          <w:rFonts w:ascii="Times New Roman" w:eastAsia="Times New Roman" w:hAnsi="Times New Roman" w:cs="Times New Roman"/>
          <w:sz w:val="24"/>
          <w:szCs w:val="24"/>
        </w:rPr>
        <w:t>Также суд указал, что «</w:t>
      </w:r>
      <w:r w:rsidR="00272631">
        <w:rPr>
          <w:rFonts w:ascii="Times New Roman" w:eastAsia="Times New Roman" w:hAnsi="Times New Roman" w:cs="Times New Roman"/>
          <w:sz w:val="24"/>
          <w:szCs w:val="24"/>
        </w:rPr>
        <w:t>э</w:t>
      </w:r>
      <w:r w:rsidR="00272631" w:rsidRPr="00BB10F7">
        <w:rPr>
          <w:rFonts w:ascii="Times New Roman" w:eastAsia="Times New Roman" w:hAnsi="Times New Roman" w:cs="Times New Roman"/>
          <w:sz w:val="24"/>
          <w:szCs w:val="24"/>
        </w:rPr>
        <w:t>кспертная оценка не всегда отражает реальную рыночную стоимость имущества, и, как правило, носит предварительный, предположительный характер»</w:t>
      </w:r>
      <w:r w:rsidR="00272631">
        <w:rPr>
          <w:rFonts w:ascii="Times New Roman" w:eastAsia="Times New Roman" w:hAnsi="Times New Roman" w:cs="Times New Roman"/>
          <w:sz w:val="24"/>
          <w:szCs w:val="24"/>
        </w:rPr>
        <w:t xml:space="preserve">. В проведенной судебной экспертизе </w:t>
      </w:r>
      <w:r w:rsidR="00272631" w:rsidRPr="00BB10F7">
        <w:rPr>
          <w:rFonts w:ascii="Times New Roman" w:eastAsia="Times New Roman" w:hAnsi="Times New Roman" w:cs="Times New Roman"/>
          <w:sz w:val="24"/>
          <w:szCs w:val="24"/>
        </w:rPr>
        <w:t>«</w:t>
      </w:r>
      <w:r w:rsidR="00272631">
        <w:rPr>
          <w:rFonts w:ascii="Times New Roman" w:eastAsia="Times New Roman" w:hAnsi="Times New Roman" w:cs="Times New Roman"/>
          <w:sz w:val="24"/>
          <w:szCs w:val="24"/>
        </w:rPr>
        <w:t>в</w:t>
      </w:r>
      <w:r w:rsidR="00272631" w:rsidRPr="00272631">
        <w:rPr>
          <w:rFonts w:ascii="Times New Roman" w:eastAsia="Times New Roman" w:hAnsi="Times New Roman" w:cs="Times New Roman"/>
          <w:sz w:val="24"/>
          <w:szCs w:val="24"/>
        </w:rPr>
        <w:t xml:space="preserve"> заключении указано, что равновесная</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стоимость определяется вычитанием из стоимости, полученной в рамках затратного</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подхода, стоимости капитального ремонта конструктивных элементов.</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Эксперт учел, что исследуемое имущество создано приблизительно 1970-1980-х</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lastRenderedPageBreak/>
        <w:t>годах, и на момент исследования его полезный срок использования закончился. Средний</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износ составляет 60 процентов, однако, большая часть имущества находится в рабочем</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состоянии, но требует ремонта.</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При таких обстоятельствах эксперт принял минимальное значение стоимости</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ремонта в размере 38 процентов от восстановительного ремонта, поскольку объекты в</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совокупности находятся в пригодном к использованию состоянии, представляя собой</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единую систему водоснабжения и водоотведения, предполагающую последовательный</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ремонт разных узлов, что позволяет учесть минимальные затраты, для поддержания</w:t>
      </w:r>
      <w:r w:rsidR="00272631">
        <w:rPr>
          <w:rFonts w:ascii="Times New Roman" w:eastAsia="Times New Roman" w:hAnsi="Times New Roman" w:cs="Times New Roman"/>
          <w:sz w:val="24"/>
          <w:szCs w:val="24"/>
        </w:rPr>
        <w:t xml:space="preserve"> </w:t>
      </w:r>
      <w:r w:rsidR="00272631" w:rsidRPr="00272631">
        <w:rPr>
          <w:rFonts w:ascii="Times New Roman" w:eastAsia="Times New Roman" w:hAnsi="Times New Roman" w:cs="Times New Roman"/>
          <w:sz w:val="24"/>
          <w:szCs w:val="24"/>
        </w:rPr>
        <w:t>объектов в работоспособном состоянии</w:t>
      </w:r>
      <w:r w:rsidR="00272631">
        <w:rPr>
          <w:rFonts w:ascii="Times New Roman" w:eastAsia="Times New Roman" w:hAnsi="Times New Roman" w:cs="Times New Roman"/>
          <w:sz w:val="24"/>
          <w:szCs w:val="24"/>
        </w:rPr>
        <w:t>»</w:t>
      </w:r>
      <w:r w:rsidR="00272631">
        <w:rPr>
          <w:rStyle w:val="af0"/>
          <w:rFonts w:ascii="Times New Roman" w:eastAsia="Times New Roman" w:hAnsi="Times New Roman" w:cs="Times New Roman"/>
          <w:sz w:val="24"/>
          <w:szCs w:val="24"/>
        </w:rPr>
        <w:footnoteReference w:id="17"/>
      </w:r>
      <w:r w:rsidR="00272631">
        <w:rPr>
          <w:rFonts w:ascii="Times New Roman" w:eastAsia="Times New Roman" w:hAnsi="Times New Roman" w:cs="Times New Roman"/>
          <w:sz w:val="24"/>
          <w:szCs w:val="24"/>
        </w:rPr>
        <w:t>.</w:t>
      </w:r>
    </w:p>
    <w:p w14:paraId="2E5262E6" w14:textId="77777777" w:rsidR="00350788" w:rsidRPr="00B90276" w:rsidRDefault="00350788" w:rsidP="00350788">
      <w:pPr>
        <w:spacing w:before="120" w:after="120"/>
        <w:ind w:firstLine="708"/>
        <w:jc w:val="both"/>
        <w:rPr>
          <w:rFonts w:ascii="Times New Roman" w:eastAsia="Times New Roman" w:hAnsi="Times New Roman" w:cs="Times New Roman"/>
          <w:b/>
          <w:sz w:val="24"/>
          <w:szCs w:val="24"/>
        </w:rPr>
      </w:pPr>
      <w:r w:rsidRPr="00B90276">
        <w:rPr>
          <w:rFonts w:ascii="Times New Roman" w:eastAsia="Times New Roman" w:hAnsi="Times New Roman" w:cs="Times New Roman"/>
          <w:b/>
          <w:sz w:val="24"/>
          <w:szCs w:val="24"/>
        </w:rPr>
        <w:t>Дело № А52-5236/2022 (Арбитражный суд Псковской области)</w:t>
      </w:r>
    </w:p>
    <w:p w14:paraId="29A8F07E" w14:textId="5D2A6B5A" w:rsidR="00350788" w:rsidRPr="00B90276" w:rsidRDefault="00350788" w:rsidP="00350788">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Рассматривалось оспаривание брачных договоров в </w:t>
      </w:r>
      <w:r w:rsidRPr="00B90276">
        <w:rPr>
          <w:rFonts w:ascii="Times New Roman" w:eastAsia="Times New Roman" w:hAnsi="Times New Roman" w:cs="Times New Roman"/>
          <w:sz w:val="24"/>
          <w:szCs w:val="24"/>
          <w:u w:val="single"/>
        </w:rPr>
        <w:t>банкротстве гражданина</w:t>
      </w:r>
      <w:r w:rsidRPr="00B90276">
        <w:rPr>
          <w:rFonts w:ascii="Times New Roman" w:eastAsia="Times New Roman" w:hAnsi="Times New Roman" w:cs="Times New Roman"/>
          <w:sz w:val="24"/>
          <w:szCs w:val="24"/>
        </w:rPr>
        <w:t>. При проверке неравноценности встречного исполнения</w:t>
      </w:r>
      <w:r w:rsidR="00DF49E1">
        <w:rPr>
          <w:rFonts w:ascii="Times New Roman" w:eastAsia="Times New Roman" w:hAnsi="Times New Roman" w:cs="Times New Roman"/>
          <w:sz w:val="24"/>
          <w:szCs w:val="24"/>
        </w:rPr>
        <w:t xml:space="preserve"> (</w:t>
      </w:r>
      <w:r w:rsidR="00DF49E1" w:rsidRPr="00DF49E1">
        <w:rPr>
          <w:rFonts w:ascii="Times New Roman" w:eastAsia="Times New Roman" w:hAnsi="Times New Roman" w:cs="Times New Roman"/>
          <w:sz w:val="24"/>
          <w:szCs w:val="24"/>
        </w:rPr>
        <w:t>в результате заключения спорного брачного договора малоликвидные активы были переданы в единоличную собственность должника, а все иные высоколиквидные активы переданы в единоличную собственность его супруге</w:t>
      </w:r>
      <w:r w:rsidR="00DF49E1">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суды учитывали результаты экспертиз, а по доле в размере 100% в уставном капитале общества дополнительная экспертиза определила рыночную и равновесную стоимость оспариваемой доли в размере 1 </w:t>
      </w:r>
      <w:proofErr w:type="spellStart"/>
      <w:r w:rsidRPr="00B90276">
        <w:rPr>
          <w:rFonts w:ascii="Times New Roman" w:eastAsia="Times New Roman" w:hAnsi="Times New Roman" w:cs="Times New Roman"/>
          <w:sz w:val="24"/>
          <w:szCs w:val="24"/>
        </w:rPr>
        <w:t>руб</w:t>
      </w:r>
      <w:proofErr w:type="spellEnd"/>
      <w:r w:rsidR="004F0A66">
        <w:rPr>
          <w:rStyle w:val="af0"/>
          <w:rFonts w:ascii="Times New Roman" w:eastAsia="Times New Roman" w:hAnsi="Times New Roman" w:cs="Times New Roman"/>
          <w:sz w:val="24"/>
          <w:szCs w:val="24"/>
        </w:rPr>
        <w:footnoteReference w:id="18"/>
      </w:r>
      <w:r w:rsidRPr="00B90276">
        <w:rPr>
          <w:rFonts w:ascii="Times New Roman" w:eastAsia="Times New Roman" w:hAnsi="Times New Roman" w:cs="Times New Roman"/>
          <w:sz w:val="24"/>
          <w:szCs w:val="24"/>
        </w:rPr>
        <w:t xml:space="preserve">. В банкротном споре равновесная стоимость может использоваться при </w:t>
      </w:r>
      <w:r w:rsidRPr="00B90276">
        <w:rPr>
          <w:rFonts w:ascii="Times New Roman" w:eastAsia="Times New Roman" w:hAnsi="Times New Roman" w:cs="Times New Roman"/>
          <w:sz w:val="24"/>
          <w:szCs w:val="24"/>
          <w:u w:val="single"/>
        </w:rPr>
        <w:t>оценке корпоративной доли</w:t>
      </w:r>
      <w:r w:rsidRPr="00B90276">
        <w:rPr>
          <w:rFonts w:ascii="Times New Roman" w:eastAsia="Times New Roman" w:hAnsi="Times New Roman" w:cs="Times New Roman"/>
          <w:sz w:val="24"/>
          <w:szCs w:val="24"/>
        </w:rPr>
        <w:t>, если требуется установить экономическое содержание сделки между конкретными сторонами</w:t>
      </w:r>
      <w:r w:rsidR="00FF334C">
        <w:rPr>
          <w:rFonts w:ascii="Times New Roman" w:eastAsia="Times New Roman" w:hAnsi="Times New Roman" w:cs="Times New Roman"/>
          <w:sz w:val="24"/>
          <w:szCs w:val="24"/>
        </w:rPr>
        <w:t xml:space="preserve"> </w:t>
      </w:r>
      <w:r w:rsidR="00F72027">
        <w:rPr>
          <w:rFonts w:ascii="Times New Roman" w:eastAsia="Times New Roman" w:hAnsi="Times New Roman" w:cs="Times New Roman"/>
          <w:sz w:val="24"/>
          <w:szCs w:val="24"/>
        </w:rPr>
        <w:t>в ситуации, когда</w:t>
      </w:r>
      <w:r w:rsidR="00FF334C">
        <w:rPr>
          <w:rFonts w:ascii="Times New Roman" w:eastAsia="Times New Roman" w:hAnsi="Times New Roman" w:cs="Times New Roman"/>
          <w:sz w:val="24"/>
          <w:szCs w:val="24"/>
        </w:rPr>
        <w:t xml:space="preserve"> должник </w:t>
      </w:r>
      <w:r w:rsidR="00FF334C" w:rsidRPr="0064141F">
        <w:rPr>
          <w:rFonts w:ascii="Times New Roman" w:eastAsia="Times New Roman" w:hAnsi="Times New Roman" w:cs="Times New Roman"/>
          <w:sz w:val="24"/>
          <w:szCs w:val="24"/>
        </w:rPr>
        <w:t>увеличи</w:t>
      </w:r>
      <w:r w:rsidR="00FF334C">
        <w:rPr>
          <w:rFonts w:ascii="Times New Roman" w:eastAsia="Times New Roman" w:hAnsi="Times New Roman" w:cs="Times New Roman"/>
          <w:sz w:val="24"/>
          <w:szCs w:val="24"/>
        </w:rPr>
        <w:t>л</w:t>
      </w:r>
      <w:r w:rsidR="00FF334C" w:rsidRPr="0064141F">
        <w:rPr>
          <w:rFonts w:ascii="Times New Roman" w:eastAsia="Times New Roman" w:hAnsi="Times New Roman" w:cs="Times New Roman"/>
          <w:sz w:val="24"/>
          <w:szCs w:val="24"/>
        </w:rPr>
        <w:t xml:space="preserve"> существующую</w:t>
      </w:r>
      <w:r w:rsidR="00FF334C">
        <w:rPr>
          <w:rFonts w:ascii="Times New Roman" w:eastAsia="Times New Roman" w:hAnsi="Times New Roman" w:cs="Times New Roman"/>
          <w:sz w:val="24"/>
          <w:szCs w:val="24"/>
        </w:rPr>
        <w:t xml:space="preserve"> </w:t>
      </w:r>
      <w:r w:rsidR="00FF334C" w:rsidRPr="0064141F">
        <w:rPr>
          <w:rFonts w:ascii="Times New Roman" w:eastAsia="Times New Roman" w:hAnsi="Times New Roman" w:cs="Times New Roman"/>
          <w:sz w:val="24"/>
          <w:szCs w:val="24"/>
        </w:rPr>
        <w:t>долю до целого объекта</w:t>
      </w:r>
      <w:r w:rsidRPr="00B90276">
        <w:rPr>
          <w:rFonts w:ascii="Times New Roman" w:eastAsia="Times New Roman" w:hAnsi="Times New Roman" w:cs="Times New Roman"/>
          <w:sz w:val="24"/>
          <w:szCs w:val="24"/>
        </w:rPr>
        <w:t>.</w:t>
      </w:r>
    </w:p>
    <w:p w14:paraId="40858795" w14:textId="77777777" w:rsidR="005669FA"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Дело № А41-2937/2023 (Десятый арбитражный апелляционный суд)</w:t>
      </w:r>
    </w:p>
    <w:p w14:paraId="03B28478" w14:textId="46FC32ED" w:rsidR="005669FA" w:rsidRPr="00B90276" w:rsidRDefault="005669FA" w:rsidP="00F32A51">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Рассматривались разногласия в деле о банкротстве гражданина по вопросу начальной цены продажи 1/2 доли в праве собственности на квартиру. Финансовый управляющий предлагал одну стоимость, сособственник представил отчет оценщика, в котором отдельно была определена равновесная стоимость доли. </w:t>
      </w:r>
      <w:r w:rsidR="00F32A51">
        <w:rPr>
          <w:rFonts w:ascii="Times New Roman" w:eastAsia="Times New Roman" w:hAnsi="Times New Roman" w:cs="Times New Roman"/>
          <w:sz w:val="24"/>
          <w:szCs w:val="24"/>
        </w:rPr>
        <w:t>«</w:t>
      </w:r>
      <w:r w:rsidR="00F32A51" w:rsidRPr="00F32A51">
        <w:rPr>
          <w:rFonts w:ascii="Times New Roman" w:eastAsia="Times New Roman" w:hAnsi="Times New Roman" w:cs="Times New Roman"/>
          <w:sz w:val="24"/>
          <w:szCs w:val="24"/>
        </w:rPr>
        <w:t>Однако финансовым управляющим не учтена продажа именно 1/2 доли</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имущества, что значительно влияет на покупательский спрос на имущество.</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Оценщиком же правомерно указано, что влияет на стоимость доли, а именно</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ее размер. Эта величина не гарантирует при проживании использование большей</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площади.</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Однако для покупателя размер доли имеет значение. Особенно если часть</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квартиры приобретается с целью инвестиций и впоследствии у покупателя в планах</w:t>
      </w:r>
      <w:r w:rsidR="00F32A51">
        <w:rPr>
          <w:rFonts w:ascii="Times New Roman" w:eastAsia="Times New Roman" w:hAnsi="Times New Roman" w:cs="Times New Roman"/>
          <w:sz w:val="24"/>
          <w:szCs w:val="24"/>
        </w:rPr>
        <w:t xml:space="preserve"> </w:t>
      </w:r>
      <w:r w:rsidR="00F32A51" w:rsidRPr="00F32A51">
        <w:rPr>
          <w:rFonts w:ascii="Times New Roman" w:eastAsia="Times New Roman" w:hAnsi="Times New Roman" w:cs="Times New Roman"/>
          <w:sz w:val="24"/>
          <w:szCs w:val="24"/>
        </w:rPr>
        <w:t>выкупить все жилье целиком</w:t>
      </w:r>
      <w:r w:rsidR="00F32A51">
        <w:rPr>
          <w:rFonts w:ascii="Times New Roman" w:eastAsia="Times New Roman" w:hAnsi="Times New Roman" w:cs="Times New Roman"/>
          <w:sz w:val="24"/>
          <w:szCs w:val="24"/>
        </w:rPr>
        <w:t>…</w:t>
      </w:r>
      <w:r w:rsidR="00F32A51" w:rsidRPr="00F32A51">
        <w:rPr>
          <w:rFonts w:ascii="Times New Roman" w:eastAsia="Times New Roman" w:hAnsi="Times New Roman" w:cs="Times New Roman"/>
          <w:sz w:val="24"/>
          <w:szCs w:val="24"/>
        </w:rPr>
        <w:t>Если участникам долевой собственности не удаётся договориться, то на продажу выставляют долю в квартире. При этом цена такой доли не равна произведению относительного размера доли на полную стоимость объекта. То есть стоимость доли не соответствует стоимости приходящимся на неё квадратным метрам, так как владелец ограничен в правах и комфорте при сожительстве с иными собственниками. Поэтому сделки происходят с неким дисконтом</w:t>
      </w:r>
      <w:r w:rsidR="00F32A51">
        <w:rPr>
          <w:rFonts w:ascii="Times New Roman" w:eastAsia="Times New Roman" w:hAnsi="Times New Roman" w:cs="Times New Roman"/>
          <w:sz w:val="24"/>
          <w:szCs w:val="24"/>
        </w:rPr>
        <w:t>.</w:t>
      </w:r>
      <w:r w:rsidR="00F32A51" w:rsidRPr="00F32A51">
        <w:t xml:space="preserve"> </w:t>
      </w:r>
      <w:r w:rsidR="00F32A51" w:rsidRPr="00F32A51">
        <w:rPr>
          <w:rFonts w:ascii="Times New Roman" w:eastAsia="Times New Roman" w:hAnsi="Times New Roman" w:cs="Times New Roman"/>
          <w:sz w:val="24"/>
          <w:szCs w:val="24"/>
        </w:rPr>
        <w:t>После анализа объявлений оценщик делает вывод, что стоимость 1 кв. м доли ниже стоимости 1 кв. м обычной квартиры в среднем на 28,7%. Корреляционная зависимость дисконта от размера доли не выявлена</w:t>
      </w:r>
      <w:r w:rsidR="00F32A51">
        <w:rPr>
          <w:rFonts w:ascii="Times New Roman" w:eastAsia="Times New Roman" w:hAnsi="Times New Roman" w:cs="Times New Roman"/>
          <w:sz w:val="24"/>
          <w:szCs w:val="24"/>
        </w:rPr>
        <w:t>»</w:t>
      </w:r>
      <w:r w:rsidR="00F32A51">
        <w:rPr>
          <w:rStyle w:val="af0"/>
          <w:rFonts w:ascii="Times New Roman" w:eastAsia="Times New Roman" w:hAnsi="Times New Roman" w:cs="Times New Roman"/>
          <w:sz w:val="24"/>
          <w:szCs w:val="24"/>
        </w:rPr>
        <w:footnoteReference w:id="19"/>
      </w:r>
      <w:r w:rsidR="00F32A51" w:rsidRPr="00F32A51">
        <w:rPr>
          <w:rFonts w:ascii="Times New Roman" w:eastAsia="Times New Roman" w:hAnsi="Times New Roman" w:cs="Times New Roman"/>
          <w:sz w:val="24"/>
          <w:szCs w:val="24"/>
        </w:rPr>
        <w:t>.</w:t>
      </w:r>
      <w:r w:rsidR="00F32A51">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 xml:space="preserve">Суд учел, что реализуется именно </w:t>
      </w:r>
      <w:r w:rsidRPr="00B90276">
        <w:rPr>
          <w:rFonts w:ascii="Times New Roman" w:eastAsia="Times New Roman" w:hAnsi="Times New Roman" w:cs="Times New Roman"/>
          <w:sz w:val="24"/>
          <w:szCs w:val="24"/>
          <w:u w:val="single"/>
        </w:rPr>
        <w:t>доля в квартире</w:t>
      </w:r>
      <w:r w:rsidRPr="00B90276">
        <w:rPr>
          <w:rFonts w:ascii="Times New Roman" w:eastAsia="Times New Roman" w:hAnsi="Times New Roman" w:cs="Times New Roman"/>
          <w:sz w:val="24"/>
          <w:szCs w:val="24"/>
        </w:rPr>
        <w:t>, а не квартира целиком, и установил начальную цену продажи имущества в размере равновесной стоимости — 1 957 000 руб</w:t>
      </w:r>
      <w:r w:rsidRPr="00B90276">
        <w:rPr>
          <w:rFonts w:ascii="Times New Roman" w:eastAsia="Times New Roman" w:hAnsi="Times New Roman" w:cs="Times New Roman"/>
          <w:b/>
          <w:bCs/>
          <w:sz w:val="24"/>
          <w:szCs w:val="24"/>
        </w:rPr>
        <w:t>.</w:t>
      </w:r>
      <w:r w:rsidRPr="00B90276">
        <w:rPr>
          <w:rFonts w:ascii="Times New Roman" w:eastAsia="Times New Roman" w:hAnsi="Times New Roman" w:cs="Times New Roman"/>
          <w:sz w:val="24"/>
          <w:szCs w:val="24"/>
        </w:rPr>
        <w:t xml:space="preserve"> В данном деле равновесная стоимость использована как ориентир для определения цены </w:t>
      </w:r>
      <w:r w:rsidRPr="00B90276">
        <w:rPr>
          <w:rFonts w:ascii="Times New Roman" w:eastAsia="Times New Roman" w:hAnsi="Times New Roman" w:cs="Times New Roman"/>
          <w:sz w:val="24"/>
          <w:szCs w:val="24"/>
          <w:u w:val="single"/>
        </w:rPr>
        <w:lastRenderedPageBreak/>
        <w:t>реализации доли в банкротстве</w:t>
      </w:r>
      <w:r w:rsidRPr="00B90276">
        <w:rPr>
          <w:rFonts w:ascii="Times New Roman" w:eastAsia="Times New Roman" w:hAnsi="Times New Roman" w:cs="Times New Roman"/>
          <w:sz w:val="24"/>
          <w:szCs w:val="24"/>
        </w:rPr>
        <w:t>, когда необходимо учитывать особенности оборота доли и интерес конкретного сособственника.</w:t>
      </w:r>
    </w:p>
    <w:p w14:paraId="54D27750" w14:textId="75F88A7A" w:rsidR="005669FA"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 xml:space="preserve">Дело № 2-2/2025 </w:t>
      </w:r>
      <w:r w:rsidR="00EA509E" w:rsidRPr="00EA509E">
        <w:rPr>
          <w:rFonts w:ascii="Times New Roman" w:eastAsia="Times New Roman" w:hAnsi="Times New Roman" w:cs="Times New Roman"/>
          <w:b/>
          <w:bCs/>
          <w:sz w:val="24"/>
          <w:szCs w:val="24"/>
        </w:rPr>
        <w:t xml:space="preserve">~ М-2731/2024 </w:t>
      </w:r>
      <w:r w:rsidRPr="00B90276">
        <w:rPr>
          <w:rFonts w:ascii="Times New Roman" w:eastAsia="Times New Roman" w:hAnsi="Times New Roman" w:cs="Times New Roman"/>
          <w:b/>
          <w:bCs/>
          <w:sz w:val="24"/>
          <w:szCs w:val="24"/>
        </w:rPr>
        <w:t>(Бежицкий районный суд г. Брянска)</w:t>
      </w:r>
    </w:p>
    <w:p w14:paraId="0CD388DF" w14:textId="2FCD2114" w:rsidR="005669FA" w:rsidRPr="00B90276" w:rsidRDefault="005669FA" w:rsidP="00F32A51">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о признании </w:t>
      </w:r>
      <w:r w:rsidRPr="00B90276">
        <w:rPr>
          <w:rFonts w:ascii="Times New Roman" w:eastAsia="Times New Roman" w:hAnsi="Times New Roman" w:cs="Times New Roman"/>
          <w:sz w:val="24"/>
          <w:szCs w:val="24"/>
          <w:u w:val="single"/>
        </w:rPr>
        <w:t>доли в квартире незначительной</w:t>
      </w:r>
      <w:r w:rsidRPr="00B90276">
        <w:rPr>
          <w:rFonts w:ascii="Times New Roman" w:eastAsia="Times New Roman" w:hAnsi="Times New Roman" w:cs="Times New Roman"/>
          <w:sz w:val="24"/>
          <w:szCs w:val="24"/>
        </w:rPr>
        <w:t xml:space="preserve">, прекращении права собственности на нее и выплате компенсации. Ответчик возражал против определения компенсации через рыночную стоимость доли с дисконтом, указывая, что доля не продается на открытом рынке, а переходит между конкретными лицами. Судебная экспертиза определила как рыночную, так и равновесную стоимость 5/36 доли. </w:t>
      </w:r>
      <w:r w:rsidR="00F32A51">
        <w:rPr>
          <w:rFonts w:ascii="Times New Roman" w:eastAsia="Times New Roman" w:hAnsi="Times New Roman" w:cs="Times New Roman"/>
          <w:sz w:val="24"/>
          <w:szCs w:val="24"/>
        </w:rPr>
        <w:t>«</w:t>
      </w:r>
      <w:r w:rsidR="00F32A51" w:rsidRPr="00F32A51">
        <w:rPr>
          <w:rFonts w:ascii="Times New Roman" w:eastAsia="Times New Roman" w:hAnsi="Times New Roman" w:cs="Times New Roman"/>
          <w:sz w:val="24"/>
          <w:szCs w:val="24"/>
        </w:rPr>
        <w:t>Из содержания заключения эксперта от ДД.ММ.ГГГГ, показаний эксперта С. в судебном заседании следует, что при определении рыночной стоимости доли применялась скидка к цене при продаже доли в праве в размере 31, 5 %, в связи с чем рыночная стоимость доли в праве собственности меньше равновесной стоимости указанной доли</w:t>
      </w:r>
      <w:r w:rsidR="00F32A51">
        <w:rPr>
          <w:rFonts w:ascii="Times New Roman" w:eastAsia="Times New Roman" w:hAnsi="Times New Roman" w:cs="Times New Roman"/>
          <w:sz w:val="24"/>
          <w:szCs w:val="24"/>
        </w:rPr>
        <w:t>»</w:t>
      </w:r>
      <w:r w:rsidR="00F32A51" w:rsidRPr="00F32A51">
        <w:rPr>
          <w:rFonts w:ascii="Times New Roman" w:eastAsia="Times New Roman" w:hAnsi="Times New Roman" w:cs="Times New Roman"/>
          <w:sz w:val="24"/>
          <w:szCs w:val="24"/>
        </w:rPr>
        <w:t>.</w:t>
      </w:r>
      <w:r w:rsidR="00F32A51">
        <w:rPr>
          <w:rFonts w:ascii="Times New Roman" w:eastAsia="Times New Roman" w:hAnsi="Times New Roman" w:cs="Times New Roman"/>
          <w:sz w:val="24"/>
          <w:szCs w:val="24"/>
        </w:rPr>
        <w:t xml:space="preserve"> При вынесении решения </w:t>
      </w:r>
      <w:r w:rsidRPr="00B90276">
        <w:rPr>
          <w:rFonts w:ascii="Times New Roman" w:eastAsia="Times New Roman" w:hAnsi="Times New Roman" w:cs="Times New Roman"/>
          <w:sz w:val="24"/>
          <w:szCs w:val="24"/>
        </w:rPr>
        <w:t xml:space="preserve">Суд исходил из </w:t>
      </w:r>
      <w:r w:rsidR="00F32A51">
        <w:rPr>
          <w:rFonts w:ascii="Times New Roman" w:eastAsia="Times New Roman" w:hAnsi="Times New Roman" w:cs="Times New Roman"/>
          <w:sz w:val="24"/>
          <w:szCs w:val="24"/>
        </w:rPr>
        <w:t>следующего:</w:t>
      </w:r>
      <w:r w:rsidR="00F32A51" w:rsidRPr="00BB10F7">
        <w:rPr>
          <w:rFonts w:ascii="Times New Roman" w:eastAsia="Times New Roman" w:hAnsi="Times New Roman" w:cs="Times New Roman"/>
          <w:sz w:val="24"/>
          <w:szCs w:val="24"/>
        </w:rPr>
        <w:t xml:space="preserve"> «к</w:t>
      </w:r>
      <w:r w:rsidR="00F32A51" w:rsidRPr="00F32A51">
        <w:rPr>
          <w:rFonts w:ascii="Times New Roman" w:eastAsia="Times New Roman" w:hAnsi="Times New Roman" w:cs="Times New Roman"/>
          <w:sz w:val="24"/>
          <w:szCs w:val="24"/>
        </w:rPr>
        <w:t>ак указано в определении Первого кассационного суда общей юрисдикции от 01.08.2024 N 88-16891/2024, размер компенсации подлежит определению исходя из действительной стоимости всего жилого помещения на момент разрешения спора, а не посредством определения стоимости принудительно изымаемой доли отдельно, поскольку определение стоимости идеальной доли, изымаемой у собственника в отсутствие его согласия, с применением понижающих коэффициентов противоречит общеправовому принципу справедливости, так как собственник доли, признанной незначительной, лишается права получить в качестве компенсации ту денежную сумму, которую он получил бы в случае реализации всей квартиры в целом</w:t>
      </w:r>
      <w:r w:rsidR="00F32A51">
        <w:rPr>
          <w:rFonts w:ascii="Times New Roman" w:eastAsia="Times New Roman" w:hAnsi="Times New Roman" w:cs="Times New Roman"/>
          <w:sz w:val="24"/>
          <w:szCs w:val="24"/>
        </w:rPr>
        <w:t>»</w:t>
      </w:r>
      <w:r w:rsidR="00F32A51">
        <w:rPr>
          <w:rStyle w:val="af0"/>
          <w:rFonts w:ascii="Times New Roman" w:eastAsia="Times New Roman" w:hAnsi="Times New Roman" w:cs="Times New Roman"/>
          <w:sz w:val="24"/>
          <w:szCs w:val="24"/>
        </w:rPr>
        <w:footnoteReference w:id="20"/>
      </w:r>
      <w:r w:rsidR="00F32A51" w:rsidRPr="00F32A51">
        <w:rPr>
          <w:rFonts w:ascii="Times New Roman" w:eastAsia="Times New Roman" w:hAnsi="Times New Roman" w:cs="Times New Roman"/>
          <w:sz w:val="24"/>
          <w:szCs w:val="24"/>
        </w:rPr>
        <w:t>.</w:t>
      </w:r>
    </w:p>
    <w:p w14:paraId="5FC2D06B" w14:textId="0EA0823C" w:rsidR="005669FA"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 xml:space="preserve">Дело № 2-480/2025 </w:t>
      </w:r>
      <w:r w:rsidR="00F34CA9" w:rsidRPr="00F34CA9">
        <w:rPr>
          <w:rFonts w:ascii="Times New Roman" w:eastAsia="Times New Roman" w:hAnsi="Times New Roman" w:cs="Times New Roman"/>
          <w:b/>
          <w:bCs/>
          <w:sz w:val="24"/>
          <w:szCs w:val="24"/>
        </w:rPr>
        <w:t xml:space="preserve">(2-9845/2024;) ~ М-7135/2024 </w:t>
      </w:r>
      <w:r w:rsidRPr="00B90276">
        <w:rPr>
          <w:rFonts w:ascii="Times New Roman" w:eastAsia="Times New Roman" w:hAnsi="Times New Roman" w:cs="Times New Roman"/>
          <w:b/>
          <w:bCs/>
          <w:sz w:val="24"/>
          <w:szCs w:val="24"/>
        </w:rPr>
        <w:t>(Мытищинский городской суд Московской области)</w:t>
      </w:r>
    </w:p>
    <w:p w14:paraId="46AE6CCB" w14:textId="06DC3AE9"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между сособственниками о признании долей малозначительными и выплате компенсации по нескольким объектам недвижимости: квартире, земельному участку, жилому дому и гаражу. Судебная экспертиза по каждому объекту определила две величины: рыночную стоимость доли с учетом дисконта и </w:t>
      </w:r>
      <w:r w:rsidRPr="00B90276">
        <w:rPr>
          <w:rFonts w:ascii="Times New Roman" w:eastAsia="Times New Roman" w:hAnsi="Times New Roman" w:cs="Times New Roman"/>
          <w:sz w:val="24"/>
          <w:szCs w:val="24"/>
          <w:u w:val="single"/>
        </w:rPr>
        <w:t>равновесную стоимость без скидок на ликвидность доли</w:t>
      </w:r>
      <w:r w:rsidR="00525C65">
        <w:rPr>
          <w:rFonts w:ascii="Times New Roman" w:eastAsia="Times New Roman" w:hAnsi="Times New Roman" w:cs="Times New Roman"/>
          <w:sz w:val="24"/>
          <w:szCs w:val="24"/>
          <w:u w:val="single"/>
        </w:rPr>
        <w:t xml:space="preserve"> </w:t>
      </w:r>
      <w:r w:rsidR="00525C65" w:rsidRPr="00525C65">
        <w:rPr>
          <w:rFonts w:ascii="Times New Roman" w:eastAsia="Times New Roman" w:hAnsi="Times New Roman" w:cs="Times New Roman"/>
          <w:sz w:val="24"/>
          <w:szCs w:val="24"/>
          <w:u w:val="single"/>
        </w:rPr>
        <w:t>при пропорциональном распределении стоимости имущества</w:t>
      </w:r>
      <w:r w:rsidR="00525C65">
        <w:rPr>
          <w:rFonts w:ascii="Times New Roman" w:eastAsia="Times New Roman" w:hAnsi="Times New Roman" w:cs="Times New Roman"/>
          <w:sz w:val="24"/>
          <w:szCs w:val="24"/>
        </w:rPr>
        <w:t>: «</w:t>
      </w:r>
      <w:r w:rsidR="00525C65" w:rsidRPr="00B90276">
        <w:rPr>
          <w:rFonts w:ascii="Times New Roman" w:eastAsia="Times New Roman" w:hAnsi="Times New Roman" w:cs="Times New Roman"/>
          <w:sz w:val="24"/>
          <w:szCs w:val="24"/>
        </w:rPr>
        <w:t>по квартире экспертиза указала: «рыночная стоимость (с учетом дисконта) 1/3 доли… составляет: 3 067 100,00 руб.; равновесная стоимость (без скидок на ликвидность доли, при пропорциональном распределении стоимости имущества) составляет 3 608 400 руб.» Аналогично по участку: рыночная стоимость 1 883 700 руб., равновесная — 2 070 000 руб.; по дому — рыночная 288 300 руб., равновесная указана как 316 80</w:t>
      </w:r>
      <w:r w:rsidR="00525C65">
        <w:rPr>
          <w:rFonts w:ascii="Times New Roman" w:eastAsia="Times New Roman" w:hAnsi="Times New Roman" w:cs="Times New Roman"/>
          <w:sz w:val="24"/>
          <w:szCs w:val="24"/>
        </w:rPr>
        <w:t>0</w:t>
      </w:r>
      <w:r w:rsidR="00525C65" w:rsidRPr="00B90276">
        <w:rPr>
          <w:rFonts w:ascii="Times New Roman" w:eastAsia="Times New Roman" w:hAnsi="Times New Roman" w:cs="Times New Roman"/>
          <w:sz w:val="24"/>
          <w:szCs w:val="24"/>
        </w:rPr>
        <w:t xml:space="preserve"> руб. в тексте акта; по гаражу — рыночная 62 700 руб., равновесная 68 900 руб.</w:t>
      </w:r>
      <w:r w:rsidR="00525C65" w:rsidRPr="00525C65">
        <w:rPr>
          <w:rStyle w:val="af0"/>
          <w:rFonts w:ascii="Times New Roman" w:eastAsia="Times New Roman" w:hAnsi="Times New Roman" w:cs="Times New Roman"/>
          <w:sz w:val="24"/>
          <w:szCs w:val="24"/>
        </w:rPr>
        <w:t xml:space="preserve"> </w:t>
      </w:r>
      <w:r w:rsidR="00525C65">
        <w:rPr>
          <w:rStyle w:val="af0"/>
          <w:rFonts w:ascii="Times New Roman" w:eastAsia="Times New Roman" w:hAnsi="Times New Roman" w:cs="Times New Roman"/>
          <w:sz w:val="24"/>
          <w:szCs w:val="24"/>
        </w:rPr>
        <w:footnoteReference w:id="21"/>
      </w:r>
      <w:r w:rsidR="00525C65">
        <w:rPr>
          <w:rFonts w:ascii="Times New Roman" w:eastAsia="Times New Roman" w:hAnsi="Times New Roman" w:cs="Times New Roman"/>
          <w:sz w:val="24"/>
          <w:szCs w:val="24"/>
        </w:rPr>
        <w:t xml:space="preserve">». При этом, </w:t>
      </w:r>
      <w:r w:rsidR="00525C65" w:rsidRPr="00525C65">
        <w:rPr>
          <w:rFonts w:ascii="Times New Roman" w:eastAsia="Times New Roman" w:hAnsi="Times New Roman" w:cs="Times New Roman"/>
          <w:sz w:val="24"/>
          <w:szCs w:val="24"/>
        </w:rPr>
        <w:t>судом установлены обстоятельства, свидетельствующие о наличии исключительного случая</w:t>
      </w:r>
      <w:r w:rsidR="00525C65">
        <w:rPr>
          <w:rFonts w:ascii="Times New Roman" w:eastAsia="Times New Roman" w:hAnsi="Times New Roman" w:cs="Times New Roman"/>
          <w:sz w:val="24"/>
          <w:szCs w:val="24"/>
        </w:rPr>
        <w:t xml:space="preserve"> и необходимости в выплате </w:t>
      </w:r>
      <w:r w:rsidR="00525C65" w:rsidRPr="00525C65">
        <w:rPr>
          <w:rFonts w:ascii="Times New Roman" w:eastAsia="Times New Roman" w:hAnsi="Times New Roman" w:cs="Times New Roman"/>
          <w:sz w:val="24"/>
          <w:szCs w:val="24"/>
        </w:rPr>
        <w:t>денежной компенсации за его долю с утратой им права на долю в общем имуществ</w:t>
      </w:r>
      <w:r w:rsidR="00525C65">
        <w:rPr>
          <w:rFonts w:ascii="Times New Roman" w:eastAsia="Times New Roman" w:hAnsi="Times New Roman" w:cs="Times New Roman"/>
          <w:sz w:val="24"/>
          <w:szCs w:val="24"/>
        </w:rPr>
        <w:t>,</w:t>
      </w:r>
      <w:r w:rsidR="00525C65" w:rsidRPr="00525C65">
        <w:rPr>
          <w:rFonts w:ascii="Times New Roman" w:eastAsia="Times New Roman" w:hAnsi="Times New Roman" w:cs="Times New Roman"/>
          <w:sz w:val="24"/>
          <w:szCs w:val="24"/>
        </w:rPr>
        <w:t xml:space="preserve"> </w:t>
      </w:r>
      <w:r w:rsidR="00525C65">
        <w:rPr>
          <w:rFonts w:ascii="Times New Roman" w:eastAsia="Times New Roman" w:hAnsi="Times New Roman" w:cs="Times New Roman"/>
          <w:sz w:val="24"/>
          <w:szCs w:val="24"/>
        </w:rPr>
        <w:t>только в отношении</w:t>
      </w:r>
      <w:r w:rsidR="00525C65" w:rsidRPr="00525C65">
        <w:rPr>
          <w:rFonts w:ascii="Times New Roman" w:eastAsia="Times New Roman" w:hAnsi="Times New Roman" w:cs="Times New Roman"/>
          <w:sz w:val="24"/>
          <w:szCs w:val="24"/>
        </w:rPr>
        <w:t xml:space="preserve"> </w:t>
      </w:r>
      <w:r w:rsidR="00525C65">
        <w:rPr>
          <w:rFonts w:ascii="Times New Roman" w:eastAsia="Times New Roman" w:hAnsi="Times New Roman" w:cs="Times New Roman"/>
          <w:sz w:val="24"/>
          <w:szCs w:val="24"/>
        </w:rPr>
        <w:t xml:space="preserve">1 объекта - </w:t>
      </w:r>
      <w:r w:rsidR="00525C65" w:rsidRPr="00525C65">
        <w:rPr>
          <w:rFonts w:ascii="Times New Roman" w:eastAsia="Times New Roman" w:hAnsi="Times New Roman" w:cs="Times New Roman"/>
          <w:sz w:val="24"/>
          <w:szCs w:val="24"/>
        </w:rPr>
        <w:t>гараж</w:t>
      </w:r>
      <w:r w:rsidR="00525C65">
        <w:rPr>
          <w:rFonts w:ascii="Times New Roman" w:eastAsia="Times New Roman" w:hAnsi="Times New Roman" w:cs="Times New Roman"/>
          <w:sz w:val="24"/>
          <w:szCs w:val="24"/>
        </w:rPr>
        <w:t>а</w:t>
      </w:r>
      <w:r w:rsidR="00525C65" w:rsidRPr="00525C65">
        <w:rPr>
          <w:rFonts w:ascii="Times New Roman" w:eastAsia="Times New Roman" w:hAnsi="Times New Roman" w:cs="Times New Roman"/>
          <w:sz w:val="24"/>
          <w:szCs w:val="24"/>
        </w:rPr>
        <w:t xml:space="preserve"> </w:t>
      </w:r>
      <w:r w:rsidR="00525C65">
        <w:rPr>
          <w:rFonts w:ascii="Times New Roman" w:eastAsia="Times New Roman" w:hAnsi="Times New Roman" w:cs="Times New Roman"/>
          <w:sz w:val="24"/>
          <w:szCs w:val="24"/>
        </w:rPr>
        <w:t xml:space="preserve">(он </w:t>
      </w:r>
      <w:r w:rsidR="00525C65" w:rsidRPr="00525C65">
        <w:rPr>
          <w:rFonts w:ascii="Times New Roman" w:eastAsia="Times New Roman" w:hAnsi="Times New Roman" w:cs="Times New Roman"/>
          <w:sz w:val="24"/>
          <w:szCs w:val="24"/>
        </w:rPr>
        <w:t>не может быть использован всеми сособственниками по его назначению без нарушения прав собственников</w:t>
      </w:r>
      <w:r w:rsidR="00525C65">
        <w:rPr>
          <w:rFonts w:ascii="Times New Roman" w:eastAsia="Times New Roman" w:hAnsi="Times New Roman" w:cs="Times New Roman"/>
          <w:sz w:val="24"/>
          <w:szCs w:val="24"/>
        </w:rPr>
        <w:t>)</w:t>
      </w:r>
      <w:r w:rsidR="00525C65" w:rsidRPr="00525C65">
        <w:rPr>
          <w:rFonts w:ascii="Times New Roman" w:eastAsia="Times New Roman" w:hAnsi="Times New Roman" w:cs="Times New Roman"/>
          <w:sz w:val="24"/>
          <w:szCs w:val="24"/>
        </w:rPr>
        <w:t xml:space="preserve">. </w:t>
      </w:r>
      <w:r w:rsidR="00525C65">
        <w:rPr>
          <w:rFonts w:ascii="Times New Roman" w:eastAsia="Times New Roman" w:hAnsi="Times New Roman" w:cs="Times New Roman"/>
          <w:sz w:val="24"/>
          <w:szCs w:val="24"/>
        </w:rPr>
        <w:t>«</w:t>
      </w:r>
      <w:r w:rsidR="00525C65" w:rsidRPr="00525C65">
        <w:rPr>
          <w:rFonts w:ascii="Times New Roman" w:eastAsia="Times New Roman" w:hAnsi="Times New Roman" w:cs="Times New Roman"/>
          <w:sz w:val="24"/>
          <w:szCs w:val="24"/>
        </w:rPr>
        <w:t xml:space="preserve">Доля собственника ФИО2 незначительна, не может быть реально выделена (в том числе, по причине небольшой площади) и на протяжении длительного времени он не </w:t>
      </w:r>
      <w:r w:rsidR="00525C65" w:rsidRPr="00525C65">
        <w:rPr>
          <w:rFonts w:ascii="Times New Roman" w:eastAsia="Times New Roman" w:hAnsi="Times New Roman" w:cs="Times New Roman"/>
          <w:sz w:val="24"/>
          <w:szCs w:val="24"/>
        </w:rPr>
        <w:lastRenderedPageBreak/>
        <w:t>проявлял существенного интереса в использовании данного имущества</w:t>
      </w:r>
      <w:r w:rsidR="00525C65">
        <w:rPr>
          <w:rFonts w:ascii="Times New Roman" w:eastAsia="Times New Roman" w:hAnsi="Times New Roman" w:cs="Times New Roman"/>
          <w:sz w:val="24"/>
          <w:szCs w:val="24"/>
        </w:rPr>
        <w:t>»</w:t>
      </w:r>
      <w:r w:rsidR="00525C65">
        <w:rPr>
          <w:rStyle w:val="af0"/>
          <w:rFonts w:ascii="Times New Roman" w:eastAsia="Times New Roman" w:hAnsi="Times New Roman" w:cs="Times New Roman"/>
          <w:sz w:val="24"/>
          <w:szCs w:val="24"/>
        </w:rPr>
        <w:footnoteReference w:id="22"/>
      </w:r>
      <w:r w:rsidR="00525C65" w:rsidRPr="00525C65">
        <w:rPr>
          <w:rFonts w:ascii="Times New Roman" w:eastAsia="Times New Roman" w:hAnsi="Times New Roman" w:cs="Times New Roman"/>
          <w:sz w:val="24"/>
          <w:szCs w:val="24"/>
        </w:rPr>
        <w:t>.</w:t>
      </w:r>
      <w:r w:rsidR="00525C65">
        <w:rPr>
          <w:rFonts w:ascii="Times New Roman" w:eastAsia="Times New Roman" w:hAnsi="Times New Roman" w:cs="Times New Roman"/>
          <w:sz w:val="24"/>
          <w:szCs w:val="24"/>
        </w:rPr>
        <w:t xml:space="preserve">В отношении остальных объектов недвижимости в денежной компенсации отказано. </w:t>
      </w:r>
      <w:r w:rsidRPr="00B90276">
        <w:rPr>
          <w:rFonts w:ascii="Times New Roman" w:eastAsia="Times New Roman" w:hAnsi="Times New Roman" w:cs="Times New Roman"/>
          <w:sz w:val="24"/>
          <w:szCs w:val="24"/>
        </w:rPr>
        <w:t xml:space="preserve">Дело полезно как пример комплексного применения равновесной стоимости при расчете компенсации по нескольким объектам, когда доля переходит между конкретными участниками </w:t>
      </w:r>
      <w:r w:rsidRPr="00B90276">
        <w:rPr>
          <w:rFonts w:ascii="Times New Roman" w:eastAsia="Times New Roman" w:hAnsi="Times New Roman" w:cs="Times New Roman"/>
          <w:sz w:val="24"/>
          <w:szCs w:val="24"/>
          <w:u w:val="single"/>
        </w:rPr>
        <w:t>общей</w:t>
      </w:r>
      <w:r w:rsidR="00525C65">
        <w:rPr>
          <w:rFonts w:ascii="Times New Roman" w:eastAsia="Times New Roman" w:hAnsi="Times New Roman" w:cs="Times New Roman"/>
          <w:sz w:val="24"/>
          <w:szCs w:val="24"/>
          <w:u w:val="single"/>
        </w:rPr>
        <w:t xml:space="preserve"> долевой</w:t>
      </w:r>
      <w:r w:rsidRPr="00B90276">
        <w:rPr>
          <w:rFonts w:ascii="Times New Roman" w:eastAsia="Times New Roman" w:hAnsi="Times New Roman" w:cs="Times New Roman"/>
          <w:sz w:val="24"/>
          <w:szCs w:val="24"/>
          <w:u w:val="single"/>
        </w:rPr>
        <w:t xml:space="preserve"> собственности</w:t>
      </w:r>
      <w:r w:rsidRPr="00B90276">
        <w:rPr>
          <w:rFonts w:ascii="Times New Roman" w:eastAsia="Times New Roman" w:hAnsi="Times New Roman" w:cs="Times New Roman"/>
          <w:sz w:val="24"/>
          <w:szCs w:val="24"/>
        </w:rPr>
        <w:t>.</w:t>
      </w:r>
    </w:p>
    <w:p w14:paraId="6EC0DF5F" w14:textId="5B4463C8" w:rsidR="005669FA"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Дело № 2-4161/</w:t>
      </w:r>
      <w:proofErr w:type="gramStart"/>
      <w:r w:rsidRPr="00B90276">
        <w:rPr>
          <w:rFonts w:ascii="Times New Roman" w:eastAsia="Times New Roman" w:hAnsi="Times New Roman" w:cs="Times New Roman"/>
          <w:b/>
          <w:bCs/>
          <w:sz w:val="24"/>
          <w:szCs w:val="24"/>
        </w:rPr>
        <w:t xml:space="preserve">2024 </w:t>
      </w:r>
      <w:r w:rsidR="00F34CA9" w:rsidRPr="00F34CA9">
        <w:rPr>
          <w:rFonts w:ascii="Times New Roman" w:eastAsia="Times New Roman" w:hAnsi="Times New Roman" w:cs="Times New Roman"/>
          <w:b/>
          <w:bCs/>
          <w:sz w:val="24"/>
          <w:szCs w:val="24"/>
        </w:rPr>
        <w:t> ~</w:t>
      </w:r>
      <w:proofErr w:type="gramEnd"/>
      <w:r w:rsidR="00F34CA9" w:rsidRPr="00F34CA9">
        <w:rPr>
          <w:rFonts w:ascii="Times New Roman" w:eastAsia="Times New Roman" w:hAnsi="Times New Roman" w:cs="Times New Roman"/>
          <w:b/>
          <w:bCs/>
          <w:sz w:val="24"/>
          <w:szCs w:val="24"/>
        </w:rPr>
        <w:t xml:space="preserve"> М-1250/2024 </w:t>
      </w:r>
      <w:r w:rsidRPr="00B90276">
        <w:rPr>
          <w:rFonts w:ascii="Times New Roman" w:eastAsia="Times New Roman" w:hAnsi="Times New Roman" w:cs="Times New Roman"/>
          <w:b/>
          <w:bCs/>
          <w:sz w:val="24"/>
          <w:szCs w:val="24"/>
        </w:rPr>
        <w:t>(Мытищинский городской суд Московской области)</w:t>
      </w:r>
    </w:p>
    <w:p w14:paraId="0E07566F" w14:textId="4A6E0B23"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о признании </w:t>
      </w:r>
      <w:r w:rsidRPr="00B90276">
        <w:rPr>
          <w:rFonts w:ascii="Times New Roman" w:eastAsia="Times New Roman" w:hAnsi="Times New Roman" w:cs="Times New Roman"/>
          <w:sz w:val="24"/>
          <w:szCs w:val="24"/>
          <w:u w:val="single"/>
        </w:rPr>
        <w:t>1/4 доли</w:t>
      </w:r>
      <w:r w:rsidRPr="00B90276">
        <w:rPr>
          <w:rFonts w:ascii="Times New Roman" w:eastAsia="Times New Roman" w:hAnsi="Times New Roman" w:cs="Times New Roman"/>
          <w:sz w:val="24"/>
          <w:szCs w:val="24"/>
        </w:rPr>
        <w:t xml:space="preserve"> в квартире малозначительной, выплате компенсации и прекращении права собственности на долю. Судебная экспертиза определила рыночную стоимость доли с учетом дисконта и </w:t>
      </w:r>
      <w:r w:rsidRPr="00B90276">
        <w:rPr>
          <w:rFonts w:ascii="Times New Roman" w:eastAsia="Times New Roman" w:hAnsi="Times New Roman" w:cs="Times New Roman"/>
          <w:sz w:val="24"/>
          <w:szCs w:val="24"/>
          <w:u w:val="single"/>
        </w:rPr>
        <w:t>равновесную стоимость без скидок на ликвидность</w:t>
      </w:r>
      <w:r w:rsidR="00A85C80">
        <w:rPr>
          <w:rFonts w:ascii="Times New Roman" w:eastAsia="Times New Roman" w:hAnsi="Times New Roman" w:cs="Times New Roman"/>
          <w:sz w:val="24"/>
          <w:szCs w:val="24"/>
          <w:u w:val="single"/>
        </w:rPr>
        <w:t xml:space="preserve"> </w:t>
      </w:r>
      <w:r w:rsidR="00A85C80" w:rsidRPr="00A85C80">
        <w:rPr>
          <w:rFonts w:ascii="Times New Roman" w:eastAsia="Times New Roman" w:hAnsi="Times New Roman" w:cs="Times New Roman"/>
          <w:sz w:val="24"/>
          <w:szCs w:val="24"/>
          <w:u w:val="single"/>
        </w:rPr>
        <w:t>при пропорциональном распределении стоимости имуществ</w:t>
      </w:r>
      <w:r w:rsidR="00A85C80">
        <w:rPr>
          <w:rFonts w:ascii="Times New Roman" w:eastAsia="Times New Roman" w:hAnsi="Times New Roman" w:cs="Times New Roman"/>
          <w:sz w:val="24"/>
          <w:szCs w:val="24"/>
          <w:u w:val="single"/>
        </w:rPr>
        <w:t>а</w:t>
      </w:r>
      <w:r w:rsidR="00A85C80">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w:t>
      </w:r>
      <w:r w:rsidR="00A85C80" w:rsidRPr="00B90276">
        <w:rPr>
          <w:rFonts w:ascii="Times New Roman" w:eastAsia="Times New Roman" w:hAnsi="Times New Roman" w:cs="Times New Roman"/>
          <w:sz w:val="24"/>
          <w:szCs w:val="24"/>
        </w:rPr>
        <w:t>«рыночная стоимость 1/4 доли… составляет: 1 420 000 руб. 00 коп. Равновесная стоимость (без скидок на ликвидность доли, при пропорциональном распределении стоимости имущества) 1/4 доли… составляет: 2 678 000 руб. 00 коп.</w:t>
      </w:r>
      <w:r w:rsidR="00A85C80">
        <w:rPr>
          <w:rStyle w:val="af0"/>
          <w:rFonts w:ascii="Times New Roman" w:eastAsia="Times New Roman" w:hAnsi="Times New Roman" w:cs="Times New Roman"/>
          <w:sz w:val="24"/>
          <w:szCs w:val="24"/>
        </w:rPr>
        <w:footnoteReference w:id="23"/>
      </w:r>
      <w:r w:rsidR="00A85C80" w:rsidRPr="00B90276">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 xml:space="preserve">Суд принял экспертное заключение как допустимое доказательство, однако в иске отказал, поскольку не увидел оснований для принудительного лишения права собственности </w:t>
      </w:r>
      <w:r w:rsidR="00A85C80">
        <w:rPr>
          <w:rFonts w:ascii="Times New Roman" w:eastAsia="Times New Roman" w:hAnsi="Times New Roman" w:cs="Times New Roman"/>
          <w:sz w:val="24"/>
          <w:szCs w:val="24"/>
        </w:rPr>
        <w:t xml:space="preserve">другого участника </w:t>
      </w:r>
      <w:r w:rsidRPr="00B90276">
        <w:rPr>
          <w:rFonts w:ascii="Times New Roman" w:eastAsia="Times New Roman" w:hAnsi="Times New Roman" w:cs="Times New Roman"/>
          <w:sz w:val="24"/>
          <w:szCs w:val="24"/>
        </w:rPr>
        <w:t>в конкретных обстоятельствах. Это дело важно не как пример взыскания равновесной стоимости, а как пример ее использования в экспертизе и разграничения с рыночной стоимостью доли.</w:t>
      </w:r>
    </w:p>
    <w:p w14:paraId="5ABA9EFD" w14:textId="35D47A96" w:rsidR="005669FA"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Дело № 2-2596/2025 (Железнодорожный районный суд г. Красноярска)</w:t>
      </w:r>
    </w:p>
    <w:p w14:paraId="129F54B3" w14:textId="47A0783C"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w:t>
      </w:r>
      <w:r w:rsidR="0092291B" w:rsidRPr="0092291B">
        <w:rPr>
          <w:rFonts w:ascii="Times New Roman" w:eastAsia="Times New Roman" w:hAnsi="Times New Roman" w:cs="Times New Roman"/>
          <w:sz w:val="24"/>
          <w:szCs w:val="24"/>
        </w:rPr>
        <w:t>о признании доли малозначительной</w:t>
      </w:r>
      <w:r w:rsidR="0092291B">
        <w:rPr>
          <w:rFonts w:ascii="Times New Roman" w:eastAsia="Times New Roman" w:hAnsi="Times New Roman" w:cs="Times New Roman"/>
          <w:sz w:val="24"/>
          <w:szCs w:val="24"/>
        </w:rPr>
        <w:t xml:space="preserve"> и </w:t>
      </w:r>
      <w:r w:rsidRPr="00B90276">
        <w:rPr>
          <w:rFonts w:ascii="Times New Roman" w:eastAsia="Times New Roman" w:hAnsi="Times New Roman" w:cs="Times New Roman"/>
          <w:sz w:val="24"/>
          <w:szCs w:val="24"/>
        </w:rPr>
        <w:t xml:space="preserve">о выкупе </w:t>
      </w:r>
      <w:r w:rsidRPr="00B90276">
        <w:rPr>
          <w:rFonts w:ascii="Times New Roman" w:eastAsia="Times New Roman" w:hAnsi="Times New Roman" w:cs="Times New Roman"/>
          <w:sz w:val="24"/>
          <w:szCs w:val="24"/>
          <w:u w:val="single"/>
        </w:rPr>
        <w:t>доли в жилом помещении</w:t>
      </w:r>
      <w:r w:rsidRPr="00B90276">
        <w:rPr>
          <w:rFonts w:ascii="Times New Roman" w:eastAsia="Times New Roman" w:hAnsi="Times New Roman" w:cs="Times New Roman"/>
          <w:sz w:val="24"/>
          <w:szCs w:val="24"/>
        </w:rPr>
        <w:t xml:space="preserve">. Судебная экспертиза определила рыночную стоимость доли в размере 310 000 руб., </w:t>
      </w:r>
      <w:r w:rsidR="0092291B">
        <w:rPr>
          <w:rFonts w:ascii="Times New Roman" w:eastAsia="Times New Roman" w:hAnsi="Times New Roman" w:cs="Times New Roman"/>
          <w:sz w:val="24"/>
          <w:szCs w:val="24"/>
        </w:rPr>
        <w:t xml:space="preserve">также в заключении </w:t>
      </w:r>
      <w:r w:rsidR="0092291B" w:rsidRPr="0092291B">
        <w:rPr>
          <w:rFonts w:ascii="Times New Roman" w:eastAsia="Times New Roman" w:hAnsi="Times New Roman" w:cs="Times New Roman"/>
          <w:sz w:val="24"/>
          <w:szCs w:val="24"/>
        </w:rPr>
        <w:t>в качестве комментария</w:t>
      </w:r>
      <w:r w:rsidR="0092291B">
        <w:rPr>
          <w:rFonts w:ascii="Times New Roman" w:eastAsia="Times New Roman" w:hAnsi="Times New Roman" w:cs="Times New Roman"/>
          <w:sz w:val="24"/>
          <w:szCs w:val="24"/>
        </w:rPr>
        <w:t xml:space="preserve"> указана </w:t>
      </w:r>
      <w:r w:rsidR="0092291B" w:rsidRPr="00B90276">
        <w:rPr>
          <w:rFonts w:ascii="Times New Roman" w:eastAsia="Times New Roman" w:hAnsi="Times New Roman" w:cs="Times New Roman"/>
          <w:sz w:val="24"/>
          <w:szCs w:val="24"/>
        </w:rPr>
        <w:t>равновесн</w:t>
      </w:r>
      <w:r w:rsidR="0092291B">
        <w:rPr>
          <w:rFonts w:ascii="Times New Roman" w:eastAsia="Times New Roman" w:hAnsi="Times New Roman" w:cs="Times New Roman"/>
          <w:sz w:val="24"/>
          <w:szCs w:val="24"/>
        </w:rPr>
        <w:t>ая</w:t>
      </w:r>
      <w:r w:rsidR="0092291B" w:rsidRPr="00B90276">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 xml:space="preserve">стоимость </w:t>
      </w:r>
      <w:r w:rsidR="0092291B" w:rsidRPr="00B90276">
        <w:rPr>
          <w:rFonts w:ascii="Times New Roman" w:eastAsia="Times New Roman" w:hAnsi="Times New Roman" w:cs="Times New Roman"/>
          <w:sz w:val="24"/>
          <w:szCs w:val="24"/>
        </w:rPr>
        <w:t xml:space="preserve">(стоимость </w:t>
      </w:r>
      <w:r w:rsidR="0092291B" w:rsidRPr="00CF368F">
        <w:rPr>
          <w:rFonts w:ascii="Times New Roman" w:eastAsia="Times New Roman" w:hAnsi="Times New Roman" w:cs="Times New Roman"/>
          <w:sz w:val="24"/>
          <w:szCs w:val="24"/>
          <w:u w:val="single"/>
        </w:rPr>
        <w:t>без скидок на ликвидность доли</w:t>
      </w:r>
      <w:r w:rsidR="0092291B" w:rsidRPr="00B90276">
        <w:rPr>
          <w:rFonts w:ascii="Times New Roman" w:eastAsia="Times New Roman" w:hAnsi="Times New Roman" w:cs="Times New Roman"/>
          <w:sz w:val="24"/>
          <w:szCs w:val="24"/>
        </w:rPr>
        <w:t>, при пропорциональном распределении стоимости имущества)</w:t>
      </w:r>
      <w:r w:rsidR="0092291B">
        <w:rPr>
          <w:rFonts w:ascii="Times New Roman" w:eastAsia="Times New Roman" w:hAnsi="Times New Roman" w:cs="Times New Roman"/>
          <w:sz w:val="24"/>
          <w:szCs w:val="24"/>
        </w:rPr>
        <w:t xml:space="preserve"> в размере</w:t>
      </w:r>
      <w:r w:rsidRPr="00B90276">
        <w:rPr>
          <w:rFonts w:ascii="Times New Roman" w:eastAsia="Times New Roman" w:hAnsi="Times New Roman" w:cs="Times New Roman"/>
          <w:sz w:val="24"/>
          <w:szCs w:val="24"/>
        </w:rPr>
        <w:t xml:space="preserve"> 590 000 руб.</w:t>
      </w:r>
      <w:r w:rsidR="0092291B" w:rsidRPr="0092291B">
        <w:rPr>
          <w:rStyle w:val="af0"/>
          <w:rFonts w:ascii="Times New Roman" w:eastAsia="Times New Roman" w:hAnsi="Times New Roman" w:cs="Times New Roman"/>
          <w:sz w:val="24"/>
          <w:szCs w:val="24"/>
        </w:rPr>
        <w:t xml:space="preserve"> </w:t>
      </w:r>
      <w:r w:rsidR="0092291B">
        <w:rPr>
          <w:rStyle w:val="af0"/>
          <w:rFonts w:ascii="Times New Roman" w:eastAsia="Times New Roman" w:hAnsi="Times New Roman" w:cs="Times New Roman"/>
          <w:sz w:val="24"/>
          <w:szCs w:val="24"/>
        </w:rPr>
        <w:footnoteReference w:id="24"/>
      </w:r>
      <w:r w:rsidRPr="00B90276">
        <w:rPr>
          <w:rFonts w:ascii="Times New Roman" w:eastAsia="Times New Roman" w:hAnsi="Times New Roman" w:cs="Times New Roman"/>
          <w:sz w:val="24"/>
          <w:szCs w:val="24"/>
        </w:rPr>
        <w:t xml:space="preserve"> При этом эксперт прямо пояснил, что равновесная стоимость приведена «для справки» и </w:t>
      </w:r>
      <w:r w:rsidR="0092291B">
        <w:rPr>
          <w:rFonts w:ascii="Times New Roman" w:eastAsia="Times New Roman" w:hAnsi="Times New Roman" w:cs="Times New Roman"/>
          <w:sz w:val="24"/>
          <w:szCs w:val="24"/>
        </w:rPr>
        <w:t>«р</w:t>
      </w:r>
      <w:r w:rsidR="0092291B" w:rsidRPr="0092291B">
        <w:rPr>
          <w:rFonts w:ascii="Times New Roman" w:eastAsia="Times New Roman" w:hAnsi="Times New Roman" w:cs="Times New Roman"/>
          <w:sz w:val="24"/>
          <w:szCs w:val="24"/>
        </w:rPr>
        <w:t>авновесная стоимости это расчетная стоимость доли от стоимости квартиры, пропорционально размеру доли, в данном случае рассчитана от рыночной стоимости квартиры в целом (7 080 000 руб. * &lt;данные изъяты&gt; = 590 000 руб.). При этом рыночная стоимость доли в праве на жилое помещение отличается от равновесной, поскольку к ней применяются корректировки (скидки) на ликвидность, что предусмотрено методическими рекомендациями. Данная методика расчета рыночной стоимости доли применяется потому, что при покупке на рынке квартиры в целом, возникает полное право собственности, а при покупке двумя или несколькими людьми, квартира делиться на доли. При этом при продаже долей у приобретателей присутствует меньший интерес к покупке доли, нежели к квартире в целом, поэтому стоимость доли уменьшается путем применения скидок на ликвидность</w:t>
      </w:r>
      <w:proofErr w:type="gramStart"/>
      <w:r w:rsidR="0092291B">
        <w:rPr>
          <w:rFonts w:ascii="Times New Roman" w:eastAsia="Times New Roman" w:hAnsi="Times New Roman" w:cs="Times New Roman"/>
          <w:sz w:val="24"/>
          <w:szCs w:val="24"/>
        </w:rPr>
        <w:t>»</w:t>
      </w:r>
      <w:r w:rsidR="0092291B" w:rsidRPr="0092291B">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w:t>
      </w:r>
      <w:proofErr w:type="gramEnd"/>
      <w:r w:rsidRPr="00B90276">
        <w:rPr>
          <w:rFonts w:ascii="Times New Roman" w:eastAsia="Times New Roman" w:hAnsi="Times New Roman" w:cs="Times New Roman"/>
          <w:sz w:val="24"/>
          <w:szCs w:val="24"/>
        </w:rPr>
        <w:t xml:space="preserve"> Суд в итоге взыскал именно рыночную стоимость доли — 310 000 руб., поэтому это дело показывает не </w:t>
      </w:r>
      <w:r w:rsidRPr="00B90276">
        <w:rPr>
          <w:rFonts w:ascii="Times New Roman" w:eastAsia="Times New Roman" w:hAnsi="Times New Roman" w:cs="Times New Roman"/>
          <w:sz w:val="24"/>
          <w:szCs w:val="24"/>
        </w:rPr>
        <w:lastRenderedPageBreak/>
        <w:t>применение равновесной стоимости как размера компенсации, а ее отличие от рыночной стоимости доли.</w:t>
      </w:r>
    </w:p>
    <w:p w14:paraId="7A61B586" w14:textId="69D05DB7" w:rsidR="00E80AD6"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 xml:space="preserve">Дело № 2-193/2025 </w:t>
      </w:r>
      <w:r w:rsidR="001C7D33" w:rsidRPr="001C7D33">
        <w:rPr>
          <w:rFonts w:ascii="Times New Roman" w:eastAsia="Times New Roman" w:hAnsi="Times New Roman" w:cs="Times New Roman"/>
          <w:b/>
          <w:bCs/>
          <w:sz w:val="24"/>
          <w:szCs w:val="24"/>
        </w:rPr>
        <w:t xml:space="preserve">(2-3479/2024;) ~ М-2382/2024 </w:t>
      </w:r>
      <w:r w:rsidRPr="00B90276">
        <w:rPr>
          <w:rFonts w:ascii="Times New Roman" w:eastAsia="Times New Roman" w:hAnsi="Times New Roman" w:cs="Times New Roman"/>
          <w:b/>
          <w:bCs/>
          <w:sz w:val="24"/>
          <w:szCs w:val="24"/>
        </w:rPr>
        <w:t>(Петроградский районный суд г. Санкт-Петербурга)</w:t>
      </w:r>
    </w:p>
    <w:p w14:paraId="615C126A" w14:textId="54EDB4A7"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об обязании заключить договор купли-продажи </w:t>
      </w:r>
      <w:r w:rsidRPr="00B90276">
        <w:rPr>
          <w:rFonts w:ascii="Times New Roman" w:eastAsia="Times New Roman" w:hAnsi="Times New Roman" w:cs="Times New Roman"/>
          <w:sz w:val="24"/>
          <w:szCs w:val="24"/>
          <w:u w:val="single"/>
        </w:rPr>
        <w:t>1/2 доли квартиры</w:t>
      </w:r>
      <w:r w:rsidRPr="00B90276">
        <w:rPr>
          <w:rFonts w:ascii="Times New Roman" w:eastAsia="Times New Roman" w:hAnsi="Times New Roman" w:cs="Times New Roman"/>
          <w:sz w:val="24"/>
          <w:szCs w:val="24"/>
        </w:rPr>
        <w:t xml:space="preserve"> для погашения задолженности по исполнительному производству. Судебная экспертиза определила рыночную стоимость квартиры, рыночную стоимость 1/2 доли и равновесную стоимость этой доли</w:t>
      </w:r>
      <w:r w:rsidR="001C7D33">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w:t>
      </w:r>
      <w:r w:rsidR="001C7D33" w:rsidRPr="00B90276">
        <w:rPr>
          <w:rFonts w:ascii="Times New Roman" w:eastAsia="Times New Roman" w:hAnsi="Times New Roman" w:cs="Times New Roman"/>
          <w:sz w:val="24"/>
          <w:szCs w:val="24"/>
        </w:rPr>
        <w:t>«рыночная стоимость спорной квартиры составляет 34 740 000 рублей, рыночная стоимость 1/2 доли… составляет 14 760 000 рублей. При этом равновесная стоимость 1/2 доли… составляет 17 370 000 рублей</w:t>
      </w:r>
      <w:r w:rsidR="001C7D33">
        <w:rPr>
          <w:rStyle w:val="af0"/>
          <w:rFonts w:ascii="Times New Roman" w:eastAsia="Times New Roman" w:hAnsi="Times New Roman" w:cs="Times New Roman"/>
          <w:sz w:val="24"/>
          <w:szCs w:val="24"/>
        </w:rPr>
        <w:footnoteReference w:id="25"/>
      </w:r>
      <w:r w:rsidR="001C7D33" w:rsidRPr="00B90276">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Суд отказал в иске, в том числе исходя из несоразмерности стоимости доли размеру задолженности</w:t>
      </w:r>
      <w:r w:rsidR="00154BAC">
        <w:rPr>
          <w:rFonts w:ascii="Times New Roman" w:eastAsia="Times New Roman" w:hAnsi="Times New Roman" w:cs="Times New Roman"/>
          <w:sz w:val="24"/>
          <w:szCs w:val="24"/>
        </w:rPr>
        <w:t xml:space="preserve">: суд указал на </w:t>
      </w:r>
      <w:r w:rsidR="00154BAC" w:rsidRPr="00154BAC">
        <w:rPr>
          <w:rFonts w:ascii="Times New Roman" w:eastAsia="Times New Roman" w:hAnsi="Times New Roman" w:cs="Times New Roman"/>
          <w:sz w:val="24"/>
          <w:szCs w:val="24"/>
        </w:rPr>
        <w:t>необходимост</w:t>
      </w:r>
      <w:r w:rsidR="00154BAC">
        <w:rPr>
          <w:rFonts w:ascii="Times New Roman" w:eastAsia="Times New Roman" w:hAnsi="Times New Roman" w:cs="Times New Roman"/>
          <w:sz w:val="24"/>
          <w:szCs w:val="24"/>
        </w:rPr>
        <w:t>ь</w:t>
      </w:r>
      <w:r w:rsidR="00154BAC" w:rsidRPr="00154BAC">
        <w:rPr>
          <w:rFonts w:ascii="Times New Roman" w:eastAsia="Times New Roman" w:hAnsi="Times New Roman" w:cs="Times New Roman"/>
          <w:sz w:val="24"/>
          <w:szCs w:val="24"/>
        </w:rPr>
        <w:t xml:space="preserve"> </w:t>
      </w:r>
      <w:r w:rsidR="00154BAC">
        <w:rPr>
          <w:rFonts w:ascii="Times New Roman" w:eastAsia="Times New Roman" w:hAnsi="Times New Roman" w:cs="Times New Roman"/>
          <w:sz w:val="24"/>
          <w:szCs w:val="24"/>
        </w:rPr>
        <w:t>«</w:t>
      </w:r>
      <w:r w:rsidR="00154BAC" w:rsidRPr="00154BAC">
        <w:rPr>
          <w:rFonts w:ascii="Times New Roman" w:eastAsia="Times New Roman" w:hAnsi="Times New Roman" w:cs="Times New Roman"/>
          <w:sz w:val="24"/>
          <w:szCs w:val="24"/>
        </w:rPr>
        <w:t>соблюдения принципа соотносимости объема требований взыскателя и мер принудительного исполнения</w:t>
      </w:r>
      <w:r w:rsidR="00154BAC">
        <w:rPr>
          <w:rFonts w:ascii="Times New Roman" w:eastAsia="Times New Roman" w:hAnsi="Times New Roman" w:cs="Times New Roman"/>
          <w:sz w:val="24"/>
          <w:szCs w:val="24"/>
        </w:rPr>
        <w:t>…</w:t>
      </w:r>
      <w:r w:rsidR="00154BAC" w:rsidRPr="00154BAC">
        <w:rPr>
          <w:rFonts w:ascii="Times New Roman" w:eastAsia="Times New Roman" w:hAnsi="Times New Roman" w:cs="Times New Roman"/>
          <w:sz w:val="24"/>
          <w:szCs w:val="24"/>
        </w:rPr>
        <w:t xml:space="preserve"> Поскольку по итогам проведенной судебной экспертизы установлено, что рыночная стоимость доли в праве общей долевой собственности на спорную квартиру (14 760 000 рублей) более чем в 4 раза превышает сумму непогашенной задолженности в рамках исполнительного производства (3 395 641,05 руб.), данный принцип нельзя признать соблюденным</w:t>
      </w:r>
      <w:r w:rsidR="00154BAC">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Равновесная стоимость здесь использована в экспертизе как дополнительный показатель для анализа стоимости доли.</w:t>
      </w:r>
    </w:p>
    <w:p w14:paraId="277ECA3B" w14:textId="3FA67059" w:rsidR="00E80AD6"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 xml:space="preserve">Дело № 2-125/2025 </w:t>
      </w:r>
      <w:r w:rsidR="009879C3" w:rsidRPr="009879C3">
        <w:rPr>
          <w:rFonts w:ascii="Times New Roman" w:eastAsia="Times New Roman" w:hAnsi="Times New Roman" w:cs="Times New Roman"/>
          <w:b/>
          <w:bCs/>
          <w:sz w:val="24"/>
          <w:szCs w:val="24"/>
        </w:rPr>
        <w:t xml:space="preserve">(2-2449/2024;) ~ М-446/2024 </w:t>
      </w:r>
      <w:r w:rsidRPr="00B90276">
        <w:rPr>
          <w:rFonts w:ascii="Times New Roman" w:eastAsia="Times New Roman" w:hAnsi="Times New Roman" w:cs="Times New Roman"/>
          <w:b/>
          <w:bCs/>
          <w:sz w:val="24"/>
          <w:szCs w:val="24"/>
        </w:rPr>
        <w:t>(Пушкинский районный суд г. Санкт-Петербурга)</w:t>
      </w:r>
    </w:p>
    <w:p w14:paraId="714DC6F8" w14:textId="772E38C6"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иск о признании </w:t>
      </w:r>
      <w:r w:rsidRPr="00B90276">
        <w:rPr>
          <w:rFonts w:ascii="Times New Roman" w:eastAsia="Times New Roman" w:hAnsi="Times New Roman" w:cs="Times New Roman"/>
          <w:sz w:val="24"/>
          <w:szCs w:val="24"/>
          <w:u w:val="single"/>
        </w:rPr>
        <w:t>1/8 доли в квартире</w:t>
      </w:r>
      <w:r w:rsidRPr="00B90276">
        <w:rPr>
          <w:rFonts w:ascii="Times New Roman" w:eastAsia="Times New Roman" w:hAnsi="Times New Roman" w:cs="Times New Roman"/>
          <w:sz w:val="24"/>
          <w:szCs w:val="24"/>
        </w:rPr>
        <w:t xml:space="preserve"> незначительной, выплате компенсации и прекращении права собственности на долю. Судебная экспертиза определила рыночную стоимость доли 303 000 руб. и равновесную стоимость 571 000 руб. как компенсацию </w:t>
      </w:r>
      <w:r w:rsidRPr="00B90276">
        <w:rPr>
          <w:rFonts w:ascii="Times New Roman" w:eastAsia="Times New Roman" w:hAnsi="Times New Roman" w:cs="Times New Roman"/>
          <w:sz w:val="24"/>
          <w:szCs w:val="24"/>
          <w:u w:val="single"/>
        </w:rPr>
        <w:t>без скидок на ликвидность доли</w:t>
      </w:r>
      <w:r w:rsidR="00812C34">
        <w:rPr>
          <w:rFonts w:ascii="Times New Roman" w:eastAsia="Times New Roman" w:hAnsi="Times New Roman" w:cs="Times New Roman"/>
          <w:sz w:val="24"/>
          <w:szCs w:val="24"/>
          <w:u w:val="single"/>
        </w:rPr>
        <w:t xml:space="preserve"> </w:t>
      </w:r>
      <w:r w:rsidR="00812C34" w:rsidRPr="00812C34">
        <w:rPr>
          <w:rFonts w:ascii="Times New Roman" w:eastAsia="Times New Roman" w:hAnsi="Times New Roman" w:cs="Times New Roman"/>
          <w:sz w:val="24"/>
          <w:szCs w:val="24"/>
          <w:u w:val="single"/>
        </w:rPr>
        <w:t>при пропорциональном распределении стоимости имущества</w:t>
      </w:r>
      <w:r w:rsidRPr="00B90276">
        <w:rPr>
          <w:rFonts w:ascii="Times New Roman" w:eastAsia="Times New Roman" w:hAnsi="Times New Roman" w:cs="Times New Roman"/>
          <w:sz w:val="24"/>
          <w:szCs w:val="24"/>
        </w:rPr>
        <w:t xml:space="preserve">. Суд прямо указал, что </w:t>
      </w:r>
      <w:r w:rsidR="00812C34">
        <w:rPr>
          <w:rFonts w:ascii="Times New Roman" w:eastAsia="Times New Roman" w:hAnsi="Times New Roman" w:cs="Times New Roman"/>
          <w:sz w:val="24"/>
          <w:szCs w:val="24"/>
        </w:rPr>
        <w:t>«</w:t>
      </w:r>
      <w:r w:rsidR="00812C34" w:rsidRPr="00812C34">
        <w:rPr>
          <w:rFonts w:ascii="Times New Roman" w:eastAsia="Times New Roman" w:hAnsi="Times New Roman" w:cs="Times New Roman"/>
          <w:sz w:val="24"/>
          <w:szCs w:val="24"/>
        </w:rPr>
        <w:t>определение стоимости идеальной доли, изымаемой у собственника в отсутствие его согласия, с применением понижающих коэффициентов противоречит общеправовому принципу справедливости, поскольку собственник доли, признанной незначительной, лишается права получить в качестве компенсации ту денежную сумму, которую он получил бы в случае реализации всей квартиры в целом</w:t>
      </w:r>
      <w:r w:rsidR="00812C34">
        <w:rPr>
          <w:rFonts w:ascii="Times New Roman" w:eastAsia="Times New Roman" w:hAnsi="Times New Roman" w:cs="Times New Roman"/>
          <w:sz w:val="24"/>
          <w:szCs w:val="24"/>
        </w:rPr>
        <w:t>»</w:t>
      </w:r>
      <w:r w:rsidR="00812C34">
        <w:rPr>
          <w:rStyle w:val="af0"/>
          <w:rFonts w:ascii="Times New Roman" w:eastAsia="Times New Roman" w:hAnsi="Times New Roman" w:cs="Times New Roman"/>
          <w:sz w:val="24"/>
          <w:szCs w:val="24"/>
        </w:rPr>
        <w:footnoteReference w:id="26"/>
      </w:r>
      <w:r w:rsidR="00812C34">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Однако в иске было отказано, поскольку истец не внес требуемую сумму компенсации на депозит суда</w:t>
      </w:r>
      <w:r w:rsidR="00812C34">
        <w:rPr>
          <w:rFonts w:ascii="Times New Roman" w:eastAsia="Times New Roman" w:hAnsi="Times New Roman" w:cs="Times New Roman"/>
          <w:sz w:val="24"/>
          <w:szCs w:val="24"/>
        </w:rPr>
        <w:t xml:space="preserve">, </w:t>
      </w:r>
      <w:r w:rsidR="00812C34" w:rsidRPr="00812C34">
        <w:rPr>
          <w:rFonts w:ascii="Times New Roman" w:eastAsia="Times New Roman" w:hAnsi="Times New Roman" w:cs="Times New Roman"/>
          <w:sz w:val="24"/>
          <w:szCs w:val="24"/>
        </w:rPr>
        <w:t>прекращение его прав на вышеуказанную долю в любом случае является невозможным, поскольку будет являться нарушением его прав.</w:t>
      </w:r>
    </w:p>
    <w:p w14:paraId="0C936FCF" w14:textId="4582F2BE" w:rsidR="00E80AD6" w:rsidRPr="00B90276" w:rsidRDefault="005669FA" w:rsidP="005669FA">
      <w:pPr>
        <w:spacing w:before="120" w:after="120"/>
        <w:ind w:firstLine="708"/>
        <w:jc w:val="both"/>
        <w:rPr>
          <w:rFonts w:ascii="Times New Roman" w:eastAsia="Times New Roman" w:hAnsi="Times New Roman" w:cs="Times New Roman"/>
          <w:b/>
          <w:bCs/>
          <w:sz w:val="24"/>
          <w:szCs w:val="24"/>
        </w:rPr>
      </w:pPr>
      <w:r w:rsidRPr="00B90276">
        <w:rPr>
          <w:rFonts w:ascii="Times New Roman" w:eastAsia="Times New Roman" w:hAnsi="Times New Roman" w:cs="Times New Roman"/>
          <w:b/>
          <w:bCs/>
          <w:sz w:val="24"/>
          <w:szCs w:val="24"/>
        </w:rPr>
        <w:t xml:space="preserve">Дело № 2-44/2025 </w:t>
      </w:r>
      <w:r w:rsidR="00EA509E" w:rsidRPr="00EA509E">
        <w:rPr>
          <w:rFonts w:ascii="Times New Roman" w:eastAsia="Times New Roman" w:hAnsi="Times New Roman" w:cs="Times New Roman"/>
          <w:b/>
          <w:bCs/>
          <w:sz w:val="24"/>
          <w:szCs w:val="24"/>
        </w:rPr>
        <w:t xml:space="preserve"> (2-741/2024;) ~ М-587/2024 </w:t>
      </w:r>
      <w:r w:rsidRPr="00B90276">
        <w:rPr>
          <w:rFonts w:ascii="Times New Roman" w:eastAsia="Times New Roman" w:hAnsi="Times New Roman" w:cs="Times New Roman"/>
          <w:b/>
          <w:bCs/>
          <w:sz w:val="24"/>
          <w:szCs w:val="24"/>
        </w:rPr>
        <w:t>(</w:t>
      </w:r>
      <w:proofErr w:type="spellStart"/>
      <w:r w:rsidRPr="00B90276">
        <w:rPr>
          <w:rFonts w:ascii="Times New Roman" w:eastAsia="Times New Roman" w:hAnsi="Times New Roman" w:cs="Times New Roman"/>
          <w:b/>
          <w:bCs/>
          <w:sz w:val="24"/>
          <w:szCs w:val="24"/>
        </w:rPr>
        <w:t>Пластский</w:t>
      </w:r>
      <w:proofErr w:type="spellEnd"/>
      <w:r w:rsidRPr="00B90276">
        <w:rPr>
          <w:rFonts w:ascii="Times New Roman" w:eastAsia="Times New Roman" w:hAnsi="Times New Roman" w:cs="Times New Roman"/>
          <w:b/>
          <w:bCs/>
          <w:sz w:val="24"/>
          <w:szCs w:val="24"/>
        </w:rPr>
        <w:t xml:space="preserve"> городской суд Челябинской области)</w:t>
      </w:r>
    </w:p>
    <w:p w14:paraId="5665CD5F" w14:textId="6F1F6A6D" w:rsidR="005669FA" w:rsidRPr="00B90276" w:rsidRDefault="005669FA" w:rsidP="005669FA">
      <w:pPr>
        <w:spacing w:before="120" w:after="120"/>
        <w:ind w:firstLine="708"/>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Рассматривался спор о прекращении права общей долевой собственности на </w:t>
      </w:r>
      <w:r w:rsidRPr="00B90276">
        <w:rPr>
          <w:rFonts w:ascii="Times New Roman" w:eastAsia="Times New Roman" w:hAnsi="Times New Roman" w:cs="Times New Roman"/>
          <w:sz w:val="24"/>
          <w:szCs w:val="24"/>
          <w:u w:val="single"/>
        </w:rPr>
        <w:t>1/4 долю в автомобиле</w:t>
      </w:r>
      <w:r w:rsidRPr="00B90276">
        <w:rPr>
          <w:rFonts w:ascii="Times New Roman" w:eastAsia="Times New Roman" w:hAnsi="Times New Roman" w:cs="Times New Roman"/>
          <w:sz w:val="24"/>
          <w:szCs w:val="24"/>
        </w:rPr>
        <w:t xml:space="preserve"> Mitsubishi Lancer 1.8 2008 года выпуска и выплате компенсации. В отличие от большинства найденных дел по квартирам, здесь </w:t>
      </w:r>
      <w:r w:rsidR="00F53198">
        <w:rPr>
          <w:rFonts w:ascii="Times New Roman" w:eastAsia="Times New Roman" w:hAnsi="Times New Roman" w:cs="Times New Roman"/>
          <w:sz w:val="24"/>
          <w:szCs w:val="24"/>
        </w:rPr>
        <w:t xml:space="preserve">согласно заключению специалиста </w:t>
      </w:r>
      <w:r w:rsidRPr="00B90276">
        <w:rPr>
          <w:rFonts w:ascii="Times New Roman" w:eastAsia="Times New Roman" w:hAnsi="Times New Roman" w:cs="Times New Roman"/>
          <w:sz w:val="24"/>
          <w:szCs w:val="24"/>
        </w:rPr>
        <w:t>равновесная стоимость</w:t>
      </w:r>
      <w:r w:rsidR="00F53198">
        <w:rPr>
          <w:rFonts w:ascii="Times New Roman" w:eastAsia="Times New Roman" w:hAnsi="Times New Roman" w:cs="Times New Roman"/>
          <w:sz w:val="24"/>
          <w:szCs w:val="24"/>
        </w:rPr>
        <w:t xml:space="preserve"> </w:t>
      </w:r>
      <w:r w:rsidR="00F53198" w:rsidRPr="00F53198">
        <w:rPr>
          <w:rFonts w:ascii="Times New Roman" w:eastAsia="Times New Roman" w:hAnsi="Times New Roman" w:cs="Times New Roman"/>
          <w:sz w:val="24"/>
          <w:szCs w:val="24"/>
        </w:rPr>
        <w:t>(компенсация) </w:t>
      </w:r>
      <w:r w:rsidRPr="00B90276">
        <w:rPr>
          <w:rFonts w:ascii="Times New Roman" w:eastAsia="Times New Roman" w:hAnsi="Times New Roman" w:cs="Times New Roman"/>
          <w:sz w:val="24"/>
          <w:szCs w:val="24"/>
        </w:rPr>
        <w:t xml:space="preserve">применялась к доле в движимом имуществе — </w:t>
      </w:r>
      <w:r w:rsidRPr="00B90276">
        <w:rPr>
          <w:rFonts w:ascii="Times New Roman" w:eastAsia="Times New Roman" w:hAnsi="Times New Roman" w:cs="Times New Roman"/>
          <w:sz w:val="24"/>
          <w:szCs w:val="24"/>
        </w:rPr>
        <w:lastRenderedPageBreak/>
        <w:t>автомобиле как неделимой вещи</w:t>
      </w:r>
      <w:r w:rsidR="00F53198">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w:t>
      </w:r>
      <w:r w:rsidR="00F53198" w:rsidRPr="00B90276">
        <w:rPr>
          <w:rFonts w:ascii="Times New Roman" w:eastAsia="Times New Roman" w:hAnsi="Times New Roman" w:cs="Times New Roman"/>
          <w:sz w:val="24"/>
          <w:szCs w:val="24"/>
        </w:rPr>
        <w:t>«рыночная стоимость автомобиля Mitsubishi Lancer 1.8… составляет 466000 руб., равновесная стоимость (компенсация) 1/4 доли в праве общей собственности на автомобиль составляет 116500 руб.»</w:t>
      </w:r>
      <w:r w:rsidR="00F53198" w:rsidRPr="00F53198">
        <w:rPr>
          <w:rStyle w:val="af0"/>
          <w:rFonts w:ascii="Times New Roman" w:eastAsia="Times New Roman" w:hAnsi="Times New Roman" w:cs="Times New Roman"/>
          <w:sz w:val="24"/>
          <w:szCs w:val="24"/>
        </w:rPr>
        <w:t xml:space="preserve"> </w:t>
      </w:r>
      <w:r w:rsidR="00F53198">
        <w:rPr>
          <w:rStyle w:val="af0"/>
          <w:rFonts w:ascii="Times New Roman" w:eastAsia="Times New Roman" w:hAnsi="Times New Roman" w:cs="Times New Roman"/>
          <w:sz w:val="24"/>
          <w:szCs w:val="24"/>
        </w:rPr>
        <w:footnoteReference w:id="27"/>
      </w:r>
      <w:r w:rsidR="00F53198" w:rsidRPr="00B90276">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Суд указал, что</w:t>
      </w:r>
      <w:r w:rsidR="00F53198">
        <w:rPr>
          <w:rFonts w:ascii="Times New Roman" w:eastAsia="Times New Roman" w:hAnsi="Times New Roman" w:cs="Times New Roman"/>
          <w:sz w:val="24"/>
          <w:szCs w:val="24"/>
        </w:rPr>
        <w:t xml:space="preserve"> п</w:t>
      </w:r>
      <w:r w:rsidR="00F53198" w:rsidRPr="00F53198">
        <w:rPr>
          <w:rFonts w:ascii="Times New Roman" w:eastAsia="Times New Roman" w:hAnsi="Times New Roman" w:cs="Times New Roman"/>
          <w:sz w:val="24"/>
          <w:szCs w:val="24"/>
        </w:rPr>
        <w:t>оскольку автомобиль Mitsubishi Lancer 1.8    является неделимой вещью,</w:t>
      </w:r>
      <w:r w:rsidRPr="00B90276">
        <w:rPr>
          <w:rFonts w:ascii="Times New Roman" w:eastAsia="Times New Roman" w:hAnsi="Times New Roman" w:cs="Times New Roman"/>
          <w:sz w:val="24"/>
          <w:szCs w:val="24"/>
        </w:rPr>
        <w:t xml:space="preserve"> выделить долю в натуре невозможно, ответчик не заинтересован в пользовании </w:t>
      </w:r>
      <w:r w:rsidR="00F53198">
        <w:rPr>
          <w:rFonts w:ascii="Times New Roman" w:eastAsia="Times New Roman" w:hAnsi="Times New Roman" w:cs="Times New Roman"/>
          <w:sz w:val="24"/>
          <w:szCs w:val="24"/>
        </w:rPr>
        <w:t xml:space="preserve">спорного </w:t>
      </w:r>
      <w:r w:rsidRPr="00B90276">
        <w:rPr>
          <w:rFonts w:ascii="Times New Roman" w:eastAsia="Times New Roman" w:hAnsi="Times New Roman" w:cs="Times New Roman"/>
          <w:sz w:val="24"/>
          <w:szCs w:val="24"/>
        </w:rPr>
        <w:t xml:space="preserve">автомобиля, </w:t>
      </w:r>
      <w:r w:rsidR="00F53198" w:rsidRPr="00F53198">
        <w:rPr>
          <w:rFonts w:ascii="Times New Roman" w:eastAsia="Times New Roman" w:hAnsi="Times New Roman" w:cs="Times New Roman"/>
          <w:sz w:val="24"/>
          <w:szCs w:val="24"/>
        </w:rPr>
        <w:t>возможности использовать спорное имущество совместно истцом и ответчиком объективно нет,</w:t>
      </w:r>
      <w:r w:rsidR="00F53198">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 xml:space="preserve">и взыскал </w:t>
      </w:r>
      <w:r w:rsidR="00F53198" w:rsidRPr="00F53198">
        <w:rPr>
          <w:rFonts w:ascii="Times New Roman" w:eastAsia="Times New Roman" w:hAnsi="Times New Roman" w:cs="Times New Roman"/>
          <w:sz w:val="24"/>
          <w:szCs w:val="24"/>
        </w:rPr>
        <w:t>равновесн</w:t>
      </w:r>
      <w:r w:rsidR="00F53198">
        <w:rPr>
          <w:rFonts w:ascii="Times New Roman" w:eastAsia="Times New Roman" w:hAnsi="Times New Roman" w:cs="Times New Roman"/>
          <w:sz w:val="24"/>
          <w:szCs w:val="24"/>
        </w:rPr>
        <w:t>ую</w:t>
      </w:r>
      <w:r w:rsidR="00F53198" w:rsidRPr="00F53198">
        <w:rPr>
          <w:rFonts w:ascii="Times New Roman" w:eastAsia="Times New Roman" w:hAnsi="Times New Roman" w:cs="Times New Roman"/>
          <w:sz w:val="24"/>
          <w:szCs w:val="24"/>
        </w:rPr>
        <w:t xml:space="preserve"> стоимость </w:t>
      </w:r>
      <w:r w:rsidR="00F53198">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компенсацию</w:t>
      </w:r>
      <w:r w:rsidR="00F53198">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 xml:space="preserve"> в размере</w:t>
      </w:r>
      <w:r w:rsidR="00F53198">
        <w:rPr>
          <w:rFonts w:ascii="Times New Roman" w:eastAsia="Times New Roman" w:hAnsi="Times New Roman" w:cs="Times New Roman"/>
          <w:sz w:val="24"/>
          <w:szCs w:val="24"/>
        </w:rPr>
        <w:t xml:space="preserve"> </w:t>
      </w:r>
      <w:r w:rsidRPr="00B90276">
        <w:rPr>
          <w:rFonts w:ascii="Times New Roman" w:eastAsia="Times New Roman" w:hAnsi="Times New Roman" w:cs="Times New Roman"/>
          <w:sz w:val="24"/>
          <w:szCs w:val="24"/>
        </w:rPr>
        <w:t>116 500 руб</w:t>
      </w:r>
      <w:r w:rsidR="00F53198">
        <w:rPr>
          <w:rFonts w:ascii="Times New Roman" w:eastAsia="Times New Roman" w:hAnsi="Times New Roman" w:cs="Times New Roman"/>
          <w:sz w:val="24"/>
          <w:szCs w:val="24"/>
        </w:rPr>
        <w:t>.</w:t>
      </w:r>
      <w:r w:rsidRPr="00B90276">
        <w:rPr>
          <w:rFonts w:ascii="Times New Roman" w:eastAsia="Times New Roman" w:hAnsi="Times New Roman" w:cs="Times New Roman"/>
          <w:sz w:val="24"/>
          <w:szCs w:val="24"/>
        </w:rPr>
        <w:t>.</w:t>
      </w:r>
    </w:p>
    <w:p w14:paraId="7979EFBA" w14:textId="3B26B35A" w:rsidR="005669FA" w:rsidRPr="00B90276" w:rsidRDefault="005669FA" w:rsidP="005669FA">
      <w:pPr>
        <w:spacing w:before="120" w:after="120"/>
        <w:ind w:firstLine="708"/>
        <w:jc w:val="both"/>
        <w:rPr>
          <w:rFonts w:ascii="Times New Roman" w:eastAsia="Times New Roman" w:hAnsi="Times New Roman" w:cs="Times New Roman"/>
          <w:sz w:val="24"/>
          <w:szCs w:val="24"/>
        </w:rPr>
      </w:pPr>
    </w:p>
    <w:p w14:paraId="08E8D480" w14:textId="77777777" w:rsidR="001B5422" w:rsidRPr="00B90276" w:rsidRDefault="001B5422">
      <w:pPr>
        <w:rPr>
          <w:rFonts w:ascii="Times New Roman" w:eastAsiaTheme="majorEastAsia" w:hAnsi="Times New Roman" w:cs="Times New Roman"/>
          <w:b/>
          <w:sz w:val="24"/>
          <w:szCs w:val="24"/>
        </w:rPr>
      </w:pPr>
      <w:r w:rsidRPr="00B90276">
        <w:rPr>
          <w:rFonts w:ascii="Times New Roman" w:hAnsi="Times New Roman" w:cs="Times New Roman"/>
          <w:bCs/>
          <w:sz w:val="24"/>
          <w:szCs w:val="24"/>
        </w:rPr>
        <w:br w:type="page"/>
      </w:r>
    </w:p>
    <w:p w14:paraId="6634C8E8" w14:textId="40A3BA84" w:rsidR="00350788" w:rsidRPr="00B90276" w:rsidRDefault="00350788" w:rsidP="008F015B">
      <w:pPr>
        <w:pStyle w:val="2"/>
        <w:jc w:val="center"/>
        <w:rPr>
          <w:rFonts w:ascii="Times New Roman" w:hAnsi="Times New Roman" w:cs="Times New Roman"/>
          <w:bCs w:val="0"/>
          <w:color w:val="auto"/>
          <w:sz w:val="24"/>
          <w:szCs w:val="24"/>
        </w:rPr>
      </w:pPr>
      <w:bookmarkStart w:id="26" w:name="_Toc232527626"/>
      <w:bookmarkStart w:id="27" w:name="_Toc232959155"/>
      <w:r w:rsidRPr="00B90276">
        <w:rPr>
          <w:rFonts w:ascii="Times New Roman" w:hAnsi="Times New Roman" w:cs="Times New Roman"/>
          <w:bCs w:val="0"/>
          <w:color w:val="auto"/>
          <w:sz w:val="24"/>
          <w:szCs w:val="24"/>
        </w:rPr>
        <w:lastRenderedPageBreak/>
        <w:t>Приложени</w:t>
      </w:r>
      <w:r w:rsidR="0019114C">
        <w:rPr>
          <w:rFonts w:ascii="Times New Roman" w:hAnsi="Times New Roman" w:cs="Times New Roman"/>
          <w:bCs w:val="0"/>
          <w:color w:val="auto"/>
          <w:sz w:val="24"/>
          <w:szCs w:val="24"/>
        </w:rPr>
        <w:t xml:space="preserve">е </w:t>
      </w:r>
      <w:r w:rsidR="00BE4AEC">
        <w:rPr>
          <w:rFonts w:ascii="Times New Roman" w:hAnsi="Times New Roman" w:cs="Times New Roman"/>
          <w:bCs w:val="0"/>
          <w:color w:val="auto"/>
          <w:sz w:val="24"/>
          <w:szCs w:val="24"/>
        </w:rPr>
        <w:t>2</w:t>
      </w:r>
      <w:r w:rsidRPr="00B90276">
        <w:rPr>
          <w:rFonts w:ascii="Times New Roman" w:hAnsi="Times New Roman" w:cs="Times New Roman"/>
          <w:bCs w:val="0"/>
          <w:color w:val="auto"/>
          <w:sz w:val="24"/>
          <w:szCs w:val="24"/>
        </w:rPr>
        <w:t>. Международная судебная практика</w:t>
      </w:r>
      <w:bookmarkEnd w:id="26"/>
      <w:bookmarkEnd w:id="27"/>
      <w:r w:rsidRPr="00B90276">
        <w:rPr>
          <w:rFonts w:ascii="Times New Roman" w:hAnsi="Times New Roman" w:cs="Times New Roman"/>
          <w:bCs w:val="0"/>
          <w:color w:val="auto"/>
          <w:sz w:val="24"/>
          <w:szCs w:val="24"/>
        </w:rPr>
        <w:t xml:space="preserve"> </w:t>
      </w:r>
    </w:p>
    <w:p w14:paraId="7E212B74" w14:textId="3E65036B" w:rsidR="00350788" w:rsidRPr="00B90276" w:rsidRDefault="00350788" w:rsidP="00350788">
      <w:pPr>
        <w:tabs>
          <w:tab w:val="left" w:pos="0"/>
        </w:tabs>
        <w:spacing w:before="120" w:after="0" w:line="240" w:lineRule="auto"/>
        <w:ind w:firstLine="567"/>
        <w:jc w:val="both"/>
        <w:rPr>
          <w:rFonts w:ascii="Times New Roman" w:hAnsi="Times New Roman" w:cs="Times New Roman"/>
          <w:b/>
          <w:sz w:val="24"/>
          <w:szCs w:val="24"/>
        </w:rPr>
      </w:pPr>
      <w:r w:rsidRPr="00B90276">
        <w:rPr>
          <w:rFonts w:ascii="Times New Roman" w:hAnsi="Times New Roman" w:cs="Times New Roman"/>
          <w:b/>
          <w:sz w:val="24"/>
          <w:szCs w:val="24"/>
        </w:rPr>
        <w:t xml:space="preserve">Международная практика, близкая по экономической логике к </w:t>
      </w:r>
      <w:r w:rsidR="000C68EB" w:rsidRPr="00B90276">
        <w:rPr>
          <w:rFonts w:ascii="Times New Roman" w:hAnsi="Times New Roman" w:cs="Times New Roman"/>
          <w:b/>
          <w:sz w:val="24"/>
          <w:szCs w:val="24"/>
        </w:rPr>
        <w:t>РВС</w:t>
      </w:r>
    </w:p>
    <w:p w14:paraId="598CFAAC" w14:textId="77777777" w:rsidR="00350788" w:rsidRPr="00B90276" w:rsidRDefault="00350788"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w:t>
      </w:r>
      <w:proofErr w:type="spellStart"/>
      <w:r w:rsidRPr="00B90276">
        <w:rPr>
          <w:rFonts w:ascii="Times New Roman" w:eastAsia="Times New Roman" w:hAnsi="Times New Roman" w:cs="Times New Roman"/>
          <w:sz w:val="24"/>
          <w:szCs w:val="24"/>
        </w:rPr>
        <w:t>Simmons</w:t>
      </w:r>
      <w:proofErr w:type="spellEnd"/>
      <w:r w:rsidRPr="00B90276">
        <w:rPr>
          <w:rFonts w:ascii="Times New Roman" w:eastAsia="Times New Roman" w:hAnsi="Times New Roman" w:cs="Times New Roman"/>
          <w:sz w:val="24"/>
          <w:szCs w:val="24"/>
        </w:rPr>
        <w:t xml:space="preserve"> &amp; </w:t>
      </w:r>
      <w:proofErr w:type="spellStart"/>
      <w:r w:rsidRPr="00B90276">
        <w:rPr>
          <w:rFonts w:ascii="Times New Roman" w:eastAsia="Times New Roman" w:hAnsi="Times New Roman" w:cs="Times New Roman"/>
          <w:sz w:val="24"/>
          <w:szCs w:val="24"/>
        </w:rPr>
        <w:t>Ors</w:t>
      </w:r>
      <w:proofErr w:type="spellEnd"/>
      <w:r w:rsidRPr="00B90276">
        <w:rPr>
          <w:rFonts w:ascii="Times New Roman" w:eastAsia="Times New Roman" w:hAnsi="Times New Roman" w:cs="Times New Roman"/>
          <w:sz w:val="24"/>
          <w:szCs w:val="24"/>
        </w:rPr>
        <w:t xml:space="preserve"> v </w:t>
      </w:r>
      <w:proofErr w:type="spellStart"/>
      <w:r w:rsidRPr="00B90276">
        <w:rPr>
          <w:rFonts w:ascii="Times New Roman" w:eastAsia="Times New Roman" w:hAnsi="Times New Roman" w:cs="Times New Roman"/>
          <w:sz w:val="24"/>
          <w:szCs w:val="24"/>
        </w:rPr>
        <w:t>Dresden</w:t>
      </w:r>
      <w:proofErr w:type="spellEnd"/>
      <w:r w:rsidRPr="00B90276">
        <w:rPr>
          <w:rFonts w:ascii="Times New Roman" w:eastAsia="Times New Roman" w:hAnsi="Times New Roman" w:cs="Times New Roman"/>
          <w:sz w:val="24"/>
          <w:szCs w:val="24"/>
        </w:rPr>
        <w:t xml:space="preserve"> [2004] EWHC 993 (TCC) суд, анализируя результаты тендера и сопоставимые продажи, допустил, что существенно более высокая цена, предложенная конкретным покупателем, может объясняться тем, что такой покупатель является особым покупателем, то есть лицом, готовым заплатить </w:t>
      </w:r>
      <w:r w:rsidRPr="00B90276">
        <w:rPr>
          <w:rFonts w:ascii="Times New Roman" w:eastAsia="Times New Roman" w:hAnsi="Times New Roman" w:cs="Times New Roman"/>
          <w:sz w:val="24"/>
          <w:szCs w:val="24"/>
          <w:u w:val="single"/>
        </w:rPr>
        <w:t>выше рыночного уровня</w:t>
      </w:r>
      <w:r w:rsidRPr="00B90276">
        <w:rPr>
          <w:rFonts w:ascii="Times New Roman" w:eastAsia="Times New Roman" w:hAnsi="Times New Roman" w:cs="Times New Roman"/>
          <w:sz w:val="24"/>
          <w:szCs w:val="24"/>
        </w:rPr>
        <w:t xml:space="preserve"> вследствие </w:t>
      </w:r>
      <w:r w:rsidRPr="00B90276">
        <w:rPr>
          <w:rFonts w:ascii="Times New Roman" w:eastAsia="Times New Roman" w:hAnsi="Times New Roman" w:cs="Times New Roman"/>
          <w:sz w:val="24"/>
          <w:szCs w:val="24"/>
          <w:u w:val="single"/>
        </w:rPr>
        <w:t>особой заинтересованности</w:t>
      </w:r>
      <w:r w:rsidRPr="00B90276">
        <w:rPr>
          <w:rFonts w:ascii="Times New Roman" w:eastAsia="Times New Roman" w:hAnsi="Times New Roman" w:cs="Times New Roman"/>
          <w:sz w:val="24"/>
          <w:szCs w:val="24"/>
        </w:rPr>
        <w:t xml:space="preserve"> в объекте. Фактическая цена сделки и рыночная стоимость не всегда совпадают, если цена обусловлена индивидуальной ценностью актива для конкретного лица.</w:t>
      </w:r>
      <w:r w:rsidRPr="00B90276">
        <w:rPr>
          <w:rStyle w:val="af0"/>
          <w:rFonts w:ascii="Times New Roman" w:eastAsia="Times New Roman" w:hAnsi="Times New Roman" w:cs="Times New Roman"/>
          <w:b/>
          <w:sz w:val="24"/>
          <w:szCs w:val="24"/>
        </w:rPr>
        <w:t xml:space="preserve"> </w:t>
      </w:r>
      <w:r w:rsidRPr="00B90276">
        <w:rPr>
          <w:rStyle w:val="af0"/>
          <w:rFonts w:ascii="Times New Roman" w:eastAsia="Times New Roman" w:hAnsi="Times New Roman" w:cs="Times New Roman"/>
          <w:sz w:val="24"/>
          <w:szCs w:val="24"/>
        </w:rPr>
        <w:footnoteReference w:id="28"/>
      </w:r>
    </w:p>
    <w:p w14:paraId="10798A4E" w14:textId="6485013F" w:rsidR="00350788" w:rsidRPr="00B90276" w:rsidRDefault="00B90276"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350788" w:rsidRPr="00B90276">
        <w:rPr>
          <w:rFonts w:ascii="Times New Roman" w:eastAsia="Times New Roman" w:hAnsi="Times New Roman" w:cs="Times New Roman"/>
          <w:sz w:val="24"/>
          <w:szCs w:val="24"/>
        </w:rPr>
        <w:t xml:space="preserve"> деле Martin v Martin (2020) EWHC 49 </w:t>
      </w:r>
      <w:r>
        <w:rPr>
          <w:rFonts w:ascii="Times New Roman" w:eastAsia="Times New Roman" w:hAnsi="Times New Roman" w:cs="Times New Roman"/>
          <w:sz w:val="24"/>
          <w:szCs w:val="24"/>
        </w:rPr>
        <w:t xml:space="preserve">суд </w:t>
      </w:r>
      <w:r w:rsidR="00350788" w:rsidRPr="00B90276">
        <w:rPr>
          <w:rFonts w:ascii="Times New Roman" w:eastAsia="Times New Roman" w:hAnsi="Times New Roman" w:cs="Times New Roman"/>
          <w:sz w:val="24"/>
          <w:szCs w:val="24"/>
        </w:rPr>
        <w:t xml:space="preserve">разрешал спор между двумя братьями о распоряжении земельными участками и учел </w:t>
      </w:r>
      <w:r w:rsidR="00350788" w:rsidRPr="00B90276">
        <w:rPr>
          <w:rFonts w:ascii="Times New Roman" w:eastAsia="Times New Roman" w:hAnsi="Times New Roman" w:cs="Times New Roman"/>
          <w:sz w:val="24"/>
          <w:szCs w:val="24"/>
          <w:u w:val="single"/>
        </w:rPr>
        <w:t>предложение особого покупателя</w:t>
      </w:r>
      <w:r w:rsidR="00350788" w:rsidRPr="00B90276">
        <w:rPr>
          <w:rFonts w:ascii="Times New Roman" w:eastAsia="Times New Roman" w:hAnsi="Times New Roman" w:cs="Times New Roman"/>
          <w:sz w:val="24"/>
          <w:szCs w:val="24"/>
        </w:rPr>
        <w:t xml:space="preserve">, существенно </w:t>
      </w:r>
      <w:r w:rsidR="00350788" w:rsidRPr="00B90276">
        <w:rPr>
          <w:rFonts w:ascii="Times New Roman" w:eastAsia="Times New Roman" w:hAnsi="Times New Roman" w:cs="Times New Roman"/>
          <w:sz w:val="24"/>
          <w:szCs w:val="24"/>
          <w:u w:val="single"/>
        </w:rPr>
        <w:t>превышавшее</w:t>
      </w:r>
      <w:r w:rsidR="00350788" w:rsidRPr="00B90276">
        <w:rPr>
          <w:rFonts w:ascii="Times New Roman" w:eastAsia="Times New Roman" w:hAnsi="Times New Roman" w:cs="Times New Roman"/>
          <w:sz w:val="24"/>
          <w:szCs w:val="24"/>
        </w:rPr>
        <w:t xml:space="preserve"> рыночную стоимость, как реально достижимую цену конкретной сделки. Предложение специального покупателя может быть учтено в качестве сопоставимого обстоятельства конкретных отношений сторон, не отождествляясь с типичной рыночной стоимостью</w:t>
      </w:r>
      <w:r w:rsidR="000907AA" w:rsidRPr="000907AA">
        <w:rPr>
          <w:rFonts w:ascii="Times New Roman" w:eastAsia="Times New Roman" w:hAnsi="Times New Roman" w:cs="Times New Roman"/>
          <w:sz w:val="24"/>
          <w:szCs w:val="24"/>
        </w:rPr>
        <w:t>.</w:t>
      </w:r>
      <w:r w:rsidR="00350788" w:rsidRPr="00B90276">
        <w:rPr>
          <w:rStyle w:val="af0"/>
          <w:rFonts w:ascii="Times New Roman" w:eastAsia="Times New Roman" w:hAnsi="Times New Roman" w:cs="Times New Roman"/>
          <w:sz w:val="24"/>
          <w:szCs w:val="24"/>
        </w:rPr>
        <w:footnoteReference w:id="29"/>
      </w:r>
    </w:p>
    <w:p w14:paraId="21BB8271" w14:textId="2028C812" w:rsidR="00350788" w:rsidRPr="0083423F" w:rsidRDefault="00B90276"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00350788" w:rsidRPr="00B90276">
        <w:rPr>
          <w:rFonts w:ascii="Times New Roman" w:eastAsia="Times New Roman" w:hAnsi="Times New Roman" w:cs="Times New Roman"/>
          <w:sz w:val="24"/>
          <w:szCs w:val="24"/>
        </w:rPr>
        <w:t>деле SS v IS [2023] EWHC 1544 (</w:t>
      </w:r>
      <w:proofErr w:type="spellStart"/>
      <w:r w:rsidR="00350788" w:rsidRPr="00B90276">
        <w:rPr>
          <w:rFonts w:ascii="Times New Roman" w:eastAsia="Times New Roman" w:hAnsi="Times New Roman" w:cs="Times New Roman"/>
          <w:sz w:val="24"/>
          <w:szCs w:val="24"/>
        </w:rPr>
        <w:t>Fam</w:t>
      </w:r>
      <w:proofErr w:type="spellEnd"/>
      <w:r w:rsidR="00350788" w:rsidRPr="00B902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суд </w:t>
      </w:r>
      <w:r w:rsidR="00350788" w:rsidRPr="00B90276">
        <w:rPr>
          <w:rFonts w:ascii="Times New Roman" w:eastAsia="Times New Roman" w:hAnsi="Times New Roman" w:cs="Times New Roman"/>
          <w:sz w:val="24"/>
          <w:szCs w:val="24"/>
        </w:rPr>
        <w:t>рассмотрел предложение особого покупателя, превышающее рыночную оценку, но не использовал его для определения итоговой стоимости доли, указав на необходимость учитывать переговорный контекст, потенциал роста и справедливость распределения имущественного интереса. Дело полезно для МР как пример того, что цена конкретного заинтересованного приобретателя может быть экономически значимой, но требует дополнительного анализа и не подменяет собой самостоятельную базу стоимости</w:t>
      </w:r>
      <w:r w:rsidR="000907AA" w:rsidRPr="000907AA">
        <w:rPr>
          <w:rFonts w:ascii="Times New Roman" w:eastAsia="Times New Roman" w:hAnsi="Times New Roman" w:cs="Times New Roman"/>
          <w:sz w:val="24"/>
          <w:szCs w:val="24"/>
        </w:rPr>
        <w:t>.</w:t>
      </w:r>
      <w:r w:rsidR="00350788" w:rsidRPr="00B90276">
        <w:rPr>
          <w:rStyle w:val="af0"/>
          <w:rFonts w:ascii="Times New Roman" w:eastAsia="Times New Roman" w:hAnsi="Times New Roman" w:cs="Times New Roman"/>
          <w:sz w:val="24"/>
          <w:szCs w:val="24"/>
        </w:rPr>
        <w:footnoteReference w:id="30"/>
      </w:r>
    </w:p>
    <w:p w14:paraId="3187F40E" w14:textId="42D7C7E8" w:rsidR="00350788" w:rsidRPr="00B90276" w:rsidRDefault="00B90276" w:rsidP="00350788">
      <w:pPr>
        <w:spacing w:before="240" w:beforeAutospacing="1" w:after="100" w:afterAutospacing="1"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00350788" w:rsidRPr="00B90276">
        <w:rPr>
          <w:rFonts w:ascii="Times New Roman" w:eastAsia="Times New Roman" w:hAnsi="Times New Roman" w:cs="Times New Roman"/>
          <w:sz w:val="24"/>
          <w:szCs w:val="24"/>
        </w:rPr>
        <w:t xml:space="preserve"> деле </w:t>
      </w:r>
      <w:proofErr w:type="spellStart"/>
      <w:r w:rsidR="00350788" w:rsidRPr="00B90276">
        <w:rPr>
          <w:rFonts w:ascii="Times New Roman" w:eastAsia="Times New Roman" w:hAnsi="Times New Roman" w:cs="Times New Roman"/>
          <w:sz w:val="24"/>
          <w:szCs w:val="24"/>
        </w:rPr>
        <w:t>Dinglis</w:t>
      </w:r>
      <w:proofErr w:type="spellEnd"/>
      <w:r w:rsidR="00350788" w:rsidRPr="00B90276">
        <w:rPr>
          <w:rFonts w:ascii="Times New Roman" w:eastAsia="Times New Roman" w:hAnsi="Times New Roman" w:cs="Times New Roman"/>
          <w:sz w:val="24"/>
          <w:szCs w:val="24"/>
        </w:rPr>
        <w:t xml:space="preserve"> v </w:t>
      </w:r>
      <w:proofErr w:type="spellStart"/>
      <w:r w:rsidR="00350788" w:rsidRPr="00B90276">
        <w:rPr>
          <w:rFonts w:ascii="Times New Roman" w:eastAsia="Times New Roman" w:hAnsi="Times New Roman" w:cs="Times New Roman"/>
          <w:sz w:val="24"/>
          <w:szCs w:val="24"/>
        </w:rPr>
        <w:t>Dinglis</w:t>
      </w:r>
      <w:proofErr w:type="spellEnd"/>
      <w:r w:rsidR="00350788" w:rsidRPr="00B90276">
        <w:rPr>
          <w:rFonts w:ascii="Times New Roman" w:eastAsia="Times New Roman" w:hAnsi="Times New Roman" w:cs="Times New Roman"/>
          <w:sz w:val="24"/>
          <w:szCs w:val="24"/>
        </w:rPr>
        <w:t xml:space="preserve"> [2019] EWHC 3327 (</w:t>
      </w:r>
      <w:proofErr w:type="spellStart"/>
      <w:r w:rsidR="00350788" w:rsidRPr="00B90276">
        <w:rPr>
          <w:rFonts w:ascii="Times New Roman" w:eastAsia="Times New Roman" w:hAnsi="Times New Roman" w:cs="Times New Roman"/>
          <w:sz w:val="24"/>
          <w:szCs w:val="24"/>
        </w:rPr>
        <w:t>Ch</w:t>
      </w:r>
      <w:proofErr w:type="spellEnd"/>
      <w:r w:rsidR="00350788" w:rsidRPr="00B902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суд</w:t>
      </w:r>
      <w:r w:rsidRPr="00B90276">
        <w:rPr>
          <w:rFonts w:ascii="Times New Roman" w:eastAsia="Times New Roman" w:hAnsi="Times New Roman" w:cs="Times New Roman"/>
          <w:sz w:val="24"/>
          <w:szCs w:val="24"/>
        </w:rPr>
        <w:t xml:space="preserve"> </w:t>
      </w:r>
      <w:r w:rsidR="00350788" w:rsidRPr="00B90276">
        <w:rPr>
          <w:rFonts w:ascii="Times New Roman" w:eastAsia="Times New Roman" w:hAnsi="Times New Roman" w:cs="Times New Roman"/>
          <w:sz w:val="24"/>
          <w:szCs w:val="24"/>
        </w:rPr>
        <w:t xml:space="preserve">указал, что оценка спорного пакета должна строиться не как продажа независимому третьему лицу, а как условная продажа между конкретными идентифицированными сторонами, при этом оставшийся пакет мог иметь </w:t>
      </w:r>
      <w:r w:rsidR="00350788" w:rsidRPr="00B90276">
        <w:rPr>
          <w:rFonts w:ascii="Times New Roman" w:eastAsia="Times New Roman" w:hAnsi="Times New Roman" w:cs="Times New Roman"/>
          <w:sz w:val="24"/>
          <w:szCs w:val="24"/>
          <w:u w:val="single"/>
        </w:rPr>
        <w:t>особую стоимость</w:t>
      </w:r>
      <w:r w:rsidR="00350788" w:rsidRPr="00B90276">
        <w:rPr>
          <w:rFonts w:ascii="Times New Roman" w:eastAsia="Times New Roman" w:hAnsi="Times New Roman" w:cs="Times New Roman"/>
          <w:sz w:val="24"/>
          <w:szCs w:val="24"/>
        </w:rPr>
        <w:t xml:space="preserve"> вследствие получения </w:t>
      </w:r>
      <w:r w:rsidR="00350788" w:rsidRPr="00B90276">
        <w:rPr>
          <w:rFonts w:ascii="Times New Roman" w:eastAsia="Times New Roman" w:hAnsi="Times New Roman" w:cs="Times New Roman"/>
          <w:sz w:val="24"/>
          <w:szCs w:val="24"/>
          <w:u w:val="single"/>
        </w:rPr>
        <w:t>полного контроля</w:t>
      </w:r>
      <w:r w:rsidR="00350788" w:rsidRPr="00B90276">
        <w:rPr>
          <w:rFonts w:ascii="Times New Roman" w:eastAsia="Times New Roman" w:hAnsi="Times New Roman" w:cs="Times New Roman"/>
          <w:sz w:val="24"/>
          <w:szCs w:val="24"/>
        </w:rPr>
        <w:t>. Стоимостный анализ строится не на гипотетическом рынке, а на параметрах сделки между конкретными участниками.</w:t>
      </w:r>
      <w:r w:rsidR="00350788" w:rsidRPr="00B90276">
        <w:rPr>
          <w:rStyle w:val="af0"/>
          <w:rFonts w:ascii="Times New Roman" w:eastAsia="Times New Roman" w:hAnsi="Times New Roman" w:cs="Times New Roman"/>
          <w:b/>
          <w:sz w:val="24"/>
          <w:szCs w:val="24"/>
        </w:rPr>
        <w:t xml:space="preserve"> </w:t>
      </w:r>
      <w:r w:rsidR="00350788" w:rsidRPr="00B90276">
        <w:rPr>
          <w:rStyle w:val="af0"/>
          <w:rFonts w:ascii="Times New Roman" w:eastAsia="Times New Roman" w:hAnsi="Times New Roman" w:cs="Times New Roman"/>
          <w:sz w:val="24"/>
          <w:szCs w:val="24"/>
        </w:rPr>
        <w:footnoteReference w:id="31"/>
      </w:r>
    </w:p>
    <w:p w14:paraId="47AA901B" w14:textId="7D41B708" w:rsidR="00350788" w:rsidRPr="00B90276" w:rsidRDefault="00350788" w:rsidP="00350788">
      <w:pPr>
        <w:spacing w:before="24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w:t>
      </w:r>
      <w:proofErr w:type="spellStart"/>
      <w:r w:rsidRPr="00B90276">
        <w:rPr>
          <w:rFonts w:ascii="Times New Roman" w:eastAsia="Times New Roman" w:hAnsi="Times New Roman" w:cs="Times New Roman"/>
          <w:sz w:val="24"/>
          <w:szCs w:val="24"/>
        </w:rPr>
        <w:t>Devon</w:t>
      </w:r>
      <w:proofErr w:type="spellEnd"/>
      <w:r w:rsidRPr="00B90276">
        <w:rPr>
          <w:rFonts w:ascii="Times New Roman" w:eastAsia="Times New Roman" w:hAnsi="Times New Roman" w:cs="Times New Roman"/>
          <w:sz w:val="24"/>
          <w:szCs w:val="24"/>
        </w:rPr>
        <w:t xml:space="preserve"> Commercial Property Ltd v </w:t>
      </w:r>
      <w:proofErr w:type="spellStart"/>
      <w:r w:rsidRPr="00B90276">
        <w:rPr>
          <w:rFonts w:ascii="Times New Roman" w:eastAsia="Times New Roman" w:hAnsi="Times New Roman" w:cs="Times New Roman"/>
          <w:sz w:val="24"/>
          <w:szCs w:val="24"/>
        </w:rPr>
        <w:t>Barnett</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and</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Belcher</w:t>
      </w:r>
      <w:proofErr w:type="spellEnd"/>
      <w:r w:rsidRPr="00B90276">
        <w:rPr>
          <w:rFonts w:ascii="Times New Roman" w:eastAsia="Times New Roman" w:hAnsi="Times New Roman" w:cs="Times New Roman"/>
          <w:sz w:val="24"/>
          <w:szCs w:val="24"/>
        </w:rPr>
        <w:t xml:space="preserve"> [2019] EWHC 700 (</w:t>
      </w:r>
      <w:proofErr w:type="spellStart"/>
      <w:r w:rsidRPr="00B90276">
        <w:rPr>
          <w:rFonts w:ascii="Times New Roman" w:eastAsia="Times New Roman" w:hAnsi="Times New Roman" w:cs="Times New Roman"/>
          <w:sz w:val="24"/>
          <w:szCs w:val="24"/>
        </w:rPr>
        <w:t>Ch</w:t>
      </w:r>
      <w:proofErr w:type="spellEnd"/>
      <w:r w:rsidRPr="00B90276">
        <w:rPr>
          <w:rFonts w:ascii="Times New Roman" w:eastAsia="Times New Roman" w:hAnsi="Times New Roman" w:cs="Times New Roman"/>
          <w:sz w:val="24"/>
          <w:szCs w:val="24"/>
        </w:rPr>
        <w:t xml:space="preserve">) (параграф 244-246) суд прямо воспроизвел определения </w:t>
      </w:r>
      <w:proofErr w:type="spellStart"/>
      <w:r w:rsidRPr="00B90276">
        <w:rPr>
          <w:rFonts w:ascii="Times New Roman" w:eastAsia="Times New Roman" w:hAnsi="Times New Roman" w:cs="Times New Roman"/>
          <w:sz w:val="24"/>
          <w:szCs w:val="24"/>
        </w:rPr>
        <w:t>special</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purchaser</w:t>
      </w:r>
      <w:proofErr w:type="spellEnd"/>
      <w:r w:rsidRPr="00B90276">
        <w:rPr>
          <w:rFonts w:ascii="Times New Roman" w:eastAsia="Times New Roman" w:hAnsi="Times New Roman" w:cs="Times New Roman"/>
          <w:sz w:val="24"/>
          <w:szCs w:val="24"/>
        </w:rPr>
        <w:t xml:space="preserve"> и </w:t>
      </w:r>
      <w:proofErr w:type="spellStart"/>
      <w:r w:rsidRPr="00B90276">
        <w:rPr>
          <w:rFonts w:ascii="Times New Roman" w:eastAsia="Times New Roman" w:hAnsi="Times New Roman" w:cs="Times New Roman"/>
          <w:sz w:val="24"/>
          <w:szCs w:val="24"/>
        </w:rPr>
        <w:t>special</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value</w:t>
      </w:r>
      <w:proofErr w:type="spellEnd"/>
      <w:r w:rsidRPr="00B90276">
        <w:rPr>
          <w:rFonts w:ascii="Times New Roman" w:eastAsia="Times New Roman" w:hAnsi="Times New Roman" w:cs="Times New Roman"/>
          <w:sz w:val="24"/>
          <w:szCs w:val="24"/>
        </w:rPr>
        <w:t xml:space="preserve"> из Красной книги (</w:t>
      </w:r>
      <w:r w:rsidRPr="00B90276">
        <w:rPr>
          <w:rFonts w:ascii="Times New Roman" w:eastAsia="Times New Roman" w:hAnsi="Times New Roman" w:cs="Times New Roman"/>
          <w:sz w:val="24"/>
          <w:szCs w:val="24"/>
          <w:lang w:val="en-US"/>
        </w:rPr>
        <w:t>RICS</w:t>
      </w:r>
      <w:r w:rsidRPr="00B90276">
        <w:rPr>
          <w:rFonts w:ascii="Times New Roman" w:eastAsia="Times New Roman" w:hAnsi="Times New Roman" w:cs="Times New Roman"/>
          <w:sz w:val="24"/>
          <w:szCs w:val="24"/>
        </w:rPr>
        <w:t xml:space="preserve">) и признал, что Aston </w:t>
      </w:r>
      <w:proofErr w:type="spellStart"/>
      <w:r w:rsidRPr="00B90276">
        <w:rPr>
          <w:rFonts w:ascii="Times New Roman" w:eastAsia="Times New Roman" w:hAnsi="Times New Roman" w:cs="Times New Roman"/>
          <w:sz w:val="24"/>
          <w:szCs w:val="24"/>
        </w:rPr>
        <w:t>Manor</w:t>
      </w:r>
      <w:proofErr w:type="spellEnd"/>
      <w:r w:rsidRPr="00B90276">
        <w:rPr>
          <w:rFonts w:ascii="Times New Roman" w:eastAsia="Times New Roman" w:hAnsi="Times New Roman" w:cs="Times New Roman"/>
          <w:sz w:val="24"/>
          <w:szCs w:val="24"/>
        </w:rPr>
        <w:t xml:space="preserve"> являлась особым покупателем, поскольку была действующим арендатором, владела технологическим оборудованием и вела соответствующую производственную деятельность на объекте. Суд также признал наличие у такого покупателя </w:t>
      </w:r>
      <w:r w:rsidRPr="00B90276">
        <w:rPr>
          <w:rFonts w:ascii="Times New Roman" w:eastAsia="Times New Roman" w:hAnsi="Times New Roman" w:cs="Times New Roman"/>
          <w:sz w:val="24"/>
          <w:szCs w:val="24"/>
          <w:u w:val="single"/>
        </w:rPr>
        <w:t>преимуществ</w:t>
      </w:r>
      <w:r w:rsidRPr="00B90276">
        <w:rPr>
          <w:rFonts w:ascii="Times New Roman" w:eastAsia="Times New Roman" w:hAnsi="Times New Roman" w:cs="Times New Roman"/>
          <w:sz w:val="24"/>
          <w:szCs w:val="24"/>
        </w:rPr>
        <w:t xml:space="preserve">, связанных со </w:t>
      </w:r>
      <w:r w:rsidRPr="00B90276">
        <w:rPr>
          <w:rFonts w:ascii="Times New Roman" w:eastAsia="Times New Roman" w:hAnsi="Times New Roman" w:cs="Times New Roman"/>
          <w:sz w:val="24"/>
          <w:szCs w:val="24"/>
          <w:u w:val="single"/>
        </w:rPr>
        <w:t>стоимостью объединения</w:t>
      </w:r>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marriage</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value</w:t>
      </w:r>
      <w:proofErr w:type="spellEnd"/>
      <w:r w:rsidRPr="00B90276">
        <w:rPr>
          <w:rFonts w:ascii="Times New Roman" w:eastAsia="Times New Roman" w:hAnsi="Times New Roman" w:cs="Times New Roman"/>
          <w:sz w:val="24"/>
          <w:szCs w:val="24"/>
        </w:rPr>
        <w:t>) и иными характеристиками, недоступными обычным участникам рынка. В английской судебной практике категории особого покупателя и специальной стоимости рассматриваются как допустимые факторы, способные обосновывать цену сверх рыночной стоимости, хотя само по себе это дело не формулирует равновесную стоимость как самостоятельную стоимостную базу.</w:t>
      </w:r>
      <w:r w:rsidRPr="00B90276">
        <w:rPr>
          <w:rStyle w:val="af0"/>
          <w:rFonts w:ascii="Times New Roman" w:eastAsia="Times New Roman" w:hAnsi="Times New Roman" w:cs="Times New Roman"/>
          <w:sz w:val="24"/>
          <w:szCs w:val="24"/>
        </w:rPr>
        <w:footnoteReference w:id="32"/>
      </w:r>
    </w:p>
    <w:p w14:paraId="6529BF0B" w14:textId="77777777" w:rsidR="00BE4AEC" w:rsidRDefault="00BE4AEC">
      <w:pPr>
        <w:rPr>
          <w:rFonts w:ascii="Times New Roman" w:hAnsi="Times New Roman" w:cs="Times New Roman"/>
          <w:b/>
          <w:sz w:val="24"/>
          <w:szCs w:val="24"/>
        </w:rPr>
      </w:pPr>
      <w:r>
        <w:rPr>
          <w:rFonts w:ascii="Times New Roman" w:hAnsi="Times New Roman" w:cs="Times New Roman"/>
          <w:b/>
          <w:sz w:val="24"/>
          <w:szCs w:val="24"/>
        </w:rPr>
        <w:br w:type="page"/>
      </w:r>
    </w:p>
    <w:p w14:paraId="75673F89" w14:textId="7886C468" w:rsidR="00350788" w:rsidRPr="00B90276" w:rsidRDefault="00350788" w:rsidP="00350788">
      <w:pPr>
        <w:spacing w:before="240" w:beforeAutospacing="1" w:after="100" w:afterAutospacing="1" w:line="240" w:lineRule="auto"/>
        <w:ind w:firstLine="709"/>
        <w:jc w:val="both"/>
        <w:rPr>
          <w:rFonts w:ascii="Times New Roman" w:hAnsi="Times New Roman" w:cs="Times New Roman"/>
          <w:b/>
          <w:sz w:val="24"/>
          <w:szCs w:val="24"/>
        </w:rPr>
      </w:pPr>
      <w:r w:rsidRPr="00B90276">
        <w:rPr>
          <w:rFonts w:ascii="Times New Roman" w:hAnsi="Times New Roman" w:cs="Times New Roman"/>
          <w:b/>
          <w:sz w:val="24"/>
          <w:szCs w:val="24"/>
        </w:rPr>
        <w:lastRenderedPageBreak/>
        <w:t>Международная практика по смежным конструкциям</w:t>
      </w:r>
    </w:p>
    <w:p w14:paraId="14FD61E9" w14:textId="77777777" w:rsidR="00350788" w:rsidRPr="00B90276" w:rsidRDefault="00350788"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Phillips v </w:t>
      </w:r>
      <w:proofErr w:type="spellStart"/>
      <w:r w:rsidRPr="00B90276">
        <w:rPr>
          <w:rFonts w:ascii="Times New Roman" w:eastAsia="Times New Roman" w:hAnsi="Times New Roman" w:cs="Times New Roman"/>
          <w:sz w:val="24"/>
          <w:szCs w:val="24"/>
        </w:rPr>
        <w:t>Brewin</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Dolphin</w:t>
      </w:r>
      <w:proofErr w:type="spellEnd"/>
      <w:r w:rsidRPr="00B90276">
        <w:rPr>
          <w:rFonts w:ascii="Times New Roman" w:eastAsia="Times New Roman" w:hAnsi="Times New Roman" w:cs="Times New Roman"/>
          <w:sz w:val="24"/>
          <w:szCs w:val="24"/>
        </w:rPr>
        <w:t xml:space="preserve"> Bell </w:t>
      </w:r>
      <w:proofErr w:type="spellStart"/>
      <w:r w:rsidRPr="00B90276">
        <w:rPr>
          <w:rFonts w:ascii="Times New Roman" w:eastAsia="Times New Roman" w:hAnsi="Times New Roman" w:cs="Times New Roman"/>
          <w:sz w:val="24"/>
          <w:szCs w:val="24"/>
        </w:rPr>
        <w:t>Lawrie</w:t>
      </w:r>
      <w:proofErr w:type="spellEnd"/>
      <w:r w:rsidRPr="00B90276">
        <w:rPr>
          <w:rFonts w:ascii="Times New Roman" w:eastAsia="Times New Roman" w:hAnsi="Times New Roman" w:cs="Times New Roman"/>
          <w:sz w:val="24"/>
          <w:szCs w:val="24"/>
        </w:rPr>
        <w:t xml:space="preserve"> Ltd [2001] 1 WLR 143 Палата лордов рассматривала сделку по </w:t>
      </w:r>
      <w:r w:rsidRPr="00B90276">
        <w:rPr>
          <w:rFonts w:ascii="Times New Roman" w:eastAsia="Times New Roman" w:hAnsi="Times New Roman" w:cs="Times New Roman"/>
          <w:sz w:val="24"/>
          <w:szCs w:val="24"/>
          <w:u w:val="single"/>
        </w:rPr>
        <w:t>заниженной стоимости</w:t>
      </w:r>
      <w:r w:rsidRPr="00B90276">
        <w:rPr>
          <w:rFonts w:ascii="Times New Roman" w:eastAsia="Times New Roman" w:hAnsi="Times New Roman" w:cs="Times New Roman"/>
          <w:sz w:val="24"/>
          <w:szCs w:val="24"/>
        </w:rPr>
        <w:t xml:space="preserve"> и вопрос о том, какое встречное предоставление получила компания. При оценке встречного предоставления учитывается реальная экономическая конструкция сделки, включая связанные соглашения, а не только формальная цена. При анализе равновесной стоимости также учитывается не только номинальная цена, но и выгоды, обязанности и риски, фактически переходящие между сторонами.</w:t>
      </w:r>
      <w:r w:rsidRPr="00B90276">
        <w:rPr>
          <w:rStyle w:val="af0"/>
          <w:rFonts w:ascii="Times New Roman" w:eastAsia="Times New Roman" w:hAnsi="Times New Roman" w:cs="Times New Roman"/>
          <w:sz w:val="24"/>
          <w:szCs w:val="24"/>
        </w:rPr>
        <w:footnoteReference w:id="33"/>
      </w:r>
    </w:p>
    <w:p w14:paraId="57A1D3ED" w14:textId="77777777" w:rsidR="00350788" w:rsidRPr="00B90276" w:rsidRDefault="00350788"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Re MC </w:t>
      </w:r>
      <w:proofErr w:type="spellStart"/>
      <w:r w:rsidRPr="00B90276">
        <w:rPr>
          <w:rFonts w:ascii="Times New Roman" w:eastAsia="Times New Roman" w:hAnsi="Times New Roman" w:cs="Times New Roman"/>
          <w:sz w:val="24"/>
          <w:szCs w:val="24"/>
        </w:rPr>
        <w:t>Bacon</w:t>
      </w:r>
      <w:proofErr w:type="spellEnd"/>
      <w:r w:rsidRPr="00B90276">
        <w:rPr>
          <w:rFonts w:ascii="Times New Roman" w:eastAsia="Times New Roman" w:hAnsi="Times New Roman" w:cs="Times New Roman"/>
          <w:sz w:val="24"/>
          <w:szCs w:val="24"/>
        </w:rPr>
        <w:t xml:space="preserve"> Ltd [1990] BCC 78 рассматривался вопрос о том, является ли предоставление обеспечения сделкой по </w:t>
      </w:r>
      <w:r w:rsidRPr="00B90276">
        <w:rPr>
          <w:rFonts w:ascii="Times New Roman" w:eastAsia="Times New Roman" w:hAnsi="Times New Roman" w:cs="Times New Roman"/>
          <w:sz w:val="24"/>
          <w:szCs w:val="24"/>
          <w:u w:val="single"/>
        </w:rPr>
        <w:t>заниженной стоимости</w:t>
      </w:r>
      <w:r w:rsidRPr="00B90276">
        <w:rPr>
          <w:rFonts w:ascii="Times New Roman" w:eastAsia="Times New Roman" w:hAnsi="Times New Roman" w:cs="Times New Roman"/>
          <w:sz w:val="24"/>
          <w:szCs w:val="24"/>
        </w:rPr>
        <w:t>. Суд разграничил сделки по заниженной стоимости и предпочтение кредитора, указав, что при предоставлении обеспечения компания не обязательно передает стоимость вовне, а меняет характер требований кредитора. Экономический анализ не должен подменять содержание операции общей оценкой ухудшения положения должника: не всякое изменение структуры обязательств означает передачу актива по заниженной стоимости.</w:t>
      </w:r>
      <w:r w:rsidRPr="00B90276">
        <w:rPr>
          <w:rStyle w:val="af0"/>
          <w:rFonts w:ascii="Times New Roman" w:eastAsia="Times New Roman" w:hAnsi="Times New Roman" w:cs="Times New Roman"/>
          <w:sz w:val="24"/>
          <w:szCs w:val="24"/>
        </w:rPr>
        <w:footnoteReference w:id="34"/>
      </w:r>
    </w:p>
    <w:p w14:paraId="764C1259" w14:textId="4AB70FB3" w:rsidR="00350788" w:rsidRPr="00B90276" w:rsidRDefault="00350788" w:rsidP="00350788">
      <w:pPr>
        <w:spacing w:before="10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BFP v </w:t>
      </w:r>
      <w:proofErr w:type="spellStart"/>
      <w:r w:rsidRPr="00B90276">
        <w:rPr>
          <w:rFonts w:ascii="Times New Roman" w:eastAsia="Times New Roman" w:hAnsi="Times New Roman" w:cs="Times New Roman"/>
          <w:sz w:val="24"/>
          <w:szCs w:val="24"/>
        </w:rPr>
        <w:t>Resolution</w:t>
      </w:r>
      <w:proofErr w:type="spellEnd"/>
      <w:r w:rsidRPr="00B90276">
        <w:rPr>
          <w:rFonts w:ascii="Times New Roman" w:eastAsia="Times New Roman" w:hAnsi="Times New Roman" w:cs="Times New Roman"/>
          <w:sz w:val="24"/>
          <w:szCs w:val="24"/>
        </w:rPr>
        <w:t xml:space="preserve"> Trust Corp., 511 U.S. 531 (1994), Верховный суд США рассматривал понятие разумно равноценного встречного предоставления (</w:t>
      </w:r>
      <w:proofErr w:type="spellStart"/>
      <w:r w:rsidRPr="00B90276">
        <w:rPr>
          <w:rFonts w:ascii="Times New Roman" w:eastAsia="Times New Roman" w:hAnsi="Times New Roman" w:cs="Times New Roman"/>
          <w:sz w:val="24"/>
          <w:szCs w:val="24"/>
        </w:rPr>
        <w:t>reasonably</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equivalent</w:t>
      </w:r>
      <w:proofErr w:type="spellEnd"/>
      <w:r w:rsidRPr="00B90276">
        <w:rPr>
          <w:rFonts w:ascii="Times New Roman" w:eastAsia="Times New Roman" w:hAnsi="Times New Roman" w:cs="Times New Roman"/>
          <w:sz w:val="24"/>
          <w:szCs w:val="24"/>
        </w:rPr>
        <w:t xml:space="preserve"> </w:t>
      </w:r>
      <w:proofErr w:type="spellStart"/>
      <w:r w:rsidRPr="00B90276">
        <w:rPr>
          <w:rFonts w:ascii="Times New Roman" w:eastAsia="Times New Roman" w:hAnsi="Times New Roman" w:cs="Times New Roman"/>
          <w:sz w:val="24"/>
          <w:szCs w:val="24"/>
        </w:rPr>
        <w:t>value</w:t>
      </w:r>
      <w:proofErr w:type="spellEnd"/>
      <w:r w:rsidRPr="00B90276">
        <w:rPr>
          <w:rFonts w:ascii="Times New Roman" w:eastAsia="Times New Roman" w:hAnsi="Times New Roman" w:cs="Times New Roman"/>
          <w:sz w:val="24"/>
          <w:szCs w:val="24"/>
        </w:rPr>
        <w:t xml:space="preserve">) при продаже недвижимости в рамках обращения взыскания. Суд указал, что разумно равноценное встречное предоставление в таком контексте </w:t>
      </w:r>
      <w:r w:rsidRPr="00B90276">
        <w:rPr>
          <w:rFonts w:ascii="Times New Roman" w:eastAsia="Times New Roman" w:hAnsi="Times New Roman" w:cs="Times New Roman"/>
          <w:sz w:val="24"/>
          <w:szCs w:val="24"/>
          <w:u w:val="single"/>
        </w:rPr>
        <w:t>не обязательно совпадает с обычной рыночной стоимостью</w:t>
      </w:r>
      <w:r w:rsidRPr="00B90276">
        <w:rPr>
          <w:rFonts w:ascii="Times New Roman" w:eastAsia="Times New Roman" w:hAnsi="Times New Roman" w:cs="Times New Roman"/>
          <w:sz w:val="24"/>
          <w:szCs w:val="24"/>
        </w:rPr>
        <w:t>, поскольку принудительная продажа происходит в иных условиях. Отклонение от рыночной стоимости само по себе не означает дефект сделки, если правовой и экономический контекст объясняет иную модель определения стоимости.</w:t>
      </w:r>
      <w:r w:rsidR="009D7EB6">
        <w:rPr>
          <w:rStyle w:val="af0"/>
          <w:rFonts w:ascii="Times New Roman" w:eastAsia="Times New Roman" w:hAnsi="Times New Roman" w:cs="Times New Roman"/>
          <w:sz w:val="24"/>
          <w:szCs w:val="24"/>
        </w:rPr>
        <w:footnoteReference w:id="35"/>
      </w:r>
    </w:p>
    <w:p w14:paraId="5F68C5B5" w14:textId="5A320B41" w:rsidR="00350788" w:rsidRPr="00B90276" w:rsidRDefault="00350788" w:rsidP="00350788">
      <w:pPr>
        <w:spacing w:before="240" w:beforeAutospacing="1" w:after="100" w:afterAutospacing="1" w:line="240" w:lineRule="auto"/>
        <w:ind w:firstLine="709"/>
        <w:jc w:val="both"/>
        <w:rPr>
          <w:rFonts w:ascii="Times New Roman" w:eastAsia="Times New Roman" w:hAnsi="Times New Roman" w:cs="Times New Roman"/>
          <w:sz w:val="24"/>
          <w:szCs w:val="24"/>
        </w:rPr>
      </w:pPr>
      <w:r w:rsidRPr="00B90276">
        <w:rPr>
          <w:rFonts w:ascii="Times New Roman" w:eastAsia="Times New Roman" w:hAnsi="Times New Roman" w:cs="Times New Roman"/>
          <w:sz w:val="24"/>
          <w:szCs w:val="24"/>
        </w:rPr>
        <w:t xml:space="preserve">В деле </w:t>
      </w:r>
      <w:r w:rsidR="009D7EB6" w:rsidRPr="009D7EB6">
        <w:rPr>
          <w:rFonts w:ascii="Times New Roman" w:eastAsia="Times New Roman" w:hAnsi="Times New Roman" w:cs="Times New Roman"/>
          <w:sz w:val="24"/>
          <w:szCs w:val="24"/>
        </w:rPr>
        <w:t>El-</w:t>
      </w:r>
      <w:proofErr w:type="spellStart"/>
      <w:r w:rsidR="009D7EB6" w:rsidRPr="009D7EB6">
        <w:rPr>
          <w:rFonts w:ascii="Times New Roman" w:eastAsia="Times New Roman" w:hAnsi="Times New Roman" w:cs="Times New Roman"/>
          <w:sz w:val="24"/>
          <w:szCs w:val="24"/>
        </w:rPr>
        <w:t>Husseiny</w:t>
      </w:r>
      <w:proofErr w:type="spellEnd"/>
      <w:r w:rsidR="009D7EB6" w:rsidRPr="009D7EB6">
        <w:rPr>
          <w:rFonts w:ascii="Times New Roman" w:eastAsia="Times New Roman" w:hAnsi="Times New Roman" w:cs="Times New Roman"/>
          <w:sz w:val="24"/>
          <w:szCs w:val="24"/>
        </w:rPr>
        <w:t xml:space="preserve"> </w:t>
      </w:r>
      <w:proofErr w:type="spellStart"/>
      <w:r w:rsidR="009D7EB6" w:rsidRPr="009D7EB6">
        <w:rPr>
          <w:rFonts w:ascii="Times New Roman" w:eastAsia="Times New Roman" w:hAnsi="Times New Roman" w:cs="Times New Roman"/>
          <w:sz w:val="24"/>
          <w:szCs w:val="24"/>
        </w:rPr>
        <w:t>and</w:t>
      </w:r>
      <w:proofErr w:type="spellEnd"/>
      <w:r w:rsidR="009D7EB6" w:rsidRPr="009D7EB6">
        <w:rPr>
          <w:rFonts w:ascii="Times New Roman" w:eastAsia="Times New Roman" w:hAnsi="Times New Roman" w:cs="Times New Roman"/>
          <w:sz w:val="24"/>
          <w:szCs w:val="24"/>
        </w:rPr>
        <w:t xml:space="preserve"> </w:t>
      </w:r>
      <w:proofErr w:type="spellStart"/>
      <w:r w:rsidR="009D7EB6" w:rsidRPr="009D7EB6">
        <w:rPr>
          <w:rFonts w:ascii="Times New Roman" w:eastAsia="Times New Roman" w:hAnsi="Times New Roman" w:cs="Times New Roman"/>
          <w:sz w:val="24"/>
          <w:szCs w:val="24"/>
        </w:rPr>
        <w:t>another</w:t>
      </w:r>
      <w:proofErr w:type="spellEnd"/>
      <w:r w:rsidR="009D7EB6" w:rsidRPr="009D7EB6">
        <w:rPr>
          <w:rFonts w:ascii="Times New Roman" w:eastAsia="Times New Roman" w:hAnsi="Times New Roman" w:cs="Times New Roman"/>
          <w:sz w:val="24"/>
          <w:szCs w:val="24"/>
        </w:rPr>
        <w:t xml:space="preserve"> v Invest Bank PSC [2025] UKSC 4 </w:t>
      </w:r>
      <w:r w:rsidRPr="00B90276">
        <w:rPr>
          <w:rFonts w:ascii="Times New Roman" w:eastAsia="Times New Roman" w:hAnsi="Times New Roman" w:cs="Times New Roman"/>
          <w:sz w:val="24"/>
          <w:szCs w:val="24"/>
        </w:rPr>
        <w:t xml:space="preserve">Верховный суд Великобритании рассматривал применение правил о сделках по </w:t>
      </w:r>
      <w:r w:rsidRPr="00B90276">
        <w:rPr>
          <w:rFonts w:ascii="Times New Roman" w:eastAsia="Times New Roman" w:hAnsi="Times New Roman" w:cs="Times New Roman"/>
          <w:sz w:val="24"/>
          <w:szCs w:val="24"/>
          <w:u w:val="single"/>
        </w:rPr>
        <w:t>заниженной стоимости</w:t>
      </w:r>
      <w:r w:rsidRPr="00B90276">
        <w:rPr>
          <w:rFonts w:ascii="Times New Roman" w:eastAsia="Times New Roman" w:hAnsi="Times New Roman" w:cs="Times New Roman"/>
          <w:sz w:val="24"/>
          <w:szCs w:val="24"/>
        </w:rPr>
        <w:t xml:space="preserve"> и сделках, направленных на причинение вреда кредиторам, когда должник действовал через подконтрольные компании. Суд указал на широкий подход к понятию сделки или договоренности, если в результате уменьшается стоимость имущества, доступного кредиторам. Оценка </w:t>
      </w:r>
      <w:r w:rsidRPr="00B90276">
        <w:rPr>
          <w:rFonts w:ascii="Times New Roman" w:eastAsia="Times New Roman" w:hAnsi="Times New Roman" w:cs="Times New Roman"/>
          <w:sz w:val="24"/>
          <w:szCs w:val="24"/>
          <w:u w:val="single"/>
        </w:rPr>
        <w:t>экономической оправданности</w:t>
      </w:r>
      <w:r w:rsidRPr="00B90276">
        <w:rPr>
          <w:rFonts w:ascii="Times New Roman" w:eastAsia="Times New Roman" w:hAnsi="Times New Roman" w:cs="Times New Roman"/>
          <w:sz w:val="24"/>
          <w:szCs w:val="24"/>
        </w:rPr>
        <w:t xml:space="preserve"> сделки и ее последствий требует учета не только непосредственной передачи актива, но и изменения имущественного положения сторон и кредиторов.</w:t>
      </w:r>
      <w:r w:rsidRPr="00B90276">
        <w:rPr>
          <w:rStyle w:val="af0"/>
          <w:rFonts w:ascii="Times New Roman" w:eastAsia="Times New Roman" w:hAnsi="Times New Roman" w:cs="Times New Roman"/>
          <w:sz w:val="24"/>
          <w:szCs w:val="24"/>
        </w:rPr>
        <w:footnoteReference w:id="36"/>
      </w:r>
    </w:p>
    <w:p w14:paraId="64463972" w14:textId="0DABBA39" w:rsidR="00A41387" w:rsidRPr="00B90276" w:rsidRDefault="007E10E5" w:rsidP="008F015B">
      <w:pPr>
        <w:spacing w:before="240" w:beforeAutospacing="1" w:after="100" w:afterAutospacing="1" w:line="240" w:lineRule="auto"/>
        <w:ind w:firstLine="709"/>
        <w:jc w:val="both"/>
        <w:rPr>
          <w:rFonts w:ascii="Times New Roman" w:eastAsia="Times New Roman" w:hAnsi="Times New Roman" w:cs="Times New Roman"/>
          <w:sz w:val="24"/>
          <w:szCs w:val="24"/>
        </w:rPr>
      </w:pPr>
      <w:r w:rsidRPr="007E10E5">
        <w:rPr>
          <w:rFonts w:ascii="Times New Roman" w:eastAsia="Times New Roman" w:hAnsi="Times New Roman" w:cs="Times New Roman"/>
          <w:sz w:val="24"/>
          <w:szCs w:val="24"/>
        </w:rPr>
        <w:t xml:space="preserve">В деле </w:t>
      </w:r>
      <w:proofErr w:type="spellStart"/>
      <w:r w:rsidRPr="007E10E5">
        <w:rPr>
          <w:rFonts w:ascii="Times New Roman" w:eastAsia="Times New Roman" w:hAnsi="Times New Roman" w:cs="Times New Roman"/>
          <w:sz w:val="24"/>
          <w:szCs w:val="24"/>
        </w:rPr>
        <w:t>Wight</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and</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Moss</w:t>
      </w:r>
      <w:proofErr w:type="spellEnd"/>
      <w:r w:rsidRPr="007E10E5">
        <w:rPr>
          <w:rFonts w:ascii="Times New Roman" w:eastAsia="Times New Roman" w:hAnsi="Times New Roman" w:cs="Times New Roman"/>
          <w:sz w:val="24"/>
          <w:szCs w:val="24"/>
        </w:rPr>
        <w:t xml:space="preserve"> v CIR / IRC (The </w:t>
      </w:r>
      <w:proofErr w:type="spellStart"/>
      <w:r w:rsidRPr="007E10E5">
        <w:rPr>
          <w:rFonts w:ascii="Times New Roman" w:eastAsia="Times New Roman" w:hAnsi="Times New Roman" w:cs="Times New Roman"/>
          <w:sz w:val="24"/>
          <w:szCs w:val="24"/>
        </w:rPr>
        <w:t>Nellie</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Wight</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case</w:t>
      </w:r>
      <w:proofErr w:type="spellEnd"/>
      <w:r w:rsidRPr="007E10E5">
        <w:rPr>
          <w:rFonts w:ascii="Times New Roman" w:eastAsia="Times New Roman" w:hAnsi="Times New Roman" w:cs="Times New Roman"/>
          <w:sz w:val="24"/>
          <w:szCs w:val="24"/>
        </w:rPr>
        <w:t xml:space="preserve">) рассматривалась оценка неделимой доли в имуществе с учетом положения другого сособственника. Данная практика полезна для настоящих МР как зарубежный ориентир по оценке долей в общей собственности: наличие сособственника или потенциального специального покупателя может влиять на стоимость доли, однако такой вывод должен опираться на фактические обстоятельства и доказательства, а не на абстрактное предположение о любом возможном интересе. В последующей практике, включая </w:t>
      </w:r>
      <w:proofErr w:type="spellStart"/>
      <w:r w:rsidRPr="007E10E5">
        <w:rPr>
          <w:rFonts w:ascii="Times New Roman" w:eastAsia="Times New Roman" w:hAnsi="Times New Roman" w:cs="Times New Roman"/>
          <w:sz w:val="24"/>
          <w:szCs w:val="24"/>
        </w:rPr>
        <w:t>Walton</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Executor</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of</w:t>
      </w:r>
      <w:proofErr w:type="spellEnd"/>
      <w:r w:rsidRPr="007E10E5">
        <w:rPr>
          <w:rFonts w:ascii="Times New Roman" w:eastAsia="Times New Roman" w:hAnsi="Times New Roman" w:cs="Times New Roman"/>
          <w:sz w:val="24"/>
          <w:szCs w:val="24"/>
        </w:rPr>
        <w:t xml:space="preserve"> J H </w:t>
      </w:r>
      <w:proofErr w:type="spellStart"/>
      <w:r w:rsidRPr="007E10E5">
        <w:rPr>
          <w:rFonts w:ascii="Times New Roman" w:eastAsia="Times New Roman" w:hAnsi="Times New Roman" w:cs="Times New Roman"/>
          <w:sz w:val="24"/>
          <w:szCs w:val="24"/>
        </w:rPr>
        <w:t>Walton</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Deceased</w:t>
      </w:r>
      <w:proofErr w:type="spellEnd"/>
      <w:r w:rsidRPr="007E10E5">
        <w:rPr>
          <w:rFonts w:ascii="Times New Roman" w:eastAsia="Times New Roman" w:hAnsi="Times New Roman" w:cs="Times New Roman"/>
          <w:sz w:val="24"/>
          <w:szCs w:val="24"/>
        </w:rPr>
        <w:t xml:space="preserve">) v IRC [1995] STC 68, подход к учету </w:t>
      </w:r>
      <w:proofErr w:type="spellStart"/>
      <w:r w:rsidRPr="007E10E5">
        <w:rPr>
          <w:rFonts w:ascii="Times New Roman" w:eastAsia="Times New Roman" w:hAnsi="Times New Roman" w:cs="Times New Roman"/>
          <w:sz w:val="24"/>
          <w:szCs w:val="24"/>
        </w:rPr>
        <w:t>special</w:t>
      </w:r>
      <w:proofErr w:type="spellEnd"/>
      <w:r w:rsidRPr="007E10E5">
        <w:rPr>
          <w:rFonts w:ascii="Times New Roman" w:eastAsia="Times New Roman" w:hAnsi="Times New Roman" w:cs="Times New Roman"/>
          <w:sz w:val="24"/>
          <w:szCs w:val="24"/>
        </w:rPr>
        <w:t xml:space="preserve"> </w:t>
      </w:r>
      <w:proofErr w:type="spellStart"/>
      <w:r w:rsidRPr="007E10E5">
        <w:rPr>
          <w:rFonts w:ascii="Times New Roman" w:eastAsia="Times New Roman" w:hAnsi="Times New Roman" w:cs="Times New Roman"/>
          <w:sz w:val="24"/>
          <w:szCs w:val="24"/>
        </w:rPr>
        <w:t>purchaser</w:t>
      </w:r>
      <w:proofErr w:type="spellEnd"/>
      <w:r w:rsidRPr="007E10E5">
        <w:rPr>
          <w:rFonts w:ascii="Times New Roman" w:eastAsia="Times New Roman" w:hAnsi="Times New Roman" w:cs="Times New Roman"/>
          <w:sz w:val="24"/>
          <w:szCs w:val="24"/>
        </w:rPr>
        <w:t xml:space="preserve"> был уточнен: специальный покупатель должен быть способен и готов приобрести актив на дату оценки, а его существование должно быть известно рынку.</w:t>
      </w:r>
      <w:r w:rsidR="00350788" w:rsidRPr="00B90276">
        <w:rPr>
          <w:rStyle w:val="af0"/>
          <w:rFonts w:ascii="Times New Roman" w:eastAsia="Times New Roman" w:hAnsi="Times New Roman" w:cs="Times New Roman"/>
          <w:sz w:val="24"/>
          <w:szCs w:val="24"/>
        </w:rPr>
        <w:footnoteReference w:id="37"/>
      </w:r>
    </w:p>
    <w:sectPr w:rsidR="00A41387" w:rsidRPr="00B90276" w:rsidSect="009C0464">
      <w:pgSz w:w="11906" w:h="16838"/>
      <w:pgMar w:top="1134" w:right="99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EA52F" w14:textId="77777777" w:rsidR="00492695" w:rsidRDefault="00492695" w:rsidP="00CE745F">
      <w:pPr>
        <w:spacing w:after="0" w:line="240" w:lineRule="auto"/>
      </w:pPr>
      <w:r>
        <w:separator/>
      </w:r>
    </w:p>
  </w:endnote>
  <w:endnote w:type="continuationSeparator" w:id="0">
    <w:p w14:paraId="7A29B05E" w14:textId="77777777" w:rsidR="00492695" w:rsidRDefault="00492695" w:rsidP="00CE7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727143084"/>
      <w:docPartObj>
        <w:docPartGallery w:val="Page Numbers (Bottom of Page)"/>
        <w:docPartUnique/>
      </w:docPartObj>
    </w:sdtPr>
    <w:sdtContent>
      <w:p w14:paraId="4F9F0729" w14:textId="06C54826" w:rsidR="00574C22" w:rsidRPr="008F015B" w:rsidRDefault="00574C22" w:rsidP="008F015B">
        <w:pPr>
          <w:pStyle w:val="af5"/>
          <w:jc w:val="right"/>
          <w:rPr>
            <w:rFonts w:ascii="Times New Roman" w:hAnsi="Times New Roman" w:cs="Times New Roman"/>
            <w:sz w:val="20"/>
            <w:szCs w:val="20"/>
          </w:rPr>
        </w:pPr>
        <w:r w:rsidRPr="008F015B">
          <w:rPr>
            <w:rFonts w:ascii="Times New Roman" w:hAnsi="Times New Roman" w:cs="Times New Roman"/>
            <w:sz w:val="20"/>
            <w:szCs w:val="20"/>
          </w:rPr>
          <w:fldChar w:fldCharType="begin"/>
        </w:r>
        <w:r w:rsidRPr="008F015B">
          <w:rPr>
            <w:rFonts w:ascii="Times New Roman" w:hAnsi="Times New Roman" w:cs="Times New Roman"/>
            <w:sz w:val="20"/>
            <w:szCs w:val="20"/>
          </w:rPr>
          <w:instrText>PAGE   \* MERGEFORMAT</w:instrText>
        </w:r>
        <w:r w:rsidRPr="008F015B">
          <w:rPr>
            <w:rFonts w:ascii="Times New Roman" w:hAnsi="Times New Roman" w:cs="Times New Roman"/>
            <w:sz w:val="20"/>
            <w:szCs w:val="20"/>
          </w:rPr>
          <w:fldChar w:fldCharType="separate"/>
        </w:r>
        <w:r w:rsidRPr="008F015B">
          <w:rPr>
            <w:rFonts w:ascii="Times New Roman" w:hAnsi="Times New Roman" w:cs="Times New Roman"/>
            <w:sz w:val="20"/>
            <w:szCs w:val="20"/>
          </w:rPr>
          <w:t>2</w:t>
        </w:r>
        <w:r w:rsidRPr="008F015B">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D2509" w14:textId="77777777" w:rsidR="00492695" w:rsidRDefault="00492695" w:rsidP="00CE745F">
      <w:pPr>
        <w:spacing w:after="0" w:line="240" w:lineRule="auto"/>
      </w:pPr>
      <w:r>
        <w:separator/>
      </w:r>
    </w:p>
  </w:footnote>
  <w:footnote w:type="continuationSeparator" w:id="0">
    <w:p w14:paraId="0BD0490C" w14:textId="77777777" w:rsidR="00492695" w:rsidRDefault="00492695" w:rsidP="00CE745F">
      <w:pPr>
        <w:spacing w:after="0" w:line="240" w:lineRule="auto"/>
      </w:pPr>
      <w:r>
        <w:continuationSeparator/>
      </w:r>
    </w:p>
  </w:footnote>
  <w:footnote w:id="1">
    <w:p w14:paraId="4A2C219C" w14:textId="54DA542C" w:rsidR="00D8147D" w:rsidRPr="0083423F" w:rsidRDefault="00D8147D">
      <w:pPr>
        <w:pStyle w:val="ae"/>
        <w:rPr>
          <w:lang w:val="en-US"/>
        </w:rPr>
      </w:pPr>
      <w:r>
        <w:rPr>
          <w:rStyle w:val="af0"/>
        </w:rPr>
        <w:footnoteRef/>
      </w:r>
      <w:r w:rsidRPr="00D8147D">
        <w:rPr>
          <w:lang w:val="en-US"/>
        </w:rPr>
        <w:t xml:space="preserve"> </w:t>
      </w:r>
      <w:r w:rsidRPr="00D8147D">
        <w:rPr>
          <w:rFonts w:ascii="Times New Roman" w:hAnsi="Times New Roman" w:cs="Times New Roman"/>
          <w:lang w:val="en-US"/>
        </w:rPr>
        <w:t>European Business Valuation Standards 2026, 2ND EDITION – 2026</w:t>
      </w:r>
    </w:p>
  </w:footnote>
  <w:footnote w:id="2">
    <w:p w14:paraId="29F11F1C" w14:textId="2FD46B81" w:rsidR="00574C22" w:rsidRPr="008E113B" w:rsidRDefault="00574C22" w:rsidP="00EC1986">
      <w:pPr>
        <w:pStyle w:val="ae"/>
        <w:jc w:val="both"/>
      </w:pPr>
      <w:r>
        <w:rPr>
          <w:rStyle w:val="af0"/>
        </w:rPr>
        <w:footnoteRef/>
      </w:r>
      <w:r w:rsidRPr="0083423F">
        <w:t xml:space="preserve"> </w:t>
      </w:r>
      <w:r w:rsidRPr="000608FD">
        <w:rPr>
          <w:rFonts w:ascii="Times New Roman" w:hAnsi="Times New Roman" w:cs="Times New Roman"/>
          <w:lang w:val="en-US"/>
        </w:rPr>
        <w:t>IVS</w:t>
      </w:r>
      <w:r w:rsidRPr="0083423F">
        <w:rPr>
          <w:rFonts w:ascii="Times New Roman" w:hAnsi="Times New Roman" w:cs="Times New Roman"/>
        </w:rPr>
        <w:t xml:space="preserve"> 102 </w:t>
      </w:r>
      <w:r w:rsidRPr="000608FD">
        <w:rPr>
          <w:rFonts w:ascii="Times New Roman" w:hAnsi="Times New Roman" w:cs="Times New Roman"/>
          <w:lang w:val="en-US"/>
        </w:rPr>
        <w:t>Bases</w:t>
      </w:r>
      <w:r w:rsidRPr="0083423F">
        <w:rPr>
          <w:rFonts w:ascii="Times New Roman" w:hAnsi="Times New Roman" w:cs="Times New Roman"/>
        </w:rPr>
        <w:t xml:space="preserve"> </w:t>
      </w:r>
      <w:r w:rsidRPr="000608FD">
        <w:rPr>
          <w:rFonts w:ascii="Times New Roman" w:hAnsi="Times New Roman" w:cs="Times New Roman"/>
          <w:lang w:val="en-US"/>
        </w:rPr>
        <w:t>of</w:t>
      </w:r>
      <w:r w:rsidRPr="0083423F">
        <w:rPr>
          <w:rFonts w:ascii="Times New Roman" w:hAnsi="Times New Roman" w:cs="Times New Roman"/>
        </w:rPr>
        <w:t xml:space="preserve"> </w:t>
      </w:r>
      <w:r w:rsidRPr="000608FD">
        <w:rPr>
          <w:rFonts w:ascii="Times New Roman" w:hAnsi="Times New Roman" w:cs="Times New Roman"/>
          <w:lang w:val="en-US"/>
        </w:rPr>
        <w:t>Value</w:t>
      </w:r>
      <w:r w:rsidRPr="0083423F">
        <w:rPr>
          <w:rFonts w:ascii="Times New Roman" w:hAnsi="Times New Roman" w:cs="Times New Roman"/>
        </w:rPr>
        <w:t xml:space="preserve">. </w:t>
      </w:r>
      <w:r w:rsidRPr="00D04074">
        <w:rPr>
          <w:rFonts w:ascii="Times New Roman" w:hAnsi="Times New Roman" w:cs="Times New Roman"/>
        </w:rPr>
        <w:t>В официальном переводе МСО «</w:t>
      </w:r>
      <w:proofErr w:type="spellStart"/>
      <w:r w:rsidRPr="00D04074">
        <w:rPr>
          <w:rFonts w:ascii="Times New Roman" w:hAnsi="Times New Roman" w:cs="Times New Roman"/>
        </w:rPr>
        <w:t>Equitable</w:t>
      </w:r>
      <w:proofErr w:type="spellEnd"/>
      <w:r w:rsidRPr="00D04074">
        <w:rPr>
          <w:rFonts w:ascii="Times New Roman" w:hAnsi="Times New Roman" w:cs="Times New Roman"/>
        </w:rPr>
        <w:t xml:space="preserve"> Value» переведена как «Справедливая стоимость»</w:t>
      </w:r>
    </w:p>
  </w:footnote>
  <w:footnote w:id="3">
    <w:p w14:paraId="108719DA" w14:textId="70B5BD30" w:rsidR="00341016" w:rsidRPr="0083423F" w:rsidRDefault="00341016">
      <w:pPr>
        <w:pStyle w:val="ae"/>
        <w:rPr>
          <w:rFonts w:ascii="Times New Roman" w:hAnsi="Times New Roman" w:cs="Times New Roman"/>
          <w:lang w:val="en-US"/>
        </w:rPr>
      </w:pPr>
      <w:r>
        <w:rPr>
          <w:rStyle w:val="af0"/>
        </w:rPr>
        <w:footnoteRef/>
      </w:r>
      <w:r w:rsidRPr="00341016">
        <w:rPr>
          <w:lang w:val="en-US"/>
        </w:rPr>
        <w:t xml:space="preserve"> </w:t>
      </w:r>
      <w:r w:rsidRPr="0083423F">
        <w:rPr>
          <w:rFonts w:ascii="Times New Roman" w:hAnsi="Times New Roman" w:cs="Times New Roman"/>
          <w:lang w:val="en-US"/>
        </w:rPr>
        <w:t>Uniform Standards of Professional Appraisal Practice</w:t>
      </w:r>
    </w:p>
  </w:footnote>
  <w:footnote w:id="4">
    <w:p w14:paraId="63A178AA" w14:textId="77777777" w:rsidR="00341016" w:rsidRPr="00A22A73" w:rsidRDefault="00341016" w:rsidP="00341016">
      <w:pPr>
        <w:pStyle w:val="ae"/>
        <w:rPr>
          <w:lang w:val="en-US"/>
        </w:rPr>
      </w:pPr>
      <w:r>
        <w:rPr>
          <w:rStyle w:val="af0"/>
        </w:rPr>
        <w:footnoteRef/>
      </w:r>
      <w:r w:rsidRPr="00A22A73">
        <w:rPr>
          <w:lang w:val="en-US"/>
        </w:rPr>
        <w:t xml:space="preserve"> </w:t>
      </w:r>
      <w:r w:rsidRPr="00A22A73">
        <w:rPr>
          <w:rFonts w:ascii="Times New Roman" w:hAnsi="Times New Roman" w:cs="Times New Roman"/>
          <w:lang w:val="en-US"/>
        </w:rPr>
        <w:t>American Society of Appraisers</w:t>
      </w:r>
    </w:p>
  </w:footnote>
  <w:footnote w:id="5">
    <w:p w14:paraId="402A3F9D" w14:textId="595A6D83" w:rsidR="0066605D" w:rsidRPr="006E3645" w:rsidRDefault="0066605D">
      <w:pPr>
        <w:pStyle w:val="ae"/>
        <w:rPr>
          <w:lang w:val="en-US"/>
        </w:rPr>
      </w:pPr>
      <w:r>
        <w:rPr>
          <w:rStyle w:val="af0"/>
        </w:rPr>
        <w:footnoteRef/>
      </w:r>
      <w:r w:rsidRPr="006E3645">
        <w:rPr>
          <w:lang w:val="en-US"/>
        </w:rPr>
        <w:t xml:space="preserve"> </w:t>
      </w:r>
      <w:r w:rsidRPr="0066605D">
        <w:rPr>
          <w:rFonts w:ascii="Times New Roman" w:eastAsiaTheme="minorHAnsi" w:hAnsi="Times New Roman" w:cs="Times New Roman"/>
          <w:shd w:val="clear" w:color="auto" w:fill="FFFFFF"/>
        </w:rPr>
        <w:t>отсутствует</w:t>
      </w:r>
      <w:r w:rsidRPr="006E3645">
        <w:rPr>
          <w:rFonts w:ascii="Times New Roman" w:eastAsiaTheme="minorHAnsi" w:hAnsi="Times New Roman" w:cs="Times New Roman"/>
          <w:shd w:val="clear" w:color="auto" w:fill="FFFFFF"/>
          <w:lang w:val="en-US"/>
        </w:rPr>
        <w:t xml:space="preserve"> </w:t>
      </w:r>
      <w:r w:rsidRPr="0066605D">
        <w:rPr>
          <w:rFonts w:ascii="Times New Roman" w:eastAsiaTheme="minorHAnsi" w:hAnsi="Times New Roman" w:cs="Times New Roman"/>
          <w:shd w:val="clear" w:color="auto" w:fill="FFFFFF"/>
        </w:rPr>
        <w:t>в</w:t>
      </w:r>
      <w:r w:rsidRPr="006E3645">
        <w:rPr>
          <w:rFonts w:ascii="Times New Roman" w:eastAsiaTheme="minorHAnsi" w:hAnsi="Times New Roman" w:cs="Times New Roman"/>
          <w:shd w:val="clear" w:color="auto" w:fill="FFFFFF"/>
          <w:lang w:val="en-US"/>
        </w:rPr>
        <w:t xml:space="preserve"> </w:t>
      </w:r>
      <w:r w:rsidRPr="0066605D">
        <w:rPr>
          <w:rFonts w:ascii="Times New Roman" w:eastAsiaTheme="minorHAnsi" w:hAnsi="Times New Roman" w:cs="Times New Roman"/>
          <w:shd w:val="clear" w:color="auto" w:fill="FFFFFF"/>
        </w:rPr>
        <w:t>ФСО</w:t>
      </w:r>
    </w:p>
  </w:footnote>
  <w:footnote w:id="6">
    <w:p w14:paraId="1ACF50ED" w14:textId="5204AC91" w:rsidR="00884122" w:rsidRPr="00884122" w:rsidRDefault="00884122">
      <w:pPr>
        <w:pStyle w:val="ae"/>
      </w:pPr>
      <w:r>
        <w:rPr>
          <w:rStyle w:val="af0"/>
        </w:rPr>
        <w:footnoteRef/>
      </w:r>
      <w:r>
        <w:t xml:space="preserve"> </w:t>
      </w:r>
      <w:r w:rsidRPr="00884122">
        <w:rPr>
          <w:rFonts w:ascii="Times New Roman" w:hAnsi="Times New Roman" w:cs="Times New Roman"/>
        </w:rPr>
        <w:t>Подробнее здесь: Есаков Г.А., Лебединский В.И. Размер ущерба в хищении и проблемы его установления при проведении оценочных экспертиз // Журнал «Закон». 2023. № 7</w:t>
      </w:r>
    </w:p>
  </w:footnote>
  <w:footnote w:id="7">
    <w:p w14:paraId="26152444" w14:textId="77777777" w:rsidR="00574C22" w:rsidRPr="00EF5AFD" w:rsidRDefault="00574C22" w:rsidP="00444815">
      <w:pPr>
        <w:pStyle w:val="ae"/>
        <w:jc w:val="both"/>
        <w:rPr>
          <w:rFonts w:ascii="Times New Roman" w:hAnsi="Times New Roman" w:cs="Times New Roman"/>
        </w:rPr>
      </w:pPr>
      <w:r w:rsidRPr="004E08C3">
        <w:rPr>
          <w:rStyle w:val="af0"/>
          <w:rFonts w:ascii="Times New Roman" w:hAnsi="Times New Roman" w:cs="Times New Roman"/>
        </w:rPr>
        <w:footnoteRef/>
      </w:r>
      <w:r w:rsidRPr="00EF5AFD">
        <w:rPr>
          <w:rFonts w:ascii="Times New Roman" w:hAnsi="Times New Roman" w:cs="Times New Roman"/>
        </w:rPr>
        <w:t xml:space="preserve"> </w:t>
      </w:r>
      <w:r w:rsidRPr="004E08C3">
        <w:rPr>
          <w:rFonts w:ascii="Times New Roman" w:hAnsi="Times New Roman" w:cs="Times New Roman"/>
        </w:rPr>
        <w:t>п</w:t>
      </w:r>
      <w:r w:rsidRPr="00EF5AFD">
        <w:rPr>
          <w:rFonts w:ascii="Times New Roman" w:hAnsi="Times New Roman" w:cs="Times New Roman"/>
        </w:rPr>
        <w:t xml:space="preserve">. 21 </w:t>
      </w:r>
      <w:r w:rsidRPr="004E08C3">
        <w:rPr>
          <w:rFonts w:ascii="Times New Roman" w:hAnsi="Times New Roman" w:cs="Times New Roman"/>
        </w:rPr>
        <w:t>ФСО</w:t>
      </w:r>
      <w:r w:rsidRPr="00EF5AFD">
        <w:rPr>
          <w:rFonts w:ascii="Times New Roman" w:hAnsi="Times New Roman" w:cs="Times New Roman"/>
        </w:rPr>
        <w:t xml:space="preserve"> </w:t>
      </w:r>
      <w:r w:rsidRPr="0034168B">
        <w:rPr>
          <w:rFonts w:ascii="Times New Roman" w:hAnsi="Times New Roman" w:cs="Times New Roman"/>
          <w:lang w:val="en-US"/>
        </w:rPr>
        <w:t>II</w:t>
      </w:r>
    </w:p>
  </w:footnote>
  <w:footnote w:id="8">
    <w:p w14:paraId="359BD86A" w14:textId="77777777" w:rsidR="00574C22" w:rsidRPr="004E08C3" w:rsidRDefault="00574C22" w:rsidP="00444815">
      <w:pPr>
        <w:pStyle w:val="ae"/>
        <w:jc w:val="both"/>
        <w:rPr>
          <w:rFonts w:ascii="Times New Roman" w:hAnsi="Times New Roman" w:cs="Times New Roman"/>
        </w:rPr>
      </w:pPr>
      <w:r w:rsidRPr="004E08C3">
        <w:rPr>
          <w:rStyle w:val="af0"/>
          <w:rFonts w:ascii="Times New Roman" w:hAnsi="Times New Roman" w:cs="Times New Roman"/>
        </w:rPr>
        <w:footnoteRef/>
      </w:r>
      <w:r w:rsidRPr="004E08C3">
        <w:rPr>
          <w:rFonts w:ascii="Times New Roman" w:hAnsi="Times New Roman" w:cs="Times New Roman"/>
        </w:rPr>
        <w:t xml:space="preserve"> п. 4 ФСО III</w:t>
      </w:r>
    </w:p>
  </w:footnote>
  <w:footnote w:id="9">
    <w:p w14:paraId="741CA6D4" w14:textId="4AEFBF92" w:rsidR="00FB0D3E" w:rsidRPr="008A7FF7" w:rsidRDefault="00FB0D3E"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1" w:history="1">
        <w:r w:rsidR="008A7FF7" w:rsidRPr="00C56C49">
          <w:rPr>
            <w:rStyle w:val="a4"/>
            <w:rFonts w:ascii="Times New Roman" w:hAnsi="Times New Roman" w:cs="Times New Roman"/>
          </w:rPr>
          <w:t>https://kad.arbitr.ru/Document/Pdf/6e3c142e-5675-4381-ac93-3e4910c97b10/c4c9aac4-7b5b-4709-884d-24b9aaea4266/A13-1970-2021_20250801_Opredelenie.pdf</w:t>
        </w:r>
      </w:hyperlink>
      <w:r w:rsidR="008A7FF7">
        <w:rPr>
          <w:rFonts w:ascii="Times New Roman" w:hAnsi="Times New Roman" w:cs="Times New Roman"/>
        </w:rPr>
        <w:t xml:space="preserve"> </w:t>
      </w:r>
    </w:p>
  </w:footnote>
  <w:footnote w:id="10">
    <w:p w14:paraId="689D1AB9" w14:textId="77F1B94F" w:rsidR="009959DD" w:rsidRPr="008A7FF7" w:rsidRDefault="009959DD"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2" w:history="1">
        <w:r w:rsidR="008A7FF7" w:rsidRPr="00C56C49">
          <w:rPr>
            <w:rStyle w:val="a4"/>
            <w:rFonts w:ascii="Times New Roman" w:hAnsi="Times New Roman" w:cs="Times New Roman"/>
          </w:rPr>
          <w:t>https://kad.arbitr.ru/Document/Pdf/30c15654-036c-4807-b05f-70fd70c4accb/e3558d3e-e69c-433d-b8db-39fc7a47bbbe/A13-11199-2024_20250528_Opredelenie.pdf</w:t>
        </w:r>
      </w:hyperlink>
      <w:r w:rsidR="008A7FF7">
        <w:rPr>
          <w:rFonts w:ascii="Times New Roman" w:hAnsi="Times New Roman" w:cs="Times New Roman"/>
        </w:rPr>
        <w:t xml:space="preserve"> </w:t>
      </w:r>
    </w:p>
  </w:footnote>
  <w:footnote w:id="11">
    <w:p w14:paraId="60B7871B" w14:textId="323F86DA" w:rsidR="00DF4886" w:rsidRPr="008A7FF7" w:rsidRDefault="00DF4886"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r w:rsidRPr="008A7FF7">
        <w:rPr>
          <w:rStyle w:val="a4"/>
          <w:rFonts w:ascii="Times New Roman" w:hAnsi="Times New Roman" w:cs="Times New Roman"/>
        </w:rPr>
        <w:t>https://kad.arbitr.ru/Document/Pdf/4c03b388-c3bf-45bb-966e-2e94a0887767/43e8be7c-9e75-4ea5-984a-c7d83b651b2d/A29-3407-2020_20250523_Postanovlenie_apelljacionnoj_instancii.pdf</w:t>
      </w:r>
    </w:p>
  </w:footnote>
  <w:footnote w:id="12">
    <w:p w14:paraId="2AE33881" w14:textId="46DDA316" w:rsidR="0044675C" w:rsidRPr="008A7FF7" w:rsidRDefault="0044675C"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r w:rsidRPr="008A7FF7">
        <w:rPr>
          <w:rStyle w:val="a4"/>
          <w:rFonts w:ascii="Times New Roman" w:hAnsi="Times New Roman" w:cs="Times New Roman"/>
        </w:rPr>
        <w:t>https://kad.arbitr.ru/Document/Pdf/4c03b388-c3bf-45bb-966e-2e94a0887767/3ecba5fe-5a75-413c-b9d5-8aab8de6e809/A29-3407-2020_20250905_Postanovlenie_kassacionnoj_instancii.pdf</w:t>
      </w:r>
    </w:p>
  </w:footnote>
  <w:footnote w:id="13">
    <w:p w14:paraId="3EF390CB" w14:textId="06B98046" w:rsidR="00AD5DA4" w:rsidRDefault="00AD5DA4" w:rsidP="008A7FF7">
      <w:pPr>
        <w:pStyle w:val="ae"/>
      </w:pPr>
      <w:r w:rsidRPr="008A7FF7">
        <w:rPr>
          <w:rStyle w:val="af0"/>
          <w:rFonts w:ascii="Times New Roman" w:hAnsi="Times New Roman" w:cs="Times New Roman"/>
        </w:rPr>
        <w:footnoteRef/>
      </w:r>
      <w:r w:rsidRPr="008A7FF7">
        <w:rPr>
          <w:rFonts w:ascii="Times New Roman" w:hAnsi="Times New Roman" w:cs="Times New Roman"/>
        </w:rPr>
        <w:t xml:space="preserve"> </w:t>
      </w:r>
      <w:r w:rsidRPr="008A7FF7">
        <w:rPr>
          <w:rStyle w:val="a4"/>
          <w:rFonts w:ascii="Times New Roman" w:hAnsi="Times New Roman" w:cs="Times New Roman"/>
        </w:rPr>
        <w:t>https://kad.arbitr.ru/Document/Pdf/5eacab4d-35d4-493f-8318-6f05d8e6c947/0e197562-0c4a-4e2d-82fb-64decd6b0fce/A51-1595-2024_20250217_Reshenie.pdf</w:t>
      </w:r>
    </w:p>
  </w:footnote>
  <w:footnote w:id="14">
    <w:p w14:paraId="3308C0A3" w14:textId="097B20E5" w:rsidR="00A92292" w:rsidRPr="00454C9E" w:rsidRDefault="00A92292" w:rsidP="00A92292">
      <w:pPr>
        <w:pStyle w:val="ae"/>
        <w:rPr>
          <w:rFonts w:ascii="Times New Roman" w:hAnsi="Times New Roman" w:cs="Times New Roman"/>
        </w:rPr>
      </w:pPr>
      <w:r w:rsidRPr="00454C9E">
        <w:rPr>
          <w:rStyle w:val="af0"/>
          <w:rFonts w:ascii="Times New Roman" w:hAnsi="Times New Roman" w:cs="Times New Roman"/>
        </w:rPr>
        <w:footnoteRef/>
      </w:r>
      <w:r w:rsidRPr="00454C9E">
        <w:rPr>
          <w:rFonts w:ascii="Times New Roman" w:hAnsi="Times New Roman" w:cs="Times New Roman"/>
        </w:rPr>
        <w:t xml:space="preserve"> </w:t>
      </w:r>
      <w:hyperlink r:id="rId3" w:history="1">
        <w:r w:rsidR="008A7FF7" w:rsidRPr="00C56C49">
          <w:rPr>
            <w:rStyle w:val="a4"/>
            <w:rFonts w:ascii="Times New Roman" w:hAnsi="Times New Roman" w:cs="Times New Roman"/>
          </w:rPr>
          <w:t>https://mos-gorsud.ru/mgs/services/cases/appeal-civil/details/cc1d18c0-00cd-11f0-9677-239399bac8eb</w:t>
        </w:r>
      </w:hyperlink>
      <w:r w:rsidR="008A7FF7">
        <w:rPr>
          <w:rFonts w:ascii="Times New Roman" w:hAnsi="Times New Roman" w:cs="Times New Roman"/>
        </w:rPr>
        <w:t xml:space="preserve"> </w:t>
      </w:r>
    </w:p>
  </w:footnote>
  <w:footnote w:id="15">
    <w:p w14:paraId="069EF5B5" w14:textId="36773556" w:rsidR="00AD6292" w:rsidRPr="008A7FF7" w:rsidRDefault="00AD6292" w:rsidP="00AD6292">
      <w:pPr>
        <w:pStyle w:val="ae"/>
        <w:rPr>
          <w:rFonts w:ascii="Times New Roman" w:hAnsi="Times New Roman" w:cs="Times New Roman"/>
        </w:rPr>
      </w:pPr>
      <w:r w:rsidRPr="008A7FF7">
        <w:rPr>
          <w:rStyle w:val="af0"/>
          <w:rFonts w:ascii="Times New Roman" w:hAnsi="Times New Roman" w:cs="Times New Roman"/>
        </w:rPr>
        <w:footnoteRef/>
      </w:r>
      <w:r w:rsidRPr="008A7FF7">
        <w:rPr>
          <w:rStyle w:val="af0"/>
          <w:rFonts w:ascii="Times New Roman" w:hAnsi="Times New Roman" w:cs="Times New Roman"/>
        </w:rPr>
        <w:t xml:space="preserve"> </w:t>
      </w:r>
      <w:hyperlink r:id="rId4" w:history="1">
        <w:r w:rsidR="008A7FF7" w:rsidRPr="00C56C49">
          <w:rPr>
            <w:rStyle w:val="a4"/>
            <w:rFonts w:ascii="Times New Roman" w:hAnsi="Times New Roman" w:cs="Times New Roman"/>
          </w:rPr>
          <w:t>https://1kas.sudrf.ru/modules.php?name=sud_delo&amp;srv_num=1&amp;name_op=case&amp;case_id=41671898&amp;case_uid=b404c268-d2c3-41ba-b0dd-c593067d141f&amp;new=2800001&amp;delo_id=2800001</w:t>
        </w:r>
      </w:hyperlink>
      <w:r w:rsidR="008A7FF7">
        <w:rPr>
          <w:rFonts w:ascii="Times New Roman" w:hAnsi="Times New Roman" w:cs="Times New Roman"/>
        </w:rPr>
        <w:t xml:space="preserve"> </w:t>
      </w:r>
    </w:p>
  </w:footnote>
  <w:footnote w:id="16">
    <w:p w14:paraId="53CA8707" w14:textId="515909F4" w:rsidR="00DA2BFF" w:rsidRDefault="00DA2BFF">
      <w:pPr>
        <w:pStyle w:val="ae"/>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5" w:history="1">
        <w:r w:rsidR="008A7FF7" w:rsidRPr="00C56C49">
          <w:rPr>
            <w:rStyle w:val="a4"/>
            <w:rFonts w:ascii="Times New Roman" w:hAnsi="Times New Roman" w:cs="Times New Roman"/>
          </w:rPr>
          <w:t>https://1kas.sudrf.ru/modules.php?name=sud_delo&amp;srv_num=1&amp;name_op=case&amp;case_id=41808034&amp;case_uid=3fbb243d-a94d-4b1d-a43a-47d326cd32ad&amp;new=2800001&amp;delo_id=2800001</w:t>
        </w:r>
      </w:hyperlink>
      <w:r w:rsidR="008A7FF7">
        <w:rPr>
          <w:rFonts w:ascii="Times New Roman" w:hAnsi="Times New Roman" w:cs="Times New Roman"/>
        </w:rPr>
        <w:t xml:space="preserve"> </w:t>
      </w:r>
    </w:p>
  </w:footnote>
  <w:footnote w:id="17">
    <w:p w14:paraId="22EF4E9E" w14:textId="660A50F0" w:rsidR="00272631" w:rsidRPr="008A7FF7" w:rsidRDefault="00272631"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6" w:history="1">
        <w:r w:rsidR="008A7FF7" w:rsidRPr="00C56C49">
          <w:rPr>
            <w:rStyle w:val="a4"/>
            <w:rFonts w:ascii="Times New Roman" w:hAnsi="Times New Roman" w:cs="Times New Roman"/>
          </w:rPr>
          <w:t>https://kad.arbitr.ru/Document/Pdf/e34743ca-633b-4b62-a56d-c68ce52a9980/6d53f131-4d4b-41a9-b037-825a9691274d/A17-10988-2017_20240126_Postanovlenie_kassacionnoj_instancii.pdf</w:t>
        </w:r>
      </w:hyperlink>
      <w:r w:rsidR="008A7FF7">
        <w:rPr>
          <w:rFonts w:ascii="Times New Roman" w:hAnsi="Times New Roman" w:cs="Times New Roman"/>
        </w:rPr>
        <w:t xml:space="preserve"> </w:t>
      </w:r>
    </w:p>
  </w:footnote>
  <w:footnote w:id="18">
    <w:p w14:paraId="6C1631B5" w14:textId="3E1CDA8A" w:rsidR="004F0A66" w:rsidRPr="008A7FF7" w:rsidRDefault="004F0A66"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7" w:history="1">
        <w:r w:rsidR="008A7FF7" w:rsidRPr="00C56C49">
          <w:rPr>
            <w:rStyle w:val="a4"/>
            <w:rFonts w:ascii="Times New Roman" w:hAnsi="Times New Roman" w:cs="Times New Roman"/>
          </w:rPr>
          <w:t>https://kad.arbitr.ru/Document/Pdf/73d6d912-9173-4b54-948c-da7b1c24edc2/cc1f6f1b-13dd-4f6d-86d9-5703cde9f76e/A52-5236-2022_20251112_Postanovlenie_kassacionnoj_instancii.pdf</w:t>
        </w:r>
      </w:hyperlink>
      <w:r w:rsidR="008A7FF7">
        <w:rPr>
          <w:rFonts w:ascii="Times New Roman" w:hAnsi="Times New Roman" w:cs="Times New Roman"/>
        </w:rPr>
        <w:t xml:space="preserve"> </w:t>
      </w:r>
    </w:p>
  </w:footnote>
  <w:footnote w:id="19">
    <w:p w14:paraId="0CC4FE5C" w14:textId="7B68CAE0" w:rsidR="00F32A51" w:rsidRDefault="00F32A51" w:rsidP="008A7FF7">
      <w:pPr>
        <w:pStyle w:val="ae"/>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8" w:history="1">
        <w:r w:rsidR="008A7FF7" w:rsidRPr="00C56C49">
          <w:rPr>
            <w:rStyle w:val="a4"/>
            <w:rFonts w:ascii="Times New Roman" w:hAnsi="Times New Roman" w:cs="Times New Roman"/>
          </w:rPr>
          <w:t>https://kad.arbitr.ru/Document/Pdf/977b3f57-331c-4be3-a3a1-3b7d4322a3e9/e8ddad0d-ceff-4290-8894-3e29856e96bb/A41-2937-2023_20250808_Postanovlenie_apelljacionnoj_instancii.pdf</w:t>
        </w:r>
      </w:hyperlink>
      <w:r w:rsidR="008A7FF7">
        <w:rPr>
          <w:rFonts w:ascii="Times New Roman" w:hAnsi="Times New Roman" w:cs="Times New Roman"/>
        </w:rPr>
        <w:t xml:space="preserve"> </w:t>
      </w:r>
    </w:p>
  </w:footnote>
  <w:footnote w:id="20">
    <w:p w14:paraId="6DBAD67C" w14:textId="4F33419F" w:rsidR="00F32A51" w:rsidRPr="008A7FF7" w:rsidRDefault="00F32A51" w:rsidP="008A7FF7">
      <w:pPr>
        <w:pStyle w:val="ae"/>
        <w:rPr>
          <w:rFonts w:ascii="Times New Roman" w:hAnsi="Times New Roman" w:cs="Times New Roman"/>
        </w:rPr>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9" w:history="1">
        <w:r w:rsidRPr="008A7FF7">
          <w:rPr>
            <w:rStyle w:val="a4"/>
            <w:rFonts w:ascii="Times New Roman" w:hAnsi="Times New Roman" w:cs="Times New Roman"/>
          </w:rPr>
          <w:t>https://bezhitsky--brj.sudrf.ru/modules.php?name=sud_delo&amp;srv_num=1&amp;name_op=case&amp;case_id=217018038&amp;case_uid=2cd19496-2ce3-4815-be11-63305b981c74&amp;delo_id=1540005</w:t>
        </w:r>
      </w:hyperlink>
      <w:r w:rsidRPr="008A7FF7">
        <w:rPr>
          <w:rFonts w:ascii="Times New Roman" w:hAnsi="Times New Roman" w:cs="Times New Roman"/>
        </w:rPr>
        <w:t xml:space="preserve"> </w:t>
      </w:r>
    </w:p>
  </w:footnote>
  <w:footnote w:id="21">
    <w:p w14:paraId="0E8E6063" w14:textId="77777777" w:rsidR="00525C65" w:rsidRDefault="00525C65" w:rsidP="008A7FF7">
      <w:pPr>
        <w:pStyle w:val="ae"/>
      </w:pPr>
      <w:r w:rsidRPr="008A7FF7">
        <w:rPr>
          <w:rStyle w:val="af0"/>
          <w:rFonts w:ascii="Times New Roman" w:hAnsi="Times New Roman" w:cs="Times New Roman"/>
        </w:rPr>
        <w:footnoteRef/>
      </w:r>
      <w:r w:rsidRPr="008A7FF7">
        <w:rPr>
          <w:rFonts w:ascii="Times New Roman" w:hAnsi="Times New Roman" w:cs="Times New Roman"/>
        </w:rPr>
        <w:t xml:space="preserve"> </w:t>
      </w:r>
      <w:hyperlink r:id="rId10" w:history="1">
        <w:r w:rsidRPr="008A7FF7">
          <w:rPr>
            <w:rStyle w:val="a4"/>
            <w:rFonts w:ascii="Times New Roman" w:hAnsi="Times New Roman" w:cs="Times New Roman"/>
          </w:rPr>
          <w:t>https://sudact.ru/regular/doc/pmIM5pnTS3VQ/</w:t>
        </w:r>
      </w:hyperlink>
      <w:r>
        <w:t xml:space="preserve"> </w:t>
      </w:r>
    </w:p>
  </w:footnote>
  <w:footnote w:id="22">
    <w:p w14:paraId="27DFDE8B" w14:textId="0ACF897A" w:rsidR="00525C65" w:rsidRDefault="00525C65" w:rsidP="008A7FF7">
      <w:pPr>
        <w:pStyle w:val="ae"/>
      </w:pPr>
      <w:r>
        <w:rPr>
          <w:rStyle w:val="af0"/>
        </w:rPr>
        <w:footnoteRef/>
      </w:r>
      <w:r>
        <w:t xml:space="preserve"> </w:t>
      </w:r>
      <w:hyperlink r:id="rId11" w:history="1">
        <w:r w:rsidR="008A7FF7" w:rsidRPr="00C56C49">
          <w:rPr>
            <w:rStyle w:val="a4"/>
            <w:rFonts w:ascii="Times New Roman" w:hAnsi="Times New Roman" w:cs="Times New Roman"/>
          </w:rPr>
          <w:t>https://mitishy--mo.sudrf.ru/modules.php?name=sud_delo&amp;srv_num=1&amp;name_op=case&amp;case_id=1217357506&amp;case_uid=be7cc898-87eb-495d-933f-4c9963388ea2&amp;delo_id=1540005</w:t>
        </w:r>
      </w:hyperlink>
      <w:r w:rsidR="008A7FF7">
        <w:rPr>
          <w:rFonts w:ascii="Times New Roman" w:hAnsi="Times New Roman" w:cs="Times New Roman"/>
        </w:rPr>
        <w:t xml:space="preserve"> </w:t>
      </w:r>
    </w:p>
  </w:footnote>
  <w:footnote w:id="23">
    <w:p w14:paraId="1EDD5980" w14:textId="7CBDE39B" w:rsidR="00A85C80" w:rsidRDefault="00A85C80" w:rsidP="008A7FF7">
      <w:pPr>
        <w:pStyle w:val="ae"/>
      </w:pPr>
      <w:r>
        <w:rPr>
          <w:rStyle w:val="af0"/>
        </w:rPr>
        <w:footnoteRef/>
      </w:r>
      <w:r>
        <w:t xml:space="preserve"> </w:t>
      </w:r>
      <w:hyperlink r:id="rId12" w:history="1">
        <w:r w:rsidR="008A7FF7" w:rsidRPr="00C56C49">
          <w:rPr>
            <w:rStyle w:val="a4"/>
            <w:rFonts w:ascii="Times New Roman" w:hAnsi="Times New Roman" w:cs="Times New Roman"/>
          </w:rPr>
          <w:t>https://mitishy--mo.sudrf.ru/modules.php?name=sud_delo&amp;srv_num=1&amp;name_op=case&amp;case_id=1217256974&amp;case_uid=bcb59115-2af9-4393-bbfa-21652bb15e84&amp;delo_id=1540005</w:t>
        </w:r>
      </w:hyperlink>
      <w:r w:rsidR="008A7FF7">
        <w:rPr>
          <w:rFonts w:ascii="Times New Roman" w:hAnsi="Times New Roman" w:cs="Times New Roman"/>
        </w:rPr>
        <w:t xml:space="preserve"> </w:t>
      </w:r>
    </w:p>
  </w:footnote>
  <w:footnote w:id="24">
    <w:p w14:paraId="2498AC37" w14:textId="2076587B" w:rsidR="0092291B" w:rsidRDefault="0092291B" w:rsidP="008A7FF7">
      <w:pPr>
        <w:pStyle w:val="ae"/>
      </w:pPr>
      <w:r>
        <w:rPr>
          <w:rStyle w:val="af0"/>
        </w:rPr>
        <w:footnoteRef/>
      </w:r>
      <w:r>
        <w:t xml:space="preserve"> </w:t>
      </w:r>
      <w:hyperlink r:id="rId13" w:history="1">
        <w:r w:rsidR="008A7FF7" w:rsidRPr="00C56C49">
          <w:rPr>
            <w:rStyle w:val="a4"/>
            <w:rFonts w:ascii="Times New Roman" w:hAnsi="Times New Roman" w:cs="Times New Roman"/>
          </w:rPr>
          <w:t>https://geldor--krk.sudrf.ru/modules.php?name=sud_delo&amp;srv_num=1&amp;name_op=case&amp;case_id=572050974&amp;case_uid=8699d120-657c-4b95-8f48-cfaba8f673b4&amp;delo_id=1540005</w:t>
        </w:r>
      </w:hyperlink>
      <w:r w:rsidR="008A7FF7">
        <w:rPr>
          <w:rFonts w:ascii="Times New Roman" w:hAnsi="Times New Roman" w:cs="Times New Roman"/>
        </w:rPr>
        <w:t xml:space="preserve"> </w:t>
      </w:r>
      <w:r w:rsidRPr="008A7FF7">
        <w:rPr>
          <w:rFonts w:ascii="Times New Roman" w:hAnsi="Times New Roman" w:cs="Times New Roman"/>
        </w:rPr>
        <w:t xml:space="preserve"> </w:t>
      </w:r>
    </w:p>
  </w:footnote>
  <w:footnote w:id="25">
    <w:p w14:paraId="148D68F0" w14:textId="10A76036" w:rsidR="001C7D33" w:rsidRDefault="001C7D33" w:rsidP="008A7FF7">
      <w:pPr>
        <w:pStyle w:val="ae"/>
      </w:pPr>
      <w:r>
        <w:rPr>
          <w:rStyle w:val="af0"/>
        </w:rPr>
        <w:footnoteRef/>
      </w:r>
      <w:r>
        <w:t xml:space="preserve"> </w:t>
      </w:r>
      <w:hyperlink r:id="rId14" w:history="1">
        <w:r w:rsidR="008A7FF7" w:rsidRPr="00C56C49">
          <w:rPr>
            <w:rStyle w:val="a4"/>
            <w:rFonts w:ascii="Times New Roman" w:hAnsi="Times New Roman" w:cs="Times New Roman"/>
          </w:rPr>
          <w:t>https://pgr--spb.sudrf.ru/modules.php?name=sud_delo&amp;srv_num=1&amp;name_op=case&amp;case_id=884831837&amp;case_uid=4ab44e50-15c8-4b7a-96f2-36655228bd3a&amp;delo_id=1540005</w:t>
        </w:r>
      </w:hyperlink>
      <w:r w:rsidR="008A7FF7">
        <w:rPr>
          <w:rFonts w:ascii="Times New Roman" w:hAnsi="Times New Roman" w:cs="Times New Roman"/>
        </w:rPr>
        <w:t xml:space="preserve"> </w:t>
      </w:r>
    </w:p>
  </w:footnote>
  <w:footnote w:id="26">
    <w:p w14:paraId="32E66B9A" w14:textId="03DD51EF" w:rsidR="00812C34" w:rsidRDefault="00812C34" w:rsidP="008A7FF7">
      <w:pPr>
        <w:pStyle w:val="ae"/>
      </w:pPr>
      <w:r>
        <w:rPr>
          <w:rStyle w:val="af0"/>
        </w:rPr>
        <w:footnoteRef/>
      </w:r>
      <w:r>
        <w:t xml:space="preserve"> </w:t>
      </w:r>
      <w:hyperlink r:id="rId15" w:history="1">
        <w:r w:rsidR="008A7FF7" w:rsidRPr="00C56C49">
          <w:rPr>
            <w:rStyle w:val="a4"/>
            <w:rFonts w:ascii="Times New Roman" w:hAnsi="Times New Roman" w:cs="Times New Roman"/>
          </w:rPr>
          <w:t>https://psh--spb.sudrf.ru/modules.php?name=sud_delo&amp;srv_num=1&amp;name_op=case&amp;case_id=933727431&amp;case_uid=2425a60f-7e88-4c99-859a-f54893e3d736&amp;delo_id=1540005</w:t>
        </w:r>
      </w:hyperlink>
      <w:r w:rsidR="008A7FF7">
        <w:rPr>
          <w:rFonts w:ascii="Times New Roman" w:hAnsi="Times New Roman" w:cs="Times New Roman"/>
        </w:rPr>
        <w:t xml:space="preserve"> </w:t>
      </w:r>
    </w:p>
  </w:footnote>
  <w:footnote w:id="27">
    <w:p w14:paraId="1647D662" w14:textId="55229937" w:rsidR="00F53198" w:rsidRDefault="00F53198" w:rsidP="008A7FF7">
      <w:pPr>
        <w:pStyle w:val="ae"/>
      </w:pPr>
      <w:r>
        <w:rPr>
          <w:rStyle w:val="af0"/>
        </w:rPr>
        <w:footnoteRef/>
      </w:r>
      <w:r>
        <w:t xml:space="preserve"> </w:t>
      </w:r>
      <w:hyperlink r:id="rId16" w:history="1">
        <w:r w:rsidR="008A7FF7" w:rsidRPr="00C56C49">
          <w:rPr>
            <w:rStyle w:val="a4"/>
            <w:rFonts w:ascii="Times New Roman" w:hAnsi="Times New Roman" w:cs="Times New Roman"/>
          </w:rPr>
          <w:t>https://plast--chel.sudrf.ru/modules.php?name=sud_delo&amp;srv_num=1&amp;name_op=case&amp;case_id=746361858&amp;case_uid=6051367a-367e-4d74-a52f-3e9e10483b85&amp;delo_id=1540005</w:t>
        </w:r>
      </w:hyperlink>
      <w:r w:rsidR="008A7FF7">
        <w:rPr>
          <w:rFonts w:ascii="Times New Roman" w:hAnsi="Times New Roman" w:cs="Times New Roman"/>
        </w:rPr>
        <w:t xml:space="preserve"> </w:t>
      </w:r>
    </w:p>
  </w:footnote>
  <w:footnote w:id="28">
    <w:p w14:paraId="3666D7DD" w14:textId="6E256DF2" w:rsidR="00574C22" w:rsidRPr="00EF5AFD" w:rsidRDefault="00574C22" w:rsidP="00350788">
      <w:pPr>
        <w:pStyle w:val="ae"/>
        <w:rPr>
          <w:rFonts w:ascii="Times New Roman" w:hAnsi="Times New Roman" w:cs="Times New Roman"/>
        </w:rPr>
      </w:pPr>
      <w:r w:rsidRPr="00F94F63">
        <w:rPr>
          <w:rStyle w:val="af0"/>
          <w:rFonts w:ascii="Times New Roman" w:hAnsi="Times New Roman" w:cs="Times New Roman"/>
        </w:rPr>
        <w:footnoteRef/>
      </w:r>
      <w:r w:rsidRPr="00EF5AFD">
        <w:rPr>
          <w:rFonts w:ascii="Times New Roman" w:hAnsi="Times New Roman" w:cs="Times New Roman"/>
        </w:rPr>
        <w:t xml:space="preserve"> </w:t>
      </w:r>
      <w:hyperlink r:id="rId17" w:history="1">
        <w:r w:rsidRPr="009E4E06">
          <w:rPr>
            <w:rStyle w:val="a4"/>
            <w:rFonts w:ascii="Times New Roman" w:hAnsi="Times New Roman" w:cs="Times New Roman"/>
            <w:lang w:val="en-US"/>
          </w:rPr>
          <w:t>https</w:t>
        </w:r>
        <w:r w:rsidRPr="00EF5AFD">
          <w:rPr>
            <w:rStyle w:val="a4"/>
            <w:rFonts w:ascii="Times New Roman" w:hAnsi="Times New Roman" w:cs="Times New Roman"/>
          </w:rPr>
          <w:t>://</w:t>
        </w:r>
        <w:r w:rsidRPr="009E4E06">
          <w:rPr>
            <w:rStyle w:val="a4"/>
            <w:rFonts w:ascii="Times New Roman" w:hAnsi="Times New Roman" w:cs="Times New Roman"/>
            <w:lang w:val="en-US"/>
          </w:rPr>
          <w:t>caselaw</w:t>
        </w:r>
        <w:r w:rsidRPr="00EF5AFD">
          <w:rPr>
            <w:rStyle w:val="a4"/>
            <w:rFonts w:ascii="Times New Roman" w:hAnsi="Times New Roman" w:cs="Times New Roman"/>
          </w:rPr>
          <w:t>.</w:t>
        </w:r>
        <w:proofErr w:type="spellStart"/>
        <w:r w:rsidRPr="009E4E06">
          <w:rPr>
            <w:rStyle w:val="a4"/>
            <w:rFonts w:ascii="Times New Roman" w:hAnsi="Times New Roman" w:cs="Times New Roman"/>
            <w:lang w:val="en-US"/>
          </w:rPr>
          <w:t>nationalarchives</w:t>
        </w:r>
        <w:proofErr w:type="spellEnd"/>
        <w:r w:rsidRPr="00EF5AFD">
          <w:rPr>
            <w:rStyle w:val="a4"/>
            <w:rFonts w:ascii="Times New Roman" w:hAnsi="Times New Roman" w:cs="Times New Roman"/>
          </w:rPr>
          <w:t>.</w:t>
        </w:r>
        <w:r w:rsidRPr="009E4E06">
          <w:rPr>
            <w:rStyle w:val="a4"/>
            <w:rFonts w:ascii="Times New Roman" w:hAnsi="Times New Roman" w:cs="Times New Roman"/>
            <w:lang w:val="en-US"/>
          </w:rPr>
          <w:t>gov</w:t>
        </w:r>
        <w:r w:rsidRPr="00EF5AFD">
          <w:rPr>
            <w:rStyle w:val="a4"/>
            <w:rFonts w:ascii="Times New Roman" w:hAnsi="Times New Roman" w:cs="Times New Roman"/>
          </w:rPr>
          <w:t>.</w:t>
        </w:r>
        <w:proofErr w:type="spellStart"/>
        <w:r w:rsidRPr="009E4E06">
          <w:rPr>
            <w:rStyle w:val="a4"/>
            <w:rFonts w:ascii="Times New Roman" w:hAnsi="Times New Roman" w:cs="Times New Roman"/>
            <w:lang w:val="en-US"/>
          </w:rPr>
          <w:t>uk</w:t>
        </w:r>
        <w:proofErr w:type="spellEnd"/>
        <w:r w:rsidRPr="00EF5AFD">
          <w:rPr>
            <w:rStyle w:val="a4"/>
            <w:rFonts w:ascii="Times New Roman" w:hAnsi="Times New Roman" w:cs="Times New Roman"/>
          </w:rPr>
          <w:t>/</w:t>
        </w:r>
        <w:proofErr w:type="spellStart"/>
        <w:r w:rsidRPr="009E4E06">
          <w:rPr>
            <w:rStyle w:val="a4"/>
            <w:rFonts w:ascii="Times New Roman" w:hAnsi="Times New Roman" w:cs="Times New Roman"/>
            <w:lang w:val="en-US"/>
          </w:rPr>
          <w:t>ewhc</w:t>
        </w:r>
        <w:proofErr w:type="spellEnd"/>
        <w:r w:rsidRPr="00EF5AFD">
          <w:rPr>
            <w:rStyle w:val="a4"/>
            <w:rFonts w:ascii="Times New Roman" w:hAnsi="Times New Roman" w:cs="Times New Roman"/>
          </w:rPr>
          <w:t>/</w:t>
        </w:r>
        <w:proofErr w:type="spellStart"/>
        <w:r w:rsidRPr="009E4E06">
          <w:rPr>
            <w:rStyle w:val="a4"/>
            <w:rFonts w:ascii="Times New Roman" w:hAnsi="Times New Roman" w:cs="Times New Roman"/>
            <w:lang w:val="en-US"/>
          </w:rPr>
          <w:t>tcc</w:t>
        </w:r>
        <w:proofErr w:type="spellEnd"/>
        <w:r w:rsidRPr="00EF5AFD">
          <w:rPr>
            <w:rStyle w:val="a4"/>
            <w:rFonts w:ascii="Times New Roman" w:hAnsi="Times New Roman" w:cs="Times New Roman"/>
          </w:rPr>
          <w:t>/2004/993</w:t>
        </w:r>
      </w:hyperlink>
      <w:r w:rsidRPr="00EF5AFD">
        <w:rPr>
          <w:rFonts w:ascii="Times New Roman" w:hAnsi="Times New Roman" w:cs="Times New Roman"/>
        </w:rPr>
        <w:t xml:space="preserve"> </w:t>
      </w:r>
    </w:p>
  </w:footnote>
  <w:footnote w:id="29">
    <w:p w14:paraId="2274190C" w14:textId="5C3CC880" w:rsidR="00574C22" w:rsidRPr="00EF5AFD" w:rsidRDefault="00574C22" w:rsidP="00350788">
      <w:pPr>
        <w:pStyle w:val="ae"/>
      </w:pPr>
      <w:r w:rsidRPr="00F94F63">
        <w:rPr>
          <w:rStyle w:val="af0"/>
          <w:rFonts w:ascii="Times New Roman" w:hAnsi="Times New Roman" w:cs="Times New Roman"/>
        </w:rPr>
        <w:footnoteRef/>
      </w:r>
      <w:r w:rsidRPr="00EF5AFD">
        <w:rPr>
          <w:rFonts w:ascii="Times New Roman" w:hAnsi="Times New Roman" w:cs="Times New Roman"/>
        </w:rPr>
        <w:t xml:space="preserve"> </w:t>
      </w:r>
      <w:hyperlink r:id="rId18" w:history="1">
        <w:r w:rsidR="0019114C" w:rsidRPr="00C56C49">
          <w:rPr>
            <w:rStyle w:val="a4"/>
            <w:rFonts w:ascii="Times New Roman" w:hAnsi="Times New Roman" w:cs="Times New Roman"/>
            <w:lang w:val="en-US"/>
          </w:rPr>
          <w:t>https</w:t>
        </w:r>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caselaw</w:t>
        </w:r>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nationalarchives</w:t>
        </w:r>
        <w:proofErr w:type="spellEnd"/>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gov</w:t>
        </w:r>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uk</w:t>
        </w:r>
        <w:proofErr w:type="spellEnd"/>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ewhc</w:t>
        </w:r>
        <w:proofErr w:type="spellEnd"/>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ch</w:t>
        </w:r>
        <w:r w:rsidR="0019114C" w:rsidRPr="00C56C49">
          <w:rPr>
            <w:rStyle w:val="a4"/>
            <w:rFonts w:ascii="Times New Roman" w:hAnsi="Times New Roman" w:cs="Times New Roman"/>
          </w:rPr>
          <w:t>/2020/49</w:t>
        </w:r>
      </w:hyperlink>
      <w:r w:rsidRPr="00EF5AFD">
        <w:t xml:space="preserve"> </w:t>
      </w:r>
    </w:p>
  </w:footnote>
  <w:footnote w:id="30">
    <w:p w14:paraId="5AF19A14" w14:textId="34990A1B" w:rsidR="00574C22" w:rsidRPr="00EF5AFD" w:rsidRDefault="00574C22" w:rsidP="00350788">
      <w:pPr>
        <w:pStyle w:val="ae"/>
        <w:rPr>
          <w:rFonts w:ascii="Times New Roman" w:hAnsi="Times New Roman" w:cs="Times New Roman"/>
        </w:rPr>
      </w:pPr>
      <w:r w:rsidRPr="00F94F63">
        <w:rPr>
          <w:rStyle w:val="af0"/>
          <w:rFonts w:ascii="Times New Roman" w:hAnsi="Times New Roman" w:cs="Times New Roman"/>
        </w:rPr>
        <w:footnoteRef/>
      </w:r>
      <w:r w:rsidRPr="00EF5AFD">
        <w:rPr>
          <w:rFonts w:ascii="Times New Roman" w:hAnsi="Times New Roman" w:cs="Times New Roman"/>
        </w:rPr>
        <w:t xml:space="preserve"> </w:t>
      </w:r>
      <w:r w:rsidR="0019114C" w:rsidRPr="0019114C">
        <w:rPr>
          <w:rStyle w:val="a4"/>
          <w:rFonts w:ascii="Times New Roman" w:hAnsi="Times New Roman" w:cs="Times New Roman"/>
          <w:lang w:val="en-US"/>
        </w:rPr>
        <w:t>https</w:t>
      </w:r>
      <w:r w:rsidR="0019114C" w:rsidRPr="0019114C">
        <w:rPr>
          <w:rStyle w:val="a4"/>
          <w:rFonts w:ascii="Times New Roman" w:hAnsi="Times New Roman" w:cs="Times New Roman"/>
        </w:rPr>
        <w:t>://</w:t>
      </w:r>
      <w:r w:rsidR="0019114C" w:rsidRPr="0019114C">
        <w:rPr>
          <w:rStyle w:val="a4"/>
          <w:rFonts w:ascii="Times New Roman" w:hAnsi="Times New Roman" w:cs="Times New Roman"/>
          <w:lang w:val="en-US"/>
        </w:rPr>
        <w:t>caselaw</w:t>
      </w:r>
      <w:r w:rsidR="0019114C" w:rsidRPr="0019114C">
        <w:rPr>
          <w:rStyle w:val="a4"/>
          <w:rFonts w:ascii="Times New Roman" w:hAnsi="Times New Roman" w:cs="Times New Roman"/>
        </w:rPr>
        <w:t>.</w:t>
      </w:r>
      <w:proofErr w:type="spellStart"/>
      <w:r w:rsidR="0019114C" w:rsidRPr="0019114C">
        <w:rPr>
          <w:rStyle w:val="a4"/>
          <w:rFonts w:ascii="Times New Roman" w:hAnsi="Times New Roman" w:cs="Times New Roman"/>
          <w:lang w:val="en-US"/>
        </w:rPr>
        <w:t>nationalarchives</w:t>
      </w:r>
      <w:proofErr w:type="spellEnd"/>
      <w:r w:rsidR="0019114C" w:rsidRPr="0019114C">
        <w:rPr>
          <w:rStyle w:val="a4"/>
          <w:rFonts w:ascii="Times New Roman" w:hAnsi="Times New Roman" w:cs="Times New Roman"/>
        </w:rPr>
        <w:t>.</w:t>
      </w:r>
      <w:r w:rsidR="0019114C" w:rsidRPr="0019114C">
        <w:rPr>
          <w:rStyle w:val="a4"/>
          <w:rFonts w:ascii="Times New Roman" w:hAnsi="Times New Roman" w:cs="Times New Roman"/>
          <w:lang w:val="en-US"/>
        </w:rPr>
        <w:t>gov</w:t>
      </w:r>
      <w:r w:rsidR="0019114C" w:rsidRPr="0019114C">
        <w:rPr>
          <w:rStyle w:val="a4"/>
          <w:rFonts w:ascii="Times New Roman" w:hAnsi="Times New Roman" w:cs="Times New Roman"/>
        </w:rPr>
        <w:t>.</w:t>
      </w:r>
      <w:proofErr w:type="spellStart"/>
      <w:r w:rsidR="0019114C" w:rsidRPr="0019114C">
        <w:rPr>
          <w:rStyle w:val="a4"/>
          <w:rFonts w:ascii="Times New Roman" w:hAnsi="Times New Roman" w:cs="Times New Roman"/>
          <w:lang w:val="en-US"/>
        </w:rPr>
        <w:t>uk</w:t>
      </w:r>
      <w:proofErr w:type="spellEnd"/>
      <w:r w:rsidR="0019114C" w:rsidRPr="0019114C">
        <w:rPr>
          <w:rStyle w:val="a4"/>
          <w:rFonts w:ascii="Times New Roman" w:hAnsi="Times New Roman" w:cs="Times New Roman"/>
        </w:rPr>
        <w:t>/</w:t>
      </w:r>
      <w:proofErr w:type="spellStart"/>
      <w:r w:rsidR="0019114C" w:rsidRPr="0019114C">
        <w:rPr>
          <w:rStyle w:val="a4"/>
          <w:rFonts w:ascii="Times New Roman" w:hAnsi="Times New Roman" w:cs="Times New Roman"/>
          <w:lang w:val="en-US"/>
        </w:rPr>
        <w:t>ewhc</w:t>
      </w:r>
      <w:proofErr w:type="spellEnd"/>
      <w:r w:rsidR="0019114C" w:rsidRPr="0019114C">
        <w:rPr>
          <w:rStyle w:val="a4"/>
          <w:rFonts w:ascii="Times New Roman" w:hAnsi="Times New Roman" w:cs="Times New Roman"/>
        </w:rPr>
        <w:t>/</w:t>
      </w:r>
      <w:r w:rsidR="0019114C" w:rsidRPr="0019114C">
        <w:rPr>
          <w:rStyle w:val="a4"/>
          <w:rFonts w:ascii="Times New Roman" w:hAnsi="Times New Roman" w:cs="Times New Roman"/>
          <w:lang w:val="en-US"/>
        </w:rPr>
        <w:t>fam</w:t>
      </w:r>
      <w:r w:rsidR="0019114C" w:rsidRPr="0019114C">
        <w:rPr>
          <w:rStyle w:val="a4"/>
          <w:rFonts w:ascii="Times New Roman" w:hAnsi="Times New Roman" w:cs="Times New Roman"/>
        </w:rPr>
        <w:t>/2023/1544</w:t>
      </w:r>
      <w:r w:rsidRPr="00EF5AFD">
        <w:rPr>
          <w:rFonts w:ascii="Times New Roman" w:hAnsi="Times New Roman" w:cs="Times New Roman"/>
        </w:rPr>
        <w:t xml:space="preserve"> </w:t>
      </w:r>
    </w:p>
  </w:footnote>
  <w:footnote w:id="31">
    <w:p w14:paraId="01B0DE5E" w14:textId="56C3C616" w:rsidR="00574C22" w:rsidRPr="00EF5AFD" w:rsidRDefault="00574C22" w:rsidP="00350788">
      <w:pPr>
        <w:pStyle w:val="ae"/>
        <w:rPr>
          <w:rFonts w:ascii="Times New Roman" w:hAnsi="Times New Roman" w:cs="Times New Roman"/>
        </w:rPr>
      </w:pPr>
      <w:r w:rsidRPr="00F94F63">
        <w:rPr>
          <w:rStyle w:val="af0"/>
          <w:rFonts w:ascii="Times New Roman" w:hAnsi="Times New Roman" w:cs="Times New Roman"/>
        </w:rPr>
        <w:footnoteRef/>
      </w:r>
      <w:r w:rsidRPr="00EF5AFD">
        <w:rPr>
          <w:rFonts w:ascii="Times New Roman" w:hAnsi="Times New Roman" w:cs="Times New Roman"/>
        </w:rPr>
        <w:t xml:space="preserve"> </w:t>
      </w:r>
      <w:hyperlink r:id="rId19" w:history="1">
        <w:r w:rsidR="0019114C" w:rsidRPr="00C56C49">
          <w:rPr>
            <w:rStyle w:val="a4"/>
            <w:rFonts w:ascii="Times New Roman" w:hAnsi="Times New Roman" w:cs="Times New Roman"/>
            <w:lang w:val="en-US"/>
          </w:rPr>
          <w:t>https</w:t>
        </w:r>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caselaw</w:t>
        </w:r>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nationalarchives</w:t>
        </w:r>
        <w:proofErr w:type="spellEnd"/>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gov</w:t>
        </w:r>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uk</w:t>
        </w:r>
        <w:proofErr w:type="spellEnd"/>
        <w:r w:rsidR="0019114C" w:rsidRPr="00C56C49">
          <w:rPr>
            <w:rStyle w:val="a4"/>
            <w:rFonts w:ascii="Times New Roman" w:hAnsi="Times New Roman" w:cs="Times New Roman"/>
          </w:rPr>
          <w:t>/</w:t>
        </w:r>
        <w:proofErr w:type="spellStart"/>
        <w:r w:rsidR="0019114C" w:rsidRPr="00C56C49">
          <w:rPr>
            <w:rStyle w:val="a4"/>
            <w:rFonts w:ascii="Times New Roman" w:hAnsi="Times New Roman" w:cs="Times New Roman"/>
            <w:lang w:val="en-US"/>
          </w:rPr>
          <w:t>ewhc</w:t>
        </w:r>
        <w:proofErr w:type="spellEnd"/>
        <w:r w:rsidR="0019114C" w:rsidRPr="00C56C49">
          <w:rPr>
            <w:rStyle w:val="a4"/>
            <w:rFonts w:ascii="Times New Roman" w:hAnsi="Times New Roman" w:cs="Times New Roman"/>
          </w:rPr>
          <w:t>/</w:t>
        </w:r>
        <w:r w:rsidR="0019114C" w:rsidRPr="00C56C49">
          <w:rPr>
            <w:rStyle w:val="a4"/>
            <w:rFonts w:ascii="Times New Roman" w:hAnsi="Times New Roman" w:cs="Times New Roman"/>
            <w:lang w:val="en-US"/>
          </w:rPr>
          <w:t>ch</w:t>
        </w:r>
        <w:r w:rsidR="0019114C" w:rsidRPr="00C56C49">
          <w:rPr>
            <w:rStyle w:val="a4"/>
            <w:rFonts w:ascii="Times New Roman" w:hAnsi="Times New Roman" w:cs="Times New Roman"/>
          </w:rPr>
          <w:t>/2019/3327</w:t>
        </w:r>
      </w:hyperlink>
      <w:r w:rsidRPr="00EF5AFD">
        <w:rPr>
          <w:rFonts w:ascii="Times New Roman" w:hAnsi="Times New Roman" w:cs="Times New Roman"/>
        </w:rPr>
        <w:t xml:space="preserve"> </w:t>
      </w:r>
    </w:p>
  </w:footnote>
  <w:footnote w:id="32">
    <w:p w14:paraId="794F5B3E" w14:textId="2FBAE31A" w:rsidR="00574C22" w:rsidRPr="00EF5AFD" w:rsidRDefault="00574C22" w:rsidP="00350788">
      <w:pPr>
        <w:pStyle w:val="ae"/>
        <w:rPr>
          <w:rFonts w:ascii="Times New Roman" w:hAnsi="Times New Roman" w:cs="Times New Roman"/>
        </w:rPr>
      </w:pPr>
      <w:r w:rsidRPr="003E670D">
        <w:rPr>
          <w:rStyle w:val="af0"/>
          <w:rFonts w:ascii="Times New Roman" w:hAnsi="Times New Roman" w:cs="Times New Roman"/>
        </w:rPr>
        <w:footnoteRef/>
      </w:r>
      <w:r w:rsidRPr="00EF5AFD">
        <w:rPr>
          <w:rFonts w:ascii="Times New Roman" w:hAnsi="Times New Roman" w:cs="Times New Roman"/>
        </w:rPr>
        <w:t xml:space="preserve"> </w:t>
      </w:r>
      <w:hyperlink r:id="rId20" w:history="1">
        <w:r w:rsidR="000907AA" w:rsidRPr="00C56C49">
          <w:rPr>
            <w:rStyle w:val="a4"/>
            <w:rFonts w:ascii="Times New Roman" w:hAnsi="Times New Roman" w:cs="Times New Roman"/>
            <w:lang w:val="en-US"/>
          </w:rPr>
          <w:t>https</w:t>
        </w:r>
        <w:r w:rsidR="000907AA" w:rsidRPr="00C56C49">
          <w:rPr>
            <w:rStyle w:val="a4"/>
            <w:rFonts w:ascii="Times New Roman" w:hAnsi="Times New Roman" w:cs="Times New Roman"/>
          </w:rPr>
          <w:t>://</w:t>
        </w:r>
        <w:r w:rsidR="000907AA" w:rsidRPr="00C56C49">
          <w:rPr>
            <w:rStyle w:val="a4"/>
            <w:rFonts w:ascii="Times New Roman" w:hAnsi="Times New Roman" w:cs="Times New Roman"/>
            <w:lang w:val="en-US"/>
          </w:rPr>
          <w:t>caselaw</w:t>
        </w:r>
        <w:r w:rsidR="000907AA" w:rsidRPr="00C56C49">
          <w:rPr>
            <w:rStyle w:val="a4"/>
            <w:rFonts w:ascii="Times New Roman" w:hAnsi="Times New Roman" w:cs="Times New Roman"/>
          </w:rPr>
          <w:t>.</w:t>
        </w:r>
        <w:proofErr w:type="spellStart"/>
        <w:r w:rsidR="000907AA" w:rsidRPr="00C56C49">
          <w:rPr>
            <w:rStyle w:val="a4"/>
            <w:rFonts w:ascii="Times New Roman" w:hAnsi="Times New Roman" w:cs="Times New Roman"/>
            <w:lang w:val="en-US"/>
          </w:rPr>
          <w:t>nationalarchives</w:t>
        </w:r>
        <w:proofErr w:type="spellEnd"/>
        <w:r w:rsidR="000907AA" w:rsidRPr="00C56C49">
          <w:rPr>
            <w:rStyle w:val="a4"/>
            <w:rFonts w:ascii="Times New Roman" w:hAnsi="Times New Roman" w:cs="Times New Roman"/>
          </w:rPr>
          <w:t>.</w:t>
        </w:r>
        <w:r w:rsidR="000907AA" w:rsidRPr="00C56C49">
          <w:rPr>
            <w:rStyle w:val="a4"/>
            <w:rFonts w:ascii="Times New Roman" w:hAnsi="Times New Roman" w:cs="Times New Roman"/>
            <w:lang w:val="en-US"/>
          </w:rPr>
          <w:t>gov</w:t>
        </w:r>
        <w:r w:rsidR="000907AA" w:rsidRPr="00C56C49">
          <w:rPr>
            <w:rStyle w:val="a4"/>
            <w:rFonts w:ascii="Times New Roman" w:hAnsi="Times New Roman" w:cs="Times New Roman"/>
          </w:rPr>
          <w:t>.</w:t>
        </w:r>
        <w:proofErr w:type="spellStart"/>
        <w:r w:rsidR="000907AA" w:rsidRPr="00C56C49">
          <w:rPr>
            <w:rStyle w:val="a4"/>
            <w:rFonts w:ascii="Times New Roman" w:hAnsi="Times New Roman" w:cs="Times New Roman"/>
            <w:lang w:val="en-US"/>
          </w:rPr>
          <w:t>uk</w:t>
        </w:r>
        <w:proofErr w:type="spellEnd"/>
        <w:r w:rsidR="000907AA" w:rsidRPr="00C56C49">
          <w:rPr>
            <w:rStyle w:val="a4"/>
            <w:rFonts w:ascii="Times New Roman" w:hAnsi="Times New Roman" w:cs="Times New Roman"/>
          </w:rPr>
          <w:t>/</w:t>
        </w:r>
        <w:proofErr w:type="spellStart"/>
        <w:r w:rsidR="000907AA" w:rsidRPr="00C56C49">
          <w:rPr>
            <w:rStyle w:val="a4"/>
            <w:rFonts w:ascii="Times New Roman" w:hAnsi="Times New Roman" w:cs="Times New Roman"/>
            <w:lang w:val="en-US"/>
          </w:rPr>
          <w:t>ewhc</w:t>
        </w:r>
        <w:proofErr w:type="spellEnd"/>
        <w:r w:rsidR="000907AA" w:rsidRPr="00C56C49">
          <w:rPr>
            <w:rStyle w:val="a4"/>
            <w:rFonts w:ascii="Times New Roman" w:hAnsi="Times New Roman" w:cs="Times New Roman"/>
          </w:rPr>
          <w:t>/</w:t>
        </w:r>
        <w:r w:rsidR="000907AA" w:rsidRPr="00C56C49">
          <w:rPr>
            <w:rStyle w:val="a4"/>
            <w:rFonts w:ascii="Times New Roman" w:hAnsi="Times New Roman" w:cs="Times New Roman"/>
            <w:lang w:val="en-US"/>
          </w:rPr>
          <w:t>ch</w:t>
        </w:r>
        <w:r w:rsidR="000907AA" w:rsidRPr="00C56C49">
          <w:rPr>
            <w:rStyle w:val="a4"/>
            <w:rFonts w:ascii="Times New Roman" w:hAnsi="Times New Roman" w:cs="Times New Roman"/>
          </w:rPr>
          <w:t>/2019/700</w:t>
        </w:r>
      </w:hyperlink>
      <w:r w:rsidRPr="00EF5AFD">
        <w:rPr>
          <w:rFonts w:ascii="Times New Roman" w:hAnsi="Times New Roman" w:cs="Times New Roman"/>
        </w:rPr>
        <w:t xml:space="preserve"> </w:t>
      </w:r>
    </w:p>
  </w:footnote>
  <w:footnote w:id="33">
    <w:p w14:paraId="746C41F9" w14:textId="1D2A2D41" w:rsidR="00574C22" w:rsidRPr="000907AA" w:rsidRDefault="00574C22" w:rsidP="00350788">
      <w:pPr>
        <w:pStyle w:val="ae"/>
        <w:jc w:val="both"/>
        <w:rPr>
          <w:rStyle w:val="a4"/>
          <w:rFonts w:ascii="Times New Roman" w:hAnsi="Times New Roman" w:cs="Times New Roman"/>
        </w:rPr>
      </w:pPr>
      <w:r w:rsidRPr="000907AA">
        <w:rPr>
          <w:rStyle w:val="a4"/>
          <w:rFonts w:ascii="Times New Roman" w:hAnsi="Times New Roman" w:cs="Times New Roman"/>
          <w:vertAlign w:val="superscript"/>
        </w:rPr>
        <w:footnoteRef/>
      </w:r>
      <w:r w:rsidRPr="000907AA">
        <w:rPr>
          <w:rStyle w:val="a4"/>
          <w:rFonts w:ascii="Times New Roman" w:hAnsi="Times New Roman" w:cs="Times New Roman"/>
        </w:rPr>
        <w:t xml:space="preserve"> </w:t>
      </w:r>
      <w:r w:rsidR="000907AA" w:rsidRPr="000907AA">
        <w:rPr>
          <w:rStyle w:val="a4"/>
          <w:rFonts w:ascii="Times New Roman" w:hAnsi="Times New Roman" w:cs="Times New Roman"/>
          <w:lang w:val="en-US"/>
        </w:rPr>
        <w:t>https</w:t>
      </w:r>
      <w:r w:rsidR="000907AA" w:rsidRPr="000907AA">
        <w:rPr>
          <w:rStyle w:val="a4"/>
          <w:rFonts w:ascii="Times New Roman" w:hAnsi="Times New Roman" w:cs="Times New Roman"/>
        </w:rPr>
        <w:t>://</w:t>
      </w:r>
      <w:r w:rsidR="000907AA" w:rsidRPr="000907AA">
        <w:rPr>
          <w:rStyle w:val="a4"/>
          <w:rFonts w:ascii="Times New Roman" w:hAnsi="Times New Roman" w:cs="Times New Roman"/>
          <w:lang w:val="en-US"/>
        </w:rPr>
        <w:t>publications</w:t>
      </w:r>
      <w:r w:rsidR="000907AA" w:rsidRPr="000907AA">
        <w:rPr>
          <w:rStyle w:val="a4"/>
          <w:rFonts w:ascii="Times New Roman" w:hAnsi="Times New Roman" w:cs="Times New Roman"/>
        </w:rPr>
        <w:t>.</w:t>
      </w:r>
      <w:r w:rsidR="000907AA" w:rsidRPr="000907AA">
        <w:rPr>
          <w:rStyle w:val="a4"/>
          <w:rFonts w:ascii="Times New Roman" w:hAnsi="Times New Roman" w:cs="Times New Roman"/>
          <w:lang w:val="en-US"/>
        </w:rPr>
        <w:t>parliament</w:t>
      </w:r>
      <w:r w:rsidR="000907AA" w:rsidRPr="000907AA">
        <w:rPr>
          <w:rStyle w:val="a4"/>
          <w:rFonts w:ascii="Times New Roman" w:hAnsi="Times New Roman" w:cs="Times New Roman"/>
        </w:rPr>
        <w:t>.</w:t>
      </w:r>
      <w:proofErr w:type="spellStart"/>
      <w:r w:rsidR="000907AA" w:rsidRPr="000907AA">
        <w:rPr>
          <w:rStyle w:val="a4"/>
          <w:rFonts w:ascii="Times New Roman" w:hAnsi="Times New Roman" w:cs="Times New Roman"/>
          <w:lang w:val="en-US"/>
        </w:rPr>
        <w:t>uk</w:t>
      </w:r>
      <w:proofErr w:type="spellEnd"/>
      <w:r w:rsidR="000907AA" w:rsidRPr="000907AA">
        <w:rPr>
          <w:rStyle w:val="a4"/>
          <w:rFonts w:ascii="Times New Roman" w:hAnsi="Times New Roman" w:cs="Times New Roman"/>
        </w:rPr>
        <w:t>/</w:t>
      </w:r>
      <w:r w:rsidR="000907AA" w:rsidRPr="000907AA">
        <w:rPr>
          <w:rStyle w:val="a4"/>
          <w:rFonts w:ascii="Times New Roman" w:hAnsi="Times New Roman" w:cs="Times New Roman"/>
          <w:lang w:val="en-US"/>
        </w:rPr>
        <w:t>pa</w:t>
      </w:r>
      <w:r w:rsidR="000907AA" w:rsidRPr="000907AA">
        <w:rPr>
          <w:rStyle w:val="a4"/>
          <w:rFonts w:ascii="Times New Roman" w:hAnsi="Times New Roman" w:cs="Times New Roman"/>
        </w:rPr>
        <w:t>/</w:t>
      </w:r>
      <w:proofErr w:type="spellStart"/>
      <w:r w:rsidR="000907AA" w:rsidRPr="000907AA">
        <w:rPr>
          <w:rStyle w:val="a4"/>
          <w:rFonts w:ascii="Times New Roman" w:hAnsi="Times New Roman" w:cs="Times New Roman"/>
          <w:lang w:val="en-US"/>
        </w:rPr>
        <w:t>ld</w:t>
      </w:r>
      <w:proofErr w:type="spellEnd"/>
      <w:r w:rsidR="000907AA" w:rsidRPr="000907AA">
        <w:rPr>
          <w:rStyle w:val="a4"/>
          <w:rFonts w:ascii="Times New Roman" w:hAnsi="Times New Roman" w:cs="Times New Roman"/>
        </w:rPr>
        <w:t>200001/</w:t>
      </w:r>
      <w:proofErr w:type="spellStart"/>
      <w:r w:rsidR="000907AA" w:rsidRPr="000907AA">
        <w:rPr>
          <w:rStyle w:val="a4"/>
          <w:rFonts w:ascii="Times New Roman" w:hAnsi="Times New Roman" w:cs="Times New Roman"/>
          <w:lang w:val="en-US"/>
        </w:rPr>
        <w:t>ldjudgmt</w:t>
      </w:r>
      <w:proofErr w:type="spellEnd"/>
      <w:r w:rsidR="000907AA" w:rsidRPr="000907AA">
        <w:rPr>
          <w:rStyle w:val="a4"/>
          <w:rFonts w:ascii="Times New Roman" w:hAnsi="Times New Roman" w:cs="Times New Roman"/>
        </w:rPr>
        <w:t>/</w:t>
      </w:r>
      <w:proofErr w:type="spellStart"/>
      <w:r w:rsidR="000907AA" w:rsidRPr="000907AA">
        <w:rPr>
          <w:rStyle w:val="a4"/>
          <w:rFonts w:ascii="Times New Roman" w:hAnsi="Times New Roman" w:cs="Times New Roman"/>
          <w:lang w:val="en-US"/>
        </w:rPr>
        <w:t>jd</w:t>
      </w:r>
      <w:proofErr w:type="spellEnd"/>
      <w:r w:rsidR="000907AA" w:rsidRPr="000907AA">
        <w:rPr>
          <w:rStyle w:val="a4"/>
          <w:rFonts w:ascii="Times New Roman" w:hAnsi="Times New Roman" w:cs="Times New Roman"/>
        </w:rPr>
        <w:t>010118/</w:t>
      </w:r>
      <w:r w:rsidR="000907AA" w:rsidRPr="000907AA">
        <w:rPr>
          <w:rStyle w:val="a4"/>
          <w:rFonts w:ascii="Times New Roman" w:hAnsi="Times New Roman" w:cs="Times New Roman"/>
          <w:lang w:val="en-US"/>
        </w:rPr>
        <w:t>intern</w:t>
      </w:r>
      <w:r w:rsidR="000907AA" w:rsidRPr="000907AA">
        <w:rPr>
          <w:rStyle w:val="a4"/>
          <w:rFonts w:ascii="Times New Roman" w:hAnsi="Times New Roman" w:cs="Times New Roman"/>
        </w:rPr>
        <w:t>-1.</w:t>
      </w:r>
      <w:proofErr w:type="spellStart"/>
      <w:r w:rsidR="000907AA" w:rsidRPr="000907AA">
        <w:rPr>
          <w:rStyle w:val="a4"/>
          <w:rFonts w:ascii="Times New Roman" w:hAnsi="Times New Roman" w:cs="Times New Roman"/>
          <w:lang w:val="en-US"/>
        </w:rPr>
        <w:t>htm</w:t>
      </w:r>
      <w:proofErr w:type="spellEnd"/>
    </w:p>
  </w:footnote>
  <w:footnote w:id="34">
    <w:p w14:paraId="782BE650" w14:textId="1E6E7AB3" w:rsidR="00574C22" w:rsidRPr="009D7EB6" w:rsidRDefault="00574C22" w:rsidP="00350788">
      <w:pPr>
        <w:pStyle w:val="ae"/>
        <w:rPr>
          <w:rFonts w:ascii="Times New Roman" w:hAnsi="Times New Roman" w:cs="Times New Roman"/>
        </w:rPr>
      </w:pPr>
      <w:r w:rsidRPr="002C3465">
        <w:rPr>
          <w:rStyle w:val="af0"/>
          <w:rFonts w:ascii="Times New Roman" w:hAnsi="Times New Roman" w:cs="Times New Roman"/>
        </w:rPr>
        <w:footnoteRef/>
      </w:r>
      <w:r w:rsidRPr="009D7EB6">
        <w:rPr>
          <w:rFonts w:ascii="Times New Roman" w:hAnsi="Times New Roman" w:cs="Times New Roman"/>
        </w:rPr>
        <w:t xml:space="preserve"> </w:t>
      </w:r>
      <w:hyperlink r:id="rId21" w:history="1">
        <w:r w:rsidR="009D7EB6" w:rsidRPr="00C56C49">
          <w:rPr>
            <w:rStyle w:val="a4"/>
            <w:rFonts w:ascii="Times New Roman" w:hAnsi="Times New Roman" w:cs="Times New Roman"/>
          </w:rPr>
          <w:t>https://www.gov.uk/guidance/technical-guidance-for-official-receivers/31-antecedent-recoveries</w:t>
        </w:r>
      </w:hyperlink>
      <w:r w:rsidR="009D7EB6">
        <w:rPr>
          <w:rFonts w:ascii="Times New Roman" w:hAnsi="Times New Roman" w:cs="Times New Roman"/>
        </w:rPr>
        <w:t xml:space="preserve"> </w:t>
      </w:r>
    </w:p>
  </w:footnote>
  <w:footnote w:id="35">
    <w:p w14:paraId="6BE218BF" w14:textId="6B604321" w:rsidR="009D7EB6" w:rsidRPr="009D7EB6" w:rsidRDefault="009D7EB6">
      <w:pPr>
        <w:pStyle w:val="ae"/>
        <w:rPr>
          <w:rFonts w:ascii="Times New Roman" w:hAnsi="Times New Roman" w:cs="Times New Roman"/>
        </w:rPr>
      </w:pPr>
      <w:r>
        <w:rPr>
          <w:rStyle w:val="af0"/>
        </w:rPr>
        <w:footnoteRef/>
      </w:r>
      <w:r>
        <w:t xml:space="preserve"> </w:t>
      </w:r>
      <w:hyperlink r:id="rId22" w:history="1">
        <w:r w:rsidRPr="009D7EB6">
          <w:rPr>
            <w:rStyle w:val="a4"/>
            <w:rFonts w:ascii="Times New Roman" w:hAnsi="Times New Roman" w:cs="Times New Roman"/>
          </w:rPr>
          <w:t>https://supreme.justia.com/cases/federal/us/511/531/</w:t>
        </w:r>
      </w:hyperlink>
      <w:r w:rsidRPr="009D7EB6">
        <w:rPr>
          <w:rFonts w:ascii="Times New Roman" w:hAnsi="Times New Roman" w:cs="Times New Roman"/>
        </w:rPr>
        <w:t xml:space="preserve"> </w:t>
      </w:r>
    </w:p>
  </w:footnote>
  <w:footnote w:id="36">
    <w:p w14:paraId="05ED423B" w14:textId="1A9F0AB7" w:rsidR="00574C22" w:rsidRPr="009D7EB6" w:rsidRDefault="00574C22" w:rsidP="00350788">
      <w:pPr>
        <w:pStyle w:val="ae"/>
        <w:jc w:val="both"/>
        <w:rPr>
          <w:rStyle w:val="a4"/>
          <w:rFonts w:ascii="Times New Roman" w:hAnsi="Times New Roman" w:cs="Times New Roman"/>
        </w:rPr>
      </w:pPr>
      <w:r w:rsidRPr="000907AA">
        <w:rPr>
          <w:rStyle w:val="a4"/>
          <w:rFonts w:ascii="Times New Roman" w:hAnsi="Times New Roman" w:cs="Times New Roman"/>
          <w:vertAlign w:val="superscript"/>
        </w:rPr>
        <w:footnoteRef/>
      </w:r>
      <w:r w:rsidRPr="009D7EB6">
        <w:rPr>
          <w:rStyle w:val="a4"/>
          <w:rFonts w:ascii="Times New Roman" w:hAnsi="Times New Roman" w:cs="Times New Roman"/>
        </w:rPr>
        <w:t xml:space="preserve"> </w:t>
      </w:r>
      <w:hyperlink r:id="rId23" w:history="1">
        <w:r w:rsidR="000907AA" w:rsidRPr="00C56C49">
          <w:rPr>
            <w:rStyle w:val="a4"/>
            <w:rFonts w:ascii="Times New Roman" w:hAnsi="Times New Roman" w:cs="Times New Roman"/>
            <w:lang w:val="en-US"/>
          </w:rPr>
          <w:t>https</w:t>
        </w:r>
        <w:r w:rsidR="000907AA" w:rsidRPr="009D7EB6">
          <w:rPr>
            <w:rStyle w:val="a4"/>
            <w:rFonts w:ascii="Times New Roman" w:hAnsi="Times New Roman" w:cs="Times New Roman"/>
          </w:rPr>
          <w:t>://</w:t>
        </w:r>
        <w:proofErr w:type="spellStart"/>
        <w:r w:rsidR="000907AA" w:rsidRPr="00C56C49">
          <w:rPr>
            <w:rStyle w:val="a4"/>
            <w:rFonts w:ascii="Times New Roman" w:hAnsi="Times New Roman" w:cs="Times New Roman"/>
            <w:lang w:val="en-US"/>
          </w:rPr>
          <w:t>supremecourt</w:t>
        </w:r>
        <w:proofErr w:type="spellEnd"/>
        <w:r w:rsidR="000907AA" w:rsidRPr="009D7EB6">
          <w:rPr>
            <w:rStyle w:val="a4"/>
            <w:rFonts w:ascii="Times New Roman" w:hAnsi="Times New Roman" w:cs="Times New Roman"/>
          </w:rPr>
          <w:t>.</w:t>
        </w:r>
        <w:proofErr w:type="spellStart"/>
        <w:r w:rsidR="000907AA" w:rsidRPr="00C56C49">
          <w:rPr>
            <w:rStyle w:val="a4"/>
            <w:rFonts w:ascii="Times New Roman" w:hAnsi="Times New Roman" w:cs="Times New Roman"/>
            <w:lang w:val="en-US"/>
          </w:rPr>
          <w:t>uk</w:t>
        </w:r>
        <w:proofErr w:type="spellEnd"/>
        <w:r w:rsidR="000907AA" w:rsidRPr="009D7EB6">
          <w:rPr>
            <w:rStyle w:val="a4"/>
            <w:rFonts w:ascii="Times New Roman" w:hAnsi="Times New Roman" w:cs="Times New Roman"/>
          </w:rPr>
          <w:t>/</w:t>
        </w:r>
        <w:r w:rsidR="000907AA" w:rsidRPr="00C56C49">
          <w:rPr>
            <w:rStyle w:val="a4"/>
            <w:rFonts w:ascii="Times New Roman" w:hAnsi="Times New Roman" w:cs="Times New Roman"/>
            <w:lang w:val="en-US"/>
          </w:rPr>
          <w:t>cases</w:t>
        </w:r>
        <w:r w:rsidR="000907AA" w:rsidRPr="009D7EB6">
          <w:rPr>
            <w:rStyle w:val="a4"/>
            <w:rFonts w:ascii="Times New Roman" w:hAnsi="Times New Roman" w:cs="Times New Roman"/>
          </w:rPr>
          <w:t>/</w:t>
        </w:r>
        <w:r w:rsidR="000907AA" w:rsidRPr="00C56C49">
          <w:rPr>
            <w:rStyle w:val="a4"/>
            <w:rFonts w:ascii="Times New Roman" w:hAnsi="Times New Roman" w:cs="Times New Roman"/>
            <w:lang w:val="en-US"/>
          </w:rPr>
          <w:t>judgments</w:t>
        </w:r>
        <w:r w:rsidR="000907AA" w:rsidRPr="009D7EB6">
          <w:rPr>
            <w:rStyle w:val="a4"/>
            <w:rFonts w:ascii="Times New Roman" w:hAnsi="Times New Roman" w:cs="Times New Roman"/>
          </w:rPr>
          <w:t>/</w:t>
        </w:r>
        <w:proofErr w:type="spellStart"/>
        <w:r w:rsidR="000907AA" w:rsidRPr="00C56C49">
          <w:rPr>
            <w:rStyle w:val="a4"/>
            <w:rFonts w:ascii="Times New Roman" w:hAnsi="Times New Roman" w:cs="Times New Roman"/>
            <w:lang w:val="en-US"/>
          </w:rPr>
          <w:t>uksc</w:t>
        </w:r>
        <w:proofErr w:type="spellEnd"/>
        <w:r w:rsidR="000907AA" w:rsidRPr="009D7EB6">
          <w:rPr>
            <w:rStyle w:val="a4"/>
            <w:rFonts w:ascii="Times New Roman" w:hAnsi="Times New Roman" w:cs="Times New Roman"/>
          </w:rPr>
          <w:t>-2023-0080</w:t>
        </w:r>
      </w:hyperlink>
      <w:r w:rsidR="000907AA" w:rsidRPr="009D7EB6">
        <w:rPr>
          <w:rStyle w:val="a4"/>
          <w:rFonts w:ascii="Times New Roman" w:hAnsi="Times New Roman" w:cs="Times New Roman"/>
        </w:rPr>
        <w:t xml:space="preserve"> </w:t>
      </w:r>
    </w:p>
  </w:footnote>
  <w:footnote w:id="37">
    <w:p w14:paraId="32709C9A" w14:textId="25B14345" w:rsidR="00574C22" w:rsidRPr="007E10E5" w:rsidRDefault="00574C22" w:rsidP="00350788">
      <w:pPr>
        <w:pStyle w:val="ae"/>
      </w:pPr>
      <w:r w:rsidRPr="002C3465">
        <w:rPr>
          <w:rStyle w:val="af0"/>
          <w:rFonts w:ascii="Times New Roman" w:hAnsi="Times New Roman" w:cs="Times New Roman"/>
        </w:rPr>
        <w:footnoteRef/>
      </w:r>
      <w:r w:rsidRPr="009D7EB6">
        <w:rPr>
          <w:rFonts w:ascii="Times New Roman" w:hAnsi="Times New Roman" w:cs="Times New Roman"/>
        </w:rPr>
        <w:t xml:space="preserve"> </w:t>
      </w:r>
      <w:hyperlink r:id="rId24" w:history="1">
        <w:r w:rsidR="007E10E5" w:rsidRPr="00C56C49">
          <w:rPr>
            <w:rStyle w:val="a4"/>
            <w:rFonts w:ascii="Times New Roman" w:hAnsi="Times New Roman" w:cs="Times New Roman"/>
          </w:rPr>
          <w:t>https://www.gov.uk/guidance/inheritance-tax-manual/practice-note-2-undivided-shares</w:t>
        </w:r>
      </w:hyperlink>
      <w:r w:rsidR="007E10E5">
        <w:rPr>
          <w:rFonts w:ascii="Times New Roman" w:hAnsi="Times New Roman" w:cs="Times New Roman"/>
        </w:rPr>
        <w:t xml:space="preserve"> , </w:t>
      </w:r>
      <w:hyperlink r:id="rId25" w:history="1">
        <w:r w:rsidR="007E10E5" w:rsidRPr="00C56C49">
          <w:rPr>
            <w:rStyle w:val="a4"/>
            <w:rFonts w:ascii="Times New Roman" w:hAnsi="Times New Roman" w:cs="Times New Roman"/>
          </w:rPr>
          <w:t>https://www.gov.uk/hmrc-internal-manuals/capital-gains-manual/cg16352</w:t>
        </w:r>
      </w:hyperlink>
      <w:r w:rsidR="007E10E5">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0180" w14:textId="011BD6B1" w:rsidR="00574C22" w:rsidRDefault="00574C22">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7160" w14:textId="2407FA2D" w:rsidR="00574C22" w:rsidRDefault="00574C22">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4070" w14:textId="6D48135D" w:rsidR="00574C22" w:rsidRDefault="00574C2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09B"/>
    <w:multiLevelType w:val="hybridMultilevel"/>
    <w:tmpl w:val="5D5AD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44C79"/>
    <w:multiLevelType w:val="hybridMultilevel"/>
    <w:tmpl w:val="247E3A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E4133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F513C2"/>
    <w:multiLevelType w:val="multilevel"/>
    <w:tmpl w:val="93CA3E7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ascii="Times New Roman" w:eastAsiaTheme="minorEastAsia"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AE299C"/>
    <w:multiLevelType w:val="multilevel"/>
    <w:tmpl w:val="2318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4201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470744"/>
    <w:multiLevelType w:val="multilevel"/>
    <w:tmpl w:val="19D679FE"/>
    <w:lvl w:ilvl="0">
      <w:start w:val="1"/>
      <w:numFmt w:val="decimal"/>
      <w:lvlText w:val="%1."/>
      <w:lvlJc w:val="left"/>
      <w:pPr>
        <w:ind w:left="360" w:hanging="360"/>
      </w:pPr>
    </w:lvl>
    <w:lvl w:ilvl="1">
      <w:start w:val="1"/>
      <w:numFmt w:val="decimal"/>
      <w:lvlText w:val="%1.%2."/>
      <w:lvlJc w:val="left"/>
      <w:pPr>
        <w:ind w:left="9647" w:hanging="432"/>
      </w:pPr>
      <w:rPr>
        <w:b/>
      </w:rPr>
    </w:lvl>
    <w:lvl w:ilvl="2">
      <w:start w:val="1"/>
      <w:numFmt w:val="decimal"/>
      <w:lvlText w:val="%1.%2.%3."/>
      <w:lvlJc w:val="left"/>
      <w:pPr>
        <w:ind w:left="1781" w:hanging="504"/>
      </w:pPr>
      <w:rPr>
        <w:b/>
        <w:bCs/>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7B7DE1"/>
    <w:multiLevelType w:val="multilevel"/>
    <w:tmpl w:val="E562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C002F8"/>
    <w:multiLevelType w:val="multilevel"/>
    <w:tmpl w:val="1CC0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915A5C"/>
    <w:multiLevelType w:val="hybridMultilevel"/>
    <w:tmpl w:val="71B81EAC"/>
    <w:lvl w:ilvl="0" w:tplc="0419000F">
      <w:start w:val="1"/>
      <w:numFmt w:val="decimal"/>
      <w:lvlText w:val="%1."/>
      <w:lvlJc w:val="left"/>
      <w:pPr>
        <w:ind w:left="985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E047CA7"/>
    <w:multiLevelType w:val="hybridMultilevel"/>
    <w:tmpl w:val="D41A66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50939E9"/>
    <w:multiLevelType w:val="multilevel"/>
    <w:tmpl w:val="E1B8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837B0A"/>
    <w:multiLevelType w:val="multilevel"/>
    <w:tmpl w:val="22D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1656A1"/>
    <w:multiLevelType w:val="hybridMultilevel"/>
    <w:tmpl w:val="7326FF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775674D"/>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3F3B57"/>
    <w:multiLevelType w:val="multilevel"/>
    <w:tmpl w:val="962EC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6B1834"/>
    <w:multiLevelType w:val="multilevel"/>
    <w:tmpl w:val="4D1E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C78CE"/>
    <w:multiLevelType w:val="multilevel"/>
    <w:tmpl w:val="968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4B5F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17440326">
    <w:abstractNumId w:val="9"/>
  </w:num>
  <w:num w:numId="2" w16cid:durableId="368844240">
    <w:abstractNumId w:val="3"/>
  </w:num>
  <w:num w:numId="3" w16cid:durableId="334462010">
    <w:abstractNumId w:val="10"/>
  </w:num>
  <w:num w:numId="4" w16cid:durableId="1962302741">
    <w:abstractNumId w:val="13"/>
  </w:num>
  <w:num w:numId="5" w16cid:durableId="1966158299">
    <w:abstractNumId w:val="7"/>
  </w:num>
  <w:num w:numId="6" w16cid:durableId="528379660">
    <w:abstractNumId w:val="4"/>
  </w:num>
  <w:num w:numId="7" w16cid:durableId="116728568">
    <w:abstractNumId w:val="12"/>
  </w:num>
  <w:num w:numId="8" w16cid:durableId="829491013">
    <w:abstractNumId w:val="8"/>
  </w:num>
  <w:num w:numId="9" w16cid:durableId="171379354">
    <w:abstractNumId w:val="16"/>
  </w:num>
  <w:num w:numId="10" w16cid:durableId="959722085">
    <w:abstractNumId w:val="17"/>
  </w:num>
  <w:num w:numId="11" w16cid:durableId="1623876442">
    <w:abstractNumId w:val="15"/>
  </w:num>
  <w:num w:numId="12" w16cid:durableId="1472484206">
    <w:abstractNumId w:val="11"/>
  </w:num>
  <w:num w:numId="13" w16cid:durableId="723069080">
    <w:abstractNumId w:val="14"/>
  </w:num>
  <w:num w:numId="14" w16cid:durableId="1239442708">
    <w:abstractNumId w:val="0"/>
  </w:num>
  <w:num w:numId="15" w16cid:durableId="1246183282">
    <w:abstractNumId w:val="18"/>
  </w:num>
  <w:num w:numId="16" w16cid:durableId="1359350926">
    <w:abstractNumId w:val="1"/>
  </w:num>
  <w:num w:numId="17" w16cid:durableId="1141851147">
    <w:abstractNumId w:val="2"/>
  </w:num>
  <w:num w:numId="18" w16cid:durableId="471219492">
    <w:abstractNumId w:val="5"/>
  </w:num>
  <w:num w:numId="19" w16cid:durableId="1005016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8EC"/>
    <w:rsid w:val="000119C3"/>
    <w:rsid w:val="000166FA"/>
    <w:rsid w:val="00023A1F"/>
    <w:rsid w:val="00033FCD"/>
    <w:rsid w:val="000341CC"/>
    <w:rsid w:val="0003664A"/>
    <w:rsid w:val="00037589"/>
    <w:rsid w:val="000422F7"/>
    <w:rsid w:val="000453C1"/>
    <w:rsid w:val="000514B8"/>
    <w:rsid w:val="000608FD"/>
    <w:rsid w:val="00063DE7"/>
    <w:rsid w:val="000721FA"/>
    <w:rsid w:val="00073155"/>
    <w:rsid w:val="00074647"/>
    <w:rsid w:val="00075557"/>
    <w:rsid w:val="000864B0"/>
    <w:rsid w:val="000907AA"/>
    <w:rsid w:val="00090936"/>
    <w:rsid w:val="0009556D"/>
    <w:rsid w:val="000971F4"/>
    <w:rsid w:val="000B2951"/>
    <w:rsid w:val="000C3EBC"/>
    <w:rsid w:val="000C68EB"/>
    <w:rsid w:val="000C7A71"/>
    <w:rsid w:val="000C7EC9"/>
    <w:rsid w:val="000F4FB8"/>
    <w:rsid w:val="000F72EF"/>
    <w:rsid w:val="00105AF8"/>
    <w:rsid w:val="00116C55"/>
    <w:rsid w:val="001369DF"/>
    <w:rsid w:val="00154BAC"/>
    <w:rsid w:val="00155F87"/>
    <w:rsid w:val="00166233"/>
    <w:rsid w:val="0016677F"/>
    <w:rsid w:val="0017091D"/>
    <w:rsid w:val="00173DF8"/>
    <w:rsid w:val="001750C2"/>
    <w:rsid w:val="00180B35"/>
    <w:rsid w:val="001875D1"/>
    <w:rsid w:val="0019114C"/>
    <w:rsid w:val="001B5422"/>
    <w:rsid w:val="001B5A02"/>
    <w:rsid w:val="001C7D33"/>
    <w:rsid w:val="001E0BD8"/>
    <w:rsid w:val="001E31D5"/>
    <w:rsid w:val="001E3A02"/>
    <w:rsid w:val="001F1B52"/>
    <w:rsid w:val="001F2F40"/>
    <w:rsid w:val="001F46BD"/>
    <w:rsid w:val="001F6CEE"/>
    <w:rsid w:val="0020416A"/>
    <w:rsid w:val="00204ACB"/>
    <w:rsid w:val="00204B9E"/>
    <w:rsid w:val="00212041"/>
    <w:rsid w:val="00214701"/>
    <w:rsid w:val="002276A4"/>
    <w:rsid w:val="00227B43"/>
    <w:rsid w:val="0023102F"/>
    <w:rsid w:val="002355D1"/>
    <w:rsid w:val="00236A56"/>
    <w:rsid w:val="00261176"/>
    <w:rsid w:val="00263F3C"/>
    <w:rsid w:val="00265FFB"/>
    <w:rsid w:val="002711FB"/>
    <w:rsid w:val="00272631"/>
    <w:rsid w:val="00274E56"/>
    <w:rsid w:val="0027593D"/>
    <w:rsid w:val="002761E6"/>
    <w:rsid w:val="002763BA"/>
    <w:rsid w:val="00281328"/>
    <w:rsid w:val="00284174"/>
    <w:rsid w:val="002920FC"/>
    <w:rsid w:val="00293425"/>
    <w:rsid w:val="002967F0"/>
    <w:rsid w:val="002A2DD7"/>
    <w:rsid w:val="002A5015"/>
    <w:rsid w:val="002A555A"/>
    <w:rsid w:val="002A77E0"/>
    <w:rsid w:val="002B14D6"/>
    <w:rsid w:val="002B4FD7"/>
    <w:rsid w:val="002B7287"/>
    <w:rsid w:val="002C061A"/>
    <w:rsid w:val="002C3217"/>
    <w:rsid w:val="002C3465"/>
    <w:rsid w:val="002C43D0"/>
    <w:rsid w:val="002C786C"/>
    <w:rsid w:val="002E17CB"/>
    <w:rsid w:val="002E28D5"/>
    <w:rsid w:val="002E2ADB"/>
    <w:rsid w:val="002E472F"/>
    <w:rsid w:val="002F147D"/>
    <w:rsid w:val="002F606B"/>
    <w:rsid w:val="00311581"/>
    <w:rsid w:val="00312D3B"/>
    <w:rsid w:val="00314F9E"/>
    <w:rsid w:val="003150A7"/>
    <w:rsid w:val="00317742"/>
    <w:rsid w:val="003306C7"/>
    <w:rsid w:val="003310CE"/>
    <w:rsid w:val="003312C1"/>
    <w:rsid w:val="003318E7"/>
    <w:rsid w:val="00341016"/>
    <w:rsid w:val="00341CCC"/>
    <w:rsid w:val="003424E6"/>
    <w:rsid w:val="00345162"/>
    <w:rsid w:val="00350788"/>
    <w:rsid w:val="00353209"/>
    <w:rsid w:val="0036124B"/>
    <w:rsid w:val="003721DB"/>
    <w:rsid w:val="00375E4C"/>
    <w:rsid w:val="00380F5A"/>
    <w:rsid w:val="00381315"/>
    <w:rsid w:val="003823CC"/>
    <w:rsid w:val="00384044"/>
    <w:rsid w:val="00390595"/>
    <w:rsid w:val="00392E3E"/>
    <w:rsid w:val="003936CD"/>
    <w:rsid w:val="00393BC1"/>
    <w:rsid w:val="003957CB"/>
    <w:rsid w:val="00397A5F"/>
    <w:rsid w:val="003C23A0"/>
    <w:rsid w:val="003C4B3D"/>
    <w:rsid w:val="003C5946"/>
    <w:rsid w:val="003C5A1C"/>
    <w:rsid w:val="003D2F92"/>
    <w:rsid w:val="003E670D"/>
    <w:rsid w:val="003F2DC2"/>
    <w:rsid w:val="003F32E4"/>
    <w:rsid w:val="003F5AA4"/>
    <w:rsid w:val="00400B67"/>
    <w:rsid w:val="004101C7"/>
    <w:rsid w:val="004208EC"/>
    <w:rsid w:val="00440878"/>
    <w:rsid w:val="00444815"/>
    <w:rsid w:val="0044675C"/>
    <w:rsid w:val="00465612"/>
    <w:rsid w:val="00471E30"/>
    <w:rsid w:val="00484DD2"/>
    <w:rsid w:val="00490EE3"/>
    <w:rsid w:val="00491B95"/>
    <w:rsid w:val="00492695"/>
    <w:rsid w:val="00493454"/>
    <w:rsid w:val="0049393C"/>
    <w:rsid w:val="004A6336"/>
    <w:rsid w:val="004B1E38"/>
    <w:rsid w:val="004B4035"/>
    <w:rsid w:val="004C35FA"/>
    <w:rsid w:val="004C384F"/>
    <w:rsid w:val="004C6C24"/>
    <w:rsid w:val="004E0A61"/>
    <w:rsid w:val="004E7CA2"/>
    <w:rsid w:val="004F0A66"/>
    <w:rsid w:val="00501813"/>
    <w:rsid w:val="00502694"/>
    <w:rsid w:val="00515E5A"/>
    <w:rsid w:val="005203BE"/>
    <w:rsid w:val="0052406B"/>
    <w:rsid w:val="00525C65"/>
    <w:rsid w:val="00534D1E"/>
    <w:rsid w:val="00552F25"/>
    <w:rsid w:val="00560A84"/>
    <w:rsid w:val="00560F01"/>
    <w:rsid w:val="005669FA"/>
    <w:rsid w:val="00574C22"/>
    <w:rsid w:val="00576022"/>
    <w:rsid w:val="0057694C"/>
    <w:rsid w:val="00577EDF"/>
    <w:rsid w:val="005826A7"/>
    <w:rsid w:val="00586938"/>
    <w:rsid w:val="0059030F"/>
    <w:rsid w:val="005906BB"/>
    <w:rsid w:val="005A1332"/>
    <w:rsid w:val="005A7B91"/>
    <w:rsid w:val="005B3257"/>
    <w:rsid w:val="005C445E"/>
    <w:rsid w:val="005D2C17"/>
    <w:rsid w:val="005D4ED9"/>
    <w:rsid w:val="005E1B50"/>
    <w:rsid w:val="005E4BE2"/>
    <w:rsid w:val="005E63A3"/>
    <w:rsid w:val="005F0C1D"/>
    <w:rsid w:val="005F0F30"/>
    <w:rsid w:val="0060155E"/>
    <w:rsid w:val="00611B75"/>
    <w:rsid w:val="00636BE8"/>
    <w:rsid w:val="00637B85"/>
    <w:rsid w:val="0064130B"/>
    <w:rsid w:val="0064141F"/>
    <w:rsid w:val="00650061"/>
    <w:rsid w:val="00652A5B"/>
    <w:rsid w:val="00653844"/>
    <w:rsid w:val="0065534E"/>
    <w:rsid w:val="006572A4"/>
    <w:rsid w:val="0066605D"/>
    <w:rsid w:val="006665D4"/>
    <w:rsid w:val="006726FD"/>
    <w:rsid w:val="006730F7"/>
    <w:rsid w:val="00680C8F"/>
    <w:rsid w:val="00680D8E"/>
    <w:rsid w:val="00696EAA"/>
    <w:rsid w:val="006A16A7"/>
    <w:rsid w:val="006A5037"/>
    <w:rsid w:val="006A7A1E"/>
    <w:rsid w:val="006B19DF"/>
    <w:rsid w:val="006B256C"/>
    <w:rsid w:val="006E04D2"/>
    <w:rsid w:val="006E2DCF"/>
    <w:rsid w:val="006E3645"/>
    <w:rsid w:val="006E6C0C"/>
    <w:rsid w:val="006E6D0D"/>
    <w:rsid w:val="006F6A2B"/>
    <w:rsid w:val="00700855"/>
    <w:rsid w:val="00707243"/>
    <w:rsid w:val="007117C6"/>
    <w:rsid w:val="00720A41"/>
    <w:rsid w:val="00727611"/>
    <w:rsid w:val="00733877"/>
    <w:rsid w:val="007359A4"/>
    <w:rsid w:val="00741212"/>
    <w:rsid w:val="0074783C"/>
    <w:rsid w:val="0076006D"/>
    <w:rsid w:val="0077277C"/>
    <w:rsid w:val="00775C6B"/>
    <w:rsid w:val="00795C4E"/>
    <w:rsid w:val="007A052A"/>
    <w:rsid w:val="007A3521"/>
    <w:rsid w:val="007A4A41"/>
    <w:rsid w:val="007B4377"/>
    <w:rsid w:val="007B5B85"/>
    <w:rsid w:val="007C402F"/>
    <w:rsid w:val="007C594D"/>
    <w:rsid w:val="007C5E12"/>
    <w:rsid w:val="007D2BDC"/>
    <w:rsid w:val="007D323C"/>
    <w:rsid w:val="007E10E5"/>
    <w:rsid w:val="007E2D87"/>
    <w:rsid w:val="007E389C"/>
    <w:rsid w:val="007E66EE"/>
    <w:rsid w:val="007F1032"/>
    <w:rsid w:val="0080018C"/>
    <w:rsid w:val="00803F2F"/>
    <w:rsid w:val="008063C7"/>
    <w:rsid w:val="00812C02"/>
    <w:rsid w:val="00812C34"/>
    <w:rsid w:val="00824578"/>
    <w:rsid w:val="00832555"/>
    <w:rsid w:val="0083423F"/>
    <w:rsid w:val="008446C4"/>
    <w:rsid w:val="00850923"/>
    <w:rsid w:val="00851240"/>
    <w:rsid w:val="00866F81"/>
    <w:rsid w:val="00870D47"/>
    <w:rsid w:val="0087488E"/>
    <w:rsid w:val="008804F2"/>
    <w:rsid w:val="008822AE"/>
    <w:rsid w:val="00884122"/>
    <w:rsid w:val="00884ACC"/>
    <w:rsid w:val="00897A3C"/>
    <w:rsid w:val="008A0E13"/>
    <w:rsid w:val="008A19B1"/>
    <w:rsid w:val="008A2E97"/>
    <w:rsid w:val="008A7FF7"/>
    <w:rsid w:val="008B1CFF"/>
    <w:rsid w:val="008B544E"/>
    <w:rsid w:val="008C5942"/>
    <w:rsid w:val="008C7EAC"/>
    <w:rsid w:val="008D54AD"/>
    <w:rsid w:val="008E113B"/>
    <w:rsid w:val="008E3083"/>
    <w:rsid w:val="008E4B6C"/>
    <w:rsid w:val="008E75B4"/>
    <w:rsid w:val="008F015B"/>
    <w:rsid w:val="008F7738"/>
    <w:rsid w:val="0092291B"/>
    <w:rsid w:val="009231FC"/>
    <w:rsid w:val="00935DE8"/>
    <w:rsid w:val="00940AA9"/>
    <w:rsid w:val="00941E1F"/>
    <w:rsid w:val="00950610"/>
    <w:rsid w:val="009565AC"/>
    <w:rsid w:val="0096573C"/>
    <w:rsid w:val="00980B43"/>
    <w:rsid w:val="009879C3"/>
    <w:rsid w:val="00991C99"/>
    <w:rsid w:val="009947C8"/>
    <w:rsid w:val="009959DD"/>
    <w:rsid w:val="009A00FF"/>
    <w:rsid w:val="009B6259"/>
    <w:rsid w:val="009B66BD"/>
    <w:rsid w:val="009C0464"/>
    <w:rsid w:val="009C7169"/>
    <w:rsid w:val="009D2900"/>
    <w:rsid w:val="009D2CB1"/>
    <w:rsid w:val="009D7EB6"/>
    <w:rsid w:val="009E43BF"/>
    <w:rsid w:val="009E7A40"/>
    <w:rsid w:val="009F7A6A"/>
    <w:rsid w:val="00A130CA"/>
    <w:rsid w:val="00A22A73"/>
    <w:rsid w:val="00A232F0"/>
    <w:rsid w:val="00A301B1"/>
    <w:rsid w:val="00A32626"/>
    <w:rsid w:val="00A32A2E"/>
    <w:rsid w:val="00A365C4"/>
    <w:rsid w:val="00A41387"/>
    <w:rsid w:val="00A52807"/>
    <w:rsid w:val="00A546CB"/>
    <w:rsid w:val="00A601BC"/>
    <w:rsid w:val="00A73B6C"/>
    <w:rsid w:val="00A77562"/>
    <w:rsid w:val="00A8328A"/>
    <w:rsid w:val="00A85C80"/>
    <w:rsid w:val="00A92292"/>
    <w:rsid w:val="00A9501C"/>
    <w:rsid w:val="00A966AA"/>
    <w:rsid w:val="00AA0223"/>
    <w:rsid w:val="00AA2552"/>
    <w:rsid w:val="00AA5CDE"/>
    <w:rsid w:val="00AB2082"/>
    <w:rsid w:val="00AB29AF"/>
    <w:rsid w:val="00AC3551"/>
    <w:rsid w:val="00AC577F"/>
    <w:rsid w:val="00AD4A55"/>
    <w:rsid w:val="00AD5DA4"/>
    <w:rsid w:val="00AD6292"/>
    <w:rsid w:val="00AE266C"/>
    <w:rsid w:val="00B14E32"/>
    <w:rsid w:val="00B2072F"/>
    <w:rsid w:val="00B24318"/>
    <w:rsid w:val="00B263B9"/>
    <w:rsid w:val="00B27BFC"/>
    <w:rsid w:val="00B318FE"/>
    <w:rsid w:val="00B46DAC"/>
    <w:rsid w:val="00B62864"/>
    <w:rsid w:val="00B64EDF"/>
    <w:rsid w:val="00B652B7"/>
    <w:rsid w:val="00B90276"/>
    <w:rsid w:val="00BB10F7"/>
    <w:rsid w:val="00BB75AE"/>
    <w:rsid w:val="00BC0810"/>
    <w:rsid w:val="00BC3CCD"/>
    <w:rsid w:val="00BC7F4C"/>
    <w:rsid w:val="00BD2BF1"/>
    <w:rsid w:val="00BD7304"/>
    <w:rsid w:val="00BE26D8"/>
    <w:rsid w:val="00BE43A3"/>
    <w:rsid w:val="00BE4AEC"/>
    <w:rsid w:val="00C00992"/>
    <w:rsid w:val="00C0300E"/>
    <w:rsid w:val="00C17337"/>
    <w:rsid w:val="00C23AE5"/>
    <w:rsid w:val="00C24969"/>
    <w:rsid w:val="00C33025"/>
    <w:rsid w:val="00C33D94"/>
    <w:rsid w:val="00C4042A"/>
    <w:rsid w:val="00C603DC"/>
    <w:rsid w:val="00C61089"/>
    <w:rsid w:val="00C628AB"/>
    <w:rsid w:val="00C64B0F"/>
    <w:rsid w:val="00C70ACB"/>
    <w:rsid w:val="00C71D49"/>
    <w:rsid w:val="00C75D26"/>
    <w:rsid w:val="00C82184"/>
    <w:rsid w:val="00C86254"/>
    <w:rsid w:val="00C94C3B"/>
    <w:rsid w:val="00CC5819"/>
    <w:rsid w:val="00CD069F"/>
    <w:rsid w:val="00CE1A90"/>
    <w:rsid w:val="00CE745F"/>
    <w:rsid w:val="00CF35D5"/>
    <w:rsid w:val="00CF368F"/>
    <w:rsid w:val="00CF6500"/>
    <w:rsid w:val="00D0006B"/>
    <w:rsid w:val="00D003AB"/>
    <w:rsid w:val="00D01008"/>
    <w:rsid w:val="00D01BCB"/>
    <w:rsid w:val="00D02E17"/>
    <w:rsid w:val="00D04074"/>
    <w:rsid w:val="00D062E7"/>
    <w:rsid w:val="00D10329"/>
    <w:rsid w:val="00D1275E"/>
    <w:rsid w:val="00D203F2"/>
    <w:rsid w:val="00D23803"/>
    <w:rsid w:val="00D410A1"/>
    <w:rsid w:val="00D41DA1"/>
    <w:rsid w:val="00D41FE6"/>
    <w:rsid w:val="00D7544B"/>
    <w:rsid w:val="00D8147D"/>
    <w:rsid w:val="00D84C7F"/>
    <w:rsid w:val="00D86969"/>
    <w:rsid w:val="00D92C6A"/>
    <w:rsid w:val="00D96C11"/>
    <w:rsid w:val="00DA2BFF"/>
    <w:rsid w:val="00DB5A73"/>
    <w:rsid w:val="00DB618A"/>
    <w:rsid w:val="00DC1A24"/>
    <w:rsid w:val="00DC5EFA"/>
    <w:rsid w:val="00DD368D"/>
    <w:rsid w:val="00DD6D02"/>
    <w:rsid w:val="00DD7DA6"/>
    <w:rsid w:val="00DE1926"/>
    <w:rsid w:val="00DE2551"/>
    <w:rsid w:val="00DE32B6"/>
    <w:rsid w:val="00DE3548"/>
    <w:rsid w:val="00DE4E70"/>
    <w:rsid w:val="00DE6406"/>
    <w:rsid w:val="00DF4886"/>
    <w:rsid w:val="00DF49E1"/>
    <w:rsid w:val="00E01567"/>
    <w:rsid w:val="00E05016"/>
    <w:rsid w:val="00E077FC"/>
    <w:rsid w:val="00E10008"/>
    <w:rsid w:val="00E11419"/>
    <w:rsid w:val="00E167B6"/>
    <w:rsid w:val="00E16FE6"/>
    <w:rsid w:val="00E24A57"/>
    <w:rsid w:val="00E26BC2"/>
    <w:rsid w:val="00E36975"/>
    <w:rsid w:val="00E414D4"/>
    <w:rsid w:val="00E50558"/>
    <w:rsid w:val="00E50608"/>
    <w:rsid w:val="00E52182"/>
    <w:rsid w:val="00E66928"/>
    <w:rsid w:val="00E66B37"/>
    <w:rsid w:val="00E80AD6"/>
    <w:rsid w:val="00E84F13"/>
    <w:rsid w:val="00E90C03"/>
    <w:rsid w:val="00E9624B"/>
    <w:rsid w:val="00EA509E"/>
    <w:rsid w:val="00EB0792"/>
    <w:rsid w:val="00EB5B18"/>
    <w:rsid w:val="00EC1986"/>
    <w:rsid w:val="00EC56ED"/>
    <w:rsid w:val="00ED04F2"/>
    <w:rsid w:val="00ED6851"/>
    <w:rsid w:val="00EE7E87"/>
    <w:rsid w:val="00EF5533"/>
    <w:rsid w:val="00EF5AFD"/>
    <w:rsid w:val="00F0094E"/>
    <w:rsid w:val="00F06DC3"/>
    <w:rsid w:val="00F06EC8"/>
    <w:rsid w:val="00F242B7"/>
    <w:rsid w:val="00F3171C"/>
    <w:rsid w:val="00F32A51"/>
    <w:rsid w:val="00F3405C"/>
    <w:rsid w:val="00F34CA9"/>
    <w:rsid w:val="00F3522F"/>
    <w:rsid w:val="00F35B13"/>
    <w:rsid w:val="00F40F8E"/>
    <w:rsid w:val="00F46CFC"/>
    <w:rsid w:val="00F47FA7"/>
    <w:rsid w:val="00F53198"/>
    <w:rsid w:val="00F5634D"/>
    <w:rsid w:val="00F64A9D"/>
    <w:rsid w:val="00F64A9E"/>
    <w:rsid w:val="00F71231"/>
    <w:rsid w:val="00F72027"/>
    <w:rsid w:val="00F7539C"/>
    <w:rsid w:val="00F83E10"/>
    <w:rsid w:val="00F94F63"/>
    <w:rsid w:val="00FA6823"/>
    <w:rsid w:val="00FB0D3E"/>
    <w:rsid w:val="00FB1A8C"/>
    <w:rsid w:val="00FC066C"/>
    <w:rsid w:val="00FD7C45"/>
    <w:rsid w:val="00FE2C6D"/>
    <w:rsid w:val="00FF179C"/>
    <w:rsid w:val="00FF334C"/>
    <w:rsid w:val="00FF3B35"/>
    <w:rsid w:val="00FF4E50"/>
    <w:rsid w:val="00FF7A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6AF789"/>
  <w15:docId w15:val="{B202C454-4B47-9847-B81E-3437CD48D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C02"/>
    <w:rPr>
      <w:rFonts w:eastAsiaTheme="minorEastAsia"/>
      <w:lang w:eastAsia="ru-RU"/>
    </w:rPr>
  </w:style>
  <w:style w:type="paragraph" w:styleId="1">
    <w:name w:val="heading 1"/>
    <w:basedOn w:val="a"/>
    <w:next w:val="a"/>
    <w:link w:val="10"/>
    <w:uiPriority w:val="9"/>
    <w:qFormat/>
    <w:rsid w:val="009C04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105A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4B4035"/>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0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C0464"/>
    <w:rPr>
      <w:color w:val="0000FF" w:themeColor="hyperlink"/>
      <w:u w:val="single"/>
    </w:rPr>
  </w:style>
  <w:style w:type="paragraph" w:styleId="11">
    <w:name w:val="toc 1"/>
    <w:basedOn w:val="a"/>
    <w:next w:val="a"/>
    <w:autoRedefine/>
    <w:uiPriority w:val="39"/>
    <w:unhideWhenUsed/>
    <w:rsid w:val="009C0464"/>
    <w:pPr>
      <w:spacing w:after="100"/>
    </w:pPr>
  </w:style>
  <w:style w:type="paragraph" w:styleId="21">
    <w:name w:val="toc 2"/>
    <w:basedOn w:val="a"/>
    <w:next w:val="a"/>
    <w:autoRedefine/>
    <w:uiPriority w:val="39"/>
    <w:unhideWhenUsed/>
    <w:rsid w:val="009C0464"/>
    <w:pPr>
      <w:tabs>
        <w:tab w:val="right" w:leader="dot" w:pos="9639"/>
      </w:tabs>
      <w:spacing w:after="100"/>
      <w:ind w:left="220" w:right="423"/>
    </w:pPr>
  </w:style>
  <w:style w:type="paragraph" w:styleId="a5">
    <w:name w:val="Balloon Text"/>
    <w:basedOn w:val="a"/>
    <w:link w:val="a6"/>
    <w:uiPriority w:val="99"/>
    <w:semiHidden/>
    <w:unhideWhenUsed/>
    <w:rsid w:val="009C046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C0464"/>
    <w:rPr>
      <w:rFonts w:ascii="Tahoma" w:eastAsiaTheme="minorEastAsia" w:hAnsi="Tahoma" w:cs="Tahoma"/>
      <w:sz w:val="16"/>
      <w:szCs w:val="16"/>
      <w:lang w:eastAsia="ru-RU"/>
    </w:rPr>
  </w:style>
  <w:style w:type="character" w:customStyle="1" w:styleId="10">
    <w:name w:val="Заголовок 1 Знак"/>
    <w:basedOn w:val="a0"/>
    <w:link w:val="1"/>
    <w:uiPriority w:val="9"/>
    <w:rsid w:val="009C0464"/>
    <w:rPr>
      <w:rFonts w:asciiTheme="majorHAnsi" w:eastAsiaTheme="majorEastAsia" w:hAnsiTheme="majorHAnsi" w:cstheme="majorBidi"/>
      <w:b/>
      <w:bCs/>
      <w:color w:val="365F91" w:themeColor="accent1" w:themeShade="BF"/>
      <w:sz w:val="28"/>
      <w:szCs w:val="28"/>
      <w:lang w:eastAsia="ru-RU"/>
    </w:rPr>
  </w:style>
  <w:style w:type="character" w:styleId="a7">
    <w:name w:val="annotation reference"/>
    <w:basedOn w:val="a0"/>
    <w:uiPriority w:val="99"/>
    <w:semiHidden/>
    <w:unhideWhenUsed/>
    <w:rsid w:val="00C71D49"/>
    <w:rPr>
      <w:sz w:val="16"/>
      <w:szCs w:val="16"/>
    </w:rPr>
  </w:style>
  <w:style w:type="paragraph" w:styleId="a8">
    <w:name w:val="annotation text"/>
    <w:basedOn w:val="a"/>
    <w:link w:val="a9"/>
    <w:uiPriority w:val="99"/>
    <w:unhideWhenUsed/>
    <w:rsid w:val="00C71D49"/>
    <w:pPr>
      <w:spacing w:line="240" w:lineRule="auto"/>
    </w:pPr>
    <w:rPr>
      <w:sz w:val="20"/>
      <w:szCs w:val="20"/>
    </w:rPr>
  </w:style>
  <w:style w:type="character" w:customStyle="1" w:styleId="a9">
    <w:name w:val="Текст примечания Знак"/>
    <w:basedOn w:val="a0"/>
    <w:link w:val="a8"/>
    <w:uiPriority w:val="99"/>
    <w:rsid w:val="00C71D49"/>
    <w:rPr>
      <w:rFonts w:eastAsiaTheme="minorEastAsia"/>
      <w:sz w:val="20"/>
      <w:szCs w:val="20"/>
      <w:lang w:eastAsia="ru-RU"/>
    </w:rPr>
  </w:style>
  <w:style w:type="paragraph" w:styleId="aa">
    <w:name w:val="annotation subject"/>
    <w:basedOn w:val="a8"/>
    <w:next w:val="a8"/>
    <w:link w:val="ab"/>
    <w:uiPriority w:val="99"/>
    <w:semiHidden/>
    <w:unhideWhenUsed/>
    <w:rsid w:val="00A9501C"/>
    <w:rPr>
      <w:b/>
      <w:bCs/>
    </w:rPr>
  </w:style>
  <w:style w:type="character" w:customStyle="1" w:styleId="ab">
    <w:name w:val="Тема примечания Знак"/>
    <w:basedOn w:val="a9"/>
    <w:link w:val="aa"/>
    <w:uiPriority w:val="99"/>
    <w:semiHidden/>
    <w:rsid w:val="00A9501C"/>
    <w:rPr>
      <w:rFonts w:eastAsiaTheme="minorEastAsia"/>
      <w:b/>
      <w:bCs/>
      <w:sz w:val="20"/>
      <w:szCs w:val="20"/>
      <w:lang w:eastAsia="ru-RU"/>
    </w:rPr>
  </w:style>
  <w:style w:type="paragraph" w:styleId="ac">
    <w:name w:val="List Paragraph"/>
    <w:aliases w:val="Уровент 2.2,Абзац списка4,Абзац списка ЦНЭС,Начало абзаца,SA Text List,SA PM Red,Список точки,СПИСОК,List Paragraph,Нумерованный,маркировка1,Заголовок ур.2 (1 раздел),Заголовок 3 -третий уровень,8т рис,UL,Абзац маркированнный,Bullet 1"/>
    <w:basedOn w:val="a"/>
    <w:link w:val="ad"/>
    <w:uiPriority w:val="34"/>
    <w:qFormat/>
    <w:rsid w:val="00B62864"/>
    <w:pPr>
      <w:ind w:left="720"/>
      <w:contextualSpacing/>
    </w:pPr>
  </w:style>
  <w:style w:type="character" w:customStyle="1" w:styleId="ad">
    <w:name w:val="Абзац списка Знак"/>
    <w:aliases w:val="Уровент 2.2 Знак,Абзац списка4 Знак,Абзац списка ЦНЭС Знак,Начало абзаца Знак,SA Text List Знак,SA PM Red Знак,Список точки Знак,СПИСОК Знак,List Paragraph Знак,Нумерованный Знак,маркировка1 Знак,Заголовок ур.2 (1 раздел) Знак,UL Знак"/>
    <w:link w:val="ac"/>
    <w:uiPriority w:val="34"/>
    <w:locked/>
    <w:rsid w:val="00B62864"/>
    <w:rPr>
      <w:rFonts w:eastAsiaTheme="minorEastAsia"/>
      <w:lang w:eastAsia="ru-RU"/>
    </w:rPr>
  </w:style>
  <w:style w:type="character" w:customStyle="1" w:styleId="20">
    <w:name w:val="Заголовок 2 Знак"/>
    <w:basedOn w:val="a0"/>
    <w:link w:val="2"/>
    <w:uiPriority w:val="9"/>
    <w:rsid w:val="00105AF8"/>
    <w:rPr>
      <w:rFonts w:asciiTheme="majorHAnsi" w:eastAsiaTheme="majorEastAsia" w:hAnsiTheme="majorHAnsi" w:cstheme="majorBidi"/>
      <w:b/>
      <w:bCs/>
      <w:color w:val="4F81BD" w:themeColor="accent1"/>
      <w:sz w:val="26"/>
      <w:szCs w:val="26"/>
      <w:lang w:eastAsia="ru-RU"/>
    </w:rPr>
  </w:style>
  <w:style w:type="paragraph" w:styleId="ae">
    <w:name w:val="footnote text"/>
    <w:aliases w:val="Текст сноски VT,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З,Table_Footnote_last,Schriftart: 9,Текст сноски-FN"/>
    <w:basedOn w:val="a"/>
    <w:link w:val="af"/>
    <w:uiPriority w:val="99"/>
    <w:unhideWhenUsed/>
    <w:qFormat/>
    <w:rsid w:val="00CE745F"/>
    <w:pPr>
      <w:spacing w:after="0" w:line="240" w:lineRule="auto"/>
    </w:pPr>
    <w:rPr>
      <w:sz w:val="20"/>
      <w:szCs w:val="20"/>
    </w:rPr>
  </w:style>
  <w:style w:type="character" w:customStyle="1" w:styleId="af">
    <w:name w:val="Текст сноски Знак"/>
    <w:aliases w:val="Текст сноски VT Знак,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З Знак"/>
    <w:basedOn w:val="a0"/>
    <w:link w:val="ae"/>
    <w:uiPriority w:val="99"/>
    <w:rsid w:val="00CE745F"/>
    <w:rPr>
      <w:rFonts w:eastAsiaTheme="minorEastAsia"/>
      <w:sz w:val="20"/>
      <w:szCs w:val="20"/>
      <w:lang w:eastAsia="ru-RU"/>
    </w:rPr>
  </w:style>
  <w:style w:type="character" w:styleId="af0">
    <w:name w:val="footnote reference"/>
    <w:aliases w:val="Знак сноски-FN,сноска,СНОСКА,сноска1,Знак сноски 1,Ciae niinee-FN,Referencia nota al pie,ftref,вески,Знак сноски1,Avg - Знак сноски,avg-Знак сноски,fr,Used by Word for Help footnote symbols,Avg,ООО Знак сноски,ХИА_ЗС,Знак сноски итог,SUPERS"/>
    <w:basedOn w:val="a0"/>
    <w:uiPriority w:val="99"/>
    <w:unhideWhenUsed/>
    <w:rsid w:val="00CE745F"/>
    <w:rPr>
      <w:vertAlign w:val="superscript"/>
    </w:rPr>
  </w:style>
  <w:style w:type="character" w:styleId="af1">
    <w:name w:val="Unresolved Mention"/>
    <w:basedOn w:val="a0"/>
    <w:uiPriority w:val="99"/>
    <w:semiHidden/>
    <w:unhideWhenUsed/>
    <w:rsid w:val="00CE745F"/>
    <w:rPr>
      <w:color w:val="605E5C"/>
      <w:shd w:val="clear" w:color="auto" w:fill="E1DFDD"/>
    </w:rPr>
  </w:style>
  <w:style w:type="character" w:styleId="af2">
    <w:name w:val="Emphasis"/>
    <w:basedOn w:val="a0"/>
    <w:uiPriority w:val="20"/>
    <w:qFormat/>
    <w:rsid w:val="008822AE"/>
    <w:rPr>
      <w:i/>
      <w:iCs/>
    </w:rPr>
  </w:style>
  <w:style w:type="paragraph" w:styleId="af3">
    <w:name w:val="header"/>
    <w:basedOn w:val="a"/>
    <w:link w:val="af4"/>
    <w:uiPriority w:val="99"/>
    <w:unhideWhenUsed/>
    <w:rsid w:val="00B64EDF"/>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64EDF"/>
    <w:rPr>
      <w:rFonts w:eastAsiaTheme="minorEastAsia"/>
      <w:lang w:eastAsia="ru-RU"/>
    </w:rPr>
  </w:style>
  <w:style w:type="paragraph" w:styleId="af5">
    <w:name w:val="footer"/>
    <w:basedOn w:val="a"/>
    <w:link w:val="af6"/>
    <w:uiPriority w:val="99"/>
    <w:unhideWhenUsed/>
    <w:rsid w:val="00B64EDF"/>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64EDF"/>
    <w:rPr>
      <w:rFonts w:eastAsiaTheme="minorEastAsia"/>
      <w:lang w:eastAsia="ru-RU"/>
    </w:rPr>
  </w:style>
  <w:style w:type="paragraph" w:styleId="af7">
    <w:name w:val="Title"/>
    <w:basedOn w:val="a"/>
    <w:next w:val="a"/>
    <w:link w:val="af8"/>
    <w:uiPriority w:val="99"/>
    <w:qFormat/>
    <w:rsid w:val="00B64EDF"/>
    <w:pPr>
      <w:tabs>
        <w:tab w:val="left" w:pos="426"/>
      </w:tabs>
      <w:spacing w:before="160" w:after="0" w:line="240" w:lineRule="auto"/>
      <w:ind w:firstLine="555"/>
      <w:jc w:val="center"/>
    </w:pPr>
    <w:rPr>
      <w:rFonts w:ascii="Times New Roman" w:eastAsia="Times New Roman" w:hAnsi="Times New Roman" w:cs="Times New Roman"/>
      <w:b/>
      <w:sz w:val="24"/>
      <w:szCs w:val="24"/>
    </w:rPr>
  </w:style>
  <w:style w:type="character" w:customStyle="1" w:styleId="af8">
    <w:name w:val="Заголовок Знак"/>
    <w:basedOn w:val="a0"/>
    <w:link w:val="af7"/>
    <w:uiPriority w:val="99"/>
    <w:rsid w:val="00B64EDF"/>
    <w:rPr>
      <w:rFonts w:ascii="Times New Roman" w:eastAsia="Times New Roman" w:hAnsi="Times New Roman" w:cs="Times New Roman"/>
      <w:b/>
      <w:sz w:val="24"/>
      <w:szCs w:val="24"/>
      <w:lang w:eastAsia="ru-RU"/>
    </w:rPr>
  </w:style>
  <w:style w:type="character" w:customStyle="1" w:styleId="court">
    <w:name w:val="court"/>
    <w:basedOn w:val="a0"/>
    <w:rsid w:val="009A00FF"/>
  </w:style>
  <w:style w:type="character" w:customStyle="1" w:styleId="12">
    <w:name w:val="Дата1"/>
    <w:basedOn w:val="a0"/>
    <w:rsid w:val="009A00FF"/>
  </w:style>
  <w:style w:type="paragraph" w:styleId="af9">
    <w:name w:val="Normal (Web)"/>
    <w:basedOn w:val="a"/>
    <w:uiPriority w:val="99"/>
    <w:semiHidden/>
    <w:unhideWhenUsed/>
    <w:rsid w:val="0017091D"/>
    <w:pPr>
      <w:spacing w:before="100" w:beforeAutospacing="1" w:after="100" w:afterAutospacing="1" w:line="240" w:lineRule="auto"/>
    </w:pPr>
    <w:rPr>
      <w:rFonts w:ascii="Times New Roman" w:eastAsia="Times New Roman" w:hAnsi="Times New Roman" w:cs="Times New Roman"/>
      <w:sz w:val="24"/>
      <w:szCs w:val="24"/>
    </w:rPr>
  </w:style>
  <w:style w:type="character" w:styleId="afa">
    <w:name w:val="Strong"/>
    <w:basedOn w:val="a0"/>
    <w:uiPriority w:val="22"/>
    <w:qFormat/>
    <w:rsid w:val="0017091D"/>
    <w:rPr>
      <w:b/>
      <w:bCs/>
    </w:rPr>
  </w:style>
  <w:style w:type="character" w:customStyle="1" w:styleId="50">
    <w:name w:val="Заголовок 5 Знак"/>
    <w:basedOn w:val="a0"/>
    <w:link w:val="5"/>
    <w:uiPriority w:val="9"/>
    <w:semiHidden/>
    <w:rsid w:val="004B4035"/>
    <w:rPr>
      <w:rFonts w:asciiTheme="majorHAnsi" w:eastAsiaTheme="majorEastAsia" w:hAnsiTheme="majorHAnsi" w:cstheme="majorBidi"/>
      <w:color w:val="365F91" w:themeColor="accent1" w:themeShade="BF"/>
      <w:lang w:eastAsia="ru-RU"/>
    </w:rPr>
  </w:style>
  <w:style w:type="paragraph" w:styleId="afb">
    <w:name w:val="Revision"/>
    <w:hidden/>
    <w:uiPriority w:val="99"/>
    <w:semiHidden/>
    <w:rsid w:val="004B4035"/>
    <w:pPr>
      <w:spacing w:after="0" w:line="240" w:lineRule="auto"/>
    </w:pPr>
    <w:rPr>
      <w:rFonts w:eastAsiaTheme="minorEastAsia"/>
      <w:lang w:eastAsia="ru-RU"/>
    </w:rPr>
  </w:style>
  <w:style w:type="paragraph" w:styleId="afc">
    <w:name w:val="TOC Heading"/>
    <w:basedOn w:val="1"/>
    <w:next w:val="a"/>
    <w:uiPriority w:val="39"/>
    <w:unhideWhenUsed/>
    <w:qFormat/>
    <w:rsid w:val="00DC5EFA"/>
    <w:pPr>
      <w:spacing w:before="240" w:line="259" w:lineRule="auto"/>
      <w:outlineLvl w:val="9"/>
    </w:pPr>
    <w:rPr>
      <w:b w:val="0"/>
      <w:bCs w:val="0"/>
      <w:sz w:val="32"/>
      <w:szCs w:val="32"/>
    </w:rPr>
  </w:style>
  <w:style w:type="character" w:styleId="afd">
    <w:name w:val="FollowedHyperlink"/>
    <w:basedOn w:val="a0"/>
    <w:uiPriority w:val="99"/>
    <w:semiHidden/>
    <w:unhideWhenUsed/>
    <w:rsid w:val="006E6D0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4445">
      <w:bodyDiv w:val="1"/>
      <w:marLeft w:val="0"/>
      <w:marRight w:val="0"/>
      <w:marTop w:val="0"/>
      <w:marBottom w:val="0"/>
      <w:divBdr>
        <w:top w:val="none" w:sz="0" w:space="0" w:color="auto"/>
        <w:left w:val="none" w:sz="0" w:space="0" w:color="auto"/>
        <w:bottom w:val="none" w:sz="0" w:space="0" w:color="auto"/>
        <w:right w:val="none" w:sz="0" w:space="0" w:color="auto"/>
      </w:divBdr>
    </w:div>
    <w:div w:id="33627029">
      <w:bodyDiv w:val="1"/>
      <w:marLeft w:val="0"/>
      <w:marRight w:val="0"/>
      <w:marTop w:val="0"/>
      <w:marBottom w:val="0"/>
      <w:divBdr>
        <w:top w:val="none" w:sz="0" w:space="0" w:color="auto"/>
        <w:left w:val="none" w:sz="0" w:space="0" w:color="auto"/>
        <w:bottom w:val="none" w:sz="0" w:space="0" w:color="auto"/>
        <w:right w:val="none" w:sz="0" w:space="0" w:color="auto"/>
      </w:divBdr>
    </w:div>
    <w:div w:id="156189974">
      <w:bodyDiv w:val="1"/>
      <w:marLeft w:val="0"/>
      <w:marRight w:val="0"/>
      <w:marTop w:val="0"/>
      <w:marBottom w:val="0"/>
      <w:divBdr>
        <w:top w:val="none" w:sz="0" w:space="0" w:color="auto"/>
        <w:left w:val="none" w:sz="0" w:space="0" w:color="auto"/>
        <w:bottom w:val="none" w:sz="0" w:space="0" w:color="auto"/>
        <w:right w:val="none" w:sz="0" w:space="0" w:color="auto"/>
      </w:divBdr>
    </w:div>
    <w:div w:id="332950133">
      <w:bodyDiv w:val="1"/>
      <w:marLeft w:val="0"/>
      <w:marRight w:val="0"/>
      <w:marTop w:val="0"/>
      <w:marBottom w:val="0"/>
      <w:divBdr>
        <w:top w:val="none" w:sz="0" w:space="0" w:color="auto"/>
        <w:left w:val="none" w:sz="0" w:space="0" w:color="auto"/>
        <w:bottom w:val="none" w:sz="0" w:space="0" w:color="auto"/>
        <w:right w:val="none" w:sz="0" w:space="0" w:color="auto"/>
      </w:divBdr>
    </w:div>
    <w:div w:id="424227212">
      <w:bodyDiv w:val="1"/>
      <w:marLeft w:val="0"/>
      <w:marRight w:val="0"/>
      <w:marTop w:val="0"/>
      <w:marBottom w:val="0"/>
      <w:divBdr>
        <w:top w:val="none" w:sz="0" w:space="0" w:color="auto"/>
        <w:left w:val="none" w:sz="0" w:space="0" w:color="auto"/>
        <w:bottom w:val="none" w:sz="0" w:space="0" w:color="auto"/>
        <w:right w:val="none" w:sz="0" w:space="0" w:color="auto"/>
      </w:divBdr>
    </w:div>
    <w:div w:id="444036925">
      <w:bodyDiv w:val="1"/>
      <w:marLeft w:val="0"/>
      <w:marRight w:val="0"/>
      <w:marTop w:val="0"/>
      <w:marBottom w:val="0"/>
      <w:divBdr>
        <w:top w:val="none" w:sz="0" w:space="0" w:color="auto"/>
        <w:left w:val="none" w:sz="0" w:space="0" w:color="auto"/>
        <w:bottom w:val="none" w:sz="0" w:space="0" w:color="auto"/>
        <w:right w:val="none" w:sz="0" w:space="0" w:color="auto"/>
      </w:divBdr>
    </w:div>
    <w:div w:id="707531557">
      <w:bodyDiv w:val="1"/>
      <w:marLeft w:val="0"/>
      <w:marRight w:val="0"/>
      <w:marTop w:val="0"/>
      <w:marBottom w:val="0"/>
      <w:divBdr>
        <w:top w:val="none" w:sz="0" w:space="0" w:color="auto"/>
        <w:left w:val="none" w:sz="0" w:space="0" w:color="auto"/>
        <w:bottom w:val="none" w:sz="0" w:space="0" w:color="auto"/>
        <w:right w:val="none" w:sz="0" w:space="0" w:color="auto"/>
      </w:divBdr>
    </w:div>
    <w:div w:id="711226648">
      <w:bodyDiv w:val="1"/>
      <w:marLeft w:val="0"/>
      <w:marRight w:val="0"/>
      <w:marTop w:val="0"/>
      <w:marBottom w:val="0"/>
      <w:divBdr>
        <w:top w:val="none" w:sz="0" w:space="0" w:color="auto"/>
        <w:left w:val="none" w:sz="0" w:space="0" w:color="auto"/>
        <w:bottom w:val="none" w:sz="0" w:space="0" w:color="auto"/>
        <w:right w:val="none" w:sz="0" w:space="0" w:color="auto"/>
      </w:divBdr>
    </w:div>
    <w:div w:id="750277571">
      <w:bodyDiv w:val="1"/>
      <w:marLeft w:val="0"/>
      <w:marRight w:val="0"/>
      <w:marTop w:val="0"/>
      <w:marBottom w:val="0"/>
      <w:divBdr>
        <w:top w:val="none" w:sz="0" w:space="0" w:color="auto"/>
        <w:left w:val="none" w:sz="0" w:space="0" w:color="auto"/>
        <w:bottom w:val="none" w:sz="0" w:space="0" w:color="auto"/>
        <w:right w:val="none" w:sz="0" w:space="0" w:color="auto"/>
      </w:divBdr>
    </w:div>
    <w:div w:id="899906256">
      <w:bodyDiv w:val="1"/>
      <w:marLeft w:val="0"/>
      <w:marRight w:val="0"/>
      <w:marTop w:val="0"/>
      <w:marBottom w:val="0"/>
      <w:divBdr>
        <w:top w:val="none" w:sz="0" w:space="0" w:color="auto"/>
        <w:left w:val="none" w:sz="0" w:space="0" w:color="auto"/>
        <w:bottom w:val="none" w:sz="0" w:space="0" w:color="auto"/>
        <w:right w:val="none" w:sz="0" w:space="0" w:color="auto"/>
      </w:divBdr>
    </w:div>
    <w:div w:id="1088622741">
      <w:bodyDiv w:val="1"/>
      <w:marLeft w:val="0"/>
      <w:marRight w:val="0"/>
      <w:marTop w:val="0"/>
      <w:marBottom w:val="0"/>
      <w:divBdr>
        <w:top w:val="none" w:sz="0" w:space="0" w:color="auto"/>
        <w:left w:val="none" w:sz="0" w:space="0" w:color="auto"/>
        <w:bottom w:val="none" w:sz="0" w:space="0" w:color="auto"/>
        <w:right w:val="none" w:sz="0" w:space="0" w:color="auto"/>
      </w:divBdr>
    </w:div>
    <w:div w:id="1493913491">
      <w:bodyDiv w:val="1"/>
      <w:marLeft w:val="0"/>
      <w:marRight w:val="0"/>
      <w:marTop w:val="0"/>
      <w:marBottom w:val="0"/>
      <w:divBdr>
        <w:top w:val="none" w:sz="0" w:space="0" w:color="auto"/>
        <w:left w:val="none" w:sz="0" w:space="0" w:color="auto"/>
        <w:bottom w:val="none" w:sz="0" w:space="0" w:color="auto"/>
        <w:right w:val="none" w:sz="0" w:space="0" w:color="auto"/>
      </w:divBdr>
    </w:div>
    <w:div w:id="174922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kad.arbitr.ru/Document/Pdf/977b3f57-331c-4be3-a3a1-3b7d4322a3e9/e8ddad0d-ceff-4290-8894-3e29856e96bb/A41-2937-2023_20250808_Postanovlenie_apelljacionnoj_instancii.pdf" TargetMode="External"/><Relationship Id="rId13" Type="http://schemas.openxmlformats.org/officeDocument/2006/relationships/hyperlink" Target="https://geldor--krk.sudrf.ru/modules.php?name=sud_delo&amp;srv_num=1&amp;name_op=case&amp;case_id=572050974&amp;case_uid=8699d120-657c-4b95-8f48-cfaba8f673b4&amp;delo_id=1540005" TargetMode="External"/><Relationship Id="rId18" Type="http://schemas.openxmlformats.org/officeDocument/2006/relationships/hyperlink" Target="https://caselaw.nationalarchives.gov.uk/ewhc/ch/2020/49" TargetMode="External"/><Relationship Id="rId3" Type="http://schemas.openxmlformats.org/officeDocument/2006/relationships/hyperlink" Target="https://mos-gorsud.ru/mgs/services/cases/appeal-civil/details/cc1d18c0-00cd-11f0-9677-239399bac8eb" TargetMode="External"/><Relationship Id="rId21" Type="http://schemas.openxmlformats.org/officeDocument/2006/relationships/hyperlink" Target="https://www.gov.uk/guidance/technical-guidance-for-official-receivers/31-antecedent-recoveries" TargetMode="External"/><Relationship Id="rId7" Type="http://schemas.openxmlformats.org/officeDocument/2006/relationships/hyperlink" Target="https://kad.arbitr.ru/Document/Pdf/73d6d912-9173-4b54-948c-da7b1c24edc2/cc1f6f1b-13dd-4f6d-86d9-5703cde9f76e/A52-5236-2022_20251112_Postanovlenie_kassacionnoj_instancii.pdf" TargetMode="External"/><Relationship Id="rId12" Type="http://schemas.openxmlformats.org/officeDocument/2006/relationships/hyperlink" Target="https://mitishy--mo.sudrf.ru/modules.php?name=sud_delo&amp;srv_num=1&amp;name_op=case&amp;case_id=1217256974&amp;case_uid=bcb59115-2af9-4393-bbfa-21652bb15e84&amp;delo_id=1540005" TargetMode="External"/><Relationship Id="rId17" Type="http://schemas.openxmlformats.org/officeDocument/2006/relationships/hyperlink" Target="https://caselaw.nationalarchives.gov.uk/ewhc/tcc/2004/993?query=EWHC+993" TargetMode="External"/><Relationship Id="rId25" Type="http://schemas.openxmlformats.org/officeDocument/2006/relationships/hyperlink" Target="https://www.gov.uk/hmrc-internal-manuals/capital-gains-manual/cg16352" TargetMode="External"/><Relationship Id="rId2" Type="http://schemas.openxmlformats.org/officeDocument/2006/relationships/hyperlink" Target="https://kad.arbitr.ru/Document/Pdf/30c15654-036c-4807-b05f-70fd70c4accb/e3558d3e-e69c-433d-b8db-39fc7a47bbbe/A13-11199-2024_20250528_Opredelenie.pdf" TargetMode="External"/><Relationship Id="rId16" Type="http://schemas.openxmlformats.org/officeDocument/2006/relationships/hyperlink" Target="https://plast--chel.sudrf.ru/modules.php?name=sud_delo&amp;srv_num=1&amp;name_op=case&amp;case_id=746361858&amp;case_uid=6051367a-367e-4d74-a52f-3e9e10483b85&amp;delo_id=1540005" TargetMode="External"/><Relationship Id="rId20" Type="http://schemas.openxmlformats.org/officeDocument/2006/relationships/hyperlink" Target="https://caselaw.nationalarchives.gov.uk/ewhc/ch/2019/700" TargetMode="External"/><Relationship Id="rId1" Type="http://schemas.openxmlformats.org/officeDocument/2006/relationships/hyperlink" Target="https://kad.arbitr.ru/Document/Pdf/6e3c142e-5675-4381-ac93-3e4910c97b10/c4c9aac4-7b5b-4709-884d-24b9aaea4266/A13-1970-2021_20250801_Opredelenie.pdf" TargetMode="External"/><Relationship Id="rId6" Type="http://schemas.openxmlformats.org/officeDocument/2006/relationships/hyperlink" Target="https://kad.arbitr.ru/Document/Pdf/e34743ca-633b-4b62-a56d-c68ce52a9980/6d53f131-4d4b-41a9-b037-825a9691274d/A17-10988-2017_20240126_Postanovlenie_kassacionnoj_instancii.pdf" TargetMode="External"/><Relationship Id="rId11" Type="http://schemas.openxmlformats.org/officeDocument/2006/relationships/hyperlink" Target="https://mitishy--mo.sudrf.ru/modules.php?name=sud_delo&amp;srv_num=1&amp;name_op=case&amp;case_id=1217357506&amp;case_uid=be7cc898-87eb-495d-933f-4c9963388ea2&amp;delo_id=1540005" TargetMode="External"/><Relationship Id="rId24" Type="http://schemas.openxmlformats.org/officeDocument/2006/relationships/hyperlink" Target="https://www.gov.uk/guidance/inheritance-tax-manual/practice-note-2-undivided-shares" TargetMode="External"/><Relationship Id="rId5" Type="http://schemas.openxmlformats.org/officeDocument/2006/relationships/hyperlink" Target="https://1kas.sudrf.ru/modules.php?name=sud_delo&amp;srv_num=1&amp;name_op=case&amp;case_id=41808034&amp;case_uid=3fbb243d-a94d-4b1d-a43a-47d326cd32ad&amp;new=2800001&amp;delo_id=2800001" TargetMode="External"/><Relationship Id="rId15" Type="http://schemas.openxmlformats.org/officeDocument/2006/relationships/hyperlink" Target="https://psh--spb.sudrf.ru/modules.php?name=sud_delo&amp;srv_num=1&amp;name_op=case&amp;case_id=933727431&amp;case_uid=2425a60f-7e88-4c99-859a-f54893e3d736&amp;delo_id=1540005" TargetMode="External"/><Relationship Id="rId23" Type="http://schemas.openxmlformats.org/officeDocument/2006/relationships/hyperlink" Target="https://supremecourt.uk/cases/judgments/uksc-2023-0080" TargetMode="External"/><Relationship Id="rId10" Type="http://schemas.openxmlformats.org/officeDocument/2006/relationships/hyperlink" Target="https://sudact.ru/regular/doc/pmIM5pnTS3VQ/" TargetMode="External"/><Relationship Id="rId19" Type="http://schemas.openxmlformats.org/officeDocument/2006/relationships/hyperlink" Target="https://caselaw.nationalarchives.gov.uk/ewhc/ch/2019/3327" TargetMode="External"/><Relationship Id="rId4" Type="http://schemas.openxmlformats.org/officeDocument/2006/relationships/hyperlink" Target="https://1kas.sudrf.ru/modules.php?name=sud_delo&amp;srv_num=1&amp;name_op=case&amp;case_id=41671898&amp;case_uid=b404c268-d2c3-41ba-b0dd-c593067d141f&amp;new=2800001&amp;delo_id=2800001" TargetMode="External"/><Relationship Id="rId9" Type="http://schemas.openxmlformats.org/officeDocument/2006/relationships/hyperlink" Target="https://bezhitsky--brj.sudrf.ru/modules.php?name=sud_delo&amp;srv_num=1&amp;name_op=case&amp;case_id=217018038&amp;case_uid=2cd19496-2ce3-4815-be11-63305b981c74&amp;delo_id=1540005" TargetMode="External"/><Relationship Id="rId14" Type="http://schemas.openxmlformats.org/officeDocument/2006/relationships/hyperlink" Target="https://pgr--spb.sudrf.ru/modules.php?name=sud_delo&amp;srv_num=1&amp;name_op=case&amp;case_id=884831837&amp;case_uid=4ab44e50-15c8-4b7a-96f2-36655228bd3a&amp;delo_id=1540005" TargetMode="External"/><Relationship Id="rId22" Type="http://schemas.openxmlformats.org/officeDocument/2006/relationships/hyperlink" Target="https://supreme.justia.com/cases/federal/us/511/5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F15EE-A612-43C4-8F06-4C1519867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7367</Words>
  <Characters>41995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Office</cp:lastModifiedBy>
  <cp:revision>3</cp:revision>
  <cp:lastPrinted>2026-03-27T06:21:00Z</cp:lastPrinted>
  <dcterms:created xsi:type="dcterms:W3CDTF">2026-07-02T14:41:00Z</dcterms:created>
  <dcterms:modified xsi:type="dcterms:W3CDTF">2026-07-02T14:42:00Z</dcterms:modified>
</cp:coreProperties>
</file>