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4D5F6F"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4D5F6F" w:rsidRDefault="001C0D5C">
            <w:pPr>
              <w:jc w:val="center"/>
              <w:rPr>
                <w:b/>
                <w:sz w:val="28"/>
                <w:szCs w:val="28"/>
                <w:lang w:val="en-US"/>
              </w:rPr>
            </w:pPr>
            <w:r w:rsidRPr="004D5F6F">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4D5F6F" w:rsidRDefault="001C0D5C">
            <w:pPr>
              <w:jc w:val="center"/>
              <w:rPr>
                <w:b/>
                <w:sz w:val="28"/>
                <w:szCs w:val="28"/>
              </w:rPr>
            </w:pPr>
            <w:r w:rsidRPr="004D5F6F">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4D5F6F"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4D5F6F" w:rsidRDefault="001C0D5C">
            <w:pPr>
              <w:jc w:val="center"/>
              <w:rPr>
                <w:rFonts w:ascii="Book Antiqua" w:hAnsi="Book Antiqua" w:cs="Vrinda"/>
                <w:b/>
                <w:bCs/>
                <w:color w:val="002F8E"/>
                <w:sz w:val="30"/>
                <w:szCs w:val="30"/>
              </w:rPr>
            </w:pPr>
            <w:r w:rsidRPr="004D5F6F">
              <w:rPr>
                <w:rFonts w:ascii="Book Antiqua" w:hAnsi="Book Antiqua" w:cs="Vrinda"/>
                <w:b/>
                <w:bCs/>
                <w:color w:val="002F8E"/>
                <w:sz w:val="30"/>
                <w:szCs w:val="30"/>
              </w:rPr>
              <w:t>Ассоциация</w:t>
            </w:r>
          </w:p>
          <w:p w14:paraId="28E8BDCD" w14:textId="77777777" w:rsidR="001C0D5C" w:rsidRPr="004D5F6F" w:rsidRDefault="001C0D5C">
            <w:pPr>
              <w:jc w:val="center"/>
              <w:rPr>
                <w:rFonts w:ascii="Book Antiqua" w:hAnsi="Book Antiqua" w:cs="Book Antiqua"/>
                <w:b/>
                <w:bCs/>
                <w:noProof/>
                <w:color w:val="943634"/>
                <w:sz w:val="44"/>
                <w:szCs w:val="44"/>
                <w:lang w:eastAsia="ru-RU"/>
              </w:rPr>
            </w:pPr>
            <w:r w:rsidRPr="004D5F6F">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4D5F6F" w:rsidRDefault="001C0D5C">
            <w:pPr>
              <w:jc w:val="center"/>
              <w:rPr>
                <w:rFonts w:ascii="Book Antiqua" w:hAnsi="Book Antiqua" w:cs="Vrinda"/>
                <w:b/>
                <w:bCs/>
                <w:noProof/>
                <w:color w:val="002F8E"/>
                <w:sz w:val="30"/>
                <w:szCs w:val="30"/>
                <w:lang w:eastAsia="ru-RU"/>
              </w:rPr>
            </w:pPr>
            <w:r w:rsidRPr="004D5F6F">
              <w:rPr>
                <w:rFonts w:ascii="Book Antiqua" w:hAnsi="Book Antiqua" w:cs="Vrinda"/>
                <w:b/>
                <w:bCs/>
                <w:color w:val="002F8E"/>
                <w:sz w:val="30"/>
                <w:szCs w:val="30"/>
              </w:rPr>
              <w:t>Союз судебных экспертов «Экспертный совет»</w:t>
            </w:r>
          </w:p>
        </w:tc>
      </w:tr>
      <w:tr w:rsidR="001C0D5C" w:rsidRPr="00282354"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64D7B0D6" w:rsidR="009B143D" w:rsidRPr="00282354" w:rsidRDefault="001C0D5C" w:rsidP="00A96AE1">
            <w:pPr>
              <w:pStyle w:val="ac"/>
              <w:spacing w:before="240"/>
              <w:rPr>
                <w:b w:val="0"/>
              </w:rPr>
            </w:pPr>
            <w:proofErr w:type="spellStart"/>
            <w:r w:rsidRPr="009609BA">
              <w:rPr>
                <w:rFonts w:asciiTheme="minorHAnsi" w:hAnsiTheme="minorHAnsi"/>
              </w:rPr>
              <w:t>МР</w:t>
            </w:r>
            <w:r w:rsidR="00490187" w:rsidRPr="009609BA">
              <w:rPr>
                <w:rFonts w:asciiTheme="minorHAnsi" w:hAnsiTheme="minorHAnsi"/>
              </w:rPr>
              <w:t>з</w:t>
            </w:r>
            <w:proofErr w:type="spellEnd"/>
            <w:r w:rsidRPr="009609BA">
              <w:rPr>
                <w:rFonts w:asciiTheme="minorHAnsi" w:hAnsiTheme="minorHAnsi"/>
              </w:rPr>
              <w:t>–</w:t>
            </w:r>
            <w:r w:rsidR="00F81BCE" w:rsidRPr="007A356C">
              <w:rPr>
                <w:rFonts w:asciiTheme="minorHAnsi" w:hAnsiTheme="minorHAnsi"/>
              </w:rPr>
              <w:t>6</w:t>
            </w:r>
            <w:r w:rsidRPr="00B511CB">
              <w:rPr>
                <w:rFonts w:asciiTheme="minorHAnsi" w:hAnsiTheme="minorHAnsi"/>
              </w:rPr>
              <w:t>/</w:t>
            </w:r>
            <w:r w:rsidR="000157AA" w:rsidRPr="00B511CB">
              <w:rPr>
                <w:rFonts w:asciiTheme="minorHAnsi" w:hAnsiTheme="minorHAnsi"/>
              </w:rPr>
              <w:t>2</w:t>
            </w:r>
            <w:r w:rsidR="00E2405C" w:rsidRPr="00B511CB">
              <w:rPr>
                <w:rFonts w:asciiTheme="minorHAnsi" w:hAnsiTheme="minorHAnsi"/>
              </w:rPr>
              <w:t xml:space="preserve">6 </w:t>
            </w:r>
            <w:r w:rsidRPr="00B511CB">
              <w:rPr>
                <w:rFonts w:asciiTheme="minorHAnsi" w:hAnsiTheme="minorHAnsi"/>
              </w:rPr>
              <w:t>от</w:t>
            </w:r>
            <w:r w:rsidR="000157AA" w:rsidRPr="00B511CB">
              <w:rPr>
                <w:rFonts w:asciiTheme="minorHAnsi" w:hAnsiTheme="minorHAnsi"/>
              </w:rPr>
              <w:t xml:space="preserve"> </w:t>
            </w:r>
            <w:r w:rsidR="007A356C">
              <w:rPr>
                <w:rFonts w:asciiTheme="minorHAnsi" w:hAnsiTheme="minorHAnsi"/>
              </w:rPr>
              <w:t>13</w:t>
            </w:r>
            <w:r w:rsidRPr="00B511CB">
              <w:rPr>
                <w:rFonts w:asciiTheme="minorHAnsi" w:hAnsiTheme="minorHAnsi"/>
              </w:rPr>
              <w:t>.</w:t>
            </w:r>
            <w:r w:rsidR="00D844D0" w:rsidRPr="00E2405C">
              <w:rPr>
                <w:rFonts w:asciiTheme="minorHAnsi" w:hAnsiTheme="minorHAnsi"/>
              </w:rPr>
              <w:t>0</w:t>
            </w:r>
            <w:r w:rsidR="003E6BB3">
              <w:rPr>
                <w:rFonts w:asciiTheme="minorHAnsi" w:hAnsiTheme="minorHAnsi"/>
              </w:rPr>
              <w:t>7</w:t>
            </w:r>
            <w:r w:rsidRPr="009609BA">
              <w:rPr>
                <w:rFonts w:asciiTheme="minorHAnsi" w:hAnsiTheme="minorHAnsi"/>
              </w:rPr>
              <w:t>.20</w:t>
            </w:r>
            <w:r w:rsidR="00F335C6" w:rsidRPr="009609BA">
              <w:rPr>
                <w:rFonts w:asciiTheme="minorHAnsi" w:hAnsiTheme="minorHAnsi"/>
              </w:rPr>
              <w:t>2</w:t>
            </w:r>
            <w:r w:rsidR="005215DE" w:rsidRPr="00E2405C">
              <w:rPr>
                <w:rFonts w:asciiTheme="minorHAnsi" w:hAnsiTheme="minorHAnsi"/>
              </w:rPr>
              <w:t>6</w:t>
            </w:r>
          </w:p>
        </w:tc>
      </w:tr>
      <w:tr w:rsidR="001C0D5C" w:rsidRPr="00282354"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282354" w:rsidRDefault="001C0D5C" w:rsidP="00A96AE1">
            <w:pPr>
              <w:pStyle w:val="ac"/>
              <w:rPr>
                <w:b w:val="0"/>
                <w:sz w:val="16"/>
                <w:szCs w:val="16"/>
              </w:rPr>
            </w:pPr>
            <w:r w:rsidRPr="00282354">
              <w:rPr>
                <w:rFonts w:asciiTheme="minorHAnsi" w:hAnsiTheme="minorHAnsi"/>
                <w:b w:val="0"/>
                <w:i/>
                <w:sz w:val="16"/>
                <w:szCs w:val="16"/>
              </w:rPr>
              <w:t>реквизиты документа</w:t>
            </w:r>
          </w:p>
        </w:tc>
      </w:tr>
    </w:tbl>
    <w:p w14:paraId="6AC68D08" w14:textId="1E9BCE33" w:rsidR="001C0D5C" w:rsidRPr="00282354" w:rsidRDefault="001C0D5C" w:rsidP="00A96AE1">
      <w:pPr>
        <w:spacing w:after="0" w:line="240" w:lineRule="auto"/>
        <w:rPr>
          <w:rFonts w:cs="Times New Roman"/>
          <w:b/>
          <w:sz w:val="24"/>
          <w:szCs w:val="24"/>
          <w:lang w:eastAsia="ru-RU"/>
        </w:rPr>
      </w:pPr>
    </w:p>
    <w:tbl>
      <w:tblPr>
        <w:tblStyle w:val="ae"/>
        <w:tblW w:w="10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FA2A3E" w:rsidRPr="00F32DFD" w14:paraId="6E82499E" w14:textId="77777777" w:rsidTr="00B41578">
        <w:trPr>
          <w:trHeight w:val="1642"/>
          <w:jc w:val="center"/>
        </w:trPr>
        <w:tc>
          <w:tcPr>
            <w:tcW w:w="5103" w:type="dxa"/>
          </w:tcPr>
          <w:p w14:paraId="5C230530" w14:textId="77777777" w:rsidR="00FA2A3E" w:rsidRPr="00716156" w:rsidRDefault="00FA2A3E" w:rsidP="00B41578">
            <w:pPr>
              <w:rPr>
                <w:rFonts w:cstheme="minorHAnsi"/>
                <w:bCs/>
                <w:sz w:val="24"/>
                <w:szCs w:val="24"/>
              </w:rPr>
            </w:pPr>
            <w:r w:rsidRPr="00716156">
              <w:rPr>
                <w:rFonts w:cstheme="minorHAnsi"/>
                <w:bCs/>
                <w:sz w:val="24"/>
                <w:szCs w:val="24"/>
              </w:rPr>
              <w:t>УТВЕРЖДАЮ</w:t>
            </w:r>
          </w:p>
          <w:p w14:paraId="468AFC32" w14:textId="449AF61C" w:rsidR="00FA2A3E" w:rsidRPr="00716156" w:rsidRDefault="00FA2A3E" w:rsidP="00B41578">
            <w:pPr>
              <w:rPr>
                <w:rFonts w:cstheme="minorHAnsi"/>
                <w:bCs/>
                <w:sz w:val="24"/>
                <w:szCs w:val="24"/>
              </w:rPr>
            </w:pPr>
            <w:r w:rsidRPr="00716156">
              <w:rPr>
                <w:rFonts w:cstheme="minorHAnsi"/>
                <w:bCs/>
                <w:sz w:val="24"/>
                <w:szCs w:val="24"/>
              </w:rPr>
              <w:t>Генеральный директор Ассоциации</w:t>
            </w:r>
            <w:r w:rsidRPr="00716156">
              <w:rPr>
                <w:rFonts w:cstheme="minorHAnsi"/>
                <w:bCs/>
                <w:sz w:val="24"/>
                <w:szCs w:val="24"/>
              </w:rPr>
              <w:br/>
              <w:t>«СРОО «Экспертный совет», к.э.н.</w:t>
            </w:r>
          </w:p>
          <w:p w14:paraId="5CF9EA5F" w14:textId="77777777" w:rsidR="00FA2A3E" w:rsidRPr="00716156" w:rsidRDefault="00FA2A3E" w:rsidP="00B41578">
            <w:pPr>
              <w:rPr>
                <w:rFonts w:cstheme="minorHAnsi"/>
                <w:bCs/>
                <w:sz w:val="24"/>
                <w:szCs w:val="24"/>
              </w:rPr>
            </w:pPr>
          </w:p>
          <w:p w14:paraId="7AA1210A" w14:textId="77777777" w:rsidR="00FA2A3E" w:rsidRPr="00716156" w:rsidRDefault="00FA2A3E" w:rsidP="00B51F1F">
            <w:pPr>
              <w:spacing w:after="20"/>
              <w:rPr>
                <w:rFonts w:cstheme="minorHAnsi"/>
                <w:bCs/>
                <w:sz w:val="24"/>
                <w:szCs w:val="24"/>
              </w:rPr>
            </w:pPr>
            <w:r w:rsidRPr="00716156">
              <w:rPr>
                <w:rFonts w:cstheme="minorHAnsi"/>
                <w:bCs/>
                <w:sz w:val="24"/>
                <w:szCs w:val="24"/>
              </w:rPr>
              <w:t>_____________________ /М.О. Ильин/</w:t>
            </w:r>
          </w:p>
        </w:tc>
        <w:tc>
          <w:tcPr>
            <w:tcW w:w="4973" w:type="dxa"/>
          </w:tcPr>
          <w:p w14:paraId="127D775E" w14:textId="77777777" w:rsidR="00FA2A3E" w:rsidRPr="00716156" w:rsidRDefault="00FA2A3E" w:rsidP="00B41578">
            <w:pPr>
              <w:jc w:val="right"/>
              <w:rPr>
                <w:rFonts w:cstheme="minorHAnsi"/>
                <w:bCs/>
                <w:sz w:val="24"/>
                <w:szCs w:val="24"/>
              </w:rPr>
            </w:pPr>
            <w:r w:rsidRPr="00716156">
              <w:rPr>
                <w:rFonts w:cstheme="minorHAnsi"/>
                <w:bCs/>
                <w:sz w:val="24"/>
                <w:szCs w:val="24"/>
              </w:rPr>
              <w:t>УТВЕРЖДАЮ</w:t>
            </w:r>
          </w:p>
          <w:p w14:paraId="72591900" w14:textId="5086D195" w:rsidR="00FA2A3E" w:rsidRPr="00716156" w:rsidRDefault="00FA2A3E" w:rsidP="00B41578">
            <w:pPr>
              <w:jc w:val="right"/>
              <w:rPr>
                <w:rFonts w:cstheme="minorHAnsi"/>
                <w:bCs/>
                <w:sz w:val="24"/>
                <w:szCs w:val="24"/>
              </w:rPr>
            </w:pPr>
            <w:r w:rsidRPr="00716156">
              <w:rPr>
                <w:rFonts w:cstheme="minorHAnsi"/>
                <w:bCs/>
                <w:sz w:val="24"/>
                <w:szCs w:val="24"/>
              </w:rPr>
              <w:t>Председатель Правления Союза судебных</w:t>
            </w:r>
            <w:r w:rsidR="003D1ECD" w:rsidRPr="00716156">
              <w:rPr>
                <w:rFonts w:cstheme="minorHAnsi"/>
                <w:bCs/>
                <w:sz w:val="24"/>
                <w:szCs w:val="24"/>
              </w:rPr>
              <w:br/>
            </w:r>
            <w:r w:rsidRPr="00716156">
              <w:rPr>
                <w:rFonts w:cstheme="minorHAnsi"/>
                <w:bCs/>
                <w:sz w:val="24"/>
                <w:szCs w:val="24"/>
              </w:rPr>
              <w:t>экспертов «Экспертный совет», к.э.н.</w:t>
            </w:r>
          </w:p>
          <w:p w14:paraId="5F211C9E" w14:textId="77777777" w:rsidR="00FA2A3E" w:rsidRPr="00716156" w:rsidRDefault="00FA2A3E" w:rsidP="00B41578">
            <w:pPr>
              <w:rPr>
                <w:rFonts w:cstheme="minorHAnsi"/>
                <w:bCs/>
                <w:sz w:val="24"/>
                <w:szCs w:val="24"/>
              </w:rPr>
            </w:pPr>
          </w:p>
          <w:p w14:paraId="1453D0E9" w14:textId="77777777" w:rsidR="00FA2A3E" w:rsidRPr="00716156" w:rsidRDefault="00FA2A3E" w:rsidP="00B51F1F">
            <w:pPr>
              <w:spacing w:after="20"/>
              <w:jc w:val="right"/>
              <w:rPr>
                <w:rFonts w:cstheme="minorHAnsi"/>
                <w:sz w:val="24"/>
                <w:szCs w:val="24"/>
              </w:rPr>
            </w:pPr>
            <w:r w:rsidRPr="00716156">
              <w:rPr>
                <w:rFonts w:cstheme="minorHAnsi"/>
                <w:bCs/>
                <w:sz w:val="24"/>
                <w:szCs w:val="24"/>
              </w:rPr>
              <w:t>______________________ /В.И. Лебединский/</w:t>
            </w:r>
          </w:p>
        </w:tc>
      </w:tr>
    </w:tbl>
    <w:p w14:paraId="1CE4505F" w14:textId="77777777" w:rsidR="005263C9" w:rsidRDefault="005263C9" w:rsidP="00A243FF">
      <w:pPr>
        <w:spacing w:before="240" w:after="0" w:line="240" w:lineRule="auto"/>
        <w:jc w:val="center"/>
        <w:rPr>
          <w:b/>
          <w:sz w:val="28"/>
          <w:szCs w:val="28"/>
        </w:rPr>
      </w:pPr>
    </w:p>
    <w:p w14:paraId="213D6002" w14:textId="2928CA44" w:rsidR="00E6584C" w:rsidRPr="00ED4F7D" w:rsidRDefault="00E6584C" w:rsidP="00A243FF">
      <w:pPr>
        <w:spacing w:before="240" w:after="0" w:line="240" w:lineRule="auto"/>
        <w:jc w:val="center"/>
        <w:rPr>
          <w:b/>
          <w:sz w:val="28"/>
          <w:szCs w:val="28"/>
        </w:rPr>
      </w:pPr>
      <w:r w:rsidRPr="00ED4F7D">
        <w:rPr>
          <w:b/>
          <w:sz w:val="28"/>
          <w:szCs w:val="28"/>
        </w:rPr>
        <w:t>МЕТОДИЧЕСКИЕ РАЗЪЯСНЕНИЯ</w:t>
      </w:r>
    </w:p>
    <w:p w14:paraId="4A98F375" w14:textId="6385AE34" w:rsidR="002F57C9" w:rsidRDefault="00E6584C" w:rsidP="00D15613">
      <w:pPr>
        <w:spacing w:after="0" w:line="240" w:lineRule="auto"/>
        <w:ind w:left="-142" w:right="-144"/>
        <w:jc w:val="center"/>
        <w:rPr>
          <w:b/>
          <w:sz w:val="24"/>
          <w:szCs w:val="24"/>
        </w:rPr>
      </w:pPr>
      <w:r w:rsidRPr="00ED4F7D">
        <w:rPr>
          <w:b/>
          <w:sz w:val="24"/>
          <w:szCs w:val="24"/>
        </w:rPr>
        <w:t xml:space="preserve">по </w:t>
      </w:r>
      <w:r w:rsidR="00E2405C">
        <w:rPr>
          <w:b/>
          <w:sz w:val="24"/>
          <w:szCs w:val="24"/>
        </w:rPr>
        <w:t xml:space="preserve">формированию </w:t>
      </w:r>
      <w:r w:rsidR="00727EAB">
        <w:rPr>
          <w:b/>
          <w:sz w:val="24"/>
          <w:szCs w:val="24"/>
        </w:rPr>
        <w:t>допущений оценки</w:t>
      </w:r>
    </w:p>
    <w:p w14:paraId="59DB5A85" w14:textId="77777777" w:rsidR="003F314D" w:rsidRDefault="003F314D" w:rsidP="00727EAB">
      <w:pPr>
        <w:tabs>
          <w:tab w:val="left" w:pos="0"/>
          <w:tab w:val="left" w:pos="1134"/>
        </w:tabs>
        <w:spacing w:before="120" w:after="0"/>
        <w:jc w:val="center"/>
        <w:rPr>
          <w:b/>
          <w:bCs/>
          <w:sz w:val="24"/>
        </w:rPr>
      </w:pPr>
      <w:bookmarkStart w:id="0" w:name="_Hlk508534460"/>
    </w:p>
    <w:p w14:paraId="275E6AFD" w14:textId="1CDCB368" w:rsidR="00727EAB" w:rsidRPr="00727EAB" w:rsidRDefault="00727EAB" w:rsidP="00727EAB">
      <w:pPr>
        <w:tabs>
          <w:tab w:val="left" w:pos="0"/>
          <w:tab w:val="left" w:pos="1134"/>
        </w:tabs>
        <w:spacing w:before="120" w:after="0"/>
        <w:jc w:val="center"/>
        <w:rPr>
          <w:b/>
          <w:bCs/>
          <w:sz w:val="24"/>
        </w:rPr>
      </w:pPr>
      <w:r>
        <w:rPr>
          <w:b/>
          <w:bCs/>
          <w:sz w:val="24"/>
          <w:lang w:val="en-US"/>
        </w:rPr>
        <w:t>I</w:t>
      </w:r>
      <w:r w:rsidRPr="00727EAB">
        <w:rPr>
          <w:b/>
          <w:bCs/>
          <w:sz w:val="24"/>
        </w:rPr>
        <w:t xml:space="preserve">. </w:t>
      </w:r>
      <w:r>
        <w:rPr>
          <w:b/>
          <w:bCs/>
          <w:sz w:val="24"/>
        </w:rPr>
        <w:t>Вводные положения</w:t>
      </w:r>
    </w:p>
    <w:p w14:paraId="7ADDFA5C" w14:textId="7D55E3C2" w:rsidR="00727EAB" w:rsidRDefault="00727EAB" w:rsidP="00727EAB">
      <w:pPr>
        <w:tabs>
          <w:tab w:val="left" w:pos="0"/>
          <w:tab w:val="left" w:pos="1134"/>
        </w:tabs>
        <w:spacing w:before="120" w:after="0"/>
        <w:ind w:firstLine="709"/>
        <w:jc w:val="both"/>
        <w:rPr>
          <w:sz w:val="24"/>
          <w:szCs w:val="24"/>
        </w:rPr>
      </w:pPr>
      <w:r w:rsidRPr="00E2405C">
        <w:rPr>
          <w:b/>
          <w:bCs/>
          <w:sz w:val="24"/>
        </w:rPr>
        <w:t>1.</w:t>
      </w:r>
      <w:r>
        <w:rPr>
          <w:sz w:val="24"/>
          <w:szCs w:val="24"/>
        </w:rPr>
        <w:t xml:space="preserve"> </w:t>
      </w:r>
      <w:r w:rsidR="001E34DE" w:rsidRPr="00E2405C">
        <w:rPr>
          <w:sz w:val="24"/>
          <w:szCs w:val="24"/>
        </w:rPr>
        <w:t>Методические разъяснения носят рекомендательный характер и предназначены для подготовки отчетов об оценке</w:t>
      </w:r>
      <w:r w:rsidR="001E34DE">
        <w:rPr>
          <w:sz w:val="24"/>
          <w:szCs w:val="24"/>
        </w:rPr>
        <w:t xml:space="preserve">, </w:t>
      </w:r>
      <w:r w:rsidR="0083320C">
        <w:rPr>
          <w:sz w:val="24"/>
          <w:szCs w:val="24"/>
        </w:rPr>
        <w:t xml:space="preserve">заключений </w:t>
      </w:r>
      <w:r w:rsidR="001E34DE" w:rsidRPr="00E2405C">
        <w:rPr>
          <w:sz w:val="24"/>
          <w:szCs w:val="24"/>
        </w:rPr>
        <w:t xml:space="preserve">специалиста, </w:t>
      </w:r>
      <w:r w:rsidR="00293501">
        <w:rPr>
          <w:sz w:val="24"/>
          <w:szCs w:val="24"/>
        </w:rPr>
        <w:t>экспертных заключений по результатам экспертизы отчетов об оценке,</w:t>
      </w:r>
      <w:r w:rsidR="00293501" w:rsidRPr="00E2405C">
        <w:rPr>
          <w:sz w:val="24"/>
          <w:szCs w:val="24"/>
        </w:rPr>
        <w:t xml:space="preserve"> </w:t>
      </w:r>
      <w:r w:rsidR="001E34DE" w:rsidRPr="00E2405C">
        <w:rPr>
          <w:sz w:val="24"/>
          <w:szCs w:val="24"/>
        </w:rPr>
        <w:t>а также рецензий на</w:t>
      </w:r>
      <w:r w:rsidR="00322BE6">
        <w:rPr>
          <w:sz w:val="24"/>
          <w:szCs w:val="24"/>
        </w:rPr>
        <w:t xml:space="preserve"> указанные документы</w:t>
      </w:r>
      <w:r w:rsidR="00293501">
        <w:rPr>
          <w:sz w:val="24"/>
          <w:szCs w:val="24"/>
        </w:rPr>
        <w:t>.</w:t>
      </w:r>
    </w:p>
    <w:p w14:paraId="3457FD51" w14:textId="77777777" w:rsidR="00727EAB" w:rsidRDefault="00727EAB" w:rsidP="00727EAB">
      <w:pPr>
        <w:tabs>
          <w:tab w:val="left" w:pos="0"/>
          <w:tab w:val="left" w:pos="1134"/>
        </w:tabs>
        <w:spacing w:before="120" w:after="0"/>
        <w:jc w:val="center"/>
        <w:rPr>
          <w:b/>
          <w:bCs/>
          <w:sz w:val="24"/>
        </w:rPr>
      </w:pPr>
    </w:p>
    <w:p w14:paraId="7700F270" w14:textId="44184745" w:rsidR="00727EAB" w:rsidRDefault="00727EAB" w:rsidP="00727EAB">
      <w:pPr>
        <w:tabs>
          <w:tab w:val="left" w:pos="0"/>
          <w:tab w:val="left" w:pos="1134"/>
        </w:tabs>
        <w:spacing w:before="120" w:after="0"/>
        <w:jc w:val="center"/>
        <w:rPr>
          <w:b/>
          <w:bCs/>
          <w:sz w:val="24"/>
        </w:rPr>
      </w:pPr>
      <w:r>
        <w:rPr>
          <w:b/>
          <w:bCs/>
          <w:sz w:val="24"/>
          <w:lang w:val="en-US"/>
        </w:rPr>
        <w:t>I</w:t>
      </w:r>
      <w:r w:rsidR="00DC1257">
        <w:rPr>
          <w:b/>
          <w:bCs/>
          <w:sz w:val="24"/>
          <w:lang w:val="en-US"/>
        </w:rPr>
        <w:t>I</w:t>
      </w:r>
      <w:r>
        <w:rPr>
          <w:b/>
          <w:bCs/>
          <w:sz w:val="24"/>
        </w:rPr>
        <w:t>. Законодательная база</w:t>
      </w:r>
      <w:r w:rsidR="00EE6B8F">
        <w:rPr>
          <w:b/>
          <w:bCs/>
          <w:sz w:val="24"/>
        </w:rPr>
        <w:t xml:space="preserve"> и стандарты</w:t>
      </w:r>
    </w:p>
    <w:p w14:paraId="30076EA0" w14:textId="5AC04963" w:rsidR="00183383" w:rsidRPr="00183383" w:rsidRDefault="00322BE6" w:rsidP="00D8691A">
      <w:pPr>
        <w:tabs>
          <w:tab w:val="left" w:pos="0"/>
          <w:tab w:val="left" w:pos="1134"/>
        </w:tabs>
        <w:spacing w:before="120" w:after="0"/>
        <w:ind w:firstLine="709"/>
        <w:jc w:val="both"/>
        <w:rPr>
          <w:sz w:val="24"/>
        </w:rPr>
      </w:pPr>
      <w:r>
        <w:rPr>
          <w:b/>
          <w:bCs/>
          <w:sz w:val="24"/>
        </w:rPr>
        <w:t>2</w:t>
      </w:r>
      <w:r w:rsidR="000D5BC4" w:rsidRPr="000D5BC4">
        <w:rPr>
          <w:b/>
          <w:bCs/>
          <w:sz w:val="24"/>
        </w:rPr>
        <w:t>.</w:t>
      </w:r>
      <w:r w:rsidR="000D5BC4">
        <w:rPr>
          <w:sz w:val="24"/>
        </w:rPr>
        <w:t xml:space="preserve"> </w:t>
      </w:r>
      <w:r w:rsidR="00C5058C" w:rsidRPr="00C5058C">
        <w:rPr>
          <w:sz w:val="24"/>
        </w:rPr>
        <w:t>Допущение представляет собой предположение, принимаемое как верное и</w:t>
      </w:r>
      <w:r w:rsidR="00C5058C">
        <w:rPr>
          <w:sz w:val="24"/>
        </w:rPr>
        <w:t> </w:t>
      </w:r>
      <w:r w:rsidR="00C5058C" w:rsidRPr="00C5058C">
        <w:rPr>
          <w:sz w:val="24"/>
        </w:rPr>
        <w:t>касающееся</w:t>
      </w:r>
      <w:r w:rsidR="00183383" w:rsidRPr="00183383">
        <w:rPr>
          <w:sz w:val="24"/>
        </w:rPr>
        <w:t xml:space="preserve"> </w:t>
      </w:r>
      <w:r w:rsidR="00C5058C" w:rsidRPr="00C5058C">
        <w:rPr>
          <w:sz w:val="24"/>
        </w:rPr>
        <w:t>фактов, условий или обстоятельств, связанных с</w:t>
      </w:r>
      <w:r w:rsidR="00293501">
        <w:rPr>
          <w:sz w:val="24"/>
        </w:rPr>
        <w:t xml:space="preserve"> </w:t>
      </w:r>
      <w:r w:rsidR="00293501" w:rsidRPr="00C5058C">
        <w:rPr>
          <w:sz w:val="24"/>
        </w:rPr>
        <w:t>(п.</w:t>
      </w:r>
      <w:r w:rsidR="00293501">
        <w:rPr>
          <w:sz w:val="24"/>
          <w:lang w:val="en-US"/>
        </w:rPr>
        <w:t> </w:t>
      </w:r>
      <w:r w:rsidR="00293501" w:rsidRPr="00C5058C">
        <w:rPr>
          <w:sz w:val="24"/>
        </w:rPr>
        <w:t>10</w:t>
      </w:r>
      <w:r w:rsidR="00293501">
        <w:rPr>
          <w:sz w:val="24"/>
        </w:rPr>
        <w:t> </w:t>
      </w:r>
      <w:r w:rsidR="00293501" w:rsidRPr="00C5058C">
        <w:rPr>
          <w:sz w:val="24"/>
        </w:rPr>
        <w:t xml:space="preserve">ФСО </w:t>
      </w:r>
      <w:r w:rsidR="00293501" w:rsidRPr="00C5058C">
        <w:rPr>
          <w:sz w:val="24"/>
          <w:lang w:val="en-US"/>
        </w:rPr>
        <w:t>I</w:t>
      </w:r>
      <w:r w:rsidR="00293501">
        <w:rPr>
          <w:sz w:val="24"/>
        </w:rPr>
        <w:t xml:space="preserve"> </w:t>
      </w:r>
      <w:r w:rsidR="00293501" w:rsidRPr="0017164A">
        <w:rPr>
          <w:sz w:val="24"/>
        </w:rPr>
        <w:t>[3]</w:t>
      </w:r>
      <w:r w:rsidR="00293501" w:rsidRPr="00C5058C">
        <w:rPr>
          <w:sz w:val="24"/>
        </w:rPr>
        <w:t>)</w:t>
      </w:r>
      <w:r w:rsidR="00183383" w:rsidRPr="00183383">
        <w:rPr>
          <w:sz w:val="24"/>
        </w:rPr>
        <w:t>:</w:t>
      </w:r>
    </w:p>
    <w:p w14:paraId="4A984C4D" w14:textId="65D683F7" w:rsidR="00183383" w:rsidRPr="00183383" w:rsidRDefault="00C5058C" w:rsidP="00183383">
      <w:pPr>
        <w:pStyle w:val="a4"/>
        <w:numPr>
          <w:ilvl w:val="0"/>
          <w:numId w:val="15"/>
        </w:numPr>
        <w:tabs>
          <w:tab w:val="left" w:pos="0"/>
          <w:tab w:val="left" w:pos="1134"/>
        </w:tabs>
        <w:spacing w:after="0"/>
        <w:ind w:hanging="357"/>
        <w:jc w:val="both"/>
        <w:rPr>
          <w:sz w:val="24"/>
        </w:rPr>
      </w:pPr>
      <w:r w:rsidRPr="00C5058C">
        <w:rPr>
          <w:sz w:val="24"/>
        </w:rPr>
        <w:t>объектом оценки</w:t>
      </w:r>
      <w:r w:rsidR="00F81BCE">
        <w:rPr>
          <w:sz w:val="24"/>
        </w:rPr>
        <w:t>;</w:t>
      </w:r>
    </w:p>
    <w:p w14:paraId="732F81A4" w14:textId="71918055"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целью оценки</w:t>
      </w:r>
      <w:r w:rsidR="00F81BCE">
        <w:rPr>
          <w:sz w:val="24"/>
        </w:rPr>
        <w:t>;</w:t>
      </w:r>
    </w:p>
    <w:p w14:paraId="09CF70FD" w14:textId="75F52267"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ограничениями оценки</w:t>
      </w:r>
      <w:r w:rsidR="00F81BCE">
        <w:rPr>
          <w:sz w:val="24"/>
        </w:rPr>
        <w:t>;</w:t>
      </w:r>
    </w:p>
    <w:p w14:paraId="0D263701" w14:textId="5835CE6A"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используемой информацией</w:t>
      </w:r>
      <w:r w:rsidR="00F81BCE">
        <w:rPr>
          <w:sz w:val="24"/>
        </w:rPr>
        <w:t>;</w:t>
      </w:r>
    </w:p>
    <w:p w14:paraId="479954A0" w14:textId="616AF6F9" w:rsidR="00C5058C"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подходами (методами) к оценке.</w:t>
      </w:r>
    </w:p>
    <w:p w14:paraId="153B6561" w14:textId="24877D33" w:rsidR="00C5058C" w:rsidRPr="00C5058C" w:rsidRDefault="004A3C76" w:rsidP="00D8691A">
      <w:pPr>
        <w:tabs>
          <w:tab w:val="left" w:pos="0"/>
          <w:tab w:val="left" w:pos="1134"/>
        </w:tabs>
        <w:spacing w:before="120" w:after="0"/>
        <w:ind w:firstLine="709"/>
        <w:jc w:val="both"/>
        <w:rPr>
          <w:sz w:val="24"/>
        </w:rPr>
      </w:pPr>
      <w:r>
        <w:rPr>
          <w:b/>
          <w:bCs/>
          <w:sz w:val="24"/>
        </w:rPr>
        <w:t>3</w:t>
      </w:r>
      <w:r w:rsidR="000D5BC4">
        <w:rPr>
          <w:b/>
          <w:bCs/>
          <w:sz w:val="24"/>
        </w:rPr>
        <w:t>.</w:t>
      </w:r>
      <w:r w:rsidR="00C5058C" w:rsidRPr="00C5058C">
        <w:rPr>
          <w:b/>
          <w:bCs/>
          <w:sz w:val="24"/>
        </w:rPr>
        <w:t xml:space="preserve"> </w:t>
      </w:r>
      <w:r w:rsidR="00C5058C" w:rsidRPr="00C5058C">
        <w:rPr>
          <w:sz w:val="24"/>
        </w:rPr>
        <w:t>Допущения подразделяются на две категории</w:t>
      </w:r>
      <w:r w:rsidR="000D5BC4" w:rsidRPr="000D5BC4">
        <w:rPr>
          <w:sz w:val="24"/>
        </w:rPr>
        <w:t xml:space="preserve"> (п. 5 ФСО </w:t>
      </w:r>
      <w:r w:rsidR="000D5BC4" w:rsidRPr="000D5BC4">
        <w:rPr>
          <w:sz w:val="24"/>
          <w:lang w:val="en-US"/>
        </w:rPr>
        <w:t>III</w:t>
      </w:r>
      <w:r w:rsidR="000D5BC4" w:rsidRPr="000D5BC4">
        <w:rPr>
          <w:sz w:val="24"/>
        </w:rPr>
        <w:t>)</w:t>
      </w:r>
      <w:r w:rsidR="00C5058C" w:rsidRPr="00C5058C">
        <w:rPr>
          <w:sz w:val="24"/>
        </w:rPr>
        <w:t>:</w:t>
      </w:r>
    </w:p>
    <w:p w14:paraId="22ACE4CD" w14:textId="77777777" w:rsidR="00C5058C" w:rsidRPr="00C5058C" w:rsidRDefault="00C5058C" w:rsidP="00183383">
      <w:pPr>
        <w:pStyle w:val="a4"/>
        <w:numPr>
          <w:ilvl w:val="0"/>
          <w:numId w:val="15"/>
        </w:numPr>
        <w:tabs>
          <w:tab w:val="left" w:pos="0"/>
          <w:tab w:val="left" w:pos="1134"/>
        </w:tabs>
        <w:spacing w:after="0"/>
        <w:ind w:hanging="357"/>
        <w:jc w:val="both"/>
        <w:rPr>
          <w:sz w:val="24"/>
        </w:rPr>
      </w:pPr>
      <w:r w:rsidRPr="00C5058C">
        <w:rPr>
          <w:sz w:val="24"/>
        </w:rPr>
        <w:t>допущения, которые не противоречат фактам на дату оценки или в отношении которых отсутствуют основания считать обратное;</w:t>
      </w:r>
    </w:p>
    <w:p w14:paraId="5DD2468A" w14:textId="430DE5D6" w:rsidR="00C5058C" w:rsidRPr="00C5058C" w:rsidRDefault="00C5058C" w:rsidP="00045C93">
      <w:pPr>
        <w:pStyle w:val="a4"/>
        <w:numPr>
          <w:ilvl w:val="0"/>
          <w:numId w:val="15"/>
        </w:numPr>
        <w:tabs>
          <w:tab w:val="left" w:pos="0"/>
          <w:tab w:val="left" w:pos="1134"/>
        </w:tabs>
        <w:spacing w:before="60" w:after="0"/>
        <w:ind w:hanging="357"/>
        <w:jc w:val="both"/>
        <w:rPr>
          <w:sz w:val="24"/>
        </w:rPr>
      </w:pPr>
      <w:r w:rsidRPr="00C5058C">
        <w:rPr>
          <w:sz w:val="24"/>
        </w:rPr>
        <w:t xml:space="preserve">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w:t>
      </w:r>
      <w:r w:rsidR="000F0AD1">
        <w:rPr>
          <w:sz w:val="24"/>
        </w:rPr>
        <w:t>О</w:t>
      </w:r>
      <w:r w:rsidRPr="00C5058C">
        <w:rPr>
          <w:sz w:val="24"/>
        </w:rPr>
        <w:t>ценщика информации (специальные допущения).</w:t>
      </w:r>
    </w:p>
    <w:p w14:paraId="66E91391" w14:textId="7404DD2A" w:rsidR="00C5058C" w:rsidRPr="00C5058C" w:rsidRDefault="004A3C76" w:rsidP="00D8691A">
      <w:pPr>
        <w:tabs>
          <w:tab w:val="left" w:pos="0"/>
          <w:tab w:val="left" w:pos="1134"/>
        </w:tabs>
        <w:spacing w:before="120" w:after="0"/>
        <w:ind w:firstLine="709"/>
        <w:jc w:val="both"/>
        <w:rPr>
          <w:b/>
          <w:bCs/>
          <w:sz w:val="24"/>
        </w:rPr>
      </w:pPr>
      <w:r>
        <w:rPr>
          <w:b/>
          <w:bCs/>
          <w:sz w:val="24"/>
        </w:rPr>
        <w:t>4</w:t>
      </w:r>
      <w:r w:rsidR="000D5BC4">
        <w:rPr>
          <w:b/>
          <w:bCs/>
          <w:sz w:val="24"/>
        </w:rPr>
        <w:t xml:space="preserve">. </w:t>
      </w:r>
      <w:r w:rsidR="00C5058C" w:rsidRPr="00C5058C">
        <w:rPr>
          <w:sz w:val="24"/>
        </w:rPr>
        <w:t>Специальное допущение должно быть реализуемо с учетом применяемых предпосылок стоимости и цели оценки и соответствовать им</w:t>
      </w:r>
      <w:r w:rsidR="000D5BC4" w:rsidRPr="000D5BC4">
        <w:rPr>
          <w:sz w:val="24"/>
        </w:rPr>
        <w:t xml:space="preserve"> (п. 5 ФСО </w:t>
      </w:r>
      <w:r w:rsidR="000D5BC4" w:rsidRPr="000D5BC4">
        <w:rPr>
          <w:sz w:val="24"/>
          <w:lang w:val="en-US"/>
        </w:rPr>
        <w:t>III</w:t>
      </w:r>
      <w:r w:rsidR="000D5BC4" w:rsidRPr="000D5BC4">
        <w:rPr>
          <w:sz w:val="24"/>
        </w:rPr>
        <w:t>)</w:t>
      </w:r>
      <w:r w:rsidR="00C5058C" w:rsidRPr="00C5058C">
        <w:rPr>
          <w:sz w:val="24"/>
        </w:rPr>
        <w:t>.</w:t>
      </w:r>
    </w:p>
    <w:p w14:paraId="16A0900C" w14:textId="5DDBE008" w:rsidR="00C5058C" w:rsidRPr="00C5058C" w:rsidRDefault="004A3C76" w:rsidP="00D8691A">
      <w:pPr>
        <w:tabs>
          <w:tab w:val="left" w:pos="0"/>
          <w:tab w:val="left" w:pos="1134"/>
        </w:tabs>
        <w:spacing w:before="120" w:after="0"/>
        <w:ind w:firstLine="709"/>
        <w:jc w:val="both"/>
        <w:rPr>
          <w:b/>
          <w:bCs/>
          <w:sz w:val="24"/>
        </w:rPr>
      </w:pPr>
      <w:r>
        <w:rPr>
          <w:b/>
          <w:bCs/>
          <w:sz w:val="24"/>
        </w:rPr>
        <w:lastRenderedPageBreak/>
        <w:t>5</w:t>
      </w:r>
      <w:r w:rsidR="000D5BC4">
        <w:rPr>
          <w:b/>
          <w:bCs/>
          <w:sz w:val="24"/>
        </w:rPr>
        <w:t xml:space="preserve">. </w:t>
      </w:r>
      <w:r w:rsidR="00C5058C" w:rsidRPr="00C5058C">
        <w:rPr>
          <w:sz w:val="24"/>
        </w:rPr>
        <w:t xml:space="preserve">Если </w:t>
      </w:r>
      <w:r w:rsidR="000D5BC4">
        <w:rPr>
          <w:sz w:val="24"/>
        </w:rPr>
        <w:t>О</w:t>
      </w:r>
      <w:r w:rsidR="00C5058C" w:rsidRPr="00C5058C">
        <w:rPr>
          <w:sz w:val="24"/>
        </w:rPr>
        <w:t>ценщик использовал специальное допущение, то данный факт должен быть отражен в формулировке объекта оценки</w:t>
      </w:r>
      <w:r w:rsidR="000D5BC4">
        <w:rPr>
          <w:sz w:val="24"/>
        </w:rPr>
        <w:t xml:space="preserve"> </w:t>
      </w:r>
      <w:r w:rsidR="000D5BC4" w:rsidRPr="000D5BC4">
        <w:rPr>
          <w:sz w:val="24"/>
        </w:rPr>
        <w:t xml:space="preserve">(п. 5 ФСО </w:t>
      </w:r>
      <w:r w:rsidR="000D5BC4" w:rsidRPr="000D5BC4">
        <w:rPr>
          <w:sz w:val="24"/>
          <w:lang w:val="en-US"/>
        </w:rPr>
        <w:t>III</w:t>
      </w:r>
      <w:r w:rsidR="000D5BC4" w:rsidRPr="000D5BC4">
        <w:rPr>
          <w:sz w:val="24"/>
        </w:rPr>
        <w:t>)</w:t>
      </w:r>
      <w:r w:rsidR="000D5BC4" w:rsidRPr="00C5058C">
        <w:rPr>
          <w:sz w:val="24"/>
        </w:rPr>
        <w:t>.</w:t>
      </w:r>
    </w:p>
    <w:p w14:paraId="28C2E531" w14:textId="6F626348" w:rsidR="00C5058C" w:rsidRDefault="004A3C76" w:rsidP="00D8691A">
      <w:pPr>
        <w:tabs>
          <w:tab w:val="left" w:pos="0"/>
          <w:tab w:val="left" w:pos="1134"/>
        </w:tabs>
        <w:spacing w:before="120" w:after="0"/>
        <w:ind w:firstLine="709"/>
        <w:jc w:val="both"/>
        <w:rPr>
          <w:sz w:val="24"/>
        </w:rPr>
      </w:pPr>
      <w:r>
        <w:rPr>
          <w:b/>
          <w:bCs/>
          <w:sz w:val="24"/>
        </w:rPr>
        <w:t>6</w:t>
      </w:r>
      <w:r w:rsidR="00C5058C" w:rsidRPr="00C5058C">
        <w:rPr>
          <w:b/>
          <w:bCs/>
          <w:sz w:val="24"/>
        </w:rPr>
        <w:t xml:space="preserve">. </w:t>
      </w:r>
      <w:r w:rsidR="00C5058C" w:rsidRPr="00C5058C">
        <w:rPr>
          <w:sz w:val="24"/>
        </w:rPr>
        <w:t xml:space="preserve">Допущения могут оказывать существенное влияние на результат оценки. Они должны соответствовать цели оценки. Допущения в отношении объекта оценки и (или)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w:t>
      </w:r>
      <w:r w:rsidR="00BD1249">
        <w:rPr>
          <w:sz w:val="24"/>
        </w:rPr>
        <w:t>О</w:t>
      </w:r>
      <w:r w:rsidR="00C5058C" w:rsidRPr="00C5058C">
        <w:rPr>
          <w:sz w:val="24"/>
        </w:rPr>
        <w:t>ценщиком и раскрыты в отчете об оценке</w:t>
      </w:r>
      <w:r w:rsidR="000D5BC4" w:rsidRPr="000D5BC4">
        <w:rPr>
          <w:sz w:val="24"/>
        </w:rPr>
        <w:t xml:space="preserve"> (п. </w:t>
      </w:r>
      <w:r w:rsidR="007C5947">
        <w:rPr>
          <w:sz w:val="24"/>
        </w:rPr>
        <w:t>6</w:t>
      </w:r>
      <w:r w:rsidR="000D5BC4" w:rsidRPr="000D5BC4">
        <w:rPr>
          <w:sz w:val="24"/>
        </w:rPr>
        <w:t xml:space="preserve"> ФСО </w:t>
      </w:r>
      <w:r w:rsidR="000D5BC4" w:rsidRPr="000D5BC4">
        <w:rPr>
          <w:sz w:val="24"/>
          <w:lang w:val="en-US"/>
        </w:rPr>
        <w:t>III</w:t>
      </w:r>
      <w:r w:rsidR="000D5BC4" w:rsidRPr="000D5BC4">
        <w:rPr>
          <w:sz w:val="24"/>
        </w:rPr>
        <w:t>)</w:t>
      </w:r>
      <w:r w:rsidR="000D5BC4" w:rsidRPr="00C5058C">
        <w:rPr>
          <w:sz w:val="24"/>
        </w:rPr>
        <w:t>.</w:t>
      </w:r>
    </w:p>
    <w:p w14:paraId="383A25B7" w14:textId="081ECDA8" w:rsidR="004A3C76" w:rsidRPr="004A3C76" w:rsidRDefault="004A3C76" w:rsidP="004A3C76">
      <w:pPr>
        <w:tabs>
          <w:tab w:val="left" w:pos="0"/>
          <w:tab w:val="left" w:pos="1134"/>
        </w:tabs>
        <w:spacing w:before="120" w:after="0"/>
        <w:ind w:firstLine="709"/>
        <w:jc w:val="both"/>
        <w:rPr>
          <w:b/>
          <w:bCs/>
          <w:sz w:val="24"/>
        </w:rPr>
      </w:pPr>
      <w:r w:rsidRPr="004A3C76">
        <w:rPr>
          <w:b/>
          <w:bCs/>
          <w:sz w:val="24"/>
        </w:rPr>
        <w:t>7.</w:t>
      </w:r>
      <w:r w:rsidRPr="004A3C76">
        <w:rPr>
          <w:sz w:val="24"/>
        </w:rPr>
        <w:t xml:space="preserve"> </w:t>
      </w:r>
      <w:r w:rsidRPr="004A3C76">
        <w:rPr>
          <w:b/>
          <w:bCs/>
          <w:sz w:val="24"/>
        </w:rPr>
        <w:t>Особенностью</w:t>
      </w:r>
      <w:r w:rsidRPr="004A3C76">
        <w:rPr>
          <w:sz w:val="24"/>
        </w:rPr>
        <w:t xml:space="preserve"> Федеральных стандартов оценки </w:t>
      </w:r>
      <w:r w:rsidRPr="004A3C76">
        <w:rPr>
          <w:b/>
          <w:bCs/>
          <w:sz w:val="24"/>
        </w:rPr>
        <w:t>является неявное</w:t>
      </w:r>
      <w:r w:rsidRPr="004A3C76">
        <w:rPr>
          <w:sz w:val="24"/>
        </w:rPr>
        <w:t xml:space="preserve"> </w:t>
      </w:r>
      <w:r w:rsidRPr="004A3C76">
        <w:rPr>
          <w:b/>
          <w:bCs/>
          <w:sz w:val="24"/>
        </w:rPr>
        <w:t>разделение допущений по критерию необходимости согласования с Заказчиком оценки:</w:t>
      </w:r>
    </w:p>
    <w:p w14:paraId="29C5B2D3" w14:textId="06F14752" w:rsidR="004A3C76" w:rsidRPr="004A3C76" w:rsidRDefault="004A3C76" w:rsidP="004A3C76">
      <w:pPr>
        <w:tabs>
          <w:tab w:val="left" w:pos="0"/>
          <w:tab w:val="left" w:pos="1134"/>
        </w:tabs>
        <w:spacing w:before="60" w:after="0"/>
        <w:ind w:firstLine="709"/>
        <w:jc w:val="both"/>
        <w:rPr>
          <w:b/>
          <w:bCs/>
          <w:sz w:val="24"/>
        </w:rPr>
      </w:pPr>
      <w:r w:rsidRPr="004A3C76">
        <w:rPr>
          <w:b/>
          <w:bCs/>
          <w:sz w:val="24"/>
        </w:rPr>
        <w:t xml:space="preserve">7.1. </w:t>
      </w:r>
      <w:r w:rsidRPr="004A3C76">
        <w:rPr>
          <w:sz w:val="24"/>
        </w:rPr>
        <w:t>Подлежат согласованию с Заказчиком оценки</w:t>
      </w:r>
      <w:r w:rsidR="0018208C">
        <w:rPr>
          <w:sz w:val="24"/>
        </w:rPr>
        <w:t xml:space="preserve"> (прямо указано в ФСО)</w:t>
      </w:r>
      <w:r w:rsidR="00B7551E" w:rsidRPr="00B7551E">
        <w:rPr>
          <w:sz w:val="24"/>
        </w:rPr>
        <w:t xml:space="preserve"> допущения</w:t>
      </w:r>
      <w:r w:rsidR="00FB219B">
        <w:rPr>
          <w:sz w:val="24"/>
        </w:rPr>
        <w:t>:</w:t>
      </w:r>
      <w:r w:rsidRPr="004A3C76">
        <w:rPr>
          <w:sz w:val="24"/>
        </w:rPr>
        <w:t xml:space="preserve"> </w:t>
      </w:r>
    </w:p>
    <w:p w14:paraId="206A1E39" w14:textId="45025D29" w:rsidR="004A3C76" w:rsidRDefault="004A3C76" w:rsidP="004A3C76">
      <w:pPr>
        <w:pStyle w:val="a4"/>
        <w:numPr>
          <w:ilvl w:val="0"/>
          <w:numId w:val="15"/>
        </w:numPr>
        <w:tabs>
          <w:tab w:val="left" w:pos="0"/>
          <w:tab w:val="left" w:pos="1134"/>
        </w:tabs>
        <w:spacing w:after="0"/>
        <w:ind w:hanging="357"/>
        <w:jc w:val="both"/>
        <w:rPr>
          <w:sz w:val="24"/>
        </w:rPr>
      </w:pPr>
      <w:r w:rsidRPr="004A3C76">
        <w:rPr>
          <w:sz w:val="24"/>
        </w:rPr>
        <w:t>связанные с объектом оценки и (или) условиями предполагаемой сделки или использования объекта оценки</w:t>
      </w:r>
      <w:r w:rsidRPr="004A3C76">
        <w:rPr>
          <w:rStyle w:val="aa"/>
          <w:sz w:val="24"/>
        </w:rPr>
        <w:footnoteReference w:id="1"/>
      </w:r>
      <w:r w:rsidRPr="004A3C76">
        <w:rPr>
          <w:sz w:val="24"/>
        </w:rPr>
        <w:t xml:space="preserve"> (п. 6 ФСО </w:t>
      </w:r>
      <w:r w:rsidRPr="004A3C76">
        <w:rPr>
          <w:sz w:val="24"/>
          <w:lang w:val="en-US"/>
        </w:rPr>
        <w:t>III</w:t>
      </w:r>
      <w:r w:rsidRPr="004A3C76">
        <w:rPr>
          <w:sz w:val="24"/>
        </w:rPr>
        <w:t>);</w:t>
      </w:r>
    </w:p>
    <w:p w14:paraId="18858E8B" w14:textId="5C0F6599" w:rsidR="007B5A67" w:rsidRPr="004A3C76" w:rsidRDefault="00B7551E" w:rsidP="004A3C76">
      <w:pPr>
        <w:pStyle w:val="a4"/>
        <w:numPr>
          <w:ilvl w:val="0"/>
          <w:numId w:val="15"/>
        </w:numPr>
        <w:tabs>
          <w:tab w:val="left" w:pos="0"/>
          <w:tab w:val="left" w:pos="1134"/>
        </w:tabs>
        <w:spacing w:after="0"/>
        <w:ind w:hanging="357"/>
        <w:jc w:val="both"/>
        <w:rPr>
          <w:sz w:val="24"/>
        </w:rPr>
      </w:pPr>
      <w:r w:rsidRPr="00B7551E">
        <w:rPr>
          <w:sz w:val="24"/>
        </w:rPr>
        <w:t xml:space="preserve">связанные с </w:t>
      </w:r>
      <w:r w:rsidR="007B5A67">
        <w:rPr>
          <w:sz w:val="24"/>
        </w:rPr>
        <w:t>целью оценки</w:t>
      </w:r>
      <w:r w:rsidRPr="00B7551E">
        <w:t xml:space="preserve"> </w:t>
      </w:r>
      <w:r>
        <w:t>(</w:t>
      </w:r>
      <w:proofErr w:type="spellStart"/>
      <w:r w:rsidRPr="00B7551E">
        <w:rPr>
          <w:sz w:val="24"/>
        </w:rPr>
        <w:t>пп</w:t>
      </w:r>
      <w:proofErr w:type="spellEnd"/>
      <w:r w:rsidRPr="00B7551E">
        <w:rPr>
          <w:sz w:val="24"/>
        </w:rPr>
        <w:t>. 6 п. 3 ФСО IV</w:t>
      </w:r>
      <w:r>
        <w:rPr>
          <w:sz w:val="24"/>
        </w:rPr>
        <w:t>);</w:t>
      </w:r>
    </w:p>
    <w:p w14:paraId="0A261AFD" w14:textId="351AA01E" w:rsidR="000F0AD1" w:rsidRDefault="000F0AD1" w:rsidP="00F52453">
      <w:pPr>
        <w:pStyle w:val="a4"/>
        <w:numPr>
          <w:ilvl w:val="0"/>
          <w:numId w:val="15"/>
        </w:numPr>
        <w:tabs>
          <w:tab w:val="left" w:pos="0"/>
          <w:tab w:val="left" w:pos="1134"/>
        </w:tabs>
        <w:spacing w:before="60" w:after="0"/>
        <w:ind w:hanging="357"/>
        <w:jc w:val="both"/>
        <w:rPr>
          <w:sz w:val="24"/>
        </w:rPr>
      </w:pPr>
      <w:r>
        <w:rPr>
          <w:sz w:val="24"/>
        </w:rPr>
        <w:t>специальные допущения;</w:t>
      </w:r>
    </w:p>
    <w:p w14:paraId="1154A886" w14:textId="06A7CFFC" w:rsidR="00F61E4B" w:rsidRDefault="00B7551E" w:rsidP="00F52453">
      <w:pPr>
        <w:pStyle w:val="a4"/>
        <w:numPr>
          <w:ilvl w:val="0"/>
          <w:numId w:val="15"/>
        </w:numPr>
        <w:tabs>
          <w:tab w:val="left" w:pos="0"/>
          <w:tab w:val="left" w:pos="1134"/>
        </w:tabs>
        <w:spacing w:before="60" w:after="0"/>
        <w:ind w:hanging="357"/>
        <w:jc w:val="both"/>
        <w:rPr>
          <w:sz w:val="24"/>
        </w:rPr>
      </w:pPr>
      <w:r w:rsidRPr="00B7551E">
        <w:rPr>
          <w:sz w:val="24"/>
        </w:rPr>
        <w:t>связанные с</w:t>
      </w:r>
      <w:r w:rsidRPr="004A3C76">
        <w:rPr>
          <w:sz w:val="24"/>
        </w:rPr>
        <w:t xml:space="preserve"> </w:t>
      </w:r>
      <w:r w:rsidR="00F61E4B" w:rsidRPr="004A3C76">
        <w:rPr>
          <w:sz w:val="24"/>
        </w:rPr>
        <w:t>ограничения</w:t>
      </w:r>
      <w:r>
        <w:rPr>
          <w:sz w:val="24"/>
        </w:rPr>
        <w:t>ми</w:t>
      </w:r>
      <w:r w:rsidR="00F61E4B" w:rsidRPr="004A3C76">
        <w:rPr>
          <w:sz w:val="24"/>
        </w:rPr>
        <w:t xml:space="preserve"> оценки</w:t>
      </w:r>
      <w:r>
        <w:rPr>
          <w:sz w:val="24"/>
        </w:rPr>
        <w:t xml:space="preserve"> </w:t>
      </w:r>
      <w:r w:rsidR="00F61E4B">
        <w:rPr>
          <w:sz w:val="24"/>
        </w:rPr>
        <w:t xml:space="preserve">(п. 8 </w:t>
      </w:r>
      <w:r w:rsidR="00F61E4B" w:rsidRPr="00F61E4B">
        <w:rPr>
          <w:sz w:val="24"/>
        </w:rPr>
        <w:t>ФСО III</w:t>
      </w:r>
      <w:r w:rsidR="00F61E4B">
        <w:rPr>
          <w:sz w:val="24"/>
        </w:rPr>
        <w:t>);</w:t>
      </w:r>
    </w:p>
    <w:p w14:paraId="221634D2" w14:textId="1F679443" w:rsidR="004A3C76" w:rsidRPr="00F52453" w:rsidRDefault="004A3C76" w:rsidP="00F52453">
      <w:pPr>
        <w:pStyle w:val="a4"/>
        <w:numPr>
          <w:ilvl w:val="0"/>
          <w:numId w:val="15"/>
        </w:numPr>
        <w:tabs>
          <w:tab w:val="left" w:pos="0"/>
          <w:tab w:val="left" w:pos="1134"/>
        </w:tabs>
        <w:spacing w:before="60" w:after="0"/>
        <w:ind w:hanging="357"/>
        <w:jc w:val="both"/>
        <w:rPr>
          <w:sz w:val="24"/>
        </w:rPr>
      </w:pPr>
      <w:r w:rsidRPr="00F52453">
        <w:rPr>
          <w:sz w:val="24"/>
        </w:rPr>
        <w:t>оказывающие существенное влияние на результат оценки</w:t>
      </w:r>
      <w:r w:rsidR="00C065A7" w:rsidRPr="00F52453">
        <w:rPr>
          <w:sz w:val="24"/>
        </w:rPr>
        <w:t xml:space="preserve"> </w:t>
      </w:r>
      <w:r w:rsidRPr="00F52453">
        <w:rPr>
          <w:sz w:val="24"/>
        </w:rPr>
        <w:t>(</w:t>
      </w:r>
      <w:proofErr w:type="spellStart"/>
      <w:r w:rsidRPr="00F52453">
        <w:rPr>
          <w:sz w:val="24"/>
        </w:rPr>
        <w:t>пп</w:t>
      </w:r>
      <w:proofErr w:type="spellEnd"/>
      <w:r w:rsidRPr="00F52453">
        <w:rPr>
          <w:sz w:val="24"/>
        </w:rPr>
        <w:t xml:space="preserve">. 6 п. 3 ФСО </w:t>
      </w:r>
      <w:r w:rsidRPr="00F52453">
        <w:rPr>
          <w:sz w:val="24"/>
          <w:lang w:val="en-US"/>
        </w:rPr>
        <w:t>IV</w:t>
      </w:r>
      <w:r w:rsidRPr="00F52453">
        <w:rPr>
          <w:sz w:val="24"/>
        </w:rPr>
        <w:t>).</w:t>
      </w:r>
    </w:p>
    <w:p w14:paraId="48F51409" w14:textId="4240388E" w:rsidR="004A3C76" w:rsidRPr="004A3C76" w:rsidRDefault="004A3C76" w:rsidP="004A3C76">
      <w:pPr>
        <w:tabs>
          <w:tab w:val="left" w:pos="0"/>
          <w:tab w:val="left" w:pos="1134"/>
        </w:tabs>
        <w:spacing w:before="60" w:after="0"/>
        <w:ind w:firstLine="709"/>
        <w:jc w:val="both"/>
        <w:rPr>
          <w:sz w:val="24"/>
        </w:rPr>
      </w:pPr>
      <w:r w:rsidRPr="004A3C76">
        <w:rPr>
          <w:b/>
          <w:bCs/>
          <w:sz w:val="24"/>
        </w:rPr>
        <w:t xml:space="preserve">7.2. </w:t>
      </w:r>
      <w:r w:rsidRPr="004A3C76">
        <w:rPr>
          <w:sz w:val="24"/>
        </w:rPr>
        <w:t xml:space="preserve">Могут не согласовываться с Заказчиком оценки (могут вводиться Оценщиком самостоятельно) допущения, которые </w:t>
      </w:r>
      <w:r w:rsidR="00B6565C" w:rsidRPr="00B6565C">
        <w:rPr>
          <w:b/>
          <w:bCs/>
          <w:sz w:val="24"/>
        </w:rPr>
        <w:t>не оказывают существенного влияния на результат оценки</w:t>
      </w:r>
      <w:r w:rsidR="00B6565C">
        <w:rPr>
          <w:rStyle w:val="aa"/>
          <w:sz w:val="24"/>
        </w:rPr>
        <w:footnoteReference w:id="2"/>
      </w:r>
      <w:r w:rsidR="00B6565C">
        <w:rPr>
          <w:sz w:val="24"/>
        </w:rPr>
        <w:t xml:space="preserve"> и </w:t>
      </w:r>
      <w:r w:rsidR="00B6565C" w:rsidRPr="00B6565C">
        <w:rPr>
          <w:b/>
          <w:bCs/>
          <w:sz w:val="24"/>
        </w:rPr>
        <w:t>связаны</w:t>
      </w:r>
      <w:r w:rsidR="00B6565C">
        <w:rPr>
          <w:sz w:val="24"/>
        </w:rPr>
        <w:t xml:space="preserve"> </w:t>
      </w:r>
      <w:r w:rsidRPr="004A3C76">
        <w:rPr>
          <w:sz w:val="24"/>
        </w:rPr>
        <w:t>(п.</w:t>
      </w:r>
      <w:r w:rsidRPr="004A3C76">
        <w:rPr>
          <w:sz w:val="24"/>
          <w:lang w:val="en-US"/>
        </w:rPr>
        <w:t> </w:t>
      </w:r>
      <w:r w:rsidRPr="004A3C76">
        <w:rPr>
          <w:sz w:val="24"/>
        </w:rPr>
        <w:t xml:space="preserve">10 ФСО </w:t>
      </w:r>
      <w:r w:rsidRPr="004A3C76">
        <w:rPr>
          <w:sz w:val="24"/>
          <w:lang w:val="en-US"/>
        </w:rPr>
        <w:t>I</w:t>
      </w:r>
      <w:r w:rsidRPr="004A3C76">
        <w:rPr>
          <w:sz w:val="24"/>
        </w:rPr>
        <w:t xml:space="preserve">, п. </w:t>
      </w:r>
      <w:r w:rsidR="00FF76B2">
        <w:rPr>
          <w:sz w:val="24"/>
        </w:rPr>
        <w:t>10, 13</w:t>
      </w:r>
      <w:r w:rsidR="00FF76B2" w:rsidRPr="004A3C76">
        <w:rPr>
          <w:sz w:val="24"/>
        </w:rPr>
        <w:t xml:space="preserve"> </w:t>
      </w:r>
      <w:r w:rsidRPr="004A3C76">
        <w:rPr>
          <w:sz w:val="24"/>
        </w:rPr>
        <w:t xml:space="preserve">ФСО </w:t>
      </w:r>
      <w:r w:rsidRPr="004A3C76">
        <w:rPr>
          <w:sz w:val="24"/>
          <w:lang w:val="en-US"/>
        </w:rPr>
        <w:t>III</w:t>
      </w:r>
      <w:r w:rsidRPr="004A3C76">
        <w:rPr>
          <w:sz w:val="24"/>
        </w:rPr>
        <w:t xml:space="preserve">, </w:t>
      </w:r>
      <w:proofErr w:type="spellStart"/>
      <w:r w:rsidRPr="004A3C76">
        <w:rPr>
          <w:sz w:val="24"/>
        </w:rPr>
        <w:t>пп</w:t>
      </w:r>
      <w:proofErr w:type="spellEnd"/>
      <w:r w:rsidRPr="004A3C76">
        <w:rPr>
          <w:sz w:val="24"/>
        </w:rPr>
        <w:t xml:space="preserve">. 6 п. 3 ФСО </w:t>
      </w:r>
      <w:r w:rsidRPr="004A3C76">
        <w:rPr>
          <w:sz w:val="24"/>
          <w:lang w:val="en-US"/>
        </w:rPr>
        <w:t>IV</w:t>
      </w:r>
      <w:r w:rsidR="00B6565C">
        <w:rPr>
          <w:sz w:val="24"/>
        </w:rPr>
        <w:t xml:space="preserve">, п. 2 ФСО </w:t>
      </w:r>
      <w:r w:rsidR="00B6565C">
        <w:rPr>
          <w:sz w:val="24"/>
          <w:lang w:val="en-GB"/>
        </w:rPr>
        <w:t>V</w:t>
      </w:r>
      <w:r w:rsidR="00B6565C">
        <w:rPr>
          <w:sz w:val="24"/>
        </w:rPr>
        <w:t xml:space="preserve"> </w:t>
      </w:r>
      <w:r w:rsidR="00B6565C" w:rsidRPr="00B6565C">
        <w:rPr>
          <w:sz w:val="24"/>
        </w:rPr>
        <w:t>[7]</w:t>
      </w:r>
      <w:r w:rsidRPr="004A3C76">
        <w:rPr>
          <w:sz w:val="24"/>
        </w:rPr>
        <w:t>):</w:t>
      </w:r>
    </w:p>
    <w:p w14:paraId="7911D120" w14:textId="146D15D4" w:rsidR="00503717" w:rsidRPr="00976B45" w:rsidRDefault="004A3C76" w:rsidP="00B6565C">
      <w:pPr>
        <w:pStyle w:val="a4"/>
        <w:numPr>
          <w:ilvl w:val="0"/>
          <w:numId w:val="15"/>
        </w:numPr>
        <w:tabs>
          <w:tab w:val="left" w:pos="0"/>
          <w:tab w:val="left" w:pos="1134"/>
        </w:tabs>
        <w:spacing w:after="0"/>
        <w:ind w:hanging="357"/>
        <w:contextualSpacing w:val="0"/>
        <w:jc w:val="both"/>
        <w:rPr>
          <w:sz w:val="24"/>
        </w:rPr>
      </w:pPr>
      <w:r w:rsidRPr="004A3C76">
        <w:rPr>
          <w:sz w:val="24"/>
        </w:rPr>
        <w:t xml:space="preserve">с </w:t>
      </w:r>
      <w:r w:rsidR="00B73283" w:rsidRPr="004A3C76">
        <w:rPr>
          <w:sz w:val="24"/>
        </w:rPr>
        <w:t>используемой информацией</w:t>
      </w:r>
      <w:r w:rsidR="00503717">
        <w:rPr>
          <w:sz w:val="24"/>
        </w:rPr>
        <w:t xml:space="preserve">, которая может быть получена </w:t>
      </w:r>
      <w:r w:rsidR="00B7551E">
        <w:rPr>
          <w:sz w:val="24"/>
        </w:rPr>
        <w:t xml:space="preserve">Оценщиком </w:t>
      </w:r>
      <w:r w:rsidR="00503717">
        <w:rPr>
          <w:sz w:val="24"/>
        </w:rPr>
        <w:t>из</w:t>
      </w:r>
      <w:r w:rsidR="00B6565C">
        <w:rPr>
          <w:sz w:val="24"/>
        </w:rPr>
        <w:t> </w:t>
      </w:r>
      <w:r w:rsidR="00503717">
        <w:rPr>
          <w:sz w:val="24"/>
        </w:rPr>
        <w:t>различных источников</w:t>
      </w:r>
      <w:r w:rsidR="00B7551E">
        <w:rPr>
          <w:sz w:val="24"/>
        </w:rPr>
        <w:t>.</w:t>
      </w:r>
      <w:r w:rsidR="00B73283" w:rsidRPr="00976B45">
        <w:rPr>
          <w:sz w:val="24"/>
        </w:rPr>
        <w:t xml:space="preserve"> </w:t>
      </w:r>
      <w:r w:rsidR="00B7551E">
        <w:rPr>
          <w:sz w:val="24"/>
        </w:rPr>
        <w:t>Исключение составляют</w:t>
      </w:r>
      <w:r w:rsidR="00FF76B2">
        <w:rPr>
          <w:sz w:val="24"/>
        </w:rPr>
        <w:t xml:space="preserve"> </w:t>
      </w:r>
      <w:r w:rsidR="00B7551E" w:rsidRPr="00503717">
        <w:rPr>
          <w:sz w:val="24"/>
        </w:rPr>
        <w:t>указан</w:t>
      </w:r>
      <w:r w:rsidR="00B7551E">
        <w:rPr>
          <w:sz w:val="24"/>
        </w:rPr>
        <w:t>ные</w:t>
      </w:r>
      <w:r w:rsidR="00B7551E" w:rsidRPr="00503717">
        <w:rPr>
          <w:sz w:val="24"/>
        </w:rPr>
        <w:t xml:space="preserve"> в</w:t>
      </w:r>
      <w:r w:rsidR="00976B45">
        <w:rPr>
          <w:sz w:val="24"/>
        </w:rPr>
        <w:t> З</w:t>
      </w:r>
      <w:r w:rsidR="00B7551E" w:rsidRPr="00503717">
        <w:rPr>
          <w:sz w:val="24"/>
        </w:rPr>
        <w:t>адании на оценку</w:t>
      </w:r>
      <w:r w:rsidR="00B7551E">
        <w:rPr>
          <w:sz w:val="24"/>
        </w:rPr>
        <w:t xml:space="preserve"> </w:t>
      </w:r>
      <w:r w:rsidR="00503717" w:rsidRPr="00503717">
        <w:rPr>
          <w:sz w:val="24"/>
        </w:rPr>
        <w:t>особы</w:t>
      </w:r>
      <w:r w:rsidR="00B7551E">
        <w:rPr>
          <w:sz w:val="24"/>
        </w:rPr>
        <w:t>е</w:t>
      </w:r>
      <w:r w:rsidR="00503717" w:rsidRPr="00503717">
        <w:rPr>
          <w:sz w:val="24"/>
        </w:rPr>
        <w:t xml:space="preserve"> требовани</w:t>
      </w:r>
      <w:r w:rsidR="00B7551E">
        <w:rPr>
          <w:sz w:val="24"/>
        </w:rPr>
        <w:t xml:space="preserve">я </w:t>
      </w:r>
      <w:r w:rsidR="00503717">
        <w:rPr>
          <w:sz w:val="24"/>
        </w:rPr>
        <w:t>в отношении информации, полученной от</w:t>
      </w:r>
      <w:r w:rsidR="00B6565C">
        <w:t> </w:t>
      </w:r>
      <w:r w:rsidR="00503717" w:rsidRPr="00503717">
        <w:rPr>
          <w:sz w:val="24"/>
        </w:rPr>
        <w:t>Заказчик</w:t>
      </w:r>
      <w:r w:rsidR="00503717">
        <w:rPr>
          <w:sz w:val="24"/>
        </w:rPr>
        <w:t>а</w:t>
      </w:r>
      <w:r w:rsidR="00503717" w:rsidRPr="00503717">
        <w:rPr>
          <w:sz w:val="24"/>
        </w:rPr>
        <w:t xml:space="preserve"> оценки, правообладател</w:t>
      </w:r>
      <w:r w:rsidR="00503717">
        <w:rPr>
          <w:sz w:val="24"/>
        </w:rPr>
        <w:t>я</w:t>
      </w:r>
      <w:r w:rsidR="00503717" w:rsidRPr="00503717">
        <w:rPr>
          <w:sz w:val="24"/>
        </w:rPr>
        <w:t xml:space="preserve"> объекта оценки или ино</w:t>
      </w:r>
      <w:r w:rsidR="00503717">
        <w:rPr>
          <w:sz w:val="24"/>
        </w:rPr>
        <w:t>го</w:t>
      </w:r>
      <w:r w:rsidR="00503717" w:rsidRPr="00503717">
        <w:rPr>
          <w:sz w:val="24"/>
        </w:rPr>
        <w:t xml:space="preserve"> уполномоченно</w:t>
      </w:r>
      <w:r w:rsidR="00503717">
        <w:rPr>
          <w:sz w:val="24"/>
        </w:rPr>
        <w:t>го</w:t>
      </w:r>
      <w:r w:rsidR="00503717" w:rsidRPr="00503717">
        <w:rPr>
          <w:sz w:val="24"/>
        </w:rPr>
        <w:t xml:space="preserve"> ими лиц</w:t>
      </w:r>
      <w:r w:rsidR="00503717">
        <w:rPr>
          <w:sz w:val="24"/>
        </w:rPr>
        <w:t>а (п. 13</w:t>
      </w:r>
      <w:r w:rsidR="00503717" w:rsidRPr="00503717">
        <w:rPr>
          <w:sz w:val="24"/>
        </w:rPr>
        <w:t xml:space="preserve"> </w:t>
      </w:r>
      <w:r w:rsidR="00503717" w:rsidRPr="00F61E4B">
        <w:rPr>
          <w:sz w:val="24"/>
        </w:rPr>
        <w:t>ФСО</w:t>
      </w:r>
      <w:r w:rsidR="00B6565C">
        <w:rPr>
          <w:sz w:val="24"/>
        </w:rPr>
        <w:t> </w:t>
      </w:r>
      <w:r w:rsidR="00503717" w:rsidRPr="00F61E4B">
        <w:rPr>
          <w:sz w:val="24"/>
        </w:rPr>
        <w:t>III</w:t>
      </w:r>
      <w:r w:rsidR="00503717">
        <w:rPr>
          <w:sz w:val="24"/>
        </w:rPr>
        <w:t>);</w:t>
      </w:r>
    </w:p>
    <w:p w14:paraId="7D0E7C80" w14:textId="0D58271E" w:rsidR="004A3C76" w:rsidRPr="004A3C76" w:rsidRDefault="00B73283" w:rsidP="004A3C76">
      <w:pPr>
        <w:pStyle w:val="a4"/>
        <w:numPr>
          <w:ilvl w:val="0"/>
          <w:numId w:val="15"/>
        </w:numPr>
        <w:tabs>
          <w:tab w:val="left" w:pos="0"/>
          <w:tab w:val="left" w:pos="1134"/>
        </w:tabs>
        <w:spacing w:after="0"/>
        <w:ind w:hanging="357"/>
        <w:jc w:val="both"/>
        <w:rPr>
          <w:sz w:val="24"/>
        </w:rPr>
      </w:pPr>
      <w:r w:rsidRPr="004A3C76">
        <w:rPr>
          <w:sz w:val="24"/>
        </w:rPr>
        <w:t>подходами (методами) к оценке</w:t>
      </w:r>
      <w:r w:rsidR="00B6565C" w:rsidRPr="00B6565C">
        <w:rPr>
          <w:sz w:val="24"/>
        </w:rPr>
        <w:t>.</w:t>
      </w:r>
    </w:p>
    <w:p w14:paraId="0DDE5280" w14:textId="1344C83B" w:rsidR="004A3C76" w:rsidRDefault="004A3C76" w:rsidP="004A3C76">
      <w:pPr>
        <w:tabs>
          <w:tab w:val="left" w:pos="0"/>
          <w:tab w:val="left" w:pos="1134"/>
        </w:tabs>
        <w:spacing w:before="120" w:after="0"/>
        <w:ind w:firstLine="709"/>
        <w:jc w:val="both"/>
        <w:rPr>
          <w:b/>
          <w:bCs/>
          <w:sz w:val="24"/>
        </w:rPr>
      </w:pPr>
      <w:r>
        <w:rPr>
          <w:b/>
          <w:bCs/>
          <w:sz w:val="24"/>
        </w:rPr>
        <w:t xml:space="preserve">8. </w:t>
      </w:r>
      <w:r w:rsidRPr="004A3C76">
        <w:rPr>
          <w:sz w:val="24"/>
        </w:rPr>
        <w:t>Учет допущений в процессе оценки:</w:t>
      </w:r>
    </w:p>
    <w:p w14:paraId="24F08D1B" w14:textId="3030086F" w:rsidR="004A3C76" w:rsidRPr="004A3C76" w:rsidRDefault="004A3C76" w:rsidP="004A3C76">
      <w:pPr>
        <w:tabs>
          <w:tab w:val="left" w:pos="0"/>
          <w:tab w:val="left" w:pos="1134"/>
        </w:tabs>
        <w:spacing w:before="60" w:after="0"/>
        <w:ind w:firstLine="709"/>
        <w:jc w:val="both"/>
        <w:rPr>
          <w:b/>
          <w:bCs/>
          <w:sz w:val="24"/>
        </w:rPr>
      </w:pPr>
      <w:r>
        <w:rPr>
          <w:b/>
          <w:bCs/>
          <w:sz w:val="24"/>
        </w:rPr>
        <w:t>8.1.</w:t>
      </w:r>
      <w:r w:rsidRPr="004A3C76">
        <w:rPr>
          <w:sz w:val="24"/>
        </w:rPr>
        <w:t xml:space="preserve"> В процессе оценки </w:t>
      </w:r>
      <w:r w:rsidR="00293501">
        <w:rPr>
          <w:sz w:val="24"/>
        </w:rPr>
        <w:t>м</w:t>
      </w:r>
      <w:r w:rsidRPr="004A3C76">
        <w:rPr>
          <w:sz w:val="24"/>
        </w:rPr>
        <w:t>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w:t>
      </w:r>
      <w:r w:rsidR="00D902BD">
        <w:rPr>
          <w:sz w:val="24"/>
        </w:rPr>
        <w:t> </w:t>
      </w:r>
      <w:r w:rsidRPr="004A3C76">
        <w:rPr>
          <w:sz w:val="24"/>
        </w:rPr>
        <w:t xml:space="preserve">оценке (п. 4 ФСО </w:t>
      </w:r>
      <w:r w:rsidRPr="004A3C76">
        <w:rPr>
          <w:sz w:val="24"/>
          <w:lang w:val="en-US"/>
        </w:rPr>
        <w:t>III</w:t>
      </w:r>
      <w:r w:rsidRPr="004A3C76">
        <w:rPr>
          <w:sz w:val="24"/>
        </w:rPr>
        <w:t xml:space="preserve"> [5]).</w:t>
      </w:r>
    </w:p>
    <w:p w14:paraId="67A85C83" w14:textId="4F2A7F2A" w:rsidR="004A3C76" w:rsidRPr="0017164A" w:rsidRDefault="004A3C76" w:rsidP="004A3C76">
      <w:pPr>
        <w:tabs>
          <w:tab w:val="left" w:pos="0"/>
          <w:tab w:val="left" w:pos="1134"/>
        </w:tabs>
        <w:spacing w:before="60" w:after="0"/>
        <w:ind w:firstLine="709"/>
        <w:jc w:val="both"/>
        <w:rPr>
          <w:b/>
          <w:bCs/>
          <w:sz w:val="24"/>
        </w:rPr>
      </w:pPr>
      <w:r>
        <w:rPr>
          <w:b/>
          <w:bCs/>
          <w:sz w:val="24"/>
        </w:rPr>
        <w:t>8.2.</w:t>
      </w:r>
      <w:r w:rsidRPr="00C5058C">
        <w:rPr>
          <w:b/>
          <w:bCs/>
          <w:sz w:val="24"/>
        </w:rPr>
        <w:t xml:space="preserve"> </w:t>
      </w:r>
      <w:r w:rsidRPr="0017164A">
        <w:rPr>
          <w:sz w:val="24"/>
        </w:rPr>
        <w:t>Предпосылки стоимости оказывают влияние на выбор допущений</w:t>
      </w:r>
      <w:r w:rsidR="00F95BED">
        <w:rPr>
          <w:sz w:val="24"/>
        </w:rPr>
        <w:t xml:space="preserve"> </w:t>
      </w:r>
      <w:r w:rsidRPr="0017164A">
        <w:rPr>
          <w:sz w:val="24"/>
        </w:rPr>
        <w:t xml:space="preserve">(п. 2 ФСО </w:t>
      </w:r>
      <w:r w:rsidRPr="0017164A">
        <w:rPr>
          <w:sz w:val="24"/>
          <w:lang w:val="en-US"/>
        </w:rPr>
        <w:t>II</w:t>
      </w:r>
      <w:r w:rsidRPr="0017164A">
        <w:rPr>
          <w:sz w:val="24"/>
        </w:rPr>
        <w:t xml:space="preserve"> [4]).</w:t>
      </w:r>
    </w:p>
    <w:p w14:paraId="0E5BBFF2" w14:textId="12E88A25" w:rsidR="000D5BC4" w:rsidRPr="00C5058C" w:rsidRDefault="004A3C76" w:rsidP="004A3C76">
      <w:pPr>
        <w:tabs>
          <w:tab w:val="left" w:pos="0"/>
          <w:tab w:val="left" w:pos="1134"/>
        </w:tabs>
        <w:spacing w:before="60" w:after="0"/>
        <w:ind w:firstLine="709"/>
        <w:jc w:val="both"/>
        <w:rPr>
          <w:b/>
          <w:bCs/>
          <w:sz w:val="24"/>
        </w:rPr>
      </w:pPr>
      <w:r>
        <w:rPr>
          <w:b/>
          <w:bCs/>
          <w:sz w:val="24"/>
        </w:rPr>
        <w:t>8.3.</w:t>
      </w:r>
      <w:r w:rsidR="000D5BC4">
        <w:rPr>
          <w:sz w:val="24"/>
        </w:rPr>
        <w:t xml:space="preserve"> </w:t>
      </w:r>
      <w:r w:rsidR="000D5BC4" w:rsidRPr="000D5BC4">
        <w:rPr>
          <w:sz w:val="24"/>
        </w:rPr>
        <w:t xml:space="preserve">Оценка не может проводиться, если с учетом ограничений оценки </w:t>
      </w:r>
      <w:r w:rsidR="00F95BED">
        <w:rPr>
          <w:sz w:val="24"/>
        </w:rPr>
        <w:t>О</w:t>
      </w:r>
      <w:r w:rsidR="000D5BC4" w:rsidRPr="000D5BC4">
        <w:rPr>
          <w:sz w:val="24"/>
        </w:rPr>
        <w:t xml:space="preserve">ценщик не может сформировать достаточные допущения в соответствии с целью оценки </w:t>
      </w:r>
      <w:r w:rsidR="000D5BC4">
        <w:rPr>
          <w:sz w:val="24"/>
        </w:rPr>
        <w:t xml:space="preserve">(п. 9 ФСО </w:t>
      </w:r>
      <w:r w:rsidR="000D5BC4">
        <w:rPr>
          <w:sz w:val="24"/>
          <w:lang w:val="en-US"/>
        </w:rPr>
        <w:t>III</w:t>
      </w:r>
      <w:r w:rsidR="000D5BC4" w:rsidRPr="000D5BC4">
        <w:rPr>
          <w:sz w:val="24"/>
        </w:rPr>
        <w:t>).</w:t>
      </w:r>
    </w:p>
    <w:p w14:paraId="72E0AEC8" w14:textId="798E72F8" w:rsidR="000D5BC4" w:rsidRDefault="004A3C76" w:rsidP="004A3C76">
      <w:pPr>
        <w:tabs>
          <w:tab w:val="left" w:pos="0"/>
          <w:tab w:val="left" w:pos="1134"/>
        </w:tabs>
        <w:spacing w:before="60" w:after="0"/>
        <w:ind w:firstLine="709"/>
        <w:jc w:val="both"/>
        <w:rPr>
          <w:sz w:val="24"/>
        </w:rPr>
      </w:pPr>
      <w:r>
        <w:rPr>
          <w:b/>
          <w:bCs/>
          <w:sz w:val="24"/>
        </w:rPr>
        <w:t>8.4</w:t>
      </w:r>
      <w:r w:rsidR="000D5BC4">
        <w:rPr>
          <w:b/>
          <w:bCs/>
          <w:sz w:val="24"/>
        </w:rPr>
        <w:t xml:space="preserve">. </w:t>
      </w:r>
      <w:r w:rsidR="000D5BC4" w:rsidRPr="00CC1D46">
        <w:rPr>
          <w:sz w:val="24"/>
        </w:rPr>
        <w:t>Оценщик учитывает допущения оценки при работе с информацией</w:t>
      </w:r>
      <w:r w:rsidR="00504315">
        <w:rPr>
          <w:sz w:val="24"/>
        </w:rPr>
        <w:t>:</w:t>
      </w:r>
      <w:r w:rsidR="000D5BC4" w:rsidRPr="00CC1D46">
        <w:rPr>
          <w:sz w:val="24"/>
        </w:rPr>
        <w:t xml:space="preserve"> </w:t>
      </w:r>
      <w:r w:rsidR="00CC1D46" w:rsidRPr="00CC1D46">
        <w:rPr>
          <w:sz w:val="24"/>
        </w:rPr>
        <w:t xml:space="preserve">при сборе информации, признании информации </w:t>
      </w:r>
      <w:r w:rsidR="00CC1D46" w:rsidRPr="000D5BC4">
        <w:rPr>
          <w:sz w:val="24"/>
        </w:rPr>
        <w:t>достоверной, надежной, существенной и достаточной</w:t>
      </w:r>
      <w:r w:rsidR="00504315">
        <w:rPr>
          <w:sz w:val="24"/>
        </w:rPr>
        <w:t xml:space="preserve"> (</w:t>
      </w:r>
      <w:r w:rsidR="00CC1D46" w:rsidRPr="00CC1D46">
        <w:rPr>
          <w:sz w:val="24"/>
        </w:rPr>
        <w:t>п.</w:t>
      </w:r>
      <w:r w:rsidR="009F7621">
        <w:rPr>
          <w:sz w:val="24"/>
        </w:rPr>
        <w:t> </w:t>
      </w:r>
      <w:r w:rsidR="00CC1D46" w:rsidRPr="00CC1D46">
        <w:rPr>
          <w:sz w:val="24"/>
        </w:rPr>
        <w:t xml:space="preserve">10 ФСО </w:t>
      </w:r>
      <w:r w:rsidR="00CC1D46" w:rsidRPr="00CC1D46">
        <w:rPr>
          <w:sz w:val="24"/>
          <w:lang w:val="en-US"/>
        </w:rPr>
        <w:t>III</w:t>
      </w:r>
      <w:r w:rsidR="000D5BC4" w:rsidRPr="00CC1D46">
        <w:rPr>
          <w:sz w:val="24"/>
        </w:rPr>
        <w:t>)</w:t>
      </w:r>
      <w:r w:rsidR="00CC1D46" w:rsidRPr="00CC1D46">
        <w:rPr>
          <w:sz w:val="24"/>
        </w:rPr>
        <w:t>.</w:t>
      </w:r>
    </w:p>
    <w:p w14:paraId="4BAF6C15" w14:textId="2660EDE2" w:rsidR="00F95BED" w:rsidRPr="00F5492A" w:rsidRDefault="00F95BED" w:rsidP="004A3C76">
      <w:pPr>
        <w:tabs>
          <w:tab w:val="left" w:pos="0"/>
          <w:tab w:val="left" w:pos="1134"/>
        </w:tabs>
        <w:spacing w:before="60" w:after="0"/>
        <w:ind w:firstLine="709"/>
        <w:jc w:val="both"/>
        <w:rPr>
          <w:sz w:val="24"/>
        </w:rPr>
      </w:pPr>
      <w:r w:rsidRPr="00F95BED">
        <w:rPr>
          <w:b/>
          <w:bCs/>
          <w:sz w:val="24"/>
        </w:rPr>
        <w:t>8.5.</w:t>
      </w:r>
      <w:r>
        <w:rPr>
          <w:sz w:val="24"/>
        </w:rPr>
        <w:t xml:space="preserve"> О</w:t>
      </w:r>
      <w:r w:rsidRPr="00F95BED">
        <w:rPr>
          <w:sz w:val="24"/>
        </w:rPr>
        <w:t xml:space="preserve">тчет должен содержать достаточное количество сведений, позволяющее квалифицированному специалисту, не участвовавшему в процессе оценки объекта оценки, </w:t>
      </w:r>
      <w:r w:rsidRPr="00F95BED">
        <w:rPr>
          <w:sz w:val="24"/>
        </w:rPr>
        <w:lastRenderedPageBreak/>
        <w:t xml:space="preserve">понять логику и объем проведенного </w:t>
      </w:r>
      <w:r>
        <w:rPr>
          <w:sz w:val="24"/>
        </w:rPr>
        <w:t>О</w:t>
      </w:r>
      <w:r w:rsidRPr="00F95BED">
        <w:rPr>
          <w:sz w:val="24"/>
        </w:rPr>
        <w:t>ценщиком исследования</w:t>
      </w:r>
      <w:r>
        <w:rPr>
          <w:sz w:val="24"/>
        </w:rPr>
        <w:t xml:space="preserve"> и соответствие введенным допущениям (разъяснение содержания п. 2 ФСО </w:t>
      </w:r>
      <w:r>
        <w:rPr>
          <w:sz w:val="24"/>
          <w:lang w:val="en-US"/>
        </w:rPr>
        <w:t>VI</w:t>
      </w:r>
      <w:r>
        <w:rPr>
          <w:sz w:val="24"/>
        </w:rPr>
        <w:t xml:space="preserve"> </w:t>
      </w:r>
      <w:r w:rsidR="00F5492A" w:rsidRPr="00F5492A">
        <w:rPr>
          <w:sz w:val="24"/>
        </w:rPr>
        <w:t xml:space="preserve">[8] </w:t>
      </w:r>
      <w:r>
        <w:rPr>
          <w:sz w:val="24"/>
        </w:rPr>
        <w:t>применительно к допущениям</w:t>
      </w:r>
      <w:r w:rsidRPr="00F95BED">
        <w:rPr>
          <w:sz w:val="24"/>
        </w:rPr>
        <w:t>)</w:t>
      </w:r>
      <w:r>
        <w:rPr>
          <w:sz w:val="24"/>
        </w:rPr>
        <w:t>.</w:t>
      </w:r>
    </w:p>
    <w:p w14:paraId="297E7C41" w14:textId="580FEECD" w:rsidR="00B6565C" w:rsidRPr="00B6565C" w:rsidRDefault="00B6565C" w:rsidP="004A3C76">
      <w:pPr>
        <w:tabs>
          <w:tab w:val="left" w:pos="0"/>
          <w:tab w:val="left" w:pos="1134"/>
        </w:tabs>
        <w:spacing w:before="60" w:after="0"/>
        <w:ind w:firstLine="709"/>
        <w:jc w:val="both"/>
        <w:rPr>
          <w:b/>
          <w:bCs/>
          <w:sz w:val="24"/>
        </w:rPr>
      </w:pPr>
      <w:r w:rsidRPr="00F95BED">
        <w:rPr>
          <w:b/>
          <w:bCs/>
          <w:sz w:val="24"/>
        </w:rPr>
        <w:t>8.</w:t>
      </w:r>
      <w:r w:rsidRPr="00B6565C">
        <w:rPr>
          <w:b/>
          <w:bCs/>
          <w:sz w:val="24"/>
        </w:rPr>
        <w:t>6</w:t>
      </w:r>
      <w:r w:rsidRPr="00F95BED">
        <w:rPr>
          <w:b/>
          <w:bCs/>
          <w:sz w:val="24"/>
        </w:rPr>
        <w:t>.</w:t>
      </w:r>
      <w:r>
        <w:rPr>
          <w:sz w:val="24"/>
        </w:rPr>
        <w:t xml:space="preserve"> </w:t>
      </w:r>
      <w:r w:rsidRPr="00B6565C">
        <w:rPr>
          <w:sz w:val="24"/>
        </w:rPr>
        <w:t xml:space="preserve">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(п. 2 ФСО </w:t>
      </w:r>
      <w:r w:rsidRPr="00B6565C">
        <w:rPr>
          <w:sz w:val="24"/>
          <w:lang w:val="en-US"/>
        </w:rPr>
        <w:t>V</w:t>
      </w:r>
      <w:r w:rsidRPr="00B6565C">
        <w:rPr>
          <w:sz w:val="24"/>
        </w:rPr>
        <w:t>).</w:t>
      </w:r>
    </w:p>
    <w:p w14:paraId="4D71CD76" w14:textId="2A06E034" w:rsidR="00322BE6" w:rsidRDefault="004A3C76" w:rsidP="00D8691A">
      <w:pPr>
        <w:tabs>
          <w:tab w:val="left" w:pos="0"/>
          <w:tab w:val="left" w:pos="1134"/>
        </w:tabs>
        <w:spacing w:before="120" w:after="0"/>
        <w:ind w:firstLine="709"/>
        <w:jc w:val="both"/>
        <w:rPr>
          <w:b/>
          <w:bCs/>
          <w:sz w:val="24"/>
        </w:rPr>
      </w:pPr>
      <w:r>
        <w:rPr>
          <w:b/>
          <w:bCs/>
          <w:sz w:val="24"/>
        </w:rPr>
        <w:t>9</w:t>
      </w:r>
      <w:r w:rsidR="00322BE6">
        <w:rPr>
          <w:b/>
          <w:bCs/>
          <w:sz w:val="24"/>
        </w:rPr>
        <w:t xml:space="preserve">. </w:t>
      </w:r>
      <w:r w:rsidR="00322BE6" w:rsidRPr="004A3C76">
        <w:rPr>
          <w:sz w:val="24"/>
        </w:rPr>
        <w:t>Отражение допущений в отчете об оценке:</w:t>
      </w:r>
    </w:p>
    <w:p w14:paraId="49E58C5F" w14:textId="0DC30BD3" w:rsidR="00322BE6" w:rsidRPr="000D5BC4" w:rsidRDefault="004A3C76" w:rsidP="004A3C76">
      <w:pPr>
        <w:tabs>
          <w:tab w:val="left" w:pos="0"/>
          <w:tab w:val="left" w:pos="1134"/>
        </w:tabs>
        <w:spacing w:before="60" w:after="0"/>
        <w:ind w:firstLine="709"/>
        <w:jc w:val="both"/>
        <w:rPr>
          <w:b/>
          <w:bCs/>
          <w:sz w:val="24"/>
        </w:rPr>
      </w:pPr>
      <w:r>
        <w:rPr>
          <w:b/>
          <w:bCs/>
          <w:sz w:val="24"/>
        </w:rPr>
        <w:t>9</w:t>
      </w:r>
      <w:r w:rsidR="00322BE6" w:rsidRPr="000D5BC4">
        <w:rPr>
          <w:b/>
          <w:bCs/>
          <w:sz w:val="24"/>
        </w:rPr>
        <w:t>.</w:t>
      </w:r>
      <w:r w:rsidR="00322BE6">
        <w:rPr>
          <w:b/>
          <w:bCs/>
          <w:sz w:val="24"/>
        </w:rPr>
        <w:t>1.</w:t>
      </w:r>
      <w:r w:rsidR="00322BE6" w:rsidRPr="000D5BC4">
        <w:rPr>
          <w:b/>
          <w:bCs/>
          <w:sz w:val="24"/>
        </w:rPr>
        <w:t xml:space="preserve"> </w:t>
      </w:r>
      <w:r w:rsidR="00322BE6" w:rsidRPr="000D5BC4">
        <w:rPr>
          <w:sz w:val="24"/>
        </w:rPr>
        <w:t>В отчете об оценке должны быть указаны «принятые при проведении оценки объекта оценки допущения» (ст. 11 Закона об оценке [1]).</w:t>
      </w:r>
    </w:p>
    <w:p w14:paraId="05D84A12" w14:textId="29AE9AE0" w:rsidR="00C5058C" w:rsidRPr="004A3C76" w:rsidRDefault="004A3C76" w:rsidP="004A3C76">
      <w:pPr>
        <w:tabs>
          <w:tab w:val="left" w:pos="0"/>
          <w:tab w:val="left" w:pos="1134"/>
        </w:tabs>
        <w:spacing w:before="60" w:after="0"/>
        <w:ind w:firstLine="709"/>
        <w:jc w:val="both"/>
        <w:rPr>
          <w:sz w:val="24"/>
        </w:rPr>
      </w:pPr>
      <w:r>
        <w:rPr>
          <w:b/>
          <w:bCs/>
          <w:sz w:val="24"/>
        </w:rPr>
        <w:t>9</w:t>
      </w:r>
      <w:r w:rsidR="00322BE6">
        <w:rPr>
          <w:b/>
          <w:bCs/>
          <w:sz w:val="24"/>
        </w:rPr>
        <w:t xml:space="preserve">.2. </w:t>
      </w:r>
      <w:r w:rsidRPr="004A3C76">
        <w:rPr>
          <w:sz w:val="24"/>
        </w:rPr>
        <w:t xml:space="preserve">В </w:t>
      </w:r>
      <w:r w:rsidR="00F95BED">
        <w:rPr>
          <w:sz w:val="24"/>
        </w:rPr>
        <w:t>о</w:t>
      </w:r>
      <w:r w:rsidRPr="004A3C76">
        <w:rPr>
          <w:sz w:val="24"/>
        </w:rPr>
        <w:t xml:space="preserve">тчете </w:t>
      </w:r>
      <w:r w:rsidR="00F95BED">
        <w:rPr>
          <w:sz w:val="24"/>
        </w:rPr>
        <w:t xml:space="preserve">об оценке </w:t>
      </w:r>
      <w:r w:rsidRPr="004A3C76">
        <w:rPr>
          <w:sz w:val="24"/>
        </w:rPr>
        <w:t>приводится информация, содержащаяся в Задании на оценку (</w:t>
      </w:r>
      <w:proofErr w:type="spellStart"/>
      <w:r w:rsidRPr="004A3C76">
        <w:rPr>
          <w:sz w:val="24"/>
        </w:rPr>
        <w:t>пп</w:t>
      </w:r>
      <w:proofErr w:type="spellEnd"/>
      <w:r w:rsidRPr="004A3C76">
        <w:rPr>
          <w:sz w:val="24"/>
        </w:rPr>
        <w:t>.</w:t>
      </w:r>
      <w:r w:rsidR="00504315">
        <w:rPr>
          <w:sz w:val="24"/>
        </w:rPr>
        <w:t> </w:t>
      </w:r>
      <w:r w:rsidRPr="004A3C76">
        <w:rPr>
          <w:sz w:val="24"/>
        </w:rPr>
        <w:t xml:space="preserve">3 п. 7 ФСО </w:t>
      </w:r>
      <w:r w:rsidRPr="004A3C76">
        <w:rPr>
          <w:sz w:val="24"/>
          <w:lang w:val="en-US"/>
        </w:rPr>
        <w:t>VI</w:t>
      </w:r>
      <w:r w:rsidRPr="004A3C76">
        <w:rPr>
          <w:sz w:val="24"/>
        </w:rPr>
        <w:t xml:space="preserve">). При этом </w:t>
      </w:r>
      <w:r w:rsidR="000D5BC4" w:rsidRPr="004A3C76">
        <w:rPr>
          <w:sz w:val="24"/>
        </w:rPr>
        <w:t xml:space="preserve">Задание на оценку должно содержать </w:t>
      </w:r>
      <w:r w:rsidR="00F95BED" w:rsidRPr="00F95BED">
        <w:rPr>
          <w:sz w:val="24"/>
        </w:rPr>
        <w:t xml:space="preserve">специальные допущения, иные существенные допущения в соответствии с разделом II </w:t>
      </w:r>
      <w:r w:rsidR="00556892" w:rsidRPr="004A3C76">
        <w:rPr>
          <w:sz w:val="24"/>
        </w:rPr>
        <w:t xml:space="preserve">ФСО </w:t>
      </w:r>
      <w:r w:rsidR="00556892" w:rsidRPr="004A3C76">
        <w:rPr>
          <w:sz w:val="24"/>
          <w:lang w:val="en-US"/>
        </w:rPr>
        <w:t>III</w:t>
      </w:r>
      <w:r w:rsidR="00C5058C" w:rsidRPr="004A3C76">
        <w:rPr>
          <w:sz w:val="24"/>
        </w:rPr>
        <w:t>, если они известны на</w:t>
      </w:r>
      <w:r w:rsidR="00504315">
        <w:rPr>
          <w:sz w:val="24"/>
        </w:rPr>
        <w:t> </w:t>
      </w:r>
      <w:r w:rsidR="00C5058C" w:rsidRPr="004A3C76">
        <w:rPr>
          <w:sz w:val="24"/>
        </w:rPr>
        <w:t>момент составления задания на</w:t>
      </w:r>
      <w:r w:rsidR="000D5BC4" w:rsidRPr="004A3C76">
        <w:rPr>
          <w:sz w:val="24"/>
        </w:rPr>
        <w:t> </w:t>
      </w:r>
      <w:r w:rsidR="00C5058C" w:rsidRPr="004A3C76">
        <w:rPr>
          <w:sz w:val="24"/>
        </w:rPr>
        <w:t>оценку</w:t>
      </w:r>
      <w:r w:rsidR="000D5BC4" w:rsidRPr="004A3C76">
        <w:rPr>
          <w:sz w:val="24"/>
        </w:rPr>
        <w:t xml:space="preserve"> (</w:t>
      </w:r>
      <w:proofErr w:type="spellStart"/>
      <w:r w:rsidR="00FB219B">
        <w:rPr>
          <w:sz w:val="24"/>
        </w:rPr>
        <w:t>пп</w:t>
      </w:r>
      <w:proofErr w:type="spellEnd"/>
      <w:r w:rsidR="00FB219B">
        <w:rPr>
          <w:sz w:val="24"/>
        </w:rPr>
        <w:t xml:space="preserve">. 6 </w:t>
      </w:r>
      <w:r w:rsidR="000D5BC4" w:rsidRPr="004A3C76">
        <w:rPr>
          <w:sz w:val="24"/>
        </w:rPr>
        <w:t xml:space="preserve">п. 3 ФСО </w:t>
      </w:r>
      <w:r w:rsidR="000D5BC4" w:rsidRPr="004A3C76">
        <w:rPr>
          <w:sz w:val="24"/>
          <w:lang w:val="en-US"/>
        </w:rPr>
        <w:t>IV</w:t>
      </w:r>
      <w:r w:rsidR="0017164A" w:rsidRPr="004A3C76">
        <w:rPr>
          <w:sz w:val="24"/>
        </w:rPr>
        <w:t xml:space="preserve"> [6]</w:t>
      </w:r>
      <w:r w:rsidR="000D5BC4" w:rsidRPr="004A3C76">
        <w:rPr>
          <w:sz w:val="24"/>
        </w:rPr>
        <w:t>).</w:t>
      </w:r>
    </w:p>
    <w:p w14:paraId="4B88384F" w14:textId="594DE900" w:rsidR="00D8691A" w:rsidRPr="003E6BB3" w:rsidRDefault="00D8691A" w:rsidP="007339F6">
      <w:pPr>
        <w:tabs>
          <w:tab w:val="left" w:pos="0"/>
          <w:tab w:val="left" w:pos="1134"/>
        </w:tabs>
        <w:spacing w:before="120" w:after="0"/>
        <w:ind w:firstLine="709"/>
        <w:jc w:val="both"/>
        <w:rPr>
          <w:b/>
          <w:bCs/>
          <w:sz w:val="24"/>
        </w:rPr>
      </w:pPr>
      <w:r w:rsidRPr="00D8691A">
        <w:rPr>
          <w:b/>
          <w:bCs/>
          <w:sz w:val="24"/>
        </w:rPr>
        <w:t>1</w:t>
      </w:r>
      <w:r w:rsidR="004A3C76">
        <w:rPr>
          <w:b/>
          <w:bCs/>
          <w:sz w:val="24"/>
        </w:rPr>
        <w:t>0</w:t>
      </w:r>
      <w:r w:rsidRPr="00D8691A">
        <w:rPr>
          <w:b/>
          <w:bCs/>
          <w:sz w:val="24"/>
        </w:rPr>
        <w:t>.</w:t>
      </w:r>
      <w:r>
        <w:rPr>
          <w:sz w:val="24"/>
        </w:rPr>
        <w:t xml:space="preserve"> Результаты анализа зарубежных </w:t>
      </w:r>
      <w:r w:rsidRPr="003E6BB3">
        <w:rPr>
          <w:sz w:val="24"/>
        </w:rPr>
        <w:t>стандартов оценки (</w:t>
      </w:r>
      <w:r w:rsidR="00293501" w:rsidRPr="003E6BB3">
        <w:rPr>
          <w:sz w:val="24"/>
        </w:rPr>
        <w:t>П</w:t>
      </w:r>
      <w:r w:rsidRPr="003E6BB3">
        <w:rPr>
          <w:sz w:val="24"/>
        </w:rPr>
        <w:t xml:space="preserve">риложение 1) показывают, что </w:t>
      </w:r>
      <w:r w:rsidR="00504315" w:rsidRPr="003E6BB3">
        <w:rPr>
          <w:sz w:val="24"/>
        </w:rPr>
        <w:t>применительно к</w:t>
      </w:r>
      <w:r w:rsidRPr="003E6BB3">
        <w:rPr>
          <w:sz w:val="24"/>
        </w:rPr>
        <w:t xml:space="preserve"> допущени</w:t>
      </w:r>
      <w:r w:rsidR="00504315" w:rsidRPr="003E6BB3">
        <w:rPr>
          <w:sz w:val="24"/>
        </w:rPr>
        <w:t>ям</w:t>
      </w:r>
      <w:r w:rsidRPr="003E6BB3">
        <w:rPr>
          <w:sz w:val="24"/>
        </w:rPr>
        <w:t xml:space="preserve"> российское оценочное законодательство</w:t>
      </w:r>
      <w:r w:rsidR="006B778D" w:rsidRPr="003E6BB3">
        <w:rPr>
          <w:sz w:val="24"/>
        </w:rPr>
        <w:t xml:space="preserve"> </w:t>
      </w:r>
      <w:r w:rsidRPr="003E6BB3">
        <w:rPr>
          <w:sz w:val="24"/>
        </w:rPr>
        <w:t>гармонизировано с </w:t>
      </w:r>
      <w:r w:rsidR="00293501" w:rsidRPr="003E6BB3">
        <w:rPr>
          <w:sz w:val="24"/>
          <w:lang w:val="en-US"/>
        </w:rPr>
        <w:t>IVS</w:t>
      </w:r>
      <w:r w:rsidRPr="003E6BB3">
        <w:rPr>
          <w:sz w:val="24"/>
          <w:lang w:val="en-US"/>
        </w:rPr>
        <w:t> </w:t>
      </w:r>
      <w:r w:rsidRPr="003E6BB3">
        <w:rPr>
          <w:sz w:val="24"/>
        </w:rPr>
        <w:t xml:space="preserve">[8], </w:t>
      </w:r>
      <w:proofErr w:type="spellStart"/>
      <w:r w:rsidRPr="003E6BB3">
        <w:rPr>
          <w:sz w:val="24"/>
          <w:lang w:val="en-US"/>
        </w:rPr>
        <w:t>TEGoVA</w:t>
      </w:r>
      <w:proofErr w:type="spellEnd"/>
      <w:r w:rsidR="006B778D" w:rsidRPr="003E6BB3">
        <w:rPr>
          <w:sz w:val="24"/>
        </w:rPr>
        <w:t> </w:t>
      </w:r>
      <w:r w:rsidRPr="003E6BB3">
        <w:rPr>
          <w:sz w:val="24"/>
        </w:rPr>
        <w:t>[10]</w:t>
      </w:r>
      <w:r w:rsidR="00EB790B" w:rsidRPr="003E6BB3">
        <w:rPr>
          <w:sz w:val="24"/>
        </w:rPr>
        <w:t xml:space="preserve">, </w:t>
      </w:r>
      <w:r w:rsidRPr="003E6BB3">
        <w:rPr>
          <w:sz w:val="24"/>
          <w:lang w:val="en-US"/>
        </w:rPr>
        <w:t>RICS</w:t>
      </w:r>
      <w:r w:rsidRPr="003E6BB3">
        <w:rPr>
          <w:sz w:val="24"/>
        </w:rPr>
        <w:t xml:space="preserve"> [11]</w:t>
      </w:r>
      <w:r w:rsidR="00EB790B" w:rsidRPr="003E6BB3">
        <w:rPr>
          <w:sz w:val="24"/>
        </w:rPr>
        <w:t xml:space="preserve"> и </w:t>
      </w:r>
      <w:r w:rsidR="00EB790B" w:rsidRPr="003E6BB3">
        <w:rPr>
          <w:sz w:val="24"/>
          <w:lang w:val="en-US"/>
        </w:rPr>
        <w:t>USPAP</w:t>
      </w:r>
      <w:r w:rsidR="00EB790B" w:rsidRPr="003E6BB3">
        <w:rPr>
          <w:sz w:val="24"/>
        </w:rPr>
        <w:t xml:space="preserve"> [1</w:t>
      </w:r>
      <w:r w:rsidR="00E366AC" w:rsidRPr="003E6BB3">
        <w:rPr>
          <w:sz w:val="24"/>
        </w:rPr>
        <w:t>2</w:t>
      </w:r>
      <w:r w:rsidR="00EB790B" w:rsidRPr="003E6BB3">
        <w:rPr>
          <w:sz w:val="24"/>
        </w:rPr>
        <w:t>]</w:t>
      </w:r>
      <w:r w:rsidRPr="003E6BB3">
        <w:rPr>
          <w:sz w:val="24"/>
        </w:rPr>
        <w:t xml:space="preserve">, учитывает лучшие международные практики. При этом имеется определенная национальная специфика, прежде всего, в части: </w:t>
      </w:r>
      <w:r w:rsidR="00723EFF" w:rsidRPr="003E6BB3">
        <w:rPr>
          <w:sz w:val="24"/>
        </w:rPr>
        <w:t xml:space="preserve">терминологии, </w:t>
      </w:r>
      <w:r w:rsidRPr="003E6BB3">
        <w:rPr>
          <w:sz w:val="24"/>
        </w:rPr>
        <w:t>формы представления соответствующей информации в отчете об оценке, необходимости согласования определенных допущений с Заказчиком оценки.</w:t>
      </w:r>
    </w:p>
    <w:p w14:paraId="79EE58AB" w14:textId="77777777" w:rsidR="00AC3475" w:rsidRPr="003E6BB3" w:rsidRDefault="00AC3475" w:rsidP="00EE6B8F">
      <w:pPr>
        <w:tabs>
          <w:tab w:val="left" w:pos="0"/>
          <w:tab w:val="left" w:pos="1134"/>
        </w:tabs>
        <w:spacing w:before="120" w:after="0"/>
        <w:jc w:val="center"/>
        <w:rPr>
          <w:b/>
          <w:bCs/>
          <w:sz w:val="24"/>
        </w:rPr>
      </w:pPr>
    </w:p>
    <w:p w14:paraId="7540031F" w14:textId="72730B30" w:rsidR="00727EAB" w:rsidRPr="003E6BB3" w:rsidRDefault="00DC1257" w:rsidP="00EE6B8F">
      <w:pPr>
        <w:tabs>
          <w:tab w:val="left" w:pos="0"/>
          <w:tab w:val="left" w:pos="1134"/>
        </w:tabs>
        <w:spacing w:before="120" w:after="0"/>
        <w:jc w:val="center"/>
        <w:rPr>
          <w:b/>
          <w:bCs/>
          <w:sz w:val="24"/>
        </w:rPr>
      </w:pPr>
      <w:r w:rsidRPr="003E6BB3">
        <w:rPr>
          <w:b/>
          <w:bCs/>
          <w:sz w:val="24"/>
          <w:lang w:val="en-US"/>
        </w:rPr>
        <w:t>I</w:t>
      </w:r>
      <w:r w:rsidR="00727EAB" w:rsidRPr="003E6BB3">
        <w:rPr>
          <w:b/>
          <w:bCs/>
          <w:sz w:val="24"/>
          <w:lang w:val="en-US"/>
        </w:rPr>
        <w:t>II</w:t>
      </w:r>
      <w:r w:rsidR="00727EAB" w:rsidRPr="003E6BB3">
        <w:rPr>
          <w:b/>
          <w:bCs/>
          <w:sz w:val="24"/>
        </w:rPr>
        <w:t xml:space="preserve">. </w:t>
      </w:r>
      <w:r w:rsidR="00E54FAB" w:rsidRPr="003E6BB3">
        <w:rPr>
          <w:b/>
          <w:bCs/>
          <w:sz w:val="24"/>
        </w:rPr>
        <w:t>Судебная практика</w:t>
      </w:r>
    </w:p>
    <w:p w14:paraId="6F425837" w14:textId="6120388D" w:rsidR="00412DB6" w:rsidRPr="003E6BB3" w:rsidRDefault="00D8691A" w:rsidP="007339F6">
      <w:pPr>
        <w:tabs>
          <w:tab w:val="left" w:pos="0"/>
          <w:tab w:val="left" w:pos="1134"/>
        </w:tabs>
        <w:spacing w:before="120" w:after="0"/>
        <w:ind w:firstLine="709"/>
        <w:jc w:val="both"/>
        <w:rPr>
          <w:b/>
          <w:bCs/>
          <w:sz w:val="24"/>
        </w:rPr>
      </w:pPr>
      <w:r w:rsidRPr="003E6BB3">
        <w:rPr>
          <w:b/>
          <w:bCs/>
          <w:sz w:val="24"/>
        </w:rPr>
        <w:t>1</w:t>
      </w:r>
      <w:r w:rsidR="00F95BED" w:rsidRPr="003E6BB3">
        <w:rPr>
          <w:b/>
          <w:bCs/>
          <w:sz w:val="24"/>
        </w:rPr>
        <w:t>1</w:t>
      </w:r>
      <w:r w:rsidR="00412DB6" w:rsidRPr="003E6BB3">
        <w:rPr>
          <w:b/>
          <w:bCs/>
          <w:sz w:val="24"/>
        </w:rPr>
        <w:t xml:space="preserve">. </w:t>
      </w:r>
      <w:r w:rsidR="00FB219B" w:rsidRPr="003E6BB3">
        <w:rPr>
          <w:sz w:val="24"/>
        </w:rPr>
        <w:t>В</w:t>
      </w:r>
      <w:r w:rsidR="00042FA9" w:rsidRPr="003E6BB3">
        <w:rPr>
          <w:sz w:val="24"/>
        </w:rPr>
        <w:t> </w:t>
      </w:r>
      <w:r w:rsidR="00FB219B" w:rsidRPr="003E6BB3">
        <w:rPr>
          <w:sz w:val="24"/>
        </w:rPr>
        <w:t xml:space="preserve">судебной практике </w:t>
      </w:r>
      <w:r w:rsidR="00361666" w:rsidRPr="003E6BB3">
        <w:rPr>
          <w:sz w:val="24"/>
        </w:rPr>
        <w:t xml:space="preserve">в мотивировочной части решений </w:t>
      </w:r>
      <w:r w:rsidR="00CE192E" w:rsidRPr="003E6BB3">
        <w:rPr>
          <w:sz w:val="24"/>
        </w:rPr>
        <w:t>С</w:t>
      </w:r>
      <w:r w:rsidR="006D1DF8" w:rsidRPr="003E6BB3">
        <w:rPr>
          <w:sz w:val="24"/>
        </w:rPr>
        <w:t>удам нередко приходится давать оценку</w:t>
      </w:r>
      <w:r w:rsidR="00361666" w:rsidRPr="003E6BB3">
        <w:rPr>
          <w:sz w:val="24"/>
        </w:rPr>
        <w:t xml:space="preserve"> </w:t>
      </w:r>
      <w:r w:rsidR="001E0DE2" w:rsidRPr="003E6BB3">
        <w:rPr>
          <w:sz w:val="24"/>
        </w:rPr>
        <w:t xml:space="preserve">в том числе </w:t>
      </w:r>
      <w:r w:rsidR="006D1DF8" w:rsidRPr="003E6BB3">
        <w:rPr>
          <w:sz w:val="24"/>
        </w:rPr>
        <w:t xml:space="preserve">допущениям </w:t>
      </w:r>
      <w:r w:rsidR="00361666" w:rsidRPr="003E6BB3">
        <w:rPr>
          <w:sz w:val="24"/>
        </w:rPr>
        <w:t xml:space="preserve">из рассматриваемых в рамках споров отчетов об оценке. </w:t>
      </w:r>
      <w:r w:rsidR="00DF6B8C" w:rsidRPr="003E6BB3">
        <w:rPr>
          <w:sz w:val="24"/>
        </w:rPr>
        <w:t>Допущения оценки встречаются в различных категориях споров, наиболее часто – в следующих (</w:t>
      </w:r>
      <w:r w:rsidR="00361666" w:rsidRPr="003E6BB3">
        <w:rPr>
          <w:sz w:val="24"/>
        </w:rPr>
        <w:t>приложени</w:t>
      </w:r>
      <w:r w:rsidR="00DF6B8C" w:rsidRPr="003E6BB3">
        <w:rPr>
          <w:sz w:val="24"/>
        </w:rPr>
        <w:t>е</w:t>
      </w:r>
      <w:r w:rsidRPr="003E6BB3">
        <w:rPr>
          <w:sz w:val="24"/>
        </w:rPr>
        <w:t> 2</w:t>
      </w:r>
      <w:r w:rsidR="00DF6B8C" w:rsidRPr="003E6BB3">
        <w:rPr>
          <w:sz w:val="24"/>
        </w:rPr>
        <w:t>)</w:t>
      </w:r>
      <w:r w:rsidR="00361666" w:rsidRPr="003E6BB3">
        <w:rPr>
          <w:sz w:val="24"/>
        </w:rPr>
        <w:t>:</w:t>
      </w:r>
    </w:p>
    <w:p w14:paraId="4309E032" w14:textId="53123E28"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о</w:t>
      </w:r>
      <w:r w:rsidR="00412DB6" w:rsidRPr="003E6BB3">
        <w:rPr>
          <w:sz w:val="24"/>
        </w:rPr>
        <w:t>спаривание кадастровой стоимости</w:t>
      </w:r>
      <w:r w:rsidRPr="003E6BB3">
        <w:rPr>
          <w:sz w:val="24"/>
        </w:rPr>
        <w:t>;</w:t>
      </w:r>
    </w:p>
    <w:p w14:paraId="174B773B" w14:textId="64A87D90"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д</w:t>
      </w:r>
      <w:r w:rsidR="00012A82" w:rsidRPr="003E6BB3">
        <w:rPr>
          <w:sz w:val="24"/>
        </w:rPr>
        <w:t>ела о несостоятельности (банкротстве)</w:t>
      </w:r>
      <w:r w:rsidRPr="003E6BB3">
        <w:rPr>
          <w:sz w:val="24"/>
        </w:rPr>
        <w:t>;</w:t>
      </w:r>
    </w:p>
    <w:p w14:paraId="6277164E" w14:textId="44281192"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в</w:t>
      </w:r>
      <w:r w:rsidR="00412DB6" w:rsidRPr="003E6BB3">
        <w:rPr>
          <w:sz w:val="24"/>
        </w:rPr>
        <w:t>зыскание дебиторской задолженности</w:t>
      </w:r>
      <w:r w:rsidRPr="003E6BB3">
        <w:rPr>
          <w:sz w:val="24"/>
        </w:rPr>
        <w:t>;</w:t>
      </w:r>
    </w:p>
    <w:p w14:paraId="50922A75" w14:textId="1ED32F5C"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в</w:t>
      </w:r>
      <w:r w:rsidR="00012A82" w:rsidRPr="003E6BB3">
        <w:rPr>
          <w:sz w:val="24"/>
        </w:rPr>
        <w:t>зыскание убытков</w:t>
      </w:r>
      <w:r w:rsidR="00FB219B" w:rsidRPr="003E6BB3">
        <w:rPr>
          <w:sz w:val="24"/>
        </w:rPr>
        <w:t xml:space="preserve"> в том числе упущенной выгоды</w:t>
      </w:r>
      <w:r w:rsidRPr="003E6BB3">
        <w:rPr>
          <w:sz w:val="24"/>
        </w:rPr>
        <w:t>;</w:t>
      </w:r>
    </w:p>
    <w:p w14:paraId="6EFC08EB" w14:textId="3D111DF3"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а</w:t>
      </w:r>
      <w:r w:rsidR="00012A82" w:rsidRPr="003E6BB3">
        <w:rPr>
          <w:sz w:val="24"/>
        </w:rPr>
        <w:t xml:space="preserve">дминистративные </w:t>
      </w:r>
      <w:r w:rsidR="00AA79B2" w:rsidRPr="003E6BB3">
        <w:rPr>
          <w:sz w:val="24"/>
        </w:rPr>
        <w:t xml:space="preserve">и налоговые </w:t>
      </w:r>
      <w:r w:rsidR="00012A82" w:rsidRPr="003E6BB3">
        <w:rPr>
          <w:sz w:val="24"/>
        </w:rPr>
        <w:t>споры;</w:t>
      </w:r>
    </w:p>
    <w:p w14:paraId="5DC9E6B6" w14:textId="35F56D6D" w:rsidR="00BE6CA3"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с</w:t>
      </w:r>
      <w:r w:rsidR="00BE6CA3" w:rsidRPr="003E6BB3">
        <w:rPr>
          <w:sz w:val="24"/>
        </w:rPr>
        <w:t>поры, связанные с принадлежностью акций и долей участия</w:t>
      </w:r>
      <w:r w:rsidRPr="003E6BB3">
        <w:rPr>
          <w:sz w:val="24"/>
        </w:rPr>
        <w:t>;</w:t>
      </w:r>
    </w:p>
    <w:p w14:paraId="2824130B" w14:textId="2B984577" w:rsidR="0036166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споры о признании недостоверной величины рыночной стоимости.</w:t>
      </w:r>
    </w:p>
    <w:p w14:paraId="2C6634C1" w14:textId="7DAAD659" w:rsidR="001E0DE2" w:rsidRPr="003E6BB3" w:rsidRDefault="001E0DE2" w:rsidP="00042FA9">
      <w:pPr>
        <w:tabs>
          <w:tab w:val="left" w:pos="0"/>
          <w:tab w:val="left" w:pos="709"/>
        </w:tabs>
        <w:spacing w:before="120" w:after="0"/>
        <w:jc w:val="both"/>
        <w:rPr>
          <w:sz w:val="24"/>
        </w:rPr>
      </w:pPr>
      <w:r w:rsidRPr="003E6BB3">
        <w:rPr>
          <w:sz w:val="24"/>
        </w:rPr>
        <w:tab/>
      </w:r>
      <w:r w:rsidR="00042FA9" w:rsidRPr="003E6BB3">
        <w:rPr>
          <w:b/>
          <w:bCs/>
          <w:sz w:val="24"/>
        </w:rPr>
        <w:t>12.</w:t>
      </w:r>
      <w:r w:rsidR="00042FA9" w:rsidRPr="003E6BB3">
        <w:rPr>
          <w:sz w:val="24"/>
        </w:rPr>
        <w:t xml:space="preserve"> Н</w:t>
      </w:r>
      <w:r w:rsidRPr="003E6BB3">
        <w:rPr>
          <w:sz w:val="24"/>
        </w:rPr>
        <w:t xml:space="preserve">еобоснованные или немотивированные допущения могут стать основанием для признания отчета об оценке </w:t>
      </w:r>
      <w:r w:rsidR="00EB2E48" w:rsidRPr="003E6BB3">
        <w:rPr>
          <w:sz w:val="24"/>
        </w:rPr>
        <w:t xml:space="preserve">несоответствующим законодательству и </w:t>
      </w:r>
      <w:r w:rsidRPr="003E6BB3">
        <w:rPr>
          <w:sz w:val="24"/>
        </w:rPr>
        <w:t xml:space="preserve">ненадлежащим доказательством, </w:t>
      </w:r>
      <w:r w:rsidR="00520B16" w:rsidRPr="003E6BB3">
        <w:rPr>
          <w:sz w:val="24"/>
        </w:rPr>
        <w:t>а их применение повышает</w:t>
      </w:r>
      <w:r w:rsidRPr="003E6BB3">
        <w:rPr>
          <w:sz w:val="24"/>
        </w:rPr>
        <w:t xml:space="preserve"> риск последующего взыскания убытков с</w:t>
      </w:r>
      <w:r w:rsidR="00EB2E48" w:rsidRPr="003E6BB3">
        <w:rPr>
          <w:sz w:val="24"/>
        </w:rPr>
        <w:t> </w:t>
      </w:r>
      <w:r w:rsidRPr="003E6BB3">
        <w:rPr>
          <w:sz w:val="24"/>
        </w:rPr>
        <w:t>оценщика и/или оценочной компании</w:t>
      </w:r>
      <w:r w:rsidR="00504315" w:rsidRPr="003E6BB3">
        <w:rPr>
          <w:rStyle w:val="aa"/>
          <w:sz w:val="24"/>
        </w:rPr>
        <w:footnoteReference w:id="3"/>
      </w:r>
      <w:r w:rsidRPr="003E6BB3">
        <w:rPr>
          <w:sz w:val="24"/>
        </w:rPr>
        <w:t>.</w:t>
      </w:r>
    </w:p>
    <w:p w14:paraId="251E147F" w14:textId="0B3609CE" w:rsidR="00DE2A05" w:rsidRPr="003E6BB3" w:rsidRDefault="00D8691A" w:rsidP="007339F6">
      <w:pPr>
        <w:tabs>
          <w:tab w:val="left" w:pos="0"/>
          <w:tab w:val="left" w:pos="1134"/>
        </w:tabs>
        <w:spacing w:before="120" w:after="0"/>
        <w:ind w:firstLine="709"/>
        <w:jc w:val="both"/>
        <w:rPr>
          <w:sz w:val="24"/>
        </w:rPr>
      </w:pPr>
      <w:r w:rsidRPr="003E6BB3">
        <w:rPr>
          <w:b/>
          <w:bCs/>
          <w:sz w:val="24"/>
        </w:rPr>
        <w:t>1</w:t>
      </w:r>
      <w:r w:rsidR="003123F5" w:rsidRPr="003E6BB3">
        <w:rPr>
          <w:b/>
          <w:bCs/>
          <w:sz w:val="24"/>
        </w:rPr>
        <w:t>3</w:t>
      </w:r>
      <w:r w:rsidR="00412DB6" w:rsidRPr="003E6BB3">
        <w:rPr>
          <w:b/>
          <w:bCs/>
          <w:sz w:val="24"/>
        </w:rPr>
        <w:t>.</w:t>
      </w:r>
      <w:r w:rsidR="00412DB6" w:rsidRPr="003E6BB3">
        <w:rPr>
          <w:sz w:val="24"/>
        </w:rPr>
        <w:t xml:space="preserve"> </w:t>
      </w:r>
      <w:r w:rsidR="00DE2A05" w:rsidRPr="003E6BB3">
        <w:rPr>
          <w:sz w:val="24"/>
        </w:rPr>
        <w:t xml:space="preserve">Основная часть </w:t>
      </w:r>
      <w:r w:rsidR="006D1DF8" w:rsidRPr="003E6BB3">
        <w:rPr>
          <w:sz w:val="24"/>
        </w:rPr>
        <w:t xml:space="preserve">анализируемых Судами </w:t>
      </w:r>
      <w:r w:rsidR="00DE2A05" w:rsidRPr="003E6BB3">
        <w:rPr>
          <w:sz w:val="24"/>
        </w:rPr>
        <w:t>допущений</w:t>
      </w:r>
      <w:r w:rsidR="006D1DF8" w:rsidRPr="003E6BB3">
        <w:rPr>
          <w:sz w:val="24"/>
        </w:rPr>
        <w:t xml:space="preserve"> относится к </w:t>
      </w:r>
      <w:r w:rsidR="00520B16" w:rsidRPr="003E6BB3">
        <w:rPr>
          <w:sz w:val="24"/>
        </w:rPr>
        <w:t>таким допущениям</w:t>
      </w:r>
      <w:r w:rsidR="00384F5D" w:rsidRPr="003E6BB3">
        <w:rPr>
          <w:sz w:val="24"/>
        </w:rPr>
        <w:t xml:space="preserve">, которые были введены Оценщиком </w:t>
      </w:r>
      <w:r w:rsidR="006D1DF8" w:rsidRPr="003E6BB3">
        <w:rPr>
          <w:sz w:val="24"/>
        </w:rPr>
        <w:t>самостоятельно (за пределами Задания на оценку)</w:t>
      </w:r>
      <w:r w:rsidR="003F4FB7" w:rsidRPr="003E6BB3">
        <w:rPr>
          <w:sz w:val="24"/>
        </w:rPr>
        <w:t xml:space="preserve">, в том числе по </w:t>
      </w:r>
      <w:r w:rsidR="00042FA9" w:rsidRPr="003E6BB3">
        <w:rPr>
          <w:sz w:val="24"/>
        </w:rPr>
        <w:t>часто встречающ</w:t>
      </w:r>
      <w:r w:rsidR="00520B16" w:rsidRPr="003E6BB3">
        <w:rPr>
          <w:sz w:val="24"/>
        </w:rPr>
        <w:t>им</w:t>
      </w:r>
      <w:r w:rsidR="00042FA9" w:rsidRPr="003E6BB3">
        <w:rPr>
          <w:sz w:val="24"/>
        </w:rPr>
        <w:t xml:space="preserve">ся </w:t>
      </w:r>
      <w:r w:rsidR="003F4FB7" w:rsidRPr="003E6BB3">
        <w:rPr>
          <w:sz w:val="24"/>
        </w:rPr>
        <w:t>причин</w:t>
      </w:r>
      <w:r w:rsidR="00520B16" w:rsidRPr="003E6BB3">
        <w:rPr>
          <w:sz w:val="24"/>
        </w:rPr>
        <w:t>ам</w:t>
      </w:r>
      <w:r w:rsidR="008041F5" w:rsidRPr="003E6BB3">
        <w:rPr>
          <w:sz w:val="24"/>
        </w:rPr>
        <w:t xml:space="preserve"> </w:t>
      </w:r>
      <w:r w:rsidR="003F1B3F" w:rsidRPr="003E6BB3">
        <w:rPr>
          <w:sz w:val="24"/>
        </w:rPr>
        <w:t>(</w:t>
      </w:r>
      <w:r w:rsidR="003F4FB7" w:rsidRPr="003E6BB3">
        <w:rPr>
          <w:sz w:val="24"/>
        </w:rPr>
        <w:t>не</w:t>
      </w:r>
      <w:r w:rsidR="003F1B3F" w:rsidRPr="003E6BB3">
        <w:rPr>
          <w:sz w:val="24"/>
        </w:rPr>
        <w:t>)</w:t>
      </w:r>
      <w:r w:rsidR="003F4FB7" w:rsidRPr="003E6BB3">
        <w:rPr>
          <w:sz w:val="24"/>
        </w:rPr>
        <w:t xml:space="preserve">возможности установления </w:t>
      </w:r>
      <w:r w:rsidR="008041F5" w:rsidRPr="003E6BB3">
        <w:rPr>
          <w:sz w:val="24"/>
        </w:rPr>
        <w:t xml:space="preserve">тех или иных </w:t>
      </w:r>
      <w:r w:rsidR="003F4FB7" w:rsidRPr="003E6BB3">
        <w:rPr>
          <w:sz w:val="24"/>
        </w:rPr>
        <w:t xml:space="preserve">количественных и/или качественных характеристик </w:t>
      </w:r>
      <w:r w:rsidR="00BD347C" w:rsidRPr="003E6BB3">
        <w:rPr>
          <w:sz w:val="24"/>
        </w:rPr>
        <w:t xml:space="preserve">как </w:t>
      </w:r>
      <w:r w:rsidR="003F4FB7" w:rsidRPr="003E6BB3">
        <w:rPr>
          <w:sz w:val="24"/>
        </w:rPr>
        <w:t xml:space="preserve">объекта оценки ввиду непроведения его </w:t>
      </w:r>
      <w:r w:rsidR="003F4FB7" w:rsidRPr="003E6BB3">
        <w:rPr>
          <w:sz w:val="24"/>
        </w:rPr>
        <w:lastRenderedPageBreak/>
        <w:t>осмотра</w:t>
      </w:r>
      <w:r w:rsidR="001616E0" w:rsidRPr="003E6BB3">
        <w:rPr>
          <w:rStyle w:val="aa"/>
          <w:sz w:val="24"/>
        </w:rPr>
        <w:footnoteReference w:id="4"/>
      </w:r>
      <w:r w:rsidR="003F1B3F" w:rsidRPr="003E6BB3">
        <w:rPr>
          <w:sz w:val="24"/>
        </w:rPr>
        <w:t xml:space="preserve"> </w:t>
      </w:r>
      <w:r w:rsidR="00520B16" w:rsidRPr="003E6BB3">
        <w:rPr>
          <w:sz w:val="24"/>
        </w:rPr>
        <w:t xml:space="preserve">либо проведения оценки </w:t>
      </w:r>
      <w:r w:rsidR="003F1B3F" w:rsidRPr="003E6BB3">
        <w:rPr>
          <w:sz w:val="24"/>
        </w:rPr>
        <w:t>на</w:t>
      </w:r>
      <w:r w:rsidR="00D902BD" w:rsidRPr="003E6BB3">
        <w:rPr>
          <w:sz w:val="24"/>
        </w:rPr>
        <w:t> </w:t>
      </w:r>
      <w:r w:rsidR="003F1B3F" w:rsidRPr="003E6BB3">
        <w:rPr>
          <w:sz w:val="24"/>
        </w:rPr>
        <w:t xml:space="preserve">основании только данных </w:t>
      </w:r>
      <w:r w:rsidR="00BD1249" w:rsidRPr="003E6BB3">
        <w:rPr>
          <w:sz w:val="24"/>
        </w:rPr>
        <w:t>З</w:t>
      </w:r>
      <w:r w:rsidR="003F1B3F" w:rsidRPr="003E6BB3">
        <w:rPr>
          <w:sz w:val="24"/>
        </w:rPr>
        <w:t>аказчика</w:t>
      </w:r>
      <w:r w:rsidR="00BD347C" w:rsidRPr="003E6BB3">
        <w:rPr>
          <w:sz w:val="24"/>
        </w:rPr>
        <w:t xml:space="preserve">, так и характеристик объектов-аналогов </w:t>
      </w:r>
      <w:r w:rsidR="00042FA9" w:rsidRPr="003E6BB3">
        <w:rPr>
          <w:sz w:val="24"/>
        </w:rPr>
        <w:t>.</w:t>
      </w:r>
    </w:p>
    <w:p w14:paraId="5D3C8250" w14:textId="0EEDA1C6" w:rsidR="00361666" w:rsidRPr="003E6BB3" w:rsidRDefault="00AC3475" w:rsidP="007339F6">
      <w:pPr>
        <w:tabs>
          <w:tab w:val="left" w:pos="0"/>
          <w:tab w:val="left" w:pos="1134"/>
        </w:tabs>
        <w:spacing w:before="120" w:after="0"/>
        <w:ind w:firstLine="709"/>
        <w:jc w:val="both"/>
        <w:rPr>
          <w:sz w:val="24"/>
        </w:rPr>
      </w:pPr>
      <w:r w:rsidRPr="003E6BB3">
        <w:rPr>
          <w:b/>
          <w:bCs/>
          <w:sz w:val="24"/>
        </w:rPr>
        <w:t>1</w:t>
      </w:r>
      <w:r w:rsidR="00700F36" w:rsidRPr="003E6BB3">
        <w:rPr>
          <w:b/>
          <w:bCs/>
          <w:sz w:val="24"/>
        </w:rPr>
        <w:t>4</w:t>
      </w:r>
      <w:r w:rsidRPr="003E6BB3">
        <w:rPr>
          <w:b/>
          <w:bCs/>
          <w:sz w:val="24"/>
        </w:rPr>
        <w:t>.</w:t>
      </w:r>
      <w:r w:rsidRPr="003E6BB3">
        <w:rPr>
          <w:sz w:val="24"/>
        </w:rPr>
        <w:t xml:space="preserve"> </w:t>
      </w:r>
      <w:r w:rsidR="00361666" w:rsidRPr="003E6BB3">
        <w:rPr>
          <w:sz w:val="24"/>
        </w:rPr>
        <w:t xml:space="preserve">При оценке допустимости конкретного допущения </w:t>
      </w:r>
      <w:r w:rsidR="00412DB6" w:rsidRPr="003E6BB3">
        <w:rPr>
          <w:sz w:val="24"/>
        </w:rPr>
        <w:t>Суды</w:t>
      </w:r>
      <w:r w:rsidR="0015057B" w:rsidRPr="003E6BB3">
        <w:rPr>
          <w:sz w:val="24"/>
        </w:rPr>
        <w:t>, прежде всего,</w:t>
      </w:r>
      <w:r w:rsidR="00412DB6" w:rsidRPr="003E6BB3">
        <w:rPr>
          <w:sz w:val="24"/>
        </w:rPr>
        <w:t xml:space="preserve"> </w:t>
      </w:r>
      <w:r w:rsidR="00361666" w:rsidRPr="003E6BB3">
        <w:rPr>
          <w:sz w:val="24"/>
        </w:rPr>
        <w:t>учитывают следующее:</w:t>
      </w:r>
    </w:p>
    <w:p w14:paraId="5AB7F85E" w14:textId="56688EE6" w:rsidR="00F81765" w:rsidRPr="003E6BB3" w:rsidRDefault="00F81765" w:rsidP="00361666">
      <w:pPr>
        <w:pStyle w:val="a4"/>
        <w:numPr>
          <w:ilvl w:val="0"/>
          <w:numId w:val="15"/>
        </w:numPr>
        <w:tabs>
          <w:tab w:val="left" w:pos="0"/>
          <w:tab w:val="left" w:pos="1134"/>
        </w:tabs>
        <w:spacing w:after="0"/>
        <w:ind w:hanging="357"/>
        <w:jc w:val="both"/>
        <w:rPr>
          <w:sz w:val="24"/>
        </w:rPr>
      </w:pPr>
      <w:r w:rsidRPr="003E6BB3">
        <w:rPr>
          <w:sz w:val="24"/>
        </w:rPr>
        <w:t>соответствие цели оценки и отсутствие неоднозначного толкования</w:t>
      </w:r>
      <w:r w:rsidRPr="003E6BB3">
        <w:rPr>
          <w:rStyle w:val="aa"/>
          <w:sz w:val="24"/>
        </w:rPr>
        <w:footnoteReference w:id="5"/>
      </w:r>
      <w:r w:rsidRPr="003E6BB3">
        <w:rPr>
          <w:sz w:val="24"/>
        </w:rPr>
        <w:t>;</w:t>
      </w:r>
    </w:p>
    <w:p w14:paraId="7CA4E7DC" w14:textId="1F9964AD"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н</w:t>
      </w:r>
      <w:r w:rsidR="00412DB6" w:rsidRPr="003E6BB3">
        <w:rPr>
          <w:sz w:val="24"/>
        </w:rPr>
        <w:t>аличи</w:t>
      </w:r>
      <w:r w:rsidR="00293501" w:rsidRPr="003E6BB3">
        <w:rPr>
          <w:sz w:val="24"/>
        </w:rPr>
        <w:t>е</w:t>
      </w:r>
      <w:r w:rsidR="00412DB6" w:rsidRPr="003E6BB3">
        <w:rPr>
          <w:sz w:val="24"/>
        </w:rPr>
        <w:t xml:space="preserve"> </w:t>
      </w:r>
      <w:r w:rsidRPr="003E6BB3">
        <w:rPr>
          <w:sz w:val="24"/>
        </w:rPr>
        <w:t xml:space="preserve">объективных </w:t>
      </w:r>
      <w:r w:rsidR="00412DB6" w:rsidRPr="003E6BB3">
        <w:rPr>
          <w:sz w:val="24"/>
        </w:rPr>
        <w:t xml:space="preserve">оснований для введения </w:t>
      </w:r>
      <w:r w:rsidRPr="003E6BB3">
        <w:rPr>
          <w:sz w:val="24"/>
        </w:rPr>
        <w:t>допущени</w:t>
      </w:r>
      <w:r w:rsidR="0083320C" w:rsidRPr="003E6BB3">
        <w:rPr>
          <w:sz w:val="24"/>
        </w:rPr>
        <w:t>я</w:t>
      </w:r>
      <w:r w:rsidRPr="003E6BB3">
        <w:rPr>
          <w:sz w:val="24"/>
        </w:rPr>
        <w:t>;</w:t>
      </w:r>
    </w:p>
    <w:p w14:paraId="68B973F7" w14:textId="791FE241" w:rsidR="00361666" w:rsidRPr="003E6BB3" w:rsidRDefault="00361666" w:rsidP="00AA4B4E">
      <w:pPr>
        <w:pStyle w:val="a4"/>
        <w:numPr>
          <w:ilvl w:val="0"/>
          <w:numId w:val="15"/>
        </w:numPr>
        <w:tabs>
          <w:tab w:val="left" w:pos="0"/>
          <w:tab w:val="left" w:pos="1134"/>
        </w:tabs>
        <w:spacing w:after="0"/>
        <w:ind w:hanging="357"/>
        <w:jc w:val="both"/>
        <w:rPr>
          <w:sz w:val="24"/>
        </w:rPr>
      </w:pPr>
      <w:r w:rsidRPr="003E6BB3">
        <w:rPr>
          <w:sz w:val="24"/>
        </w:rPr>
        <w:t>противоречие фактам на дату оценки</w:t>
      </w:r>
      <w:r w:rsidR="00AA4B4E" w:rsidRPr="003E6BB3">
        <w:rPr>
          <w:rStyle w:val="aa"/>
          <w:sz w:val="24"/>
        </w:rPr>
        <w:footnoteReference w:id="6"/>
      </w:r>
      <w:r w:rsidR="0015057B" w:rsidRPr="003E6BB3">
        <w:rPr>
          <w:sz w:val="24"/>
        </w:rPr>
        <w:t>;</w:t>
      </w:r>
    </w:p>
    <w:p w14:paraId="54F1162F" w14:textId="5D4534A4" w:rsidR="00727EAB" w:rsidRPr="003E6BB3" w:rsidRDefault="0015057B" w:rsidP="00AA4B4E">
      <w:pPr>
        <w:pStyle w:val="a4"/>
        <w:numPr>
          <w:ilvl w:val="0"/>
          <w:numId w:val="15"/>
        </w:numPr>
        <w:tabs>
          <w:tab w:val="left" w:pos="0"/>
          <w:tab w:val="left" w:pos="1134"/>
        </w:tabs>
        <w:spacing w:after="0"/>
        <w:ind w:hanging="357"/>
        <w:jc w:val="both"/>
        <w:rPr>
          <w:sz w:val="24"/>
        </w:rPr>
      </w:pPr>
      <w:r w:rsidRPr="003E6BB3">
        <w:rPr>
          <w:sz w:val="24"/>
        </w:rPr>
        <w:t>существенность влияния на результаты оценки.</w:t>
      </w:r>
    </w:p>
    <w:p w14:paraId="7225960D" w14:textId="14DDBC74" w:rsidR="00485965" w:rsidRPr="003E6BB3" w:rsidRDefault="00384F5D" w:rsidP="00841060">
      <w:pPr>
        <w:tabs>
          <w:tab w:val="left" w:pos="0"/>
          <w:tab w:val="left" w:pos="1134"/>
        </w:tabs>
        <w:spacing w:before="120" w:after="0"/>
        <w:ind w:firstLine="709"/>
        <w:jc w:val="both"/>
        <w:rPr>
          <w:sz w:val="24"/>
        </w:rPr>
      </w:pPr>
      <w:r w:rsidRPr="003E6BB3">
        <w:rPr>
          <w:b/>
          <w:bCs/>
          <w:sz w:val="24"/>
        </w:rPr>
        <w:t>1</w:t>
      </w:r>
      <w:r w:rsidR="00700F36" w:rsidRPr="003E6BB3">
        <w:rPr>
          <w:b/>
          <w:bCs/>
          <w:sz w:val="24"/>
        </w:rPr>
        <w:t>5</w:t>
      </w:r>
      <w:r w:rsidRPr="003E6BB3">
        <w:rPr>
          <w:b/>
          <w:bCs/>
          <w:sz w:val="24"/>
        </w:rPr>
        <w:t>.</w:t>
      </w:r>
      <w:r w:rsidRPr="003E6BB3">
        <w:rPr>
          <w:sz w:val="24"/>
        </w:rPr>
        <w:t xml:space="preserve"> Суды </w:t>
      </w:r>
      <w:r w:rsidR="007C1150" w:rsidRPr="003E6BB3">
        <w:rPr>
          <w:sz w:val="24"/>
        </w:rPr>
        <w:t>высказывают позицию</w:t>
      </w:r>
      <w:r w:rsidR="00025336" w:rsidRPr="003E6BB3">
        <w:rPr>
          <w:sz w:val="24"/>
        </w:rPr>
        <w:t>, что по объективным причинам рыночная стоимость объектов может предполагать некоторые допущения и погрешности</w:t>
      </w:r>
      <w:r w:rsidR="00025336" w:rsidRPr="003E6BB3">
        <w:rPr>
          <w:rStyle w:val="aa"/>
          <w:sz w:val="24"/>
        </w:rPr>
        <w:footnoteReference w:id="7"/>
      </w:r>
      <w:r w:rsidR="00025336" w:rsidRPr="003E6BB3">
        <w:rPr>
          <w:sz w:val="24"/>
        </w:rPr>
        <w:t xml:space="preserve">, но </w:t>
      </w:r>
      <w:r w:rsidRPr="003E6BB3">
        <w:rPr>
          <w:sz w:val="24"/>
        </w:rPr>
        <w:t xml:space="preserve">не допускают </w:t>
      </w:r>
      <w:r w:rsidR="00F81765" w:rsidRPr="003E6BB3">
        <w:rPr>
          <w:sz w:val="24"/>
        </w:rPr>
        <w:t xml:space="preserve">(в том числе в целях полного и недвусмысленного толкования результатов проведенной оценки) </w:t>
      </w:r>
      <w:r w:rsidRPr="003E6BB3">
        <w:rPr>
          <w:sz w:val="24"/>
        </w:rPr>
        <w:t>введение допущений без наличия на то явных оснований</w:t>
      </w:r>
      <w:r w:rsidR="00F81765" w:rsidRPr="003E6BB3">
        <w:rPr>
          <w:sz w:val="24"/>
        </w:rPr>
        <w:t>,</w:t>
      </w:r>
      <w:r w:rsidRPr="003E6BB3">
        <w:rPr>
          <w:sz w:val="24"/>
        </w:rPr>
        <w:t xml:space="preserve"> их </w:t>
      </w:r>
      <w:r w:rsidR="00EB790B" w:rsidRPr="003E6BB3">
        <w:rPr>
          <w:sz w:val="24"/>
        </w:rPr>
        <w:t xml:space="preserve">аргументированного </w:t>
      </w:r>
      <w:r w:rsidRPr="003E6BB3">
        <w:rPr>
          <w:sz w:val="24"/>
        </w:rPr>
        <w:t>обоснования</w:t>
      </w:r>
      <w:r w:rsidR="001E0DE2" w:rsidRPr="003E6BB3">
        <w:rPr>
          <w:sz w:val="24"/>
        </w:rPr>
        <w:t>, прозрачности и проверяемости</w:t>
      </w:r>
      <w:r w:rsidR="004B6705" w:rsidRPr="003E6BB3">
        <w:rPr>
          <w:sz w:val="24"/>
        </w:rPr>
        <w:t>.</w:t>
      </w:r>
    </w:p>
    <w:p w14:paraId="6E1CEB50" w14:textId="5FEF9DB2" w:rsidR="00CE192E" w:rsidRPr="003E6BB3" w:rsidRDefault="00CE192E">
      <w:pPr>
        <w:rPr>
          <w:b/>
          <w:bCs/>
          <w:sz w:val="24"/>
        </w:rPr>
      </w:pPr>
    </w:p>
    <w:p w14:paraId="26FA67EF" w14:textId="765676EA" w:rsidR="00485965" w:rsidRPr="003E6BB3" w:rsidRDefault="00485965" w:rsidP="00485965">
      <w:pPr>
        <w:tabs>
          <w:tab w:val="left" w:pos="0"/>
          <w:tab w:val="left" w:pos="1134"/>
        </w:tabs>
        <w:spacing w:before="120" w:after="0"/>
        <w:jc w:val="center"/>
        <w:rPr>
          <w:b/>
          <w:bCs/>
          <w:sz w:val="24"/>
        </w:rPr>
      </w:pPr>
      <w:r w:rsidRPr="003E6BB3">
        <w:rPr>
          <w:b/>
          <w:bCs/>
          <w:sz w:val="24"/>
          <w:lang w:val="en-US"/>
        </w:rPr>
        <w:t>I</w:t>
      </w:r>
      <w:r w:rsidR="00DC1257" w:rsidRPr="003E6BB3">
        <w:rPr>
          <w:b/>
          <w:bCs/>
          <w:sz w:val="24"/>
          <w:lang w:val="en-US"/>
        </w:rPr>
        <w:t>V</w:t>
      </w:r>
      <w:r w:rsidRPr="003E6BB3">
        <w:rPr>
          <w:b/>
          <w:bCs/>
          <w:sz w:val="24"/>
        </w:rPr>
        <w:t>. Допущение как инструмент оценки</w:t>
      </w:r>
    </w:p>
    <w:p w14:paraId="69666BBD" w14:textId="67588DF7" w:rsidR="00485965" w:rsidRPr="003E6BB3" w:rsidRDefault="00485965" w:rsidP="00485965">
      <w:pPr>
        <w:tabs>
          <w:tab w:val="left" w:pos="0"/>
          <w:tab w:val="left" w:pos="1134"/>
        </w:tabs>
        <w:spacing w:before="120" w:after="0"/>
        <w:ind w:firstLine="709"/>
        <w:jc w:val="both"/>
        <w:rPr>
          <w:b/>
          <w:bCs/>
          <w:sz w:val="24"/>
        </w:rPr>
      </w:pPr>
      <w:r w:rsidRPr="003E6BB3">
        <w:rPr>
          <w:b/>
          <w:bCs/>
          <w:sz w:val="24"/>
        </w:rPr>
        <w:t>1</w:t>
      </w:r>
      <w:r w:rsidR="00700F36" w:rsidRPr="003E6BB3">
        <w:rPr>
          <w:b/>
          <w:bCs/>
          <w:sz w:val="24"/>
        </w:rPr>
        <w:t>6</w:t>
      </w:r>
      <w:r w:rsidRPr="003E6BB3">
        <w:rPr>
          <w:b/>
          <w:bCs/>
          <w:sz w:val="24"/>
        </w:rPr>
        <w:t>.</w:t>
      </w:r>
      <w:r w:rsidRPr="003E6BB3">
        <w:rPr>
          <w:sz w:val="24"/>
        </w:rPr>
        <w:t xml:space="preserve"> Допущения вводятся в</w:t>
      </w:r>
      <w:r w:rsidR="00EB790B" w:rsidRPr="003E6BB3">
        <w:rPr>
          <w:sz w:val="24"/>
        </w:rPr>
        <w:t xml:space="preserve"> процессе</w:t>
      </w:r>
      <w:r w:rsidRPr="003E6BB3">
        <w:rPr>
          <w:sz w:val="24"/>
        </w:rPr>
        <w:t xml:space="preserve"> </w:t>
      </w:r>
      <w:r w:rsidR="00EB790B" w:rsidRPr="003E6BB3">
        <w:rPr>
          <w:sz w:val="24"/>
        </w:rPr>
        <w:t xml:space="preserve">оценки </w:t>
      </w:r>
      <w:r w:rsidRPr="003E6BB3">
        <w:rPr>
          <w:sz w:val="24"/>
        </w:rPr>
        <w:t xml:space="preserve">для решения фундаментальной проблемы – </w:t>
      </w:r>
      <w:r w:rsidR="001C1F36" w:rsidRPr="003E6BB3">
        <w:rPr>
          <w:sz w:val="24"/>
        </w:rPr>
        <w:t xml:space="preserve">на дату оценки </w:t>
      </w:r>
      <w:r w:rsidRPr="003E6BB3">
        <w:rPr>
          <w:sz w:val="24"/>
        </w:rPr>
        <w:t>невозможно обладать абсолютно полной информаци</w:t>
      </w:r>
      <w:r w:rsidR="001C1F36" w:rsidRPr="003E6BB3">
        <w:rPr>
          <w:sz w:val="24"/>
        </w:rPr>
        <w:t>ей</w:t>
      </w:r>
      <w:r w:rsidRPr="003E6BB3">
        <w:rPr>
          <w:sz w:val="24"/>
        </w:rPr>
        <w:t>.</w:t>
      </w:r>
    </w:p>
    <w:p w14:paraId="194012B2" w14:textId="5835C474" w:rsidR="00485965" w:rsidRPr="003E6BB3" w:rsidRDefault="00485965" w:rsidP="00485965">
      <w:pPr>
        <w:tabs>
          <w:tab w:val="left" w:pos="0"/>
          <w:tab w:val="left" w:pos="1134"/>
        </w:tabs>
        <w:spacing w:before="60" w:after="0"/>
        <w:ind w:firstLine="709"/>
        <w:jc w:val="both"/>
        <w:rPr>
          <w:sz w:val="24"/>
        </w:rPr>
      </w:pPr>
      <w:r w:rsidRPr="003E6BB3">
        <w:rPr>
          <w:b/>
          <w:bCs/>
          <w:sz w:val="24"/>
        </w:rPr>
        <w:t>1</w:t>
      </w:r>
      <w:r w:rsidR="00700F36" w:rsidRPr="003E6BB3">
        <w:rPr>
          <w:b/>
          <w:bCs/>
          <w:sz w:val="24"/>
        </w:rPr>
        <w:t>7</w:t>
      </w:r>
      <w:r w:rsidRPr="003E6BB3">
        <w:rPr>
          <w:b/>
          <w:bCs/>
          <w:sz w:val="24"/>
        </w:rPr>
        <w:t xml:space="preserve">. </w:t>
      </w:r>
      <w:r w:rsidRPr="003E6BB3">
        <w:rPr>
          <w:sz w:val="24"/>
        </w:rPr>
        <w:t>Использование допущений выполняет следующие функции:</w:t>
      </w:r>
    </w:p>
    <w:p w14:paraId="18B54350" w14:textId="2425277A" w:rsidR="00C00934" w:rsidRPr="003E6BB3" w:rsidRDefault="00485965" w:rsidP="00485965">
      <w:pPr>
        <w:tabs>
          <w:tab w:val="left" w:pos="0"/>
          <w:tab w:val="left" w:pos="1134"/>
        </w:tabs>
        <w:spacing w:before="60" w:after="0"/>
        <w:ind w:firstLine="709"/>
        <w:jc w:val="both"/>
        <w:rPr>
          <w:sz w:val="24"/>
        </w:rPr>
      </w:pPr>
      <w:r w:rsidRPr="003E6BB3">
        <w:rPr>
          <w:b/>
          <w:bCs/>
          <w:sz w:val="24"/>
        </w:rPr>
        <w:t>1</w:t>
      </w:r>
      <w:r w:rsidR="00700F36" w:rsidRPr="003E6BB3">
        <w:rPr>
          <w:b/>
          <w:bCs/>
          <w:sz w:val="24"/>
        </w:rPr>
        <w:t>7</w:t>
      </w:r>
      <w:r w:rsidRPr="003E6BB3">
        <w:rPr>
          <w:b/>
          <w:bCs/>
          <w:sz w:val="24"/>
        </w:rPr>
        <w:t>.1.</w:t>
      </w:r>
      <w:r w:rsidRPr="003E6BB3">
        <w:rPr>
          <w:sz w:val="24"/>
        </w:rPr>
        <w:t xml:space="preserve"> </w:t>
      </w:r>
      <w:r w:rsidR="00C00934" w:rsidRPr="003E6BB3">
        <w:rPr>
          <w:sz w:val="24"/>
        </w:rPr>
        <w:t xml:space="preserve">Ограничение объема работ и ответственности – допущения вводятся в качестве юридической и методологической защиты, разграничивающей зоны ответственности Оценщика и иных лиц (например, Заказчика). </w:t>
      </w:r>
      <w:r w:rsidR="00C00934" w:rsidRPr="003E6BB3">
        <w:rPr>
          <w:color w:val="000000" w:themeColor="text1"/>
          <w:sz w:val="24"/>
        </w:rPr>
        <w:t>Например</w:t>
      </w:r>
      <w:r w:rsidR="00C00934" w:rsidRPr="003E6BB3">
        <w:rPr>
          <w:sz w:val="24"/>
        </w:rPr>
        <w:t>:</w:t>
      </w:r>
    </w:p>
    <w:p w14:paraId="13BD79CE" w14:textId="337AA2EC"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t>вводя допущение «информация, предоставленная Заказчиком, является достоверной»</w:t>
      </w:r>
      <w:r w:rsidR="00017126" w:rsidRPr="003E6BB3">
        <w:rPr>
          <w:sz w:val="24"/>
        </w:rPr>
        <w:t xml:space="preserve"> (</w:t>
      </w:r>
      <w:r w:rsidRPr="003E6BB3">
        <w:rPr>
          <w:sz w:val="24"/>
        </w:rPr>
        <w:t>при условии отсутствия оснований считать иначе</w:t>
      </w:r>
      <w:r w:rsidR="00017126" w:rsidRPr="003E6BB3">
        <w:rPr>
          <w:sz w:val="24"/>
        </w:rPr>
        <w:t>,</w:t>
      </w:r>
      <w:r w:rsidRPr="003E6BB3">
        <w:rPr>
          <w:sz w:val="24"/>
        </w:rPr>
        <w:t xml:space="preserve"> см. п. 3</w:t>
      </w:r>
      <w:r w:rsidR="00725642">
        <w:rPr>
          <w:sz w:val="24"/>
        </w:rPr>
        <w:t>8</w:t>
      </w:r>
      <w:r w:rsidR="00D03036" w:rsidRPr="003E6BB3">
        <w:rPr>
          <w:sz w:val="24"/>
        </w:rPr>
        <w:t>)</w:t>
      </w:r>
      <w:r w:rsidRPr="003E6BB3">
        <w:rPr>
          <w:sz w:val="24"/>
        </w:rPr>
        <w:t>, Оценщик снимает с себя ответственность за преднамеренные искажения данных Заказчиком (за поддельный договор аренды с завышенной ставкой</w:t>
      </w:r>
      <w:r w:rsidR="00017126" w:rsidRPr="003E6BB3">
        <w:rPr>
          <w:sz w:val="24"/>
        </w:rPr>
        <w:t xml:space="preserve"> и т.д.</w:t>
      </w:r>
      <w:r w:rsidRPr="003E6BB3">
        <w:rPr>
          <w:sz w:val="24"/>
        </w:rPr>
        <w:t>);</w:t>
      </w:r>
    </w:p>
    <w:p w14:paraId="0E4D0C03" w14:textId="1EE3967E"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t>у Заказчика нет возможности провести налоговый аудит, выходящий за пределы процесса оценки</w:t>
      </w:r>
      <w:r w:rsidRPr="003E6BB3">
        <w:rPr>
          <w:rStyle w:val="aa"/>
          <w:sz w:val="24"/>
        </w:rPr>
        <w:footnoteReference w:id="8"/>
      </w:r>
      <w:r w:rsidRPr="003E6BB3">
        <w:rPr>
          <w:sz w:val="24"/>
        </w:rPr>
        <w:t>. Подобный аудит не входит в процесс оценки (п. 2 ФСО</w:t>
      </w:r>
      <w:r w:rsidRPr="003E6BB3">
        <w:rPr>
          <w:sz w:val="24"/>
          <w:lang w:val="en-US"/>
        </w:rPr>
        <w:t> III</w:t>
      </w:r>
      <w:r w:rsidRPr="003E6BB3">
        <w:rPr>
          <w:sz w:val="24"/>
        </w:rPr>
        <w:t>). Оценщик по согласованию с Заказчиком вводит допущение, в котором закрепляется предположение об одном из возможных вариантов развития событий (</w:t>
      </w:r>
      <w:r w:rsidR="000E0519" w:rsidRPr="003E6BB3">
        <w:rPr>
          <w:sz w:val="24"/>
        </w:rPr>
        <w:t xml:space="preserve">например, </w:t>
      </w:r>
      <w:r w:rsidRPr="003E6BB3">
        <w:rPr>
          <w:sz w:val="24"/>
        </w:rPr>
        <w:t>невозможность возврата НДС);</w:t>
      </w:r>
    </w:p>
    <w:p w14:paraId="62EECF73" w14:textId="5584361D"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lastRenderedPageBreak/>
        <w:t xml:space="preserve">на стоимость объекта </w:t>
      </w:r>
      <w:r w:rsidR="00BD1249" w:rsidRPr="003E6BB3">
        <w:rPr>
          <w:sz w:val="24"/>
        </w:rPr>
        <w:t xml:space="preserve">существенное </w:t>
      </w:r>
      <w:r w:rsidRPr="003E6BB3">
        <w:rPr>
          <w:sz w:val="24"/>
        </w:rPr>
        <w:t>влияние оказывает исход судебного спора. Юридический аудит не входит в процесс оценки. Заказчик располагает соответствующим заключением, подготовленным профильной юридической компани</w:t>
      </w:r>
      <w:r w:rsidR="00D03036" w:rsidRPr="003E6BB3">
        <w:rPr>
          <w:sz w:val="24"/>
        </w:rPr>
        <w:t>е</w:t>
      </w:r>
      <w:r w:rsidRPr="003E6BB3">
        <w:rPr>
          <w:sz w:val="24"/>
        </w:rPr>
        <w:t xml:space="preserve">й. </w:t>
      </w:r>
      <w:r w:rsidR="006627B1" w:rsidRPr="003E6BB3">
        <w:rPr>
          <w:sz w:val="24"/>
        </w:rPr>
        <w:t>В отчет об оценке вводится допущение о том, что вероятность исхода судебного спора определяется по указанному заключению.</w:t>
      </w:r>
    </w:p>
    <w:p w14:paraId="4F57363B" w14:textId="77126CDD" w:rsidR="00F6303F" w:rsidRDefault="00C00934" w:rsidP="00485965">
      <w:pPr>
        <w:tabs>
          <w:tab w:val="left" w:pos="0"/>
          <w:tab w:val="left" w:pos="1134"/>
        </w:tabs>
        <w:spacing w:before="60" w:after="0"/>
        <w:ind w:firstLine="709"/>
        <w:jc w:val="both"/>
        <w:rPr>
          <w:sz w:val="24"/>
        </w:rPr>
      </w:pPr>
      <w:r w:rsidRPr="00841060">
        <w:rPr>
          <w:b/>
          <w:bCs/>
          <w:sz w:val="24"/>
        </w:rPr>
        <w:t>1</w:t>
      </w:r>
      <w:r w:rsidR="00700F36">
        <w:rPr>
          <w:b/>
          <w:bCs/>
          <w:sz w:val="24"/>
        </w:rPr>
        <w:t>7</w:t>
      </w:r>
      <w:r w:rsidRPr="00841060">
        <w:rPr>
          <w:b/>
          <w:bCs/>
          <w:sz w:val="24"/>
        </w:rPr>
        <w:t>.2.</w:t>
      </w:r>
      <w:r>
        <w:rPr>
          <w:sz w:val="24"/>
        </w:rPr>
        <w:t xml:space="preserve"> </w:t>
      </w:r>
      <w:r w:rsidR="00485965" w:rsidRPr="007C5CC0">
        <w:rPr>
          <w:sz w:val="24"/>
        </w:rPr>
        <w:t>Управление</w:t>
      </w:r>
      <w:r>
        <w:rPr>
          <w:sz w:val="24"/>
        </w:rPr>
        <w:t xml:space="preserve"> </w:t>
      </w:r>
      <w:r w:rsidR="00485965" w:rsidRPr="007C5CC0">
        <w:rPr>
          <w:sz w:val="24"/>
        </w:rPr>
        <w:t>неопределенностью – допущения вводятся</w:t>
      </w:r>
      <w:r w:rsidR="00F6303F">
        <w:rPr>
          <w:sz w:val="24"/>
        </w:rPr>
        <w:t xml:space="preserve"> в качестве вынужденной реакции на вероятностную природу рыночной стоимости и состояния рынка</w:t>
      </w:r>
      <w:r w:rsidR="00F6303F">
        <w:rPr>
          <w:rStyle w:val="aa"/>
          <w:sz w:val="24"/>
        </w:rPr>
        <w:footnoteReference w:id="9"/>
      </w:r>
      <w:r w:rsidR="00F6303F">
        <w:rPr>
          <w:sz w:val="24"/>
        </w:rPr>
        <w:t>.</w:t>
      </w:r>
      <w:r w:rsidR="00017126">
        <w:rPr>
          <w:sz w:val="24"/>
        </w:rPr>
        <w:t xml:space="preserve"> Например, </w:t>
      </w:r>
      <w:r w:rsidR="00017126" w:rsidRPr="00841060">
        <w:rPr>
          <w:sz w:val="24"/>
        </w:rPr>
        <w:t>в</w:t>
      </w:r>
      <w:r w:rsidR="00017126">
        <w:rPr>
          <w:sz w:val="24"/>
        </w:rPr>
        <w:t> </w:t>
      </w:r>
      <w:r w:rsidR="00017126" w:rsidRPr="00841060">
        <w:rPr>
          <w:sz w:val="24"/>
        </w:rPr>
        <w:t>оферте о продаже объекта-аналога, являющегося коттеджем на территории коттеджного поселка, не указаны доступные коммуникации; Оценщик вводит допущение, что доступные коммуникации соответствуют типичному набору, доступному в данном коттеджном поселке.</w:t>
      </w:r>
    </w:p>
    <w:p w14:paraId="159E7787" w14:textId="448CD236" w:rsidR="00485965" w:rsidRPr="003E6BB3" w:rsidRDefault="00485965" w:rsidP="00841060">
      <w:pPr>
        <w:tabs>
          <w:tab w:val="left" w:pos="0"/>
          <w:tab w:val="left" w:pos="1134"/>
        </w:tabs>
        <w:spacing w:before="60" w:after="0"/>
        <w:ind w:firstLine="709"/>
        <w:jc w:val="both"/>
        <w:rPr>
          <w:sz w:val="24"/>
        </w:rPr>
      </w:pPr>
      <w:r>
        <w:rPr>
          <w:b/>
          <w:bCs/>
          <w:sz w:val="24"/>
        </w:rPr>
        <w:t>1</w:t>
      </w:r>
      <w:r w:rsidR="00700F36">
        <w:rPr>
          <w:b/>
          <w:bCs/>
          <w:sz w:val="24"/>
        </w:rPr>
        <w:t>7</w:t>
      </w:r>
      <w:r>
        <w:rPr>
          <w:b/>
          <w:bCs/>
          <w:sz w:val="24"/>
        </w:rPr>
        <w:t>.</w:t>
      </w:r>
      <w:r w:rsidR="00017126">
        <w:rPr>
          <w:b/>
          <w:bCs/>
          <w:sz w:val="24"/>
        </w:rPr>
        <w:t>3</w:t>
      </w:r>
      <w:r>
        <w:rPr>
          <w:b/>
          <w:bCs/>
          <w:sz w:val="24"/>
        </w:rPr>
        <w:t>.</w:t>
      </w:r>
      <w:r w:rsidRPr="00EE6B8F">
        <w:rPr>
          <w:b/>
          <w:bCs/>
          <w:sz w:val="24"/>
        </w:rPr>
        <w:t xml:space="preserve"> </w:t>
      </w:r>
      <w:r w:rsidRPr="00EE6B8F">
        <w:rPr>
          <w:sz w:val="24"/>
        </w:rPr>
        <w:t xml:space="preserve">Создание </w:t>
      </w:r>
      <w:r w:rsidR="00BB52D4">
        <w:rPr>
          <w:sz w:val="24"/>
        </w:rPr>
        <w:t>возможной</w:t>
      </w:r>
      <w:r w:rsidRPr="00EE6B8F">
        <w:rPr>
          <w:sz w:val="24"/>
        </w:rPr>
        <w:t xml:space="preserve"> реальности </w:t>
      </w:r>
      <w:r w:rsidRPr="00036A86">
        <w:rPr>
          <w:sz w:val="24"/>
        </w:rPr>
        <w:t xml:space="preserve">– допущения вводятся для ответа на вопросы, стоящие перед лицами, </w:t>
      </w:r>
      <w:r w:rsidRPr="003E6BB3">
        <w:rPr>
          <w:sz w:val="24"/>
        </w:rPr>
        <w:t xml:space="preserve">принимающими решения, которые требуют </w:t>
      </w:r>
      <w:r w:rsidR="003350C9" w:rsidRPr="003E6BB3">
        <w:rPr>
          <w:sz w:val="24"/>
        </w:rPr>
        <w:t xml:space="preserve">определенного </w:t>
      </w:r>
      <w:r w:rsidRPr="003E6BB3">
        <w:rPr>
          <w:sz w:val="24"/>
        </w:rPr>
        <w:t xml:space="preserve">отхода </w:t>
      </w:r>
      <w:r w:rsidR="00BB52D4" w:rsidRPr="003E6BB3">
        <w:rPr>
          <w:sz w:val="24"/>
        </w:rPr>
        <w:t>от</w:t>
      </w:r>
      <w:r w:rsidR="00D902BD" w:rsidRPr="003E6BB3">
        <w:rPr>
          <w:sz w:val="24"/>
        </w:rPr>
        <w:t> </w:t>
      </w:r>
      <w:r w:rsidR="00BB52D4" w:rsidRPr="003E6BB3">
        <w:rPr>
          <w:sz w:val="24"/>
        </w:rPr>
        <w:t>фактического состояния дел на дату оценки</w:t>
      </w:r>
      <w:r w:rsidR="00BB52D4" w:rsidRPr="003E6BB3">
        <w:rPr>
          <w:rStyle w:val="aa"/>
          <w:sz w:val="24"/>
        </w:rPr>
        <w:footnoteReference w:id="10"/>
      </w:r>
      <w:r w:rsidRPr="003E6BB3">
        <w:rPr>
          <w:sz w:val="24"/>
        </w:rPr>
        <w:t>.</w:t>
      </w:r>
    </w:p>
    <w:p w14:paraId="1DFD6E79" w14:textId="0083F135" w:rsidR="005A0313" w:rsidRPr="007A356C" w:rsidRDefault="005A0313" w:rsidP="00485965">
      <w:pPr>
        <w:tabs>
          <w:tab w:val="left" w:pos="0"/>
          <w:tab w:val="left" w:pos="1134"/>
        </w:tabs>
        <w:spacing w:before="120" w:after="0"/>
        <w:ind w:firstLine="709"/>
        <w:jc w:val="both"/>
        <w:rPr>
          <w:sz w:val="24"/>
        </w:rPr>
      </w:pPr>
      <w:r w:rsidRPr="007A356C">
        <w:rPr>
          <w:b/>
          <w:bCs/>
          <w:sz w:val="24"/>
        </w:rPr>
        <w:t xml:space="preserve">18. </w:t>
      </w:r>
      <w:r w:rsidRPr="007A356C">
        <w:rPr>
          <w:sz w:val="24"/>
        </w:rPr>
        <w:t>Сравнение допущений с иными схожими понятиями:</w:t>
      </w:r>
    </w:p>
    <w:p w14:paraId="1A5BC6B3" w14:textId="78EEA808" w:rsidR="00122A37" w:rsidRPr="007A356C" w:rsidRDefault="005A0313" w:rsidP="00122A37">
      <w:pPr>
        <w:tabs>
          <w:tab w:val="left" w:pos="0"/>
          <w:tab w:val="left" w:pos="1134"/>
        </w:tabs>
        <w:spacing w:before="60" w:after="0"/>
        <w:ind w:firstLine="709"/>
        <w:jc w:val="both"/>
        <w:rPr>
          <w:b/>
          <w:bCs/>
          <w:sz w:val="24"/>
        </w:rPr>
      </w:pPr>
      <w:r w:rsidRPr="007A356C">
        <w:rPr>
          <w:b/>
          <w:bCs/>
          <w:sz w:val="24"/>
        </w:rPr>
        <w:t xml:space="preserve">18.1. </w:t>
      </w:r>
      <w:r w:rsidRPr="007A356C">
        <w:rPr>
          <w:sz w:val="24"/>
        </w:rPr>
        <w:t>Предпосылк</w:t>
      </w:r>
      <w:r w:rsidR="00760BE2" w:rsidRPr="007A356C">
        <w:rPr>
          <w:sz w:val="24"/>
        </w:rPr>
        <w:t>и</w:t>
      </w:r>
      <w:r w:rsidRPr="007A356C">
        <w:rPr>
          <w:sz w:val="24"/>
        </w:rPr>
        <w:t xml:space="preserve"> стоимости</w:t>
      </w:r>
      <w:r w:rsidR="00122A37" w:rsidRPr="007A356C">
        <w:rPr>
          <w:sz w:val="24"/>
        </w:rPr>
        <w:t>:</w:t>
      </w:r>
    </w:p>
    <w:p w14:paraId="23C1AADF" w14:textId="2BEEBE1A" w:rsidR="005A0313" w:rsidRPr="007A356C" w:rsidRDefault="00122A37" w:rsidP="00122A37">
      <w:pPr>
        <w:tabs>
          <w:tab w:val="left" w:pos="0"/>
          <w:tab w:val="left" w:pos="1134"/>
        </w:tabs>
        <w:spacing w:after="0"/>
        <w:ind w:firstLine="709"/>
        <w:jc w:val="both"/>
        <w:rPr>
          <w:sz w:val="24"/>
        </w:rPr>
      </w:pPr>
      <w:r w:rsidRPr="007A356C">
        <w:rPr>
          <w:b/>
          <w:bCs/>
          <w:sz w:val="24"/>
        </w:rPr>
        <w:t>18.1.1.</w:t>
      </w:r>
      <w:r w:rsidRPr="007A356C">
        <w:rPr>
          <w:sz w:val="24"/>
        </w:rPr>
        <w:t xml:space="preserve"> Понятие </w:t>
      </w:r>
      <w:r w:rsidR="00760BE2" w:rsidRPr="007A356C">
        <w:rPr>
          <w:sz w:val="24"/>
        </w:rPr>
        <w:t>«</w:t>
      </w:r>
      <w:r w:rsidRPr="007A356C">
        <w:rPr>
          <w:sz w:val="24"/>
        </w:rPr>
        <w:t>предпосылки</w:t>
      </w:r>
      <w:r w:rsidR="00760BE2" w:rsidRPr="007A356C">
        <w:rPr>
          <w:sz w:val="24"/>
        </w:rPr>
        <w:t xml:space="preserve"> стоимости»</w:t>
      </w:r>
      <w:r w:rsidRPr="007A356C">
        <w:rPr>
          <w:sz w:val="24"/>
        </w:rPr>
        <w:t xml:space="preserve"> раскрыто в ФСО II:</w:t>
      </w:r>
    </w:p>
    <w:p w14:paraId="75D9423E" w14:textId="26FBD08D" w:rsidR="00122A37" w:rsidRPr="007A356C" w:rsidRDefault="00122A37" w:rsidP="00122A37">
      <w:pPr>
        <w:pStyle w:val="a4"/>
        <w:numPr>
          <w:ilvl w:val="0"/>
          <w:numId w:val="15"/>
        </w:numPr>
        <w:tabs>
          <w:tab w:val="left" w:pos="0"/>
          <w:tab w:val="left" w:pos="1134"/>
        </w:tabs>
        <w:spacing w:after="0"/>
        <w:ind w:hanging="357"/>
        <w:jc w:val="both"/>
        <w:rPr>
          <w:sz w:val="24"/>
        </w:rPr>
      </w:pPr>
      <w:r w:rsidRPr="007A356C">
        <w:rPr>
          <w:sz w:val="24"/>
        </w:rPr>
        <w:t>предпосыл</w:t>
      </w:r>
      <w:r w:rsidR="00760BE2" w:rsidRPr="007A356C">
        <w:rPr>
          <w:sz w:val="24"/>
        </w:rPr>
        <w:t>ки</w:t>
      </w:r>
      <w:r w:rsidRPr="007A356C">
        <w:rPr>
          <w:sz w:val="24"/>
        </w:rPr>
        <w:t xml:space="preserve"> стоимости</w:t>
      </w:r>
      <w:r w:rsidR="00760BE2" w:rsidRPr="007A356C">
        <w:rPr>
          <w:sz w:val="24"/>
        </w:rPr>
        <w:t xml:space="preserve"> </w:t>
      </w:r>
      <w:r w:rsidRPr="007A356C">
        <w:rPr>
          <w:sz w:val="24"/>
        </w:rPr>
        <w:t>представляю</w:t>
      </w:r>
      <w:r w:rsidR="00760BE2" w:rsidRPr="007A356C">
        <w:rPr>
          <w:sz w:val="24"/>
        </w:rPr>
        <w:t>т</w:t>
      </w:r>
      <w:r w:rsidRPr="007A356C">
        <w:rPr>
          <w:sz w:val="24"/>
        </w:rPr>
        <w:t xml:space="preserve"> собой исходные условия определения стоимости, формируемые целью оценки (</w:t>
      </w:r>
      <w:r w:rsidR="00760BE2" w:rsidRPr="007A356C">
        <w:rPr>
          <w:sz w:val="24"/>
        </w:rPr>
        <w:t xml:space="preserve">согласно </w:t>
      </w:r>
      <w:r w:rsidRPr="007A356C">
        <w:rPr>
          <w:sz w:val="24"/>
        </w:rPr>
        <w:t>п. 1 ФСО II);</w:t>
      </w:r>
    </w:p>
    <w:p w14:paraId="2ACF288E" w14:textId="11AF2CD7" w:rsidR="00122A37" w:rsidRPr="007A356C" w:rsidRDefault="00122A37" w:rsidP="00122A37">
      <w:pPr>
        <w:pStyle w:val="a4"/>
        <w:numPr>
          <w:ilvl w:val="0"/>
          <w:numId w:val="15"/>
        </w:numPr>
        <w:tabs>
          <w:tab w:val="left" w:pos="0"/>
          <w:tab w:val="left" w:pos="1134"/>
        </w:tabs>
        <w:spacing w:after="0"/>
        <w:ind w:hanging="357"/>
        <w:jc w:val="both"/>
        <w:rPr>
          <w:sz w:val="24"/>
        </w:rPr>
      </w:pPr>
      <w:r w:rsidRPr="007A356C">
        <w:rPr>
          <w:sz w:val="24"/>
        </w:rPr>
        <w:t>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(п. 2 ФСО II).</w:t>
      </w:r>
    </w:p>
    <w:p w14:paraId="7565FFE2" w14:textId="747178A0" w:rsidR="00760BE2" w:rsidRPr="007A356C" w:rsidRDefault="00122A37" w:rsidP="00122A37">
      <w:pPr>
        <w:tabs>
          <w:tab w:val="left" w:pos="0"/>
          <w:tab w:val="left" w:pos="1134"/>
        </w:tabs>
        <w:spacing w:after="0"/>
        <w:ind w:firstLine="709"/>
        <w:jc w:val="both"/>
        <w:rPr>
          <w:sz w:val="24"/>
        </w:rPr>
      </w:pPr>
      <w:r w:rsidRPr="007A356C">
        <w:rPr>
          <w:b/>
          <w:bCs/>
          <w:sz w:val="24"/>
        </w:rPr>
        <w:t>18.1.2.</w:t>
      </w:r>
      <w:r w:rsidRPr="007A356C">
        <w:rPr>
          <w:sz w:val="24"/>
        </w:rPr>
        <w:t xml:space="preserve"> </w:t>
      </w:r>
      <w:r w:rsidR="00F51B6C" w:rsidRPr="007A356C">
        <w:rPr>
          <w:sz w:val="24"/>
        </w:rPr>
        <w:t xml:space="preserve">По сути, четыре из пяти </w:t>
      </w:r>
      <w:r w:rsidR="00B9542C" w:rsidRPr="007A356C">
        <w:rPr>
          <w:sz w:val="24"/>
        </w:rPr>
        <w:t xml:space="preserve">определенных в ФСО </w:t>
      </w:r>
      <w:r w:rsidR="00B9542C" w:rsidRPr="007A356C">
        <w:rPr>
          <w:sz w:val="24"/>
          <w:lang w:val="en-US"/>
        </w:rPr>
        <w:t>II</w:t>
      </w:r>
      <w:r w:rsidR="00B9542C" w:rsidRPr="007A356C">
        <w:rPr>
          <w:sz w:val="24"/>
        </w:rPr>
        <w:t xml:space="preserve"> п</w:t>
      </w:r>
      <w:r w:rsidR="00760BE2" w:rsidRPr="007A356C">
        <w:rPr>
          <w:sz w:val="24"/>
        </w:rPr>
        <w:t>редпосыл</w:t>
      </w:r>
      <w:r w:rsidR="00B9542C" w:rsidRPr="007A356C">
        <w:rPr>
          <w:sz w:val="24"/>
        </w:rPr>
        <w:t>ок</w:t>
      </w:r>
      <w:r w:rsidR="00760BE2" w:rsidRPr="007A356C">
        <w:rPr>
          <w:sz w:val="24"/>
        </w:rPr>
        <w:t xml:space="preserve"> стоимост</w:t>
      </w:r>
      <w:r w:rsidR="00B9542C" w:rsidRPr="007A356C">
        <w:rPr>
          <w:sz w:val="24"/>
        </w:rPr>
        <w:t xml:space="preserve">и (о сделке, участниках сделки, о предполагаемом использовании объекта, о характере сделки) </w:t>
      </w:r>
      <w:r w:rsidR="00760BE2" w:rsidRPr="007A356C">
        <w:rPr>
          <w:sz w:val="24"/>
        </w:rPr>
        <w:t>являются</w:t>
      </w:r>
      <w:r w:rsidR="00F51B6C" w:rsidRPr="007A356C">
        <w:rPr>
          <w:sz w:val="24"/>
        </w:rPr>
        <w:br/>
        <w:t>«</w:t>
      </w:r>
      <w:r w:rsidR="00760BE2" w:rsidRPr="007A356C">
        <w:rPr>
          <w:sz w:val="24"/>
        </w:rPr>
        <w:t>допущениями</w:t>
      </w:r>
      <w:r w:rsidR="00F51B6C" w:rsidRPr="007A356C">
        <w:rPr>
          <w:sz w:val="24"/>
        </w:rPr>
        <w:t xml:space="preserve"> верхнего уровня»</w:t>
      </w:r>
      <w:r w:rsidR="00BA1304" w:rsidRPr="007A356C">
        <w:rPr>
          <w:sz w:val="24"/>
        </w:rPr>
        <w:t>, что</w:t>
      </w:r>
      <w:r w:rsidR="00E10C2D" w:rsidRPr="007A356C">
        <w:rPr>
          <w:sz w:val="24"/>
        </w:rPr>
        <w:t>, в частности,</w:t>
      </w:r>
      <w:r w:rsidR="00BA1304" w:rsidRPr="007A356C">
        <w:rPr>
          <w:sz w:val="24"/>
        </w:rPr>
        <w:t xml:space="preserve"> </w:t>
      </w:r>
      <w:r w:rsidR="00E10C2D" w:rsidRPr="007A356C">
        <w:rPr>
          <w:sz w:val="24"/>
        </w:rPr>
        <w:t xml:space="preserve">соотносится с положениями </w:t>
      </w:r>
      <w:r w:rsidR="00BA1304" w:rsidRPr="007A356C">
        <w:rPr>
          <w:sz w:val="24"/>
        </w:rPr>
        <w:t>международных стандарт</w:t>
      </w:r>
      <w:r w:rsidR="00E10C2D" w:rsidRPr="007A356C">
        <w:rPr>
          <w:sz w:val="24"/>
        </w:rPr>
        <w:t>ов оценки</w:t>
      </w:r>
      <w:r w:rsidR="00787A57" w:rsidRPr="007A356C">
        <w:rPr>
          <w:sz w:val="24"/>
        </w:rPr>
        <w:t xml:space="preserve"> (см. Приложение 1)</w:t>
      </w:r>
      <w:r w:rsidR="006416E1" w:rsidRPr="007A356C">
        <w:rPr>
          <w:sz w:val="24"/>
        </w:rPr>
        <w:t>.</w:t>
      </w:r>
    </w:p>
    <w:p w14:paraId="564BFB6E" w14:textId="624C2618" w:rsidR="00122A37" w:rsidRPr="007A356C" w:rsidRDefault="00760BE2" w:rsidP="00122A37">
      <w:pPr>
        <w:tabs>
          <w:tab w:val="left" w:pos="0"/>
          <w:tab w:val="left" w:pos="1134"/>
        </w:tabs>
        <w:spacing w:after="0"/>
        <w:ind w:firstLine="709"/>
        <w:jc w:val="both"/>
        <w:rPr>
          <w:sz w:val="24"/>
        </w:rPr>
      </w:pPr>
      <w:r w:rsidRPr="007A356C">
        <w:rPr>
          <w:b/>
          <w:bCs/>
          <w:sz w:val="24"/>
        </w:rPr>
        <w:t>18.1.</w:t>
      </w:r>
      <w:r w:rsidR="00F51B6C" w:rsidRPr="007A356C">
        <w:rPr>
          <w:b/>
          <w:bCs/>
          <w:sz w:val="24"/>
        </w:rPr>
        <w:t>3</w:t>
      </w:r>
      <w:r w:rsidRPr="007A356C">
        <w:rPr>
          <w:b/>
          <w:bCs/>
          <w:sz w:val="24"/>
        </w:rPr>
        <w:t>.</w:t>
      </w:r>
      <w:r w:rsidRPr="007A356C">
        <w:rPr>
          <w:sz w:val="24"/>
        </w:rPr>
        <w:t xml:space="preserve"> </w:t>
      </w:r>
      <w:r w:rsidR="00122A37" w:rsidRPr="007A356C">
        <w:rPr>
          <w:sz w:val="24"/>
        </w:rPr>
        <w:t>При некотором упрощении</w:t>
      </w:r>
      <w:r w:rsidR="00122A37" w:rsidRPr="007A356C">
        <w:rPr>
          <w:rStyle w:val="aa"/>
          <w:sz w:val="24"/>
        </w:rPr>
        <w:footnoteReference w:id="11"/>
      </w:r>
      <w:r w:rsidR="00122A37" w:rsidRPr="007A356C">
        <w:rPr>
          <w:sz w:val="24"/>
        </w:rPr>
        <w:t>: предпосылка = рамка оценки (сценарий, для которого определяется стоимость), допущение = предположение внутри данной рамки.</w:t>
      </w:r>
    </w:p>
    <w:p w14:paraId="5D7DEABD" w14:textId="703509A3" w:rsidR="005A0313" w:rsidRPr="007A356C" w:rsidRDefault="005A0313" w:rsidP="00122A37">
      <w:pPr>
        <w:tabs>
          <w:tab w:val="left" w:pos="0"/>
          <w:tab w:val="left" w:pos="1134"/>
        </w:tabs>
        <w:spacing w:before="60" w:after="0"/>
        <w:ind w:firstLine="709"/>
        <w:jc w:val="both"/>
        <w:rPr>
          <w:b/>
          <w:bCs/>
          <w:sz w:val="24"/>
        </w:rPr>
      </w:pPr>
      <w:r w:rsidRPr="007A356C">
        <w:rPr>
          <w:b/>
          <w:bCs/>
          <w:sz w:val="24"/>
        </w:rPr>
        <w:t xml:space="preserve">18.2. </w:t>
      </w:r>
      <w:r w:rsidRPr="007A356C">
        <w:rPr>
          <w:sz w:val="24"/>
        </w:rPr>
        <w:t>Ограничение</w:t>
      </w:r>
      <w:r w:rsidR="00122A37" w:rsidRPr="007A356C">
        <w:rPr>
          <w:sz w:val="24"/>
        </w:rPr>
        <w:t>:</w:t>
      </w:r>
    </w:p>
    <w:p w14:paraId="7A19137C" w14:textId="522303A8" w:rsidR="00122A37" w:rsidRPr="007A356C" w:rsidRDefault="00122A37" w:rsidP="00122A37">
      <w:pPr>
        <w:tabs>
          <w:tab w:val="left" w:pos="0"/>
          <w:tab w:val="left" w:pos="1134"/>
        </w:tabs>
        <w:spacing w:after="0"/>
        <w:ind w:firstLine="709"/>
        <w:jc w:val="both"/>
        <w:rPr>
          <w:sz w:val="24"/>
        </w:rPr>
      </w:pPr>
      <w:r w:rsidRPr="007A356C">
        <w:rPr>
          <w:b/>
          <w:bCs/>
          <w:sz w:val="24"/>
        </w:rPr>
        <w:t xml:space="preserve">18.2.1. </w:t>
      </w:r>
      <w:r w:rsidRPr="007A356C">
        <w:rPr>
          <w:sz w:val="24"/>
        </w:rPr>
        <w:t xml:space="preserve">Понятие «ограничение» широко используется в тексте Федеральных стандартов оценки (например, п. 10, 14, 16 ФСО </w:t>
      </w:r>
      <w:r w:rsidRPr="007A356C">
        <w:rPr>
          <w:sz w:val="24"/>
          <w:lang w:val="en-US"/>
        </w:rPr>
        <w:t>I</w:t>
      </w:r>
      <w:r w:rsidRPr="007A356C">
        <w:rPr>
          <w:sz w:val="24"/>
        </w:rPr>
        <w:t xml:space="preserve">, </w:t>
      </w:r>
      <w:r w:rsidR="00F26012" w:rsidRPr="007A356C">
        <w:rPr>
          <w:sz w:val="24"/>
        </w:rPr>
        <w:t xml:space="preserve">раздел </w:t>
      </w:r>
      <w:r w:rsidR="00F26012" w:rsidRPr="007A356C">
        <w:rPr>
          <w:sz w:val="24"/>
          <w:lang w:val="en-US"/>
        </w:rPr>
        <w:t>III</w:t>
      </w:r>
      <w:r w:rsidR="00F26012" w:rsidRPr="007A356C">
        <w:rPr>
          <w:sz w:val="24"/>
        </w:rPr>
        <w:t xml:space="preserve"> ФСО </w:t>
      </w:r>
      <w:r w:rsidR="00F26012" w:rsidRPr="007A356C">
        <w:rPr>
          <w:sz w:val="24"/>
          <w:lang w:val="en-US"/>
        </w:rPr>
        <w:t>III</w:t>
      </w:r>
      <w:r w:rsidRPr="007A356C">
        <w:rPr>
          <w:sz w:val="24"/>
        </w:rPr>
        <w:t>), при этом их определение в российском оценочном законодательств</w:t>
      </w:r>
      <w:r w:rsidR="00760BE2" w:rsidRPr="007A356C">
        <w:rPr>
          <w:sz w:val="24"/>
        </w:rPr>
        <w:t>е</w:t>
      </w:r>
      <w:r w:rsidRPr="007A356C">
        <w:rPr>
          <w:sz w:val="24"/>
        </w:rPr>
        <w:t xml:space="preserve"> отсутствует.</w:t>
      </w:r>
    </w:p>
    <w:p w14:paraId="5156C8EC" w14:textId="3DE2A5F1" w:rsidR="00F26012" w:rsidRPr="007A356C" w:rsidRDefault="00F26012" w:rsidP="00122A37">
      <w:pPr>
        <w:tabs>
          <w:tab w:val="left" w:pos="0"/>
          <w:tab w:val="left" w:pos="1134"/>
        </w:tabs>
        <w:spacing w:after="0"/>
        <w:ind w:firstLine="709"/>
        <w:jc w:val="both"/>
        <w:rPr>
          <w:sz w:val="24"/>
        </w:rPr>
      </w:pPr>
      <w:r w:rsidRPr="007A356C">
        <w:rPr>
          <w:b/>
          <w:bCs/>
          <w:sz w:val="24"/>
        </w:rPr>
        <w:t>18.2.2.</w:t>
      </w:r>
      <w:r w:rsidRPr="007A356C">
        <w:rPr>
          <w:sz w:val="24"/>
        </w:rPr>
        <w:t xml:space="preserve"> В зарубежных стандартах оценки</w:t>
      </w:r>
      <w:r w:rsidRPr="007A356C">
        <w:rPr>
          <w:rStyle w:val="aa"/>
          <w:sz w:val="24"/>
        </w:rPr>
        <w:footnoteReference w:id="12"/>
      </w:r>
      <w:r w:rsidRPr="007A356C">
        <w:rPr>
          <w:sz w:val="24"/>
        </w:rPr>
        <w:t xml:space="preserve"> под ограничениями оценки понимаются: ~</w:t>
      </w:r>
      <w:r w:rsidRPr="007A356C">
        <w:rPr>
          <w:sz w:val="24"/>
          <w:lang w:val="en-US"/>
        </w:rPr>
        <w:t> </w:t>
      </w:r>
      <w:r w:rsidRPr="007A356C">
        <w:rPr>
          <w:sz w:val="24"/>
        </w:rPr>
        <w:t>внешние факторы, ограничивающие:</w:t>
      </w:r>
    </w:p>
    <w:p w14:paraId="3DE5435F" w14:textId="54D6CA26" w:rsidR="00F26012" w:rsidRPr="007A356C" w:rsidRDefault="00F26012" w:rsidP="00F26012">
      <w:pPr>
        <w:pStyle w:val="a4"/>
        <w:numPr>
          <w:ilvl w:val="0"/>
          <w:numId w:val="15"/>
        </w:numPr>
        <w:tabs>
          <w:tab w:val="left" w:pos="0"/>
          <w:tab w:val="left" w:pos="1134"/>
        </w:tabs>
        <w:spacing w:after="0"/>
        <w:ind w:hanging="357"/>
        <w:jc w:val="both"/>
        <w:rPr>
          <w:sz w:val="24"/>
        </w:rPr>
      </w:pPr>
      <w:r w:rsidRPr="007A356C">
        <w:rPr>
          <w:sz w:val="24"/>
        </w:rPr>
        <w:t>глубину исследования (объем работ по договору);</w:t>
      </w:r>
    </w:p>
    <w:p w14:paraId="65237216" w14:textId="387A10C8" w:rsidR="00F26012" w:rsidRPr="007A356C" w:rsidRDefault="00F26012" w:rsidP="00F26012">
      <w:pPr>
        <w:pStyle w:val="a4"/>
        <w:numPr>
          <w:ilvl w:val="0"/>
          <w:numId w:val="15"/>
        </w:numPr>
        <w:tabs>
          <w:tab w:val="left" w:pos="0"/>
          <w:tab w:val="left" w:pos="1134"/>
        </w:tabs>
        <w:spacing w:after="0"/>
        <w:ind w:hanging="357"/>
        <w:jc w:val="both"/>
        <w:rPr>
          <w:sz w:val="24"/>
        </w:rPr>
      </w:pPr>
      <w:r w:rsidRPr="007A356C">
        <w:rPr>
          <w:sz w:val="24"/>
        </w:rPr>
        <w:lastRenderedPageBreak/>
        <w:t>публикацию отчета (случаи возможного использования).</w:t>
      </w:r>
    </w:p>
    <w:p w14:paraId="47BB3FD3" w14:textId="0070D15F" w:rsidR="00F26012" w:rsidRPr="007A356C" w:rsidRDefault="00F26012" w:rsidP="00F26012">
      <w:pPr>
        <w:tabs>
          <w:tab w:val="left" w:pos="0"/>
          <w:tab w:val="left" w:pos="1134"/>
        </w:tabs>
        <w:spacing w:after="0"/>
        <w:ind w:firstLine="709"/>
        <w:jc w:val="both"/>
        <w:rPr>
          <w:sz w:val="24"/>
        </w:rPr>
      </w:pPr>
      <w:r w:rsidRPr="007A356C">
        <w:rPr>
          <w:b/>
          <w:bCs/>
          <w:sz w:val="24"/>
        </w:rPr>
        <w:t>18.2.3.</w:t>
      </w:r>
      <w:r w:rsidRPr="007A356C">
        <w:rPr>
          <w:sz w:val="24"/>
        </w:rPr>
        <w:t xml:space="preserve"> При некотором упрощении</w:t>
      </w:r>
      <w:r w:rsidR="00FE7BAA" w:rsidRPr="007A356C">
        <w:rPr>
          <w:rStyle w:val="aa"/>
          <w:sz w:val="24"/>
        </w:rPr>
        <w:footnoteReference w:id="13"/>
      </w:r>
      <w:r w:rsidRPr="007A356C">
        <w:rPr>
          <w:sz w:val="24"/>
        </w:rPr>
        <w:t>: допущение = предположение, ограничение =</w:t>
      </w:r>
      <w:r w:rsidRPr="007A356C">
        <w:rPr>
          <w:sz w:val="24"/>
        </w:rPr>
        <w:br/>
        <w:t>за что именно Оценщик несет ответственность в соответствии с д</w:t>
      </w:r>
      <w:r w:rsidR="00FE7BAA" w:rsidRPr="007A356C">
        <w:rPr>
          <w:sz w:val="24"/>
        </w:rPr>
        <w:t xml:space="preserve">оговором на оценку и характеристик источников информации. </w:t>
      </w:r>
      <w:r w:rsidRPr="007A356C">
        <w:rPr>
          <w:sz w:val="24"/>
        </w:rPr>
        <w:t>Дополнительно см. п. 2</w:t>
      </w:r>
      <w:r w:rsidR="00725642" w:rsidRPr="007A356C">
        <w:rPr>
          <w:sz w:val="24"/>
        </w:rPr>
        <w:t>8</w:t>
      </w:r>
      <w:r w:rsidRPr="007A356C">
        <w:rPr>
          <w:sz w:val="24"/>
        </w:rPr>
        <w:t>.6</w:t>
      </w:r>
      <w:r w:rsidR="006E2AE0" w:rsidRPr="007A356C">
        <w:rPr>
          <w:sz w:val="24"/>
        </w:rPr>
        <w:t>.</w:t>
      </w:r>
    </w:p>
    <w:p w14:paraId="0C12DA1A" w14:textId="204450D3" w:rsidR="00C00934" w:rsidRPr="003E6BB3" w:rsidRDefault="00F95BED" w:rsidP="00485965">
      <w:pPr>
        <w:tabs>
          <w:tab w:val="left" w:pos="0"/>
          <w:tab w:val="left" w:pos="1134"/>
        </w:tabs>
        <w:spacing w:before="120" w:after="0"/>
        <w:ind w:firstLine="709"/>
        <w:jc w:val="both"/>
        <w:rPr>
          <w:sz w:val="24"/>
        </w:rPr>
      </w:pPr>
      <w:r w:rsidRPr="003E6BB3">
        <w:rPr>
          <w:b/>
          <w:bCs/>
          <w:sz w:val="24"/>
        </w:rPr>
        <w:t>1</w:t>
      </w:r>
      <w:r w:rsidR="00725642">
        <w:rPr>
          <w:b/>
          <w:bCs/>
          <w:sz w:val="24"/>
        </w:rPr>
        <w:t>9</w:t>
      </w:r>
      <w:r w:rsidR="00485965" w:rsidRPr="003E6BB3">
        <w:rPr>
          <w:b/>
          <w:bCs/>
          <w:sz w:val="24"/>
        </w:rPr>
        <w:t xml:space="preserve">. </w:t>
      </w:r>
      <w:r w:rsidR="00C00934" w:rsidRPr="003E6BB3">
        <w:rPr>
          <w:sz w:val="24"/>
        </w:rPr>
        <w:t>Допущениями не следует злоупотреблять</w:t>
      </w:r>
      <w:r w:rsidR="00B77A11" w:rsidRPr="003E6BB3">
        <w:rPr>
          <w:sz w:val="24"/>
        </w:rPr>
        <w:t>:</w:t>
      </w:r>
    </w:p>
    <w:p w14:paraId="06A5694D" w14:textId="03E7B3B5" w:rsidR="00C00934" w:rsidRPr="003E6BB3" w:rsidRDefault="00C00934" w:rsidP="00841060">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.1.</w:t>
      </w:r>
      <w:r w:rsidRPr="003E6BB3">
        <w:rPr>
          <w:sz w:val="24"/>
        </w:rPr>
        <w:t xml:space="preserve"> </w:t>
      </w:r>
      <w:r w:rsidR="00B77A11" w:rsidRPr="003E6BB3">
        <w:rPr>
          <w:sz w:val="24"/>
        </w:rPr>
        <w:t>Не следует в</w:t>
      </w:r>
      <w:r w:rsidRPr="003E6BB3">
        <w:rPr>
          <w:sz w:val="24"/>
        </w:rPr>
        <w:t xml:space="preserve">водить </w:t>
      </w:r>
      <w:r w:rsidR="00F6303F" w:rsidRPr="003E6BB3">
        <w:rPr>
          <w:sz w:val="24"/>
        </w:rPr>
        <w:t xml:space="preserve">допущения </w:t>
      </w:r>
      <w:r w:rsidRPr="003E6BB3">
        <w:rPr>
          <w:sz w:val="24"/>
        </w:rPr>
        <w:t xml:space="preserve">там, где оценка в рамках Закона об оценке может быть </w:t>
      </w:r>
      <w:r w:rsidR="00F6303F" w:rsidRPr="003E6BB3">
        <w:rPr>
          <w:sz w:val="24"/>
        </w:rPr>
        <w:t>проведена</w:t>
      </w:r>
      <w:r w:rsidRPr="003E6BB3">
        <w:rPr>
          <w:sz w:val="24"/>
        </w:rPr>
        <w:t xml:space="preserve"> без</w:t>
      </w:r>
      <w:r w:rsidR="00F6303F" w:rsidRPr="003E6BB3">
        <w:rPr>
          <w:sz w:val="24"/>
        </w:rPr>
        <w:t> них</w:t>
      </w:r>
      <w:r w:rsidR="003874B5" w:rsidRPr="003E6BB3">
        <w:rPr>
          <w:sz w:val="24"/>
        </w:rPr>
        <w:t xml:space="preserve"> (например, путем </w:t>
      </w:r>
      <w:r w:rsidR="006B778D" w:rsidRPr="003E6BB3">
        <w:rPr>
          <w:sz w:val="24"/>
        </w:rPr>
        <w:t>получения недостающей информации, проведения соответствующего анализа</w:t>
      </w:r>
      <w:r w:rsidR="003874B5" w:rsidRPr="003E6BB3">
        <w:rPr>
          <w:sz w:val="24"/>
        </w:rPr>
        <w:t>).</w:t>
      </w:r>
    </w:p>
    <w:p w14:paraId="343E6664" w14:textId="3C974F81" w:rsidR="00BD1249" w:rsidRPr="003E6BB3" w:rsidRDefault="00BD1249" w:rsidP="00BD1249">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.2.</w:t>
      </w:r>
      <w:r w:rsidRPr="003E6BB3">
        <w:rPr>
          <w:sz w:val="24"/>
        </w:rPr>
        <w:t xml:space="preserve"> Для введения допущения должны быть объективные основания (например, отсутствие информации по объективным причинам, см. п. 2</w:t>
      </w:r>
      <w:r w:rsidR="00725642">
        <w:rPr>
          <w:sz w:val="24"/>
        </w:rPr>
        <w:t>2</w:t>
      </w:r>
      <w:r w:rsidRPr="003E6BB3">
        <w:rPr>
          <w:sz w:val="24"/>
        </w:rPr>
        <w:t>.2).</w:t>
      </w:r>
    </w:p>
    <w:p w14:paraId="50C3D32C" w14:textId="46E2394C" w:rsidR="006B778D" w:rsidRPr="003E6BB3" w:rsidRDefault="00C00934" w:rsidP="00841060">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w:t>
      </w:r>
      <w:r w:rsidR="00BD1249" w:rsidRPr="003E6BB3">
        <w:rPr>
          <w:b/>
          <w:bCs/>
          <w:sz w:val="24"/>
        </w:rPr>
        <w:t>3</w:t>
      </w:r>
      <w:r w:rsidRPr="003E6BB3">
        <w:rPr>
          <w:b/>
          <w:bCs/>
          <w:sz w:val="24"/>
        </w:rPr>
        <w:t>.</w:t>
      </w:r>
      <w:r w:rsidRPr="003E6BB3">
        <w:rPr>
          <w:sz w:val="24"/>
        </w:rPr>
        <w:t xml:space="preserve"> </w:t>
      </w:r>
      <w:r w:rsidR="00B77A11" w:rsidRPr="003E6BB3">
        <w:rPr>
          <w:sz w:val="24"/>
        </w:rPr>
        <w:t>Не следует в</w:t>
      </w:r>
      <w:r w:rsidRPr="003E6BB3">
        <w:rPr>
          <w:sz w:val="24"/>
        </w:rPr>
        <w:t xml:space="preserve">водить </w:t>
      </w:r>
      <w:r w:rsidR="00F6303F" w:rsidRPr="003E6BB3">
        <w:rPr>
          <w:sz w:val="24"/>
        </w:rPr>
        <w:t xml:space="preserve">допущения </w:t>
      </w:r>
      <w:r w:rsidRPr="003E6BB3">
        <w:rPr>
          <w:sz w:val="24"/>
        </w:rPr>
        <w:t>там, где оценка в рамках Закона об оценке не может быть сделана в принципе</w:t>
      </w:r>
      <w:r w:rsidR="00F6303F" w:rsidRPr="003E6BB3">
        <w:rPr>
          <w:sz w:val="24"/>
        </w:rPr>
        <w:t xml:space="preserve">. В таком случае </w:t>
      </w:r>
      <w:r w:rsidRPr="003E6BB3">
        <w:rPr>
          <w:sz w:val="24"/>
        </w:rPr>
        <w:t>Оценщик</w:t>
      </w:r>
      <w:r w:rsidR="006B778D" w:rsidRPr="003E6BB3">
        <w:rPr>
          <w:sz w:val="24"/>
        </w:rPr>
        <w:t xml:space="preserve"> может:</w:t>
      </w:r>
    </w:p>
    <w:p w14:paraId="2B1A117F" w14:textId="7FC95815" w:rsidR="006B778D" w:rsidRPr="003E6BB3" w:rsidRDefault="00406141" w:rsidP="00B77A11">
      <w:pPr>
        <w:pStyle w:val="a4"/>
        <w:numPr>
          <w:ilvl w:val="0"/>
          <w:numId w:val="15"/>
        </w:numPr>
        <w:tabs>
          <w:tab w:val="left" w:pos="0"/>
          <w:tab w:val="left" w:pos="1134"/>
        </w:tabs>
        <w:spacing w:after="0"/>
        <w:ind w:hanging="357"/>
        <w:jc w:val="both"/>
        <w:rPr>
          <w:sz w:val="24"/>
        </w:rPr>
      </w:pPr>
      <w:r w:rsidRPr="003E6BB3">
        <w:rPr>
          <w:sz w:val="24"/>
        </w:rPr>
        <w:t>не заключать договор н</w:t>
      </w:r>
      <w:r w:rsidR="006B778D" w:rsidRPr="003E6BB3">
        <w:rPr>
          <w:sz w:val="24"/>
        </w:rPr>
        <w:t xml:space="preserve">а оказание услуг по оценке </w:t>
      </w:r>
      <w:r w:rsidR="00F6303F" w:rsidRPr="003E6BB3">
        <w:rPr>
          <w:sz w:val="24"/>
        </w:rPr>
        <w:t>в рамках Закона об оценке</w:t>
      </w:r>
      <w:r w:rsidR="006B778D" w:rsidRPr="003E6BB3">
        <w:rPr>
          <w:sz w:val="24"/>
        </w:rPr>
        <w:t>;</w:t>
      </w:r>
    </w:p>
    <w:p w14:paraId="622CE158" w14:textId="43EA50F6" w:rsidR="00D03036" w:rsidRPr="003E6BB3" w:rsidRDefault="006B778D" w:rsidP="00B15AFA">
      <w:pPr>
        <w:pStyle w:val="a4"/>
        <w:numPr>
          <w:ilvl w:val="0"/>
          <w:numId w:val="15"/>
        </w:numPr>
        <w:tabs>
          <w:tab w:val="left" w:pos="0"/>
          <w:tab w:val="left" w:pos="1134"/>
        </w:tabs>
        <w:spacing w:after="0"/>
        <w:ind w:hanging="357"/>
        <w:jc w:val="both"/>
        <w:rPr>
          <w:sz w:val="24"/>
        </w:rPr>
      </w:pPr>
      <w:r w:rsidRPr="003E6BB3">
        <w:rPr>
          <w:sz w:val="24"/>
        </w:rPr>
        <w:t xml:space="preserve">отказаться от оказания услуг в рамках уже заключенного договора (например, на основании положений </w:t>
      </w:r>
      <w:proofErr w:type="spellStart"/>
      <w:r w:rsidR="00F6303F" w:rsidRPr="003E6BB3">
        <w:rPr>
          <w:sz w:val="24"/>
        </w:rPr>
        <w:t>абз</w:t>
      </w:r>
      <w:proofErr w:type="spellEnd"/>
      <w:r w:rsidR="00F6303F" w:rsidRPr="003E6BB3">
        <w:rPr>
          <w:sz w:val="24"/>
        </w:rPr>
        <w:t>. 7 ст. 14 Закона об оценке</w:t>
      </w:r>
      <w:r w:rsidR="00C00934" w:rsidRPr="003E6BB3">
        <w:rPr>
          <w:sz w:val="24"/>
        </w:rPr>
        <w:t>)</w:t>
      </w:r>
      <w:r w:rsidRPr="003E6BB3">
        <w:rPr>
          <w:sz w:val="24"/>
        </w:rPr>
        <w:t>;</w:t>
      </w:r>
    </w:p>
    <w:p w14:paraId="67D07761" w14:textId="1694B693" w:rsidR="00E366AC" w:rsidRPr="003E6BB3" w:rsidRDefault="00F6303F" w:rsidP="004C715A">
      <w:pPr>
        <w:pStyle w:val="a4"/>
        <w:numPr>
          <w:ilvl w:val="0"/>
          <w:numId w:val="15"/>
        </w:numPr>
        <w:tabs>
          <w:tab w:val="left" w:pos="0"/>
          <w:tab w:val="left" w:pos="1134"/>
        </w:tabs>
        <w:spacing w:after="0"/>
        <w:ind w:hanging="357"/>
        <w:jc w:val="both"/>
        <w:rPr>
          <w:sz w:val="24"/>
        </w:rPr>
      </w:pPr>
      <w:r w:rsidRPr="003E6BB3">
        <w:rPr>
          <w:sz w:val="24"/>
        </w:rPr>
        <w:t>оказать «</w:t>
      </w:r>
      <w:proofErr w:type="spellStart"/>
      <w:r w:rsidRPr="003E6BB3">
        <w:rPr>
          <w:sz w:val="24"/>
        </w:rPr>
        <w:t>неоценочные</w:t>
      </w:r>
      <w:proofErr w:type="spellEnd"/>
      <w:r w:rsidRPr="003E6BB3">
        <w:rPr>
          <w:sz w:val="24"/>
        </w:rPr>
        <w:t xml:space="preserve"> услуги» (например, результатом которых будет являться выдача </w:t>
      </w:r>
      <w:r w:rsidR="006B778D" w:rsidRPr="003E6BB3">
        <w:rPr>
          <w:sz w:val="24"/>
        </w:rPr>
        <w:t>З</w:t>
      </w:r>
      <w:r w:rsidRPr="003E6BB3">
        <w:rPr>
          <w:sz w:val="24"/>
        </w:rPr>
        <w:t>аключения специалиста).</w:t>
      </w:r>
    </w:p>
    <w:p w14:paraId="3F4E829A" w14:textId="77777777" w:rsidR="003123F5" w:rsidRPr="003E6BB3" w:rsidRDefault="003123F5" w:rsidP="007F2A9E">
      <w:pPr>
        <w:jc w:val="center"/>
        <w:rPr>
          <w:b/>
          <w:bCs/>
          <w:sz w:val="24"/>
        </w:rPr>
      </w:pPr>
    </w:p>
    <w:p w14:paraId="7D628155" w14:textId="02CAF610" w:rsidR="00727EAB" w:rsidRPr="003E6BB3" w:rsidRDefault="00485965" w:rsidP="007F2A9E">
      <w:pPr>
        <w:jc w:val="center"/>
        <w:rPr>
          <w:b/>
          <w:bCs/>
          <w:sz w:val="24"/>
        </w:rPr>
      </w:pPr>
      <w:r w:rsidRPr="003E6BB3">
        <w:rPr>
          <w:b/>
          <w:bCs/>
          <w:sz w:val="24"/>
          <w:lang w:val="en-US"/>
        </w:rPr>
        <w:t>V</w:t>
      </w:r>
      <w:r w:rsidR="00727EAB" w:rsidRPr="003E6BB3">
        <w:rPr>
          <w:b/>
          <w:bCs/>
          <w:sz w:val="24"/>
        </w:rPr>
        <w:t xml:space="preserve">. </w:t>
      </w:r>
      <w:r w:rsidR="008D4DEA" w:rsidRPr="003E6BB3">
        <w:rPr>
          <w:b/>
          <w:bCs/>
          <w:sz w:val="24"/>
        </w:rPr>
        <w:t>Р</w:t>
      </w:r>
      <w:r w:rsidR="00727EAB" w:rsidRPr="003E6BB3">
        <w:rPr>
          <w:b/>
          <w:bCs/>
          <w:sz w:val="24"/>
        </w:rPr>
        <w:t>екомендации по формированию допущений</w:t>
      </w:r>
    </w:p>
    <w:p w14:paraId="18852E7A" w14:textId="427445C5" w:rsidR="00E8796F" w:rsidRPr="00E8796F" w:rsidRDefault="00725642" w:rsidP="007339F6">
      <w:pPr>
        <w:tabs>
          <w:tab w:val="left" w:pos="0"/>
          <w:tab w:val="left" w:pos="1134"/>
        </w:tabs>
        <w:spacing w:before="120" w:after="0"/>
        <w:ind w:firstLine="709"/>
        <w:jc w:val="both"/>
        <w:rPr>
          <w:sz w:val="24"/>
        </w:rPr>
      </w:pPr>
      <w:r>
        <w:rPr>
          <w:b/>
          <w:bCs/>
          <w:sz w:val="24"/>
        </w:rPr>
        <w:t>20</w:t>
      </w:r>
      <w:r w:rsidR="001E34DE" w:rsidRPr="003E6BB3">
        <w:rPr>
          <w:b/>
          <w:bCs/>
          <w:sz w:val="24"/>
        </w:rPr>
        <w:t xml:space="preserve">. </w:t>
      </w:r>
      <w:r w:rsidR="00E8796F" w:rsidRPr="003E6BB3">
        <w:rPr>
          <w:sz w:val="24"/>
        </w:rPr>
        <w:t xml:space="preserve">Специальные (особенно) и существенные допущения следует вводить только при </w:t>
      </w:r>
      <w:r w:rsidR="00AC3475" w:rsidRPr="003E6BB3">
        <w:rPr>
          <w:sz w:val="24"/>
        </w:rPr>
        <w:t>наличии на то оснований</w:t>
      </w:r>
      <w:r w:rsidR="00556892" w:rsidRPr="003E6BB3">
        <w:rPr>
          <w:sz w:val="24"/>
        </w:rPr>
        <w:t>, к</w:t>
      </w:r>
      <w:r w:rsidR="00E8796F" w:rsidRPr="003E6BB3">
        <w:rPr>
          <w:sz w:val="24"/>
        </w:rPr>
        <w:t>огда нет иных способов произвести</w:t>
      </w:r>
      <w:r w:rsidR="00E8796F" w:rsidRPr="00E8796F">
        <w:rPr>
          <w:sz w:val="24"/>
        </w:rPr>
        <w:t xml:space="preserve"> оценку</w:t>
      </w:r>
      <w:r w:rsidR="007F2A9E">
        <w:rPr>
          <w:sz w:val="24"/>
        </w:rPr>
        <w:t xml:space="preserve"> </w:t>
      </w:r>
      <w:r w:rsidR="00E8796F" w:rsidRPr="00E8796F">
        <w:rPr>
          <w:sz w:val="24"/>
        </w:rPr>
        <w:t xml:space="preserve">в </w:t>
      </w:r>
      <w:r w:rsidR="00EB790B" w:rsidRPr="00E8796F">
        <w:rPr>
          <w:sz w:val="24"/>
        </w:rPr>
        <w:t>соответстви</w:t>
      </w:r>
      <w:r w:rsidR="00EB790B">
        <w:rPr>
          <w:sz w:val="24"/>
        </w:rPr>
        <w:t>и</w:t>
      </w:r>
      <w:r w:rsidR="00EB790B" w:rsidRPr="00E8796F">
        <w:rPr>
          <w:sz w:val="24"/>
        </w:rPr>
        <w:t xml:space="preserve"> </w:t>
      </w:r>
      <w:r w:rsidR="00E8796F" w:rsidRPr="00E8796F">
        <w:rPr>
          <w:sz w:val="24"/>
        </w:rPr>
        <w:t>с</w:t>
      </w:r>
      <w:r w:rsidR="004B7BF6">
        <w:rPr>
          <w:sz w:val="24"/>
        </w:rPr>
        <w:t> </w:t>
      </w:r>
      <w:r w:rsidR="00E8796F" w:rsidRPr="00E8796F">
        <w:rPr>
          <w:sz w:val="24"/>
        </w:rPr>
        <w:t>требованиями законодательства</w:t>
      </w:r>
      <w:r w:rsidR="00B73283">
        <w:rPr>
          <w:sz w:val="24"/>
        </w:rPr>
        <w:t xml:space="preserve"> (см. п. 1</w:t>
      </w:r>
      <w:r>
        <w:rPr>
          <w:sz w:val="24"/>
        </w:rPr>
        <w:t>9</w:t>
      </w:r>
      <w:r w:rsidR="00B73283">
        <w:rPr>
          <w:sz w:val="24"/>
        </w:rPr>
        <w:t>)</w:t>
      </w:r>
      <w:r w:rsidR="00E8796F" w:rsidRPr="00E8796F">
        <w:rPr>
          <w:sz w:val="24"/>
        </w:rPr>
        <w:t>.</w:t>
      </w:r>
    </w:p>
    <w:p w14:paraId="35D3F86F" w14:textId="44B0621D" w:rsidR="00C5058C" w:rsidRPr="00556892" w:rsidRDefault="00700F36" w:rsidP="007339F6">
      <w:pPr>
        <w:tabs>
          <w:tab w:val="left" w:pos="0"/>
          <w:tab w:val="left" w:pos="1134"/>
        </w:tabs>
        <w:spacing w:before="120" w:after="0"/>
        <w:ind w:firstLine="709"/>
        <w:jc w:val="both"/>
        <w:rPr>
          <w:sz w:val="24"/>
        </w:rPr>
      </w:pPr>
      <w:r>
        <w:rPr>
          <w:b/>
          <w:bCs/>
          <w:sz w:val="24"/>
        </w:rPr>
        <w:t>2</w:t>
      </w:r>
      <w:r w:rsidR="00725642">
        <w:rPr>
          <w:b/>
          <w:bCs/>
          <w:sz w:val="24"/>
        </w:rPr>
        <w:t>1</w:t>
      </w:r>
      <w:r w:rsidR="001E34DE" w:rsidRPr="00556892">
        <w:rPr>
          <w:b/>
          <w:bCs/>
          <w:sz w:val="24"/>
        </w:rPr>
        <w:t xml:space="preserve">. </w:t>
      </w:r>
      <w:r w:rsidR="001E34DE" w:rsidRPr="00556892">
        <w:rPr>
          <w:sz w:val="24"/>
        </w:rPr>
        <w:t>Допущение должно соответствовать цели оценки</w:t>
      </w:r>
      <w:r w:rsidR="00556892" w:rsidRPr="00556892">
        <w:rPr>
          <w:sz w:val="24"/>
        </w:rPr>
        <w:t>, представляющей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w:t>
      </w:r>
      <w:r w:rsidR="007E3D2B">
        <w:rPr>
          <w:sz w:val="24"/>
        </w:rPr>
        <w:t> </w:t>
      </w:r>
      <w:r w:rsidR="00556892" w:rsidRPr="00556892">
        <w:rPr>
          <w:sz w:val="24"/>
        </w:rPr>
        <w:t xml:space="preserve">которыми возникла необходимость определения стоимости объекта оценки (п. 9 ФСО </w:t>
      </w:r>
      <w:r w:rsidR="00556892" w:rsidRPr="00556892">
        <w:rPr>
          <w:sz w:val="24"/>
          <w:lang w:val="en-US"/>
        </w:rPr>
        <w:t>I</w:t>
      </w:r>
      <w:r w:rsidR="00556892" w:rsidRPr="00556892">
        <w:rPr>
          <w:sz w:val="24"/>
        </w:rPr>
        <w:t>)</w:t>
      </w:r>
      <w:r w:rsidR="009B69EE" w:rsidRPr="00556892">
        <w:rPr>
          <w:rStyle w:val="aa"/>
          <w:sz w:val="24"/>
        </w:rPr>
        <w:footnoteReference w:id="14"/>
      </w:r>
      <w:r w:rsidR="00C5058C" w:rsidRPr="00556892">
        <w:rPr>
          <w:sz w:val="24"/>
        </w:rPr>
        <w:t>.</w:t>
      </w:r>
    </w:p>
    <w:p w14:paraId="2149CA5F" w14:textId="44216A8D" w:rsidR="00DE2A05" w:rsidRDefault="00DE2A05" w:rsidP="007339F6">
      <w:pPr>
        <w:tabs>
          <w:tab w:val="left" w:pos="0"/>
          <w:tab w:val="left" w:pos="1134"/>
        </w:tabs>
        <w:spacing w:before="120" w:after="0"/>
        <w:ind w:firstLine="709"/>
        <w:jc w:val="both"/>
        <w:rPr>
          <w:sz w:val="24"/>
        </w:rPr>
      </w:pPr>
      <w:r>
        <w:rPr>
          <w:b/>
          <w:bCs/>
          <w:sz w:val="24"/>
        </w:rPr>
        <w:t>2</w:t>
      </w:r>
      <w:r w:rsidR="00725642">
        <w:rPr>
          <w:b/>
          <w:bCs/>
          <w:sz w:val="24"/>
        </w:rPr>
        <w:t>2</w:t>
      </w:r>
      <w:r w:rsidR="00C5058C" w:rsidRPr="00C5058C">
        <w:rPr>
          <w:b/>
          <w:bCs/>
          <w:sz w:val="24"/>
        </w:rPr>
        <w:t>.</w:t>
      </w:r>
      <w:r w:rsidR="00C5058C">
        <w:rPr>
          <w:sz w:val="24"/>
        </w:rPr>
        <w:t xml:space="preserve"> </w:t>
      </w:r>
      <w:r>
        <w:rPr>
          <w:sz w:val="24"/>
        </w:rPr>
        <w:t>Объяснимость основания введения допущений:</w:t>
      </w:r>
    </w:p>
    <w:p w14:paraId="5369EDF9" w14:textId="2D2D9988" w:rsidR="00FB7C06" w:rsidRDefault="00DE2A05" w:rsidP="00DE2A05">
      <w:pPr>
        <w:tabs>
          <w:tab w:val="left" w:pos="0"/>
          <w:tab w:val="left" w:pos="1134"/>
        </w:tabs>
        <w:spacing w:before="60" w:after="0"/>
        <w:ind w:firstLine="709"/>
        <w:jc w:val="both"/>
        <w:rPr>
          <w:sz w:val="24"/>
        </w:rPr>
      </w:pPr>
      <w:r w:rsidRPr="00DE2A05">
        <w:rPr>
          <w:b/>
          <w:bCs/>
          <w:sz w:val="24"/>
        </w:rPr>
        <w:t>2</w:t>
      </w:r>
      <w:r w:rsidR="00725642">
        <w:rPr>
          <w:b/>
          <w:bCs/>
          <w:sz w:val="24"/>
        </w:rPr>
        <w:t>2</w:t>
      </w:r>
      <w:r w:rsidRPr="00DE2A05">
        <w:rPr>
          <w:b/>
          <w:bCs/>
          <w:sz w:val="24"/>
        </w:rPr>
        <w:t>.1.</w:t>
      </w:r>
      <w:r>
        <w:rPr>
          <w:sz w:val="24"/>
        </w:rPr>
        <w:t xml:space="preserve"> </w:t>
      </w:r>
      <w:r w:rsidR="00BE47CC">
        <w:rPr>
          <w:sz w:val="24"/>
        </w:rPr>
        <w:t xml:space="preserve">В случае, если </w:t>
      </w:r>
      <w:r w:rsidR="007E3D2B">
        <w:rPr>
          <w:sz w:val="24"/>
        </w:rPr>
        <w:t>основание</w:t>
      </w:r>
      <w:r w:rsidR="00BE47CC">
        <w:rPr>
          <w:sz w:val="24"/>
        </w:rPr>
        <w:t xml:space="preserve"> введения </w:t>
      </w:r>
      <w:r w:rsidR="00C5058C">
        <w:rPr>
          <w:sz w:val="24"/>
        </w:rPr>
        <w:t>допущени</w:t>
      </w:r>
      <w:r>
        <w:rPr>
          <w:sz w:val="24"/>
        </w:rPr>
        <w:t>я</w:t>
      </w:r>
      <w:r w:rsidR="00BE47CC">
        <w:rPr>
          <w:sz w:val="24"/>
        </w:rPr>
        <w:t xml:space="preserve"> не является очевидн</w:t>
      </w:r>
      <w:r>
        <w:rPr>
          <w:sz w:val="24"/>
        </w:rPr>
        <w:t>ым</w:t>
      </w:r>
      <w:r w:rsidR="00BE47CC">
        <w:rPr>
          <w:sz w:val="24"/>
        </w:rPr>
        <w:t xml:space="preserve">, в отчете </w:t>
      </w:r>
      <w:r>
        <w:rPr>
          <w:sz w:val="24"/>
        </w:rPr>
        <w:t>об</w:t>
      </w:r>
      <w:r w:rsidR="001E5C7F">
        <w:rPr>
          <w:sz w:val="24"/>
          <w:lang w:val="en-US"/>
        </w:rPr>
        <w:t> </w:t>
      </w:r>
      <w:r>
        <w:rPr>
          <w:sz w:val="24"/>
        </w:rPr>
        <w:t xml:space="preserve">оценке </w:t>
      </w:r>
      <w:r w:rsidR="00BE47CC">
        <w:rPr>
          <w:sz w:val="24"/>
        </w:rPr>
        <w:t>рекомендуется е</w:t>
      </w:r>
      <w:r>
        <w:rPr>
          <w:sz w:val="24"/>
        </w:rPr>
        <w:t>го</w:t>
      </w:r>
      <w:r w:rsidR="00BE47CC">
        <w:rPr>
          <w:sz w:val="24"/>
        </w:rPr>
        <w:t xml:space="preserve"> описать</w:t>
      </w:r>
      <w:r w:rsidR="001E5C7F">
        <w:rPr>
          <w:sz w:val="24"/>
        </w:rPr>
        <w:t xml:space="preserve"> (см. п. </w:t>
      </w:r>
      <w:r w:rsidR="000F0AD1">
        <w:rPr>
          <w:sz w:val="24"/>
        </w:rPr>
        <w:t>2</w:t>
      </w:r>
      <w:r w:rsidR="00725642">
        <w:rPr>
          <w:sz w:val="24"/>
        </w:rPr>
        <w:t>8</w:t>
      </w:r>
      <w:r w:rsidR="000F0AD1">
        <w:rPr>
          <w:sz w:val="24"/>
        </w:rPr>
        <w:t>.4</w:t>
      </w:r>
      <w:r w:rsidR="001E5C7F">
        <w:rPr>
          <w:sz w:val="24"/>
        </w:rPr>
        <w:t>)</w:t>
      </w:r>
      <w:r w:rsidR="00BE47CC">
        <w:rPr>
          <w:sz w:val="24"/>
        </w:rPr>
        <w:t>.</w:t>
      </w:r>
    </w:p>
    <w:p w14:paraId="0CBEE855" w14:textId="3D6DA9B5" w:rsidR="00FB7C06" w:rsidRDefault="00DE2A05" w:rsidP="00FB7C06">
      <w:pPr>
        <w:tabs>
          <w:tab w:val="left" w:pos="0"/>
          <w:tab w:val="left" w:pos="1134"/>
        </w:tabs>
        <w:spacing w:before="60" w:after="0"/>
        <w:ind w:firstLine="709"/>
        <w:jc w:val="both"/>
        <w:rPr>
          <w:sz w:val="24"/>
        </w:rPr>
      </w:pPr>
      <w:r>
        <w:rPr>
          <w:b/>
          <w:bCs/>
          <w:sz w:val="24"/>
        </w:rPr>
        <w:t>2</w:t>
      </w:r>
      <w:r w:rsidR="00725642">
        <w:rPr>
          <w:b/>
          <w:bCs/>
          <w:sz w:val="24"/>
        </w:rPr>
        <w:t>2</w:t>
      </w:r>
      <w:r w:rsidR="00FB7C06" w:rsidRPr="00FB7C06">
        <w:rPr>
          <w:b/>
          <w:bCs/>
          <w:sz w:val="24"/>
        </w:rPr>
        <w:t>.</w:t>
      </w:r>
      <w:r>
        <w:rPr>
          <w:b/>
          <w:bCs/>
          <w:sz w:val="24"/>
        </w:rPr>
        <w:t>2</w:t>
      </w:r>
      <w:r w:rsidR="00FB7C06" w:rsidRPr="00FB7C06">
        <w:rPr>
          <w:b/>
          <w:bCs/>
          <w:sz w:val="24"/>
        </w:rPr>
        <w:t>.</w:t>
      </w:r>
      <w:r w:rsidR="00FB7C06">
        <w:rPr>
          <w:sz w:val="24"/>
        </w:rPr>
        <w:t xml:space="preserve"> Примеры </w:t>
      </w:r>
      <w:r w:rsidR="007E3D2B">
        <w:rPr>
          <w:sz w:val="24"/>
        </w:rPr>
        <w:t>оснований</w:t>
      </w:r>
      <w:r w:rsidR="00FB7C06">
        <w:rPr>
          <w:sz w:val="24"/>
        </w:rPr>
        <w:t>:</w:t>
      </w:r>
    </w:p>
    <w:p w14:paraId="7474C80E" w14:textId="46C57C7E" w:rsidR="00FB7C06" w:rsidRDefault="00FB7C06" w:rsidP="00FB7C06">
      <w:pPr>
        <w:pStyle w:val="a4"/>
        <w:numPr>
          <w:ilvl w:val="0"/>
          <w:numId w:val="15"/>
        </w:numPr>
        <w:tabs>
          <w:tab w:val="left" w:pos="0"/>
          <w:tab w:val="left" w:pos="1134"/>
        </w:tabs>
        <w:spacing w:after="0"/>
        <w:ind w:hanging="357"/>
        <w:jc w:val="both"/>
        <w:rPr>
          <w:sz w:val="24"/>
        </w:rPr>
      </w:pPr>
      <w:r>
        <w:rPr>
          <w:sz w:val="24"/>
        </w:rPr>
        <w:t>существенные условия предполагаемого договора, для определения ценового параметра которого производится оценка;</w:t>
      </w:r>
    </w:p>
    <w:p w14:paraId="6D42EE62" w14:textId="0A6B582E" w:rsidR="00FB7C06" w:rsidRDefault="00FB7C06" w:rsidP="00FB7C06">
      <w:pPr>
        <w:pStyle w:val="a4"/>
        <w:numPr>
          <w:ilvl w:val="0"/>
          <w:numId w:val="15"/>
        </w:numPr>
        <w:tabs>
          <w:tab w:val="left" w:pos="0"/>
          <w:tab w:val="left" w:pos="1134"/>
        </w:tabs>
        <w:spacing w:after="0"/>
        <w:ind w:hanging="357"/>
        <w:jc w:val="both"/>
        <w:rPr>
          <w:sz w:val="24"/>
        </w:rPr>
      </w:pPr>
      <w:r>
        <w:rPr>
          <w:sz w:val="24"/>
        </w:rPr>
        <w:lastRenderedPageBreak/>
        <w:t>существенные условия серии взаимосвязанных сделок;</w:t>
      </w:r>
    </w:p>
    <w:p w14:paraId="7232D9E3" w14:textId="1B73FCE6" w:rsidR="00FB7C06" w:rsidRPr="003E6BB3" w:rsidRDefault="00FB7C06" w:rsidP="00FB7C06">
      <w:pPr>
        <w:pStyle w:val="a4"/>
        <w:numPr>
          <w:ilvl w:val="0"/>
          <w:numId w:val="15"/>
        </w:numPr>
        <w:tabs>
          <w:tab w:val="left" w:pos="0"/>
          <w:tab w:val="left" w:pos="1134"/>
        </w:tabs>
        <w:spacing w:after="0"/>
        <w:ind w:hanging="357"/>
        <w:jc w:val="both"/>
        <w:rPr>
          <w:sz w:val="24"/>
        </w:rPr>
      </w:pPr>
      <w:r>
        <w:rPr>
          <w:sz w:val="24"/>
        </w:rPr>
        <w:t>отсутствие определенной информации по объективной причине, не зависящей от </w:t>
      </w:r>
      <w:r w:rsidRPr="003E6BB3">
        <w:rPr>
          <w:sz w:val="24"/>
        </w:rPr>
        <w:t>Заказчика оценки и Оценщика</w:t>
      </w:r>
      <w:r w:rsidR="000E0519" w:rsidRPr="003E6BB3">
        <w:rPr>
          <w:sz w:val="24"/>
        </w:rPr>
        <w:t xml:space="preserve"> (сопровождается описанием </w:t>
      </w:r>
      <w:r w:rsidR="00411C1D" w:rsidRPr="003E6BB3">
        <w:rPr>
          <w:sz w:val="24"/>
        </w:rPr>
        <w:t>предприняты</w:t>
      </w:r>
      <w:r w:rsidR="000E0519" w:rsidRPr="003E6BB3">
        <w:rPr>
          <w:sz w:val="24"/>
        </w:rPr>
        <w:t>х</w:t>
      </w:r>
      <w:r w:rsidR="00411C1D" w:rsidRPr="003E6BB3">
        <w:rPr>
          <w:sz w:val="24"/>
        </w:rPr>
        <w:t xml:space="preserve"> мер по ее получению</w:t>
      </w:r>
      <w:r w:rsidR="007F2A9E" w:rsidRPr="003E6BB3">
        <w:rPr>
          <w:sz w:val="24"/>
        </w:rPr>
        <w:t xml:space="preserve"> </w:t>
      </w:r>
      <w:r w:rsidR="007F2A9E" w:rsidRPr="003E6BB3">
        <w:rPr>
          <w:sz w:val="24"/>
          <w:lang w:val="en-US"/>
        </w:rPr>
        <w:t>[1</w:t>
      </w:r>
      <w:r w:rsidR="00B6565C">
        <w:rPr>
          <w:sz w:val="24"/>
          <w:lang w:val="en-US"/>
        </w:rPr>
        <w:t>6</w:t>
      </w:r>
      <w:r w:rsidR="007F2A9E" w:rsidRPr="003E6BB3">
        <w:rPr>
          <w:sz w:val="24"/>
          <w:lang w:val="en-US"/>
        </w:rPr>
        <w:t>]</w:t>
      </w:r>
      <w:r w:rsidR="000E0519" w:rsidRPr="003E6BB3">
        <w:rPr>
          <w:sz w:val="24"/>
        </w:rPr>
        <w:t>)</w:t>
      </w:r>
      <w:r w:rsidRPr="003E6BB3">
        <w:rPr>
          <w:sz w:val="24"/>
        </w:rPr>
        <w:t>;</w:t>
      </w:r>
    </w:p>
    <w:p w14:paraId="6A2A5F06" w14:textId="50902A99" w:rsidR="00FB7C06" w:rsidRPr="003E6BB3" w:rsidRDefault="00FB7C06" w:rsidP="00FB7C06">
      <w:pPr>
        <w:pStyle w:val="a4"/>
        <w:numPr>
          <w:ilvl w:val="0"/>
          <w:numId w:val="15"/>
        </w:numPr>
        <w:tabs>
          <w:tab w:val="left" w:pos="0"/>
          <w:tab w:val="left" w:pos="1134"/>
        </w:tabs>
        <w:spacing w:after="0"/>
        <w:ind w:hanging="357"/>
        <w:jc w:val="both"/>
        <w:rPr>
          <w:sz w:val="24"/>
        </w:rPr>
      </w:pPr>
      <w:r w:rsidRPr="003E6BB3">
        <w:rPr>
          <w:sz w:val="24"/>
        </w:rPr>
        <w:t>положения нормативных</w:t>
      </w:r>
      <w:r w:rsidR="004C715A" w:rsidRPr="003E6BB3">
        <w:rPr>
          <w:sz w:val="24"/>
        </w:rPr>
        <w:t xml:space="preserve"> </w:t>
      </w:r>
      <w:r w:rsidRPr="003E6BB3">
        <w:rPr>
          <w:sz w:val="24"/>
        </w:rPr>
        <w:t>правовых актов</w:t>
      </w:r>
      <w:r w:rsidR="004B7BF6" w:rsidRPr="003E6BB3">
        <w:rPr>
          <w:sz w:val="24"/>
        </w:rPr>
        <w:t xml:space="preserve"> или локальных нормативных актов</w:t>
      </w:r>
      <w:r w:rsidR="00322BE6" w:rsidRPr="003E6BB3">
        <w:rPr>
          <w:sz w:val="24"/>
        </w:rPr>
        <w:t xml:space="preserve">, обязательных для </w:t>
      </w:r>
      <w:r w:rsidR="009B69EE" w:rsidRPr="003E6BB3">
        <w:rPr>
          <w:sz w:val="24"/>
        </w:rPr>
        <w:t>З</w:t>
      </w:r>
      <w:r w:rsidR="004B7BF6" w:rsidRPr="003E6BB3">
        <w:rPr>
          <w:sz w:val="24"/>
        </w:rPr>
        <w:t>аказчика оценки (пользователя отчета</w:t>
      </w:r>
      <w:r w:rsidR="000E0519" w:rsidRPr="003E6BB3">
        <w:rPr>
          <w:sz w:val="24"/>
        </w:rPr>
        <w:t xml:space="preserve"> об оценке</w:t>
      </w:r>
      <w:r w:rsidR="004B7BF6" w:rsidRPr="003E6BB3">
        <w:rPr>
          <w:sz w:val="24"/>
        </w:rPr>
        <w:t>)</w:t>
      </w:r>
      <w:r w:rsidRPr="003E6BB3">
        <w:rPr>
          <w:sz w:val="24"/>
        </w:rPr>
        <w:t>.</w:t>
      </w:r>
    </w:p>
    <w:p w14:paraId="083EDDC6" w14:textId="2F594ACD" w:rsidR="00E06AC6" w:rsidRPr="003E6BB3" w:rsidRDefault="00F95BED" w:rsidP="00AD1AEC">
      <w:pPr>
        <w:tabs>
          <w:tab w:val="left" w:pos="0"/>
          <w:tab w:val="left" w:pos="1134"/>
        </w:tabs>
        <w:spacing w:before="120" w:after="0"/>
        <w:ind w:firstLine="709"/>
        <w:jc w:val="both"/>
        <w:rPr>
          <w:sz w:val="24"/>
        </w:rPr>
      </w:pPr>
      <w:r w:rsidRPr="003E6BB3">
        <w:rPr>
          <w:b/>
          <w:bCs/>
          <w:sz w:val="24"/>
        </w:rPr>
        <w:t>2</w:t>
      </w:r>
      <w:r w:rsidR="00725642">
        <w:rPr>
          <w:b/>
          <w:bCs/>
          <w:sz w:val="24"/>
        </w:rPr>
        <w:t>3</w:t>
      </w:r>
      <w:r w:rsidR="00AD1AEC" w:rsidRPr="003E6BB3">
        <w:rPr>
          <w:b/>
          <w:bCs/>
          <w:sz w:val="24"/>
        </w:rPr>
        <w:t>.</w:t>
      </w:r>
      <w:r w:rsidR="00AD1AEC" w:rsidRPr="003E6BB3">
        <w:rPr>
          <w:sz w:val="24"/>
        </w:rPr>
        <w:t xml:space="preserve"> </w:t>
      </w:r>
      <w:r w:rsidR="00E06AC6" w:rsidRPr="003E6BB3">
        <w:rPr>
          <w:sz w:val="24"/>
        </w:rPr>
        <w:t>Формулировка допущения должна содержать предположени</w:t>
      </w:r>
      <w:r w:rsidR="00407D16" w:rsidRPr="003E6BB3">
        <w:rPr>
          <w:sz w:val="24"/>
        </w:rPr>
        <w:t>е</w:t>
      </w:r>
      <w:r w:rsidR="00E06AC6" w:rsidRPr="003E6BB3">
        <w:rPr>
          <w:sz w:val="24"/>
        </w:rPr>
        <w:t xml:space="preserve"> в отношении </w:t>
      </w:r>
      <w:r w:rsidR="003123F5" w:rsidRPr="003E6BB3">
        <w:rPr>
          <w:sz w:val="24"/>
        </w:rPr>
        <w:t xml:space="preserve">фактов, условий или обстоятельств (п. 10 ФСО I). По характеру влияния на результат оценки </w:t>
      </w:r>
      <w:r w:rsidR="001C1F36" w:rsidRPr="003E6BB3">
        <w:rPr>
          <w:sz w:val="24"/>
        </w:rPr>
        <w:t xml:space="preserve">их основными </w:t>
      </w:r>
      <w:r w:rsidR="00E06AC6" w:rsidRPr="003E6BB3">
        <w:rPr>
          <w:sz w:val="24"/>
        </w:rPr>
        <w:t>группами являются:</w:t>
      </w:r>
    </w:p>
    <w:p w14:paraId="0C8A9D08" w14:textId="3DB550FF" w:rsidR="006B3ACA"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.1.</w:t>
      </w:r>
      <w:r w:rsidRPr="003E6BB3">
        <w:rPr>
          <w:sz w:val="24"/>
        </w:rPr>
        <w:t xml:space="preserve"> </w:t>
      </w:r>
      <w:r w:rsidR="0021755C" w:rsidRPr="003E6BB3">
        <w:rPr>
          <w:b/>
          <w:bCs/>
          <w:sz w:val="24"/>
        </w:rPr>
        <w:t>Характеристики объекта оценки</w:t>
      </w:r>
      <w:r w:rsidR="0021755C" w:rsidRPr="003E6BB3">
        <w:rPr>
          <w:sz w:val="24"/>
        </w:rPr>
        <w:t xml:space="preserve"> </w:t>
      </w:r>
      <w:bookmarkStart w:id="2" w:name="_Hlk234181688"/>
      <w:r w:rsidR="0017704F" w:rsidRPr="003E6BB3">
        <w:rPr>
          <w:sz w:val="24"/>
        </w:rPr>
        <w:t>–</w:t>
      </w:r>
      <w:bookmarkEnd w:id="2"/>
      <w:r w:rsidR="0017704F" w:rsidRPr="003E6BB3">
        <w:rPr>
          <w:sz w:val="24"/>
        </w:rPr>
        <w:t xml:space="preserve"> </w:t>
      </w:r>
      <w:r w:rsidRPr="003E6BB3">
        <w:rPr>
          <w:sz w:val="24"/>
        </w:rPr>
        <w:t xml:space="preserve">наличие / отсутствие </w:t>
      </w:r>
      <w:r w:rsidR="0021755C" w:rsidRPr="003E6BB3">
        <w:rPr>
          <w:sz w:val="24"/>
        </w:rPr>
        <w:t xml:space="preserve">или состояния </w:t>
      </w:r>
      <w:r w:rsidRPr="003E6BB3">
        <w:rPr>
          <w:sz w:val="24"/>
        </w:rPr>
        <w:t>элемента (составной части) объекта оценки, связанного с предположением (например, оценка без учета стоимости прав на земельный участок или финансовых вложений в дочернее общество</w:t>
      </w:r>
      <w:r w:rsidR="0021755C" w:rsidRPr="003E6BB3">
        <w:rPr>
          <w:sz w:val="24"/>
        </w:rPr>
        <w:t>, отсутствии дефектов</w:t>
      </w:r>
      <w:r w:rsidRPr="003E6BB3">
        <w:rPr>
          <w:sz w:val="24"/>
        </w:rPr>
        <w:t>);</w:t>
      </w:r>
    </w:p>
    <w:p w14:paraId="0B0F4BDD" w14:textId="0AC09E56"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.2.</w:t>
      </w:r>
      <w:r w:rsidRPr="003E6BB3">
        <w:rPr>
          <w:sz w:val="24"/>
        </w:rPr>
        <w:t xml:space="preserve"> </w:t>
      </w:r>
      <w:r w:rsidR="0021755C" w:rsidRPr="003E6BB3">
        <w:rPr>
          <w:b/>
          <w:bCs/>
          <w:sz w:val="24"/>
        </w:rPr>
        <w:t>Н</w:t>
      </w:r>
      <w:r w:rsidR="00BD07E4" w:rsidRPr="003E6BB3">
        <w:rPr>
          <w:b/>
          <w:bCs/>
          <w:sz w:val="24"/>
        </w:rPr>
        <w:t>аступлени</w:t>
      </w:r>
      <w:r w:rsidR="0021755C" w:rsidRPr="003E6BB3">
        <w:rPr>
          <w:b/>
          <w:bCs/>
          <w:sz w:val="24"/>
        </w:rPr>
        <w:t>е</w:t>
      </w:r>
      <w:r w:rsidR="00BD07E4" w:rsidRPr="003E6BB3">
        <w:rPr>
          <w:b/>
          <w:bCs/>
          <w:sz w:val="24"/>
        </w:rPr>
        <w:t xml:space="preserve"> событи</w:t>
      </w:r>
      <w:r w:rsidR="0021755C" w:rsidRPr="003E6BB3">
        <w:rPr>
          <w:b/>
          <w:bCs/>
          <w:sz w:val="24"/>
        </w:rPr>
        <w:t>й</w:t>
      </w:r>
      <w:r w:rsidR="0021755C" w:rsidRPr="003E6BB3">
        <w:rPr>
          <w:sz w:val="24"/>
        </w:rPr>
        <w:t xml:space="preserve"> </w:t>
      </w:r>
      <w:r w:rsidR="00BD1249" w:rsidRPr="003E6BB3">
        <w:rPr>
          <w:sz w:val="24"/>
        </w:rPr>
        <w:t>–</w:t>
      </w:r>
      <w:r w:rsidR="0021755C" w:rsidRPr="003E6BB3">
        <w:rPr>
          <w:sz w:val="24"/>
        </w:rPr>
        <w:t xml:space="preserve"> </w:t>
      </w:r>
      <w:r w:rsidR="00BD07E4" w:rsidRPr="003E6BB3">
        <w:rPr>
          <w:sz w:val="24"/>
        </w:rPr>
        <w:t>предположени</w:t>
      </w:r>
      <w:r w:rsidR="0021755C" w:rsidRPr="003E6BB3">
        <w:rPr>
          <w:sz w:val="24"/>
        </w:rPr>
        <w:t>я</w:t>
      </w:r>
      <w:r w:rsidR="00BD07E4" w:rsidRPr="003E6BB3">
        <w:rPr>
          <w:sz w:val="24"/>
        </w:rPr>
        <w:t xml:space="preserve"> </w:t>
      </w:r>
      <w:r w:rsidR="0021755C" w:rsidRPr="003E6BB3">
        <w:rPr>
          <w:sz w:val="24"/>
        </w:rPr>
        <w:t xml:space="preserve">будущем совершении сделок, изменении свойств объекта или рынка </w:t>
      </w:r>
      <w:r w:rsidR="00BD07E4" w:rsidRPr="003E6BB3">
        <w:rPr>
          <w:sz w:val="24"/>
        </w:rPr>
        <w:t xml:space="preserve">(например, </w:t>
      </w:r>
      <w:r w:rsidR="00407D16" w:rsidRPr="003E6BB3">
        <w:rPr>
          <w:sz w:val="24"/>
        </w:rPr>
        <w:t>права на земельный участок будут оформлены в</w:t>
      </w:r>
      <w:r w:rsidR="00725642">
        <w:rPr>
          <w:sz w:val="24"/>
        </w:rPr>
        <w:t> </w:t>
      </w:r>
      <w:r w:rsidR="00407D16" w:rsidRPr="003E6BB3">
        <w:rPr>
          <w:sz w:val="24"/>
        </w:rPr>
        <w:t xml:space="preserve">установленном Законом порядке; договор аренды будет продлен / заключен; </w:t>
      </w:r>
      <w:r w:rsidR="00BD07E4" w:rsidRPr="003E6BB3">
        <w:rPr>
          <w:sz w:val="24"/>
        </w:rPr>
        <w:t>судебный спор будет разрешен в пользу стороны</w:t>
      </w:r>
      <w:r w:rsidR="00407D16" w:rsidRPr="003E6BB3">
        <w:rPr>
          <w:sz w:val="24"/>
        </w:rPr>
        <w:t xml:space="preserve"> ХХ</w:t>
      </w:r>
      <w:r w:rsidR="00BD07E4" w:rsidRPr="003E6BB3">
        <w:rPr>
          <w:sz w:val="24"/>
        </w:rPr>
        <w:t>);</w:t>
      </w:r>
    </w:p>
    <w:p w14:paraId="41406132" w14:textId="36E9FAB4"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.3.</w:t>
      </w:r>
      <w:r w:rsidRPr="003E6BB3">
        <w:rPr>
          <w:sz w:val="24"/>
        </w:rPr>
        <w:t xml:space="preserve"> </w:t>
      </w:r>
      <w:r w:rsidR="0021755C" w:rsidRPr="003E6BB3">
        <w:rPr>
          <w:b/>
          <w:bCs/>
          <w:sz w:val="24"/>
        </w:rPr>
        <w:t>Денежные потоки</w:t>
      </w:r>
      <w:r w:rsidR="0021755C" w:rsidRPr="003E6BB3">
        <w:rPr>
          <w:sz w:val="24"/>
        </w:rPr>
        <w:t xml:space="preserve"> </w:t>
      </w:r>
      <w:r w:rsidR="0017704F" w:rsidRPr="003E6BB3">
        <w:rPr>
          <w:sz w:val="24"/>
        </w:rPr>
        <w:t xml:space="preserve">– </w:t>
      </w:r>
      <w:r w:rsidR="0021755C" w:rsidRPr="003E6BB3">
        <w:rPr>
          <w:sz w:val="24"/>
        </w:rPr>
        <w:t xml:space="preserve">предположения о </w:t>
      </w:r>
      <w:r w:rsidR="00E06AC6" w:rsidRPr="003E6BB3">
        <w:rPr>
          <w:sz w:val="24"/>
        </w:rPr>
        <w:t>доход</w:t>
      </w:r>
      <w:r w:rsidR="0021755C" w:rsidRPr="003E6BB3">
        <w:rPr>
          <w:sz w:val="24"/>
        </w:rPr>
        <w:t>ах</w:t>
      </w:r>
      <w:r w:rsidR="00407D16" w:rsidRPr="003E6BB3">
        <w:rPr>
          <w:sz w:val="24"/>
        </w:rPr>
        <w:t xml:space="preserve"> и </w:t>
      </w:r>
      <w:r w:rsidR="00E06AC6" w:rsidRPr="003E6BB3">
        <w:rPr>
          <w:sz w:val="24"/>
        </w:rPr>
        <w:t>расход</w:t>
      </w:r>
      <w:r w:rsidR="0021755C" w:rsidRPr="003E6BB3">
        <w:rPr>
          <w:sz w:val="24"/>
        </w:rPr>
        <w:t>ах</w:t>
      </w:r>
      <w:r w:rsidR="00BD07E4" w:rsidRPr="003E6BB3">
        <w:rPr>
          <w:sz w:val="24"/>
        </w:rPr>
        <w:t xml:space="preserve"> (например, затраты на</w:t>
      </w:r>
      <w:r w:rsidR="0017704F" w:rsidRPr="003E6BB3">
        <w:rPr>
          <w:sz w:val="24"/>
        </w:rPr>
        <w:t> </w:t>
      </w:r>
      <w:r w:rsidR="00BD07E4" w:rsidRPr="003E6BB3">
        <w:rPr>
          <w:sz w:val="24"/>
        </w:rPr>
        <w:t xml:space="preserve">ввод в эксплуатацию составят ХХ руб.; сумма налоговых претензий составит </w:t>
      </w:r>
      <w:r w:rsidR="00BD07E4" w:rsidRPr="003E6BB3">
        <w:rPr>
          <w:sz w:val="24"/>
          <w:lang w:val="en-US"/>
        </w:rPr>
        <w:t>YY</w:t>
      </w:r>
      <w:r w:rsidR="00BD07E4" w:rsidRPr="003E6BB3">
        <w:rPr>
          <w:sz w:val="24"/>
        </w:rPr>
        <w:t xml:space="preserve"> руб.);</w:t>
      </w:r>
    </w:p>
    <w:p w14:paraId="571F09D9" w14:textId="5365B8D6"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.4.</w:t>
      </w:r>
      <w:r w:rsidRPr="003E6BB3">
        <w:rPr>
          <w:sz w:val="24"/>
        </w:rPr>
        <w:t xml:space="preserve"> </w:t>
      </w:r>
      <w:r w:rsidR="0021755C" w:rsidRPr="003E6BB3">
        <w:rPr>
          <w:b/>
          <w:bCs/>
          <w:sz w:val="24"/>
        </w:rPr>
        <w:t>В</w:t>
      </w:r>
      <w:r w:rsidR="00BD07E4" w:rsidRPr="003E6BB3">
        <w:rPr>
          <w:b/>
          <w:bCs/>
          <w:sz w:val="24"/>
        </w:rPr>
        <w:t>ременны</w:t>
      </w:r>
      <w:r w:rsidR="0021755C" w:rsidRPr="003E6BB3">
        <w:rPr>
          <w:b/>
          <w:bCs/>
          <w:sz w:val="24"/>
        </w:rPr>
        <w:t>е</w:t>
      </w:r>
      <w:r w:rsidR="00BD07E4" w:rsidRPr="003E6BB3">
        <w:rPr>
          <w:b/>
          <w:bCs/>
          <w:sz w:val="24"/>
        </w:rPr>
        <w:t xml:space="preserve"> параметр</w:t>
      </w:r>
      <w:r w:rsidR="0021755C" w:rsidRPr="003E6BB3">
        <w:rPr>
          <w:b/>
          <w:bCs/>
          <w:sz w:val="24"/>
        </w:rPr>
        <w:t>ы</w:t>
      </w:r>
      <w:r w:rsidR="0021755C" w:rsidRPr="003E6BB3">
        <w:rPr>
          <w:sz w:val="24"/>
        </w:rPr>
        <w:t xml:space="preserve"> </w:t>
      </w:r>
      <w:r w:rsidR="006E2AE0" w:rsidRPr="003E6BB3">
        <w:rPr>
          <w:sz w:val="24"/>
        </w:rPr>
        <w:t>–</w:t>
      </w:r>
      <w:r w:rsidR="0021755C" w:rsidRPr="003E6BB3">
        <w:rPr>
          <w:sz w:val="24"/>
        </w:rPr>
        <w:t xml:space="preserve"> </w:t>
      </w:r>
      <w:r w:rsidR="00BD07E4" w:rsidRPr="003E6BB3">
        <w:rPr>
          <w:sz w:val="24"/>
        </w:rPr>
        <w:t>предположени</w:t>
      </w:r>
      <w:r w:rsidR="0021755C" w:rsidRPr="003E6BB3">
        <w:rPr>
          <w:sz w:val="24"/>
        </w:rPr>
        <w:t xml:space="preserve">я о времени наступления событий </w:t>
      </w:r>
      <w:r w:rsidR="00BD07E4" w:rsidRPr="003E6BB3">
        <w:rPr>
          <w:sz w:val="24"/>
        </w:rPr>
        <w:t>(например, дебиторская задолженность будет погашена в</w:t>
      </w:r>
      <w:r w:rsidR="00407D16" w:rsidRPr="003E6BB3">
        <w:rPr>
          <w:sz w:val="24"/>
        </w:rPr>
        <w:t> срок до ХХ</w:t>
      </w:r>
      <w:r w:rsidR="00BD07E4" w:rsidRPr="003E6BB3">
        <w:rPr>
          <w:sz w:val="24"/>
        </w:rPr>
        <w:t xml:space="preserve">, </w:t>
      </w:r>
      <w:r w:rsidR="001C1F36" w:rsidRPr="003E6BB3">
        <w:rPr>
          <w:sz w:val="24"/>
        </w:rPr>
        <w:t xml:space="preserve">производственный комплекс будет введен в </w:t>
      </w:r>
      <w:r w:rsidR="00BD07E4" w:rsidRPr="003E6BB3">
        <w:rPr>
          <w:sz w:val="24"/>
        </w:rPr>
        <w:t xml:space="preserve">эксплуатацию </w:t>
      </w:r>
      <w:r w:rsidR="00407D16" w:rsidRPr="003E6BB3">
        <w:rPr>
          <w:sz w:val="24"/>
        </w:rPr>
        <w:t xml:space="preserve">к </w:t>
      </w:r>
      <w:r w:rsidR="00407D16" w:rsidRPr="003E6BB3">
        <w:rPr>
          <w:sz w:val="24"/>
          <w:lang w:val="en-US"/>
        </w:rPr>
        <w:t>YY</w:t>
      </w:r>
      <w:r w:rsidR="00BD07E4" w:rsidRPr="003E6BB3">
        <w:rPr>
          <w:sz w:val="24"/>
        </w:rPr>
        <w:t>).</w:t>
      </w:r>
    </w:p>
    <w:p w14:paraId="52E358B4" w14:textId="4E715C98" w:rsidR="003D1ECD" w:rsidRPr="003E6BB3" w:rsidRDefault="00BD07E4" w:rsidP="00AD1AEC">
      <w:pPr>
        <w:tabs>
          <w:tab w:val="left" w:pos="0"/>
          <w:tab w:val="left" w:pos="1134"/>
        </w:tabs>
        <w:spacing w:before="120" w:after="0"/>
        <w:ind w:firstLine="709"/>
        <w:jc w:val="both"/>
        <w:rPr>
          <w:sz w:val="24"/>
        </w:rPr>
      </w:pPr>
      <w:r w:rsidRPr="003E6BB3">
        <w:rPr>
          <w:b/>
          <w:bCs/>
          <w:sz w:val="24"/>
        </w:rPr>
        <w:t>2</w:t>
      </w:r>
      <w:r w:rsidR="00725642">
        <w:rPr>
          <w:b/>
          <w:bCs/>
          <w:sz w:val="24"/>
        </w:rPr>
        <w:t>4</w:t>
      </w:r>
      <w:r w:rsidRPr="003E6BB3">
        <w:rPr>
          <w:b/>
          <w:bCs/>
          <w:sz w:val="24"/>
        </w:rPr>
        <w:t>.</w:t>
      </w:r>
      <w:r w:rsidRPr="003E6BB3">
        <w:rPr>
          <w:sz w:val="24"/>
        </w:rPr>
        <w:t xml:space="preserve"> </w:t>
      </w:r>
      <w:r w:rsidR="003D1ECD" w:rsidRPr="003E6BB3">
        <w:rPr>
          <w:sz w:val="24"/>
        </w:rPr>
        <w:t>Формулировка допущения должна быть конкретной – содержать указание на</w:t>
      </w:r>
      <w:r w:rsidR="00152241" w:rsidRPr="003E6BB3">
        <w:rPr>
          <w:sz w:val="24"/>
        </w:rPr>
        <w:t> </w:t>
      </w:r>
      <w:r w:rsidR="003D1ECD" w:rsidRPr="003E6BB3">
        <w:rPr>
          <w:sz w:val="24"/>
        </w:rPr>
        <w:t xml:space="preserve">конкретные </w:t>
      </w:r>
      <w:r w:rsidR="000E0519" w:rsidRPr="003E6BB3">
        <w:rPr>
          <w:sz w:val="24"/>
        </w:rPr>
        <w:t xml:space="preserve">события, </w:t>
      </w:r>
      <w:r w:rsidR="003D1ECD" w:rsidRPr="003E6BB3">
        <w:rPr>
          <w:sz w:val="24"/>
        </w:rPr>
        <w:t>суммы</w:t>
      </w:r>
      <w:r w:rsidR="00556892" w:rsidRPr="003E6BB3">
        <w:rPr>
          <w:sz w:val="24"/>
        </w:rPr>
        <w:t xml:space="preserve">, </w:t>
      </w:r>
      <w:r w:rsidR="000E0519" w:rsidRPr="003E6BB3">
        <w:rPr>
          <w:sz w:val="24"/>
        </w:rPr>
        <w:t xml:space="preserve">даты / сроки, </w:t>
      </w:r>
      <w:r w:rsidR="00556892" w:rsidRPr="003E6BB3">
        <w:rPr>
          <w:sz w:val="24"/>
        </w:rPr>
        <w:t>реквизиты документов, контрагентов</w:t>
      </w:r>
      <w:r w:rsidR="003D1ECD" w:rsidRPr="003E6BB3">
        <w:rPr>
          <w:sz w:val="24"/>
        </w:rPr>
        <w:t xml:space="preserve"> и т.д.</w:t>
      </w:r>
      <w:r w:rsidR="003D1ECD" w:rsidRPr="003E6BB3">
        <w:rPr>
          <w:rStyle w:val="aa"/>
          <w:sz w:val="24"/>
        </w:rPr>
        <w:footnoteReference w:id="15"/>
      </w:r>
      <w:r w:rsidR="003D1ECD" w:rsidRPr="003E6BB3">
        <w:rPr>
          <w:sz w:val="24"/>
        </w:rPr>
        <w:t>.</w:t>
      </w:r>
    </w:p>
    <w:p w14:paraId="484E8DAC" w14:textId="2E383A16" w:rsidR="00DE2A05" w:rsidRPr="003E6BB3" w:rsidRDefault="00DE2A05" w:rsidP="00DE2A05">
      <w:pPr>
        <w:tabs>
          <w:tab w:val="left" w:pos="0"/>
          <w:tab w:val="left" w:pos="1134"/>
        </w:tabs>
        <w:spacing w:before="120" w:after="0"/>
        <w:ind w:firstLine="709"/>
        <w:jc w:val="both"/>
        <w:rPr>
          <w:b/>
          <w:bCs/>
          <w:sz w:val="24"/>
        </w:rPr>
      </w:pPr>
      <w:r w:rsidRPr="003E6BB3">
        <w:rPr>
          <w:b/>
          <w:bCs/>
          <w:sz w:val="24"/>
        </w:rPr>
        <w:t>2</w:t>
      </w:r>
      <w:r w:rsidR="00725642">
        <w:rPr>
          <w:b/>
          <w:bCs/>
          <w:sz w:val="24"/>
        </w:rPr>
        <w:t>5</w:t>
      </w:r>
      <w:r w:rsidRPr="003E6BB3">
        <w:rPr>
          <w:b/>
          <w:bCs/>
          <w:sz w:val="24"/>
        </w:rPr>
        <w:t>.</w:t>
      </w:r>
      <w:r w:rsidRPr="003E6BB3">
        <w:rPr>
          <w:sz w:val="24"/>
        </w:rPr>
        <w:t xml:space="preserve"> Формулировк</w:t>
      </w:r>
      <w:r w:rsidR="003874B5" w:rsidRPr="003E6BB3">
        <w:rPr>
          <w:sz w:val="24"/>
        </w:rPr>
        <w:t>а</w:t>
      </w:r>
      <w:r w:rsidRPr="003E6BB3">
        <w:rPr>
          <w:sz w:val="24"/>
        </w:rPr>
        <w:t xml:space="preserve"> допущения </w:t>
      </w:r>
      <w:r w:rsidR="001E5C7F" w:rsidRPr="003E6BB3">
        <w:rPr>
          <w:sz w:val="24"/>
        </w:rPr>
        <w:t xml:space="preserve">должна быть </w:t>
      </w:r>
      <w:r w:rsidRPr="003E6BB3">
        <w:rPr>
          <w:sz w:val="24"/>
        </w:rPr>
        <w:t xml:space="preserve">краткой. При этом стремление к краткости не должно быть в ущерб </w:t>
      </w:r>
      <w:r w:rsidR="00D03036" w:rsidRPr="003E6BB3">
        <w:rPr>
          <w:sz w:val="24"/>
        </w:rPr>
        <w:t xml:space="preserve">донесению </w:t>
      </w:r>
      <w:r w:rsidRPr="003E6BB3">
        <w:rPr>
          <w:sz w:val="24"/>
        </w:rPr>
        <w:t>смысла</w:t>
      </w:r>
      <w:r w:rsidR="000E0519" w:rsidRPr="003E6BB3">
        <w:rPr>
          <w:sz w:val="24"/>
        </w:rPr>
        <w:t xml:space="preserve"> (</w:t>
      </w:r>
      <w:r w:rsidRPr="003E6BB3">
        <w:rPr>
          <w:sz w:val="24"/>
        </w:rPr>
        <w:t>см. главу 5 [1</w:t>
      </w:r>
      <w:r w:rsidR="00B6565C" w:rsidRPr="00B6565C">
        <w:rPr>
          <w:sz w:val="24"/>
        </w:rPr>
        <w:t>5</w:t>
      </w:r>
      <w:r w:rsidRPr="003E6BB3">
        <w:rPr>
          <w:sz w:val="24"/>
        </w:rPr>
        <w:t>]).</w:t>
      </w:r>
    </w:p>
    <w:p w14:paraId="26523997" w14:textId="669CCDC7" w:rsidR="00DE2A05" w:rsidRPr="003E6BB3" w:rsidRDefault="00DE2A05" w:rsidP="00DE2A05">
      <w:pPr>
        <w:tabs>
          <w:tab w:val="left" w:pos="0"/>
          <w:tab w:val="left" w:pos="1134"/>
        </w:tabs>
        <w:spacing w:before="120" w:after="0"/>
        <w:ind w:firstLine="709"/>
        <w:jc w:val="both"/>
        <w:rPr>
          <w:sz w:val="24"/>
        </w:rPr>
      </w:pPr>
      <w:r w:rsidRPr="003E6BB3">
        <w:rPr>
          <w:b/>
          <w:bCs/>
          <w:sz w:val="24"/>
        </w:rPr>
        <w:t>2</w:t>
      </w:r>
      <w:r w:rsidR="00725642">
        <w:rPr>
          <w:b/>
          <w:bCs/>
          <w:sz w:val="24"/>
        </w:rPr>
        <w:t>6</w:t>
      </w:r>
      <w:r w:rsidRPr="003E6BB3">
        <w:rPr>
          <w:b/>
          <w:bCs/>
          <w:sz w:val="24"/>
        </w:rPr>
        <w:t>.</w:t>
      </w:r>
      <w:r w:rsidRPr="003E6BB3">
        <w:rPr>
          <w:sz w:val="24"/>
        </w:rPr>
        <w:t xml:space="preserve"> Если </w:t>
      </w:r>
      <w:r w:rsidR="000E0519" w:rsidRPr="003E6BB3">
        <w:rPr>
          <w:sz w:val="24"/>
        </w:rPr>
        <w:t xml:space="preserve">потенциальному пользователю отчета об оценке будет непросто понять </w:t>
      </w:r>
      <w:r w:rsidRPr="003E6BB3">
        <w:rPr>
          <w:sz w:val="24"/>
        </w:rPr>
        <w:t>влияни</w:t>
      </w:r>
      <w:r w:rsidR="000E0519" w:rsidRPr="003E6BB3">
        <w:rPr>
          <w:sz w:val="24"/>
        </w:rPr>
        <w:t xml:space="preserve">е допущения на </w:t>
      </w:r>
      <w:r w:rsidRPr="003E6BB3">
        <w:rPr>
          <w:sz w:val="24"/>
        </w:rPr>
        <w:t>результат оценки</w:t>
      </w:r>
      <w:r w:rsidR="001E5C7F" w:rsidRPr="003E6BB3">
        <w:rPr>
          <w:sz w:val="24"/>
        </w:rPr>
        <w:t xml:space="preserve"> (модель расчета)</w:t>
      </w:r>
      <w:r w:rsidRPr="003E6BB3">
        <w:rPr>
          <w:sz w:val="24"/>
        </w:rPr>
        <w:t>, то данное влияние рекомендуется пояснить</w:t>
      </w:r>
      <w:r w:rsidRPr="003E6BB3">
        <w:rPr>
          <w:rStyle w:val="aa"/>
          <w:sz w:val="24"/>
        </w:rPr>
        <w:footnoteReference w:id="16"/>
      </w:r>
      <w:r w:rsidR="00200E6A" w:rsidRPr="003E6BB3">
        <w:rPr>
          <w:sz w:val="24"/>
        </w:rPr>
        <w:t xml:space="preserve"> (см</w:t>
      </w:r>
      <w:r w:rsidR="00411C1D" w:rsidRPr="003E6BB3">
        <w:rPr>
          <w:sz w:val="24"/>
        </w:rPr>
        <w:t>.</w:t>
      </w:r>
      <w:r w:rsidR="00200E6A" w:rsidRPr="003E6BB3">
        <w:rPr>
          <w:sz w:val="24"/>
        </w:rPr>
        <w:t xml:space="preserve"> п. </w:t>
      </w:r>
      <w:r w:rsidR="000F0AD1" w:rsidRPr="003E6BB3">
        <w:rPr>
          <w:sz w:val="24"/>
        </w:rPr>
        <w:t>2</w:t>
      </w:r>
      <w:r w:rsidR="00C27970" w:rsidRPr="003E6BB3">
        <w:rPr>
          <w:sz w:val="24"/>
        </w:rPr>
        <w:t>7</w:t>
      </w:r>
      <w:r w:rsidR="000F0AD1" w:rsidRPr="003E6BB3">
        <w:rPr>
          <w:sz w:val="24"/>
        </w:rPr>
        <w:t>.4</w:t>
      </w:r>
      <w:r w:rsidR="00200E6A" w:rsidRPr="003E6BB3">
        <w:rPr>
          <w:sz w:val="24"/>
        </w:rPr>
        <w:t>)</w:t>
      </w:r>
      <w:r w:rsidRPr="003E6BB3">
        <w:rPr>
          <w:sz w:val="24"/>
        </w:rPr>
        <w:t>.</w:t>
      </w:r>
    </w:p>
    <w:p w14:paraId="5D4A3F17" w14:textId="16C418B3" w:rsidR="00E10CD1" w:rsidRPr="007E3D2B" w:rsidRDefault="00F95BED" w:rsidP="00653289">
      <w:pPr>
        <w:tabs>
          <w:tab w:val="left" w:pos="0"/>
          <w:tab w:val="left" w:pos="1134"/>
        </w:tabs>
        <w:spacing w:before="120" w:after="0"/>
        <w:ind w:firstLine="709"/>
        <w:jc w:val="both"/>
        <w:rPr>
          <w:sz w:val="24"/>
        </w:rPr>
      </w:pPr>
      <w:r w:rsidRPr="003E6BB3">
        <w:rPr>
          <w:b/>
          <w:bCs/>
          <w:sz w:val="24"/>
        </w:rPr>
        <w:t>2</w:t>
      </w:r>
      <w:r w:rsidR="00725642">
        <w:rPr>
          <w:b/>
          <w:bCs/>
          <w:sz w:val="24"/>
        </w:rPr>
        <w:t>7</w:t>
      </w:r>
      <w:r w:rsidR="00CC1D46" w:rsidRPr="003E6BB3">
        <w:rPr>
          <w:b/>
          <w:bCs/>
          <w:sz w:val="24"/>
        </w:rPr>
        <w:t>.</w:t>
      </w:r>
      <w:r w:rsidR="00CC1D46" w:rsidRPr="003E6BB3">
        <w:rPr>
          <w:sz w:val="24"/>
        </w:rPr>
        <w:t xml:space="preserve"> </w:t>
      </w:r>
      <w:r w:rsidR="00EC6B8C" w:rsidRPr="003E6BB3">
        <w:rPr>
          <w:sz w:val="24"/>
        </w:rPr>
        <w:t>Д</w:t>
      </w:r>
      <w:r w:rsidR="00E10CD1" w:rsidRPr="003E6BB3">
        <w:rPr>
          <w:sz w:val="24"/>
        </w:rPr>
        <w:t>опущени</w:t>
      </w:r>
      <w:r w:rsidR="00EC6B8C" w:rsidRPr="003E6BB3">
        <w:rPr>
          <w:sz w:val="24"/>
        </w:rPr>
        <w:t>я</w:t>
      </w:r>
      <w:r w:rsidR="00E10CD1" w:rsidRPr="003E6BB3">
        <w:rPr>
          <w:sz w:val="24"/>
        </w:rPr>
        <w:t>, вводимы</w:t>
      </w:r>
      <w:r w:rsidR="00EC6B8C" w:rsidRPr="003E6BB3">
        <w:rPr>
          <w:sz w:val="24"/>
        </w:rPr>
        <w:t>е</w:t>
      </w:r>
      <w:r w:rsidR="00E10CD1" w:rsidRPr="003E6BB3">
        <w:rPr>
          <w:sz w:val="24"/>
        </w:rPr>
        <w:t xml:space="preserve"> Оценщиком</w:t>
      </w:r>
      <w:r w:rsidR="00E10CD1" w:rsidRPr="007E3D2B">
        <w:rPr>
          <w:sz w:val="24"/>
        </w:rPr>
        <w:t xml:space="preserve"> </w:t>
      </w:r>
      <w:r w:rsidR="00A90E26" w:rsidRPr="007E3D2B">
        <w:rPr>
          <w:sz w:val="24"/>
        </w:rPr>
        <w:t xml:space="preserve">самостоятельно </w:t>
      </w:r>
      <w:r w:rsidR="00E10CD1" w:rsidRPr="007E3D2B">
        <w:rPr>
          <w:sz w:val="24"/>
        </w:rPr>
        <w:t xml:space="preserve">(см. п. </w:t>
      </w:r>
      <w:r w:rsidRPr="007E3D2B">
        <w:rPr>
          <w:sz w:val="24"/>
        </w:rPr>
        <w:t>7</w:t>
      </w:r>
      <w:r w:rsidR="00E10CD1" w:rsidRPr="007E3D2B">
        <w:rPr>
          <w:sz w:val="24"/>
        </w:rPr>
        <w:t>):</w:t>
      </w:r>
    </w:p>
    <w:p w14:paraId="23ECC090" w14:textId="645F28EA" w:rsidR="001C1F36" w:rsidRPr="007E3D2B" w:rsidRDefault="001C1F36" w:rsidP="001C1F36">
      <w:pPr>
        <w:tabs>
          <w:tab w:val="left" w:pos="0"/>
          <w:tab w:val="left" w:pos="1134"/>
        </w:tabs>
        <w:spacing w:before="60" w:after="0"/>
        <w:ind w:firstLine="709"/>
        <w:jc w:val="both"/>
        <w:rPr>
          <w:sz w:val="24"/>
        </w:rPr>
      </w:pPr>
      <w:r w:rsidRPr="007E3D2B">
        <w:rPr>
          <w:b/>
          <w:bCs/>
          <w:sz w:val="24"/>
        </w:rPr>
        <w:t>2</w:t>
      </w:r>
      <w:r w:rsidR="00725642">
        <w:rPr>
          <w:b/>
          <w:bCs/>
          <w:sz w:val="24"/>
        </w:rPr>
        <w:t>7</w:t>
      </w:r>
      <w:r w:rsidRPr="007E3D2B">
        <w:rPr>
          <w:b/>
          <w:bCs/>
          <w:sz w:val="24"/>
        </w:rPr>
        <w:t>.</w:t>
      </w:r>
      <w:r>
        <w:rPr>
          <w:b/>
          <w:bCs/>
          <w:sz w:val="24"/>
        </w:rPr>
        <w:t>1</w:t>
      </w:r>
      <w:r w:rsidRPr="007E3D2B">
        <w:rPr>
          <w:b/>
          <w:bCs/>
          <w:sz w:val="24"/>
        </w:rPr>
        <w:t>.</w:t>
      </w:r>
      <w:r w:rsidRPr="007E3D2B">
        <w:rPr>
          <w:sz w:val="24"/>
        </w:rPr>
        <w:t xml:space="preserve"> </w:t>
      </w:r>
      <w:r>
        <w:rPr>
          <w:sz w:val="24"/>
        </w:rPr>
        <w:t>Д</w:t>
      </w:r>
      <w:r w:rsidRPr="007E3D2B">
        <w:rPr>
          <w:sz w:val="24"/>
        </w:rPr>
        <w:t>анные допущения обычно относятся к предположениям Оценщика:</w:t>
      </w:r>
    </w:p>
    <w:p w14:paraId="4CA426F5" w14:textId="77777777" w:rsidR="001C1F36" w:rsidRPr="007E3D2B" w:rsidRDefault="001C1F36" w:rsidP="001C1F36">
      <w:pPr>
        <w:pStyle w:val="a4"/>
        <w:numPr>
          <w:ilvl w:val="0"/>
          <w:numId w:val="15"/>
        </w:numPr>
        <w:tabs>
          <w:tab w:val="left" w:pos="0"/>
          <w:tab w:val="left" w:pos="1134"/>
        </w:tabs>
        <w:spacing w:after="0"/>
        <w:ind w:hanging="357"/>
        <w:jc w:val="both"/>
        <w:rPr>
          <w:sz w:val="24"/>
        </w:rPr>
      </w:pPr>
      <w:r w:rsidRPr="007E3D2B">
        <w:rPr>
          <w:sz w:val="24"/>
        </w:rPr>
        <w:t>о достоверности информации, полученной из отдельных источников;</w:t>
      </w:r>
    </w:p>
    <w:p w14:paraId="50776C41" w14:textId="77777777" w:rsidR="001C1F36" w:rsidRPr="007E3D2B" w:rsidRDefault="001C1F36" w:rsidP="001C1F36">
      <w:pPr>
        <w:pStyle w:val="a4"/>
        <w:numPr>
          <w:ilvl w:val="0"/>
          <w:numId w:val="15"/>
        </w:numPr>
        <w:tabs>
          <w:tab w:val="left" w:pos="0"/>
          <w:tab w:val="left" w:pos="1134"/>
        </w:tabs>
        <w:spacing w:after="0"/>
        <w:ind w:hanging="357"/>
        <w:jc w:val="both"/>
        <w:rPr>
          <w:sz w:val="24"/>
        </w:rPr>
      </w:pPr>
      <w:r w:rsidRPr="007E3D2B">
        <w:rPr>
          <w:sz w:val="24"/>
        </w:rPr>
        <w:t>о типичном значении показателей рыночной конъюнктуры и факторов стоимости объектов-аналогов</w:t>
      </w:r>
      <w:r w:rsidRPr="007E3D2B">
        <w:rPr>
          <w:rStyle w:val="aa"/>
          <w:sz w:val="24"/>
        </w:rPr>
        <w:footnoteReference w:id="17"/>
      </w:r>
      <w:r w:rsidRPr="007E3D2B">
        <w:rPr>
          <w:sz w:val="24"/>
        </w:rPr>
        <w:t>.</w:t>
      </w:r>
    </w:p>
    <w:p w14:paraId="7C2875C0" w14:textId="7F78C189" w:rsidR="001E34DE" w:rsidRPr="007E3D2B" w:rsidRDefault="00F95BED" w:rsidP="00B77A11">
      <w:pPr>
        <w:tabs>
          <w:tab w:val="left" w:pos="0"/>
          <w:tab w:val="left" w:pos="1134"/>
        </w:tabs>
        <w:spacing w:before="60" w:after="0"/>
        <w:ind w:firstLine="709"/>
        <w:jc w:val="both"/>
        <w:rPr>
          <w:sz w:val="24"/>
        </w:rPr>
      </w:pPr>
      <w:r w:rsidRPr="007E3D2B">
        <w:rPr>
          <w:b/>
          <w:bCs/>
          <w:sz w:val="24"/>
        </w:rPr>
        <w:lastRenderedPageBreak/>
        <w:t>2</w:t>
      </w:r>
      <w:r w:rsidR="00725642">
        <w:rPr>
          <w:b/>
          <w:bCs/>
          <w:sz w:val="24"/>
        </w:rPr>
        <w:t>7</w:t>
      </w:r>
      <w:r w:rsidR="00E10CD1" w:rsidRPr="007E3D2B">
        <w:rPr>
          <w:b/>
          <w:bCs/>
          <w:sz w:val="24"/>
        </w:rPr>
        <w:t>.</w:t>
      </w:r>
      <w:r w:rsidR="001C1F36">
        <w:rPr>
          <w:b/>
          <w:bCs/>
          <w:sz w:val="24"/>
        </w:rPr>
        <w:t>2</w:t>
      </w:r>
      <w:r w:rsidR="00E10CD1" w:rsidRPr="007E3D2B">
        <w:rPr>
          <w:b/>
          <w:bCs/>
          <w:sz w:val="24"/>
        </w:rPr>
        <w:t>.</w:t>
      </w:r>
      <w:r w:rsidR="00E10CD1" w:rsidRPr="007E3D2B">
        <w:rPr>
          <w:sz w:val="24"/>
        </w:rPr>
        <w:t xml:space="preserve"> Данные допущения в</w:t>
      </w:r>
      <w:r w:rsidR="00CC1D46" w:rsidRPr="007E3D2B">
        <w:rPr>
          <w:sz w:val="24"/>
        </w:rPr>
        <w:t xml:space="preserve"> отчете </w:t>
      </w:r>
      <w:r w:rsidR="00A90E26" w:rsidRPr="007E3D2B">
        <w:rPr>
          <w:sz w:val="24"/>
        </w:rPr>
        <w:t xml:space="preserve">об оценке </w:t>
      </w:r>
      <w:r w:rsidR="00CC1D46" w:rsidRPr="007E3D2B">
        <w:rPr>
          <w:sz w:val="24"/>
        </w:rPr>
        <w:t>следует явно</w:t>
      </w:r>
      <w:r w:rsidR="000E0E52" w:rsidRPr="007E3D2B">
        <w:rPr>
          <w:sz w:val="24"/>
        </w:rPr>
        <w:t>, в т.ч. терминологически,</w:t>
      </w:r>
      <w:r w:rsidR="00CC1D46" w:rsidRPr="007E3D2B">
        <w:rPr>
          <w:sz w:val="24"/>
        </w:rPr>
        <w:t xml:space="preserve"> отделить от</w:t>
      </w:r>
      <w:r w:rsidR="00E10CD1" w:rsidRPr="007E3D2B">
        <w:rPr>
          <w:sz w:val="24"/>
        </w:rPr>
        <w:t> </w:t>
      </w:r>
      <w:r w:rsidR="00CC1D46" w:rsidRPr="007E3D2B">
        <w:rPr>
          <w:sz w:val="24"/>
        </w:rPr>
        <w:t>остальных допущений</w:t>
      </w:r>
      <w:r w:rsidR="00E10CD1" w:rsidRPr="007E3D2B">
        <w:rPr>
          <w:sz w:val="24"/>
        </w:rPr>
        <w:t>, которые согласовываются с Заказчиком оценки</w:t>
      </w:r>
      <w:r w:rsidR="000E0E52" w:rsidRPr="007E3D2B">
        <w:rPr>
          <w:sz w:val="24"/>
        </w:rPr>
        <w:t>.</w:t>
      </w:r>
      <w:r w:rsidR="00653289" w:rsidRPr="007E3D2B">
        <w:rPr>
          <w:sz w:val="24"/>
        </w:rPr>
        <w:t xml:space="preserve"> </w:t>
      </w:r>
      <w:r w:rsidR="00A90E26" w:rsidRPr="007E3D2B">
        <w:rPr>
          <w:sz w:val="24"/>
        </w:rPr>
        <w:t xml:space="preserve">Например, они могут быть </w:t>
      </w:r>
      <w:r w:rsidR="00CC1D46" w:rsidRPr="007E3D2B">
        <w:rPr>
          <w:sz w:val="24"/>
        </w:rPr>
        <w:t>названы «прочими».</w:t>
      </w:r>
    </w:p>
    <w:p w14:paraId="481AC3A5" w14:textId="2AD6804B" w:rsidR="001E5C7F" w:rsidRPr="001E5C7F" w:rsidRDefault="001E5C7F" w:rsidP="001E5C7F">
      <w:pPr>
        <w:tabs>
          <w:tab w:val="left" w:pos="0"/>
          <w:tab w:val="left" w:pos="1134"/>
        </w:tabs>
        <w:spacing w:before="120" w:after="0"/>
        <w:ind w:firstLine="709"/>
        <w:jc w:val="both"/>
        <w:rPr>
          <w:b/>
          <w:bCs/>
          <w:sz w:val="24"/>
        </w:rPr>
      </w:pPr>
      <w:r>
        <w:rPr>
          <w:b/>
          <w:bCs/>
          <w:sz w:val="24"/>
        </w:rPr>
        <w:t>2</w:t>
      </w:r>
      <w:r w:rsidR="00725642">
        <w:rPr>
          <w:b/>
          <w:bCs/>
          <w:sz w:val="24"/>
        </w:rPr>
        <w:t>8</w:t>
      </w:r>
      <w:r>
        <w:rPr>
          <w:b/>
          <w:bCs/>
          <w:sz w:val="24"/>
        </w:rPr>
        <w:t xml:space="preserve">. </w:t>
      </w:r>
      <w:r w:rsidRPr="001E5C7F">
        <w:rPr>
          <w:sz w:val="24"/>
        </w:rPr>
        <w:t>Практические вопросы формулирования допущений и составления отчетов об оценке:</w:t>
      </w:r>
    </w:p>
    <w:p w14:paraId="37308A6A" w14:textId="028CF68B" w:rsidR="001E5C7F" w:rsidRDefault="001E5C7F" w:rsidP="001E5C7F">
      <w:pPr>
        <w:tabs>
          <w:tab w:val="left" w:pos="0"/>
          <w:tab w:val="left" w:pos="1134"/>
        </w:tabs>
        <w:spacing w:before="60" w:after="0"/>
        <w:ind w:firstLine="709"/>
        <w:jc w:val="both"/>
        <w:rPr>
          <w:sz w:val="24"/>
        </w:rPr>
      </w:pPr>
      <w:r w:rsidRPr="00485965">
        <w:rPr>
          <w:b/>
          <w:bCs/>
          <w:sz w:val="24"/>
        </w:rPr>
        <w:t>2</w:t>
      </w:r>
      <w:r w:rsidR="00725642">
        <w:rPr>
          <w:b/>
          <w:bCs/>
          <w:sz w:val="24"/>
        </w:rPr>
        <w:t>8</w:t>
      </w:r>
      <w:r>
        <w:rPr>
          <w:b/>
          <w:bCs/>
          <w:sz w:val="24"/>
        </w:rPr>
        <w:t>.1</w:t>
      </w:r>
      <w:r w:rsidRPr="003D1ECD">
        <w:rPr>
          <w:b/>
          <w:bCs/>
          <w:sz w:val="24"/>
        </w:rPr>
        <w:t>.</w:t>
      </w:r>
      <w:r>
        <w:rPr>
          <w:sz w:val="24"/>
        </w:rPr>
        <w:t xml:space="preserve"> В формулировку допущения следует включать «обороты – маркеры», позволяющие е</w:t>
      </w:r>
      <w:r w:rsidR="001C1F36">
        <w:rPr>
          <w:sz w:val="24"/>
        </w:rPr>
        <w:t>го</w:t>
      </w:r>
      <w:r>
        <w:rPr>
          <w:sz w:val="24"/>
        </w:rPr>
        <w:t xml:space="preserve"> идентифицировать именно </w:t>
      </w:r>
      <w:r w:rsidR="001C1F36">
        <w:rPr>
          <w:sz w:val="24"/>
        </w:rPr>
        <w:t xml:space="preserve">в качестве </w:t>
      </w:r>
      <w:r>
        <w:rPr>
          <w:sz w:val="24"/>
        </w:rPr>
        <w:t xml:space="preserve">допущения в соответствии </w:t>
      </w:r>
      <w:r w:rsidRPr="00C5058C">
        <w:rPr>
          <w:sz w:val="24"/>
        </w:rPr>
        <w:t>п.</w:t>
      </w:r>
      <w:r>
        <w:rPr>
          <w:sz w:val="24"/>
          <w:lang w:val="en-US"/>
        </w:rPr>
        <w:t> </w:t>
      </w:r>
      <w:r w:rsidRPr="00C5058C">
        <w:rPr>
          <w:sz w:val="24"/>
        </w:rPr>
        <w:t>10</w:t>
      </w:r>
      <w:r>
        <w:rPr>
          <w:sz w:val="24"/>
        </w:rPr>
        <w:t> </w:t>
      </w:r>
      <w:r w:rsidRPr="00C5058C">
        <w:rPr>
          <w:sz w:val="24"/>
        </w:rPr>
        <w:t xml:space="preserve">ФСО </w:t>
      </w:r>
      <w:r w:rsidRPr="00C5058C">
        <w:rPr>
          <w:sz w:val="24"/>
          <w:lang w:val="en-US"/>
        </w:rPr>
        <w:t>I</w:t>
      </w:r>
      <w:r>
        <w:rPr>
          <w:sz w:val="24"/>
        </w:rPr>
        <w:t>. Например:</w:t>
      </w:r>
    </w:p>
    <w:p w14:paraId="5C3AD43B" w14:textId="77777777" w:rsidR="001E5C7F" w:rsidRDefault="001E5C7F" w:rsidP="001E5C7F">
      <w:pPr>
        <w:pStyle w:val="a4"/>
        <w:numPr>
          <w:ilvl w:val="0"/>
          <w:numId w:val="15"/>
        </w:numPr>
        <w:tabs>
          <w:tab w:val="left" w:pos="0"/>
          <w:tab w:val="left" w:pos="1134"/>
        </w:tabs>
        <w:spacing w:after="0"/>
        <w:ind w:hanging="357"/>
        <w:jc w:val="both"/>
        <w:rPr>
          <w:sz w:val="24"/>
        </w:rPr>
      </w:pPr>
      <w:r>
        <w:rPr>
          <w:sz w:val="24"/>
        </w:rPr>
        <w:t>«… при допущении о …», «… исходит из допущения, что …», «… допускает, что …»;</w:t>
      </w:r>
    </w:p>
    <w:p w14:paraId="57ECBF76" w14:textId="77777777" w:rsidR="001E5C7F" w:rsidRPr="00AD1AEC" w:rsidRDefault="001E5C7F" w:rsidP="001E5C7F">
      <w:pPr>
        <w:pStyle w:val="a4"/>
        <w:numPr>
          <w:ilvl w:val="0"/>
          <w:numId w:val="15"/>
        </w:numPr>
        <w:tabs>
          <w:tab w:val="left" w:pos="0"/>
          <w:tab w:val="left" w:pos="1134"/>
        </w:tabs>
        <w:spacing w:after="0"/>
        <w:ind w:hanging="357"/>
        <w:jc w:val="both"/>
        <w:rPr>
          <w:sz w:val="24"/>
        </w:rPr>
      </w:pPr>
      <w:r>
        <w:rPr>
          <w:sz w:val="24"/>
        </w:rPr>
        <w:t>«… в предположении о …», «… предполагается, что …».</w:t>
      </w:r>
    </w:p>
    <w:p w14:paraId="4E67C415" w14:textId="0B931731" w:rsidR="001E5C7F" w:rsidRPr="00200E6A" w:rsidRDefault="001E5C7F" w:rsidP="001E5C7F">
      <w:pPr>
        <w:tabs>
          <w:tab w:val="left" w:pos="0"/>
          <w:tab w:val="left" w:pos="1134"/>
        </w:tabs>
        <w:spacing w:before="60" w:after="0"/>
        <w:ind w:firstLine="709"/>
        <w:jc w:val="both"/>
        <w:rPr>
          <w:sz w:val="24"/>
        </w:rPr>
      </w:pPr>
      <w:r w:rsidRPr="00200E6A">
        <w:rPr>
          <w:b/>
          <w:bCs/>
          <w:sz w:val="24"/>
        </w:rPr>
        <w:t>2</w:t>
      </w:r>
      <w:r w:rsidR="00725642">
        <w:rPr>
          <w:b/>
          <w:bCs/>
          <w:sz w:val="24"/>
        </w:rPr>
        <w:t>8</w:t>
      </w:r>
      <w:r w:rsidRPr="00200E6A">
        <w:rPr>
          <w:b/>
          <w:bCs/>
          <w:sz w:val="24"/>
        </w:rPr>
        <w:t>.</w:t>
      </w:r>
      <w:r>
        <w:rPr>
          <w:b/>
          <w:bCs/>
          <w:sz w:val="24"/>
        </w:rPr>
        <w:t>2.</w:t>
      </w:r>
      <w:r w:rsidRPr="00200E6A">
        <w:rPr>
          <w:sz w:val="24"/>
        </w:rPr>
        <w:t xml:space="preserve"> </w:t>
      </w:r>
      <w:r>
        <w:rPr>
          <w:sz w:val="24"/>
        </w:rPr>
        <w:t>Ф</w:t>
      </w:r>
      <w:r w:rsidRPr="00200E6A">
        <w:rPr>
          <w:sz w:val="24"/>
        </w:rPr>
        <w:t>ормулировка специального допущения (их совокупности) может быть объемной, что делает неудобным ее полное указание в формулировке объекта оценки (требование п. 5</w:t>
      </w:r>
      <w:r w:rsidR="000E0519">
        <w:rPr>
          <w:sz w:val="24"/>
        </w:rPr>
        <w:br/>
      </w:r>
      <w:r w:rsidRPr="00200E6A">
        <w:rPr>
          <w:sz w:val="24"/>
        </w:rPr>
        <w:t>ФСО III</w:t>
      </w:r>
      <w:r w:rsidR="007C5947">
        <w:rPr>
          <w:sz w:val="24"/>
        </w:rPr>
        <w:t>)</w:t>
      </w:r>
      <w:r w:rsidRPr="00200E6A">
        <w:rPr>
          <w:sz w:val="24"/>
        </w:rPr>
        <w:t>. В таком случае указанное требование может быть выполнено формулированием объекта оценки следующим образом: «… с учетом специальных допущений, указанных в</w:t>
      </w:r>
      <w:r w:rsidR="000E0519">
        <w:rPr>
          <w:sz w:val="24"/>
        </w:rPr>
        <w:t> </w:t>
      </w:r>
      <w:r w:rsidRPr="00200E6A">
        <w:rPr>
          <w:sz w:val="24"/>
        </w:rPr>
        <w:t>разделе … Задания на оценку».</w:t>
      </w:r>
    </w:p>
    <w:p w14:paraId="7DDA3FC1" w14:textId="44CF6891" w:rsidR="001E5C7F" w:rsidRDefault="001E5C7F" w:rsidP="001E5C7F">
      <w:pPr>
        <w:tabs>
          <w:tab w:val="left" w:pos="0"/>
          <w:tab w:val="left" w:pos="1134"/>
        </w:tabs>
        <w:spacing w:before="60" w:after="0"/>
        <w:ind w:firstLine="709"/>
        <w:jc w:val="both"/>
        <w:rPr>
          <w:sz w:val="24"/>
        </w:rPr>
      </w:pPr>
      <w:r>
        <w:rPr>
          <w:b/>
          <w:bCs/>
          <w:sz w:val="24"/>
        </w:rPr>
        <w:t>2</w:t>
      </w:r>
      <w:r w:rsidR="00725642">
        <w:rPr>
          <w:b/>
          <w:bCs/>
          <w:sz w:val="24"/>
        </w:rPr>
        <w:t>8</w:t>
      </w:r>
      <w:r>
        <w:rPr>
          <w:b/>
          <w:bCs/>
          <w:sz w:val="24"/>
        </w:rPr>
        <w:t xml:space="preserve">.3. </w:t>
      </w:r>
      <w:r w:rsidRPr="00C5058C">
        <w:rPr>
          <w:sz w:val="24"/>
        </w:rPr>
        <w:t>Помимо раздела, где приводится информация из Задания на оценку (</w:t>
      </w:r>
      <w:proofErr w:type="spellStart"/>
      <w:r w:rsidRPr="00C5058C">
        <w:rPr>
          <w:sz w:val="24"/>
        </w:rPr>
        <w:t>пп</w:t>
      </w:r>
      <w:proofErr w:type="spellEnd"/>
      <w:r w:rsidRPr="00C5058C">
        <w:rPr>
          <w:sz w:val="24"/>
        </w:rPr>
        <w:t>. 3 п. 7 ФСО</w:t>
      </w:r>
      <w:r>
        <w:rPr>
          <w:sz w:val="24"/>
        </w:rPr>
        <w:t> </w:t>
      </w:r>
      <w:r w:rsidRPr="00C5058C">
        <w:rPr>
          <w:sz w:val="24"/>
          <w:lang w:val="en-US"/>
        </w:rPr>
        <w:t>VI</w:t>
      </w:r>
      <w:r w:rsidRPr="00C5058C">
        <w:rPr>
          <w:sz w:val="24"/>
        </w:rPr>
        <w:t>)</w:t>
      </w:r>
      <w:r>
        <w:rPr>
          <w:sz w:val="24"/>
        </w:rPr>
        <w:t>,</w:t>
      </w:r>
      <w:r w:rsidRPr="00C5058C">
        <w:rPr>
          <w:sz w:val="24"/>
        </w:rPr>
        <w:t xml:space="preserve"> специальные и существенные допущения рекомендуется дублировать на страницах отчета</w:t>
      </w:r>
      <w:r>
        <w:rPr>
          <w:sz w:val="24"/>
        </w:rPr>
        <w:t xml:space="preserve"> об оценке</w:t>
      </w:r>
      <w:r w:rsidRPr="00C5058C">
        <w:rPr>
          <w:sz w:val="24"/>
        </w:rPr>
        <w:t>, где указ</w:t>
      </w:r>
      <w:r>
        <w:rPr>
          <w:sz w:val="24"/>
        </w:rPr>
        <w:t>ан</w:t>
      </w:r>
      <w:r w:rsidRPr="00C5058C">
        <w:rPr>
          <w:sz w:val="24"/>
        </w:rPr>
        <w:t xml:space="preserve"> результат оценки</w:t>
      </w:r>
      <w:r>
        <w:rPr>
          <w:sz w:val="24"/>
        </w:rPr>
        <w:t>:</w:t>
      </w:r>
    </w:p>
    <w:p w14:paraId="38CCBF0F" w14:textId="77777777" w:rsidR="001E5C7F" w:rsidRDefault="001E5C7F" w:rsidP="001E5C7F">
      <w:pPr>
        <w:pStyle w:val="a4"/>
        <w:numPr>
          <w:ilvl w:val="0"/>
          <w:numId w:val="15"/>
        </w:numPr>
        <w:tabs>
          <w:tab w:val="left" w:pos="0"/>
          <w:tab w:val="left" w:pos="1134"/>
        </w:tabs>
        <w:spacing w:after="0"/>
        <w:ind w:hanging="357"/>
        <w:jc w:val="both"/>
        <w:rPr>
          <w:sz w:val="24"/>
        </w:rPr>
      </w:pPr>
      <w:r w:rsidRPr="00C5058C">
        <w:rPr>
          <w:sz w:val="24"/>
        </w:rPr>
        <w:t>сопроводительное письмо</w:t>
      </w:r>
      <w:r>
        <w:rPr>
          <w:sz w:val="24"/>
        </w:rPr>
        <w:t>;</w:t>
      </w:r>
    </w:p>
    <w:p w14:paraId="21CA6450" w14:textId="77777777" w:rsidR="001E5C7F" w:rsidRDefault="001E5C7F" w:rsidP="001E5C7F">
      <w:pPr>
        <w:pStyle w:val="a4"/>
        <w:numPr>
          <w:ilvl w:val="0"/>
          <w:numId w:val="15"/>
        </w:numPr>
        <w:tabs>
          <w:tab w:val="left" w:pos="0"/>
          <w:tab w:val="left" w:pos="1134"/>
        </w:tabs>
        <w:spacing w:after="0"/>
        <w:ind w:hanging="357"/>
        <w:jc w:val="both"/>
        <w:rPr>
          <w:sz w:val="24"/>
        </w:rPr>
      </w:pPr>
      <w:r w:rsidRPr="00C5058C">
        <w:rPr>
          <w:sz w:val="24"/>
        </w:rPr>
        <w:t>основные факт</w:t>
      </w:r>
      <w:r>
        <w:rPr>
          <w:sz w:val="24"/>
        </w:rPr>
        <w:t>ы</w:t>
      </w:r>
      <w:r w:rsidRPr="00C5058C">
        <w:rPr>
          <w:sz w:val="24"/>
        </w:rPr>
        <w:t xml:space="preserve"> и выводы</w:t>
      </w:r>
      <w:r>
        <w:rPr>
          <w:sz w:val="24"/>
        </w:rPr>
        <w:t>;</w:t>
      </w:r>
    </w:p>
    <w:p w14:paraId="6C771DF0" w14:textId="77777777" w:rsidR="001E5C7F" w:rsidRPr="007E3D2B" w:rsidRDefault="001E5C7F" w:rsidP="001E5C7F">
      <w:pPr>
        <w:pStyle w:val="a4"/>
        <w:numPr>
          <w:ilvl w:val="0"/>
          <w:numId w:val="15"/>
        </w:numPr>
        <w:tabs>
          <w:tab w:val="left" w:pos="0"/>
          <w:tab w:val="left" w:pos="1134"/>
        </w:tabs>
        <w:spacing w:after="0"/>
        <w:ind w:hanging="357"/>
        <w:jc w:val="both"/>
        <w:rPr>
          <w:sz w:val="24"/>
        </w:rPr>
      </w:pPr>
      <w:r w:rsidRPr="007E3D2B">
        <w:rPr>
          <w:sz w:val="24"/>
        </w:rPr>
        <w:t>заключение о стоимости и т.д.</w:t>
      </w:r>
    </w:p>
    <w:p w14:paraId="7CD36EB6" w14:textId="553DDD29" w:rsidR="001E5C7F" w:rsidRDefault="001E5C7F" w:rsidP="001E5C7F">
      <w:pPr>
        <w:tabs>
          <w:tab w:val="left" w:pos="0"/>
          <w:tab w:val="left" w:pos="1134"/>
        </w:tabs>
        <w:spacing w:before="60" w:after="0"/>
        <w:ind w:firstLine="709"/>
        <w:jc w:val="both"/>
        <w:rPr>
          <w:sz w:val="24"/>
        </w:rPr>
      </w:pPr>
      <w:r>
        <w:rPr>
          <w:b/>
          <w:bCs/>
          <w:sz w:val="24"/>
        </w:rPr>
        <w:t>2</w:t>
      </w:r>
      <w:r w:rsidR="00725642">
        <w:rPr>
          <w:b/>
          <w:bCs/>
          <w:sz w:val="24"/>
        </w:rPr>
        <w:t>8</w:t>
      </w:r>
      <w:r>
        <w:rPr>
          <w:b/>
          <w:bCs/>
          <w:sz w:val="24"/>
        </w:rPr>
        <w:t>.4</w:t>
      </w:r>
      <w:r w:rsidRPr="00FB7C06">
        <w:rPr>
          <w:b/>
          <w:bCs/>
          <w:sz w:val="24"/>
        </w:rPr>
        <w:t>.</w:t>
      </w:r>
      <w:r>
        <w:rPr>
          <w:sz w:val="24"/>
        </w:rPr>
        <w:t xml:space="preserve"> Описание оснований для введения допущений и пояснение их влияния </w:t>
      </w:r>
      <w:r w:rsidR="007C5947">
        <w:rPr>
          <w:sz w:val="24"/>
        </w:rPr>
        <w:t xml:space="preserve">на </w:t>
      </w:r>
      <w:r w:rsidR="000F0AD1">
        <w:rPr>
          <w:sz w:val="24"/>
        </w:rPr>
        <w:t>результат оценки (</w:t>
      </w:r>
      <w:r>
        <w:rPr>
          <w:sz w:val="24"/>
        </w:rPr>
        <w:t>модель расчета</w:t>
      </w:r>
      <w:r w:rsidR="000F0AD1">
        <w:rPr>
          <w:sz w:val="24"/>
        </w:rPr>
        <w:t xml:space="preserve">) </w:t>
      </w:r>
      <w:r>
        <w:rPr>
          <w:sz w:val="24"/>
        </w:rPr>
        <w:t>может быть сделано:</w:t>
      </w:r>
    </w:p>
    <w:p w14:paraId="564B27F0" w14:textId="77777777" w:rsidR="001E5C7F" w:rsidRPr="00C5058C" w:rsidRDefault="001E5C7F" w:rsidP="001E5C7F">
      <w:pPr>
        <w:pStyle w:val="a4"/>
        <w:numPr>
          <w:ilvl w:val="0"/>
          <w:numId w:val="15"/>
        </w:numPr>
        <w:tabs>
          <w:tab w:val="left" w:pos="0"/>
          <w:tab w:val="left" w:pos="1134"/>
        </w:tabs>
        <w:spacing w:after="0"/>
        <w:ind w:hanging="357"/>
        <w:jc w:val="both"/>
        <w:rPr>
          <w:sz w:val="24"/>
        </w:rPr>
      </w:pPr>
      <w:r w:rsidRPr="00C5058C">
        <w:rPr>
          <w:sz w:val="24"/>
        </w:rPr>
        <w:t>в сноске к допущению;</w:t>
      </w:r>
    </w:p>
    <w:p w14:paraId="1C480AB7" w14:textId="77777777" w:rsidR="001E5C7F" w:rsidRPr="00C5058C" w:rsidRDefault="001E5C7F" w:rsidP="001E5C7F">
      <w:pPr>
        <w:pStyle w:val="a4"/>
        <w:numPr>
          <w:ilvl w:val="0"/>
          <w:numId w:val="15"/>
        </w:numPr>
        <w:tabs>
          <w:tab w:val="left" w:pos="0"/>
          <w:tab w:val="left" w:pos="1134"/>
        </w:tabs>
        <w:spacing w:after="0"/>
        <w:ind w:hanging="357"/>
        <w:jc w:val="both"/>
        <w:rPr>
          <w:sz w:val="24"/>
        </w:rPr>
      </w:pPr>
      <w:r w:rsidRPr="00C5058C">
        <w:rPr>
          <w:sz w:val="24"/>
        </w:rPr>
        <w:t>в отдельном разделе</w:t>
      </w:r>
      <w:r>
        <w:rPr>
          <w:sz w:val="24"/>
        </w:rPr>
        <w:t xml:space="preserve"> отчета об оценке</w:t>
      </w:r>
      <w:r w:rsidRPr="00C5058C">
        <w:rPr>
          <w:sz w:val="24"/>
        </w:rPr>
        <w:t>;</w:t>
      </w:r>
    </w:p>
    <w:p w14:paraId="12CFD0DF" w14:textId="77777777" w:rsidR="001E5C7F" w:rsidRPr="00C5058C" w:rsidRDefault="001E5C7F" w:rsidP="001E5C7F">
      <w:pPr>
        <w:pStyle w:val="a4"/>
        <w:numPr>
          <w:ilvl w:val="0"/>
          <w:numId w:val="15"/>
        </w:numPr>
        <w:tabs>
          <w:tab w:val="left" w:pos="0"/>
          <w:tab w:val="left" w:pos="1134"/>
        </w:tabs>
        <w:spacing w:after="0"/>
        <w:ind w:hanging="357"/>
        <w:jc w:val="both"/>
        <w:rPr>
          <w:b/>
          <w:bCs/>
          <w:sz w:val="24"/>
        </w:rPr>
      </w:pPr>
      <w:r w:rsidRPr="00C5058C">
        <w:rPr>
          <w:sz w:val="24"/>
        </w:rPr>
        <w:t>в отдельном разделе</w:t>
      </w:r>
      <w:r>
        <w:rPr>
          <w:sz w:val="24"/>
        </w:rPr>
        <w:t xml:space="preserve"> отчета об оценке</w:t>
      </w:r>
      <w:r w:rsidRPr="00C5058C">
        <w:rPr>
          <w:sz w:val="24"/>
        </w:rPr>
        <w:t>, на который приводятся ссылки в сносках к</w:t>
      </w:r>
      <w:r>
        <w:rPr>
          <w:sz w:val="24"/>
        </w:rPr>
        <w:t> допущению</w:t>
      </w:r>
      <w:r w:rsidRPr="00C5058C">
        <w:rPr>
          <w:sz w:val="24"/>
        </w:rPr>
        <w:t>.</w:t>
      </w:r>
    </w:p>
    <w:p w14:paraId="30C467F7" w14:textId="42982546" w:rsidR="001E5C7F" w:rsidRPr="00DE2A05"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Pr>
          <w:b/>
          <w:bCs/>
          <w:sz w:val="24"/>
        </w:rPr>
        <w:t>.5</w:t>
      </w:r>
      <w:r w:rsidR="001E5C7F" w:rsidRPr="00200E6A">
        <w:rPr>
          <w:b/>
          <w:bCs/>
          <w:sz w:val="24"/>
        </w:rPr>
        <w:t>.</w:t>
      </w:r>
      <w:r w:rsidR="001E5C7F">
        <w:rPr>
          <w:sz w:val="24"/>
        </w:rPr>
        <w:t xml:space="preserve"> Положениями </w:t>
      </w:r>
      <w:r w:rsidR="001E5C7F" w:rsidRPr="000D5BC4">
        <w:rPr>
          <w:sz w:val="24"/>
        </w:rPr>
        <w:t xml:space="preserve">п. 5 ФСО </w:t>
      </w:r>
      <w:r w:rsidR="001E5C7F" w:rsidRPr="000D5BC4">
        <w:rPr>
          <w:sz w:val="24"/>
          <w:lang w:val="en-US"/>
        </w:rPr>
        <w:t>III</w:t>
      </w:r>
      <w:r w:rsidR="001E5C7F">
        <w:rPr>
          <w:sz w:val="24"/>
        </w:rPr>
        <w:t xml:space="preserve"> установлено, что допущения, которые не являются специальными, не должны </w:t>
      </w:r>
      <w:r w:rsidR="001E5C7F" w:rsidRPr="00DE2A05">
        <w:rPr>
          <w:sz w:val="24"/>
        </w:rPr>
        <w:t>противореч</w:t>
      </w:r>
      <w:r w:rsidR="001E5C7F">
        <w:rPr>
          <w:sz w:val="24"/>
        </w:rPr>
        <w:t>ить</w:t>
      </w:r>
      <w:r w:rsidR="001E5C7F" w:rsidRPr="00DE2A05">
        <w:rPr>
          <w:sz w:val="24"/>
        </w:rPr>
        <w:t xml:space="preserve"> фактам на дату оценки</w:t>
      </w:r>
      <w:r w:rsidR="001E5C7F">
        <w:rPr>
          <w:sz w:val="24"/>
        </w:rPr>
        <w:t xml:space="preserve">, </w:t>
      </w:r>
      <w:r w:rsidR="001E5C7F" w:rsidRPr="00DE2A05">
        <w:rPr>
          <w:sz w:val="24"/>
        </w:rPr>
        <w:t xml:space="preserve">в отношении </w:t>
      </w:r>
      <w:r w:rsidR="001E5C7F">
        <w:rPr>
          <w:sz w:val="24"/>
        </w:rPr>
        <w:t xml:space="preserve">них не должно быть оснований </w:t>
      </w:r>
      <w:r w:rsidR="001E5C7F" w:rsidRPr="00DE2A05">
        <w:rPr>
          <w:sz w:val="24"/>
        </w:rPr>
        <w:t>считать обратное</w:t>
      </w:r>
      <w:r w:rsidR="001E5C7F">
        <w:rPr>
          <w:sz w:val="24"/>
        </w:rPr>
        <w:t xml:space="preserve">. Необходимо следить, чтобы остальной текст отчета </w:t>
      </w:r>
      <w:r w:rsidR="00807830">
        <w:rPr>
          <w:sz w:val="24"/>
        </w:rPr>
        <w:t xml:space="preserve">об оценке </w:t>
      </w:r>
      <w:r w:rsidR="001E5C7F">
        <w:rPr>
          <w:sz w:val="24"/>
        </w:rPr>
        <w:t>(прежде всего – анализ рынка), не опровергал указанное</w:t>
      </w:r>
      <w:r w:rsidR="001E5C7F">
        <w:rPr>
          <w:rStyle w:val="aa"/>
          <w:sz w:val="24"/>
        </w:rPr>
        <w:footnoteReference w:id="18"/>
      </w:r>
      <w:r w:rsidR="001E5C7F">
        <w:rPr>
          <w:sz w:val="24"/>
        </w:rPr>
        <w:t>.</w:t>
      </w:r>
    </w:p>
    <w:p w14:paraId="79D5383B" w14:textId="487DF431" w:rsidR="001E5C7F"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Pr>
          <w:b/>
          <w:bCs/>
          <w:sz w:val="24"/>
        </w:rPr>
        <w:t>.6</w:t>
      </w:r>
      <w:r w:rsidR="001E5C7F" w:rsidRPr="007E3D2B">
        <w:rPr>
          <w:b/>
          <w:bCs/>
          <w:sz w:val="24"/>
        </w:rPr>
        <w:t>.</w:t>
      </w:r>
      <w:r w:rsidR="001E5C7F" w:rsidRPr="007E3D2B">
        <w:rPr>
          <w:sz w:val="24"/>
        </w:rPr>
        <w:t xml:space="preserve"> С допущениями оценки тесно</w:t>
      </w:r>
      <w:r w:rsidR="001E5C7F" w:rsidRPr="00C7759E">
        <w:rPr>
          <w:sz w:val="24"/>
        </w:rPr>
        <w:t xml:space="preserve"> связаны ограничения оценки (</w:t>
      </w:r>
      <w:r w:rsidR="006E2AE0" w:rsidRPr="007A356C">
        <w:rPr>
          <w:sz w:val="24"/>
        </w:rPr>
        <w:t>см. п 18.2,</w:t>
      </w:r>
      <w:r w:rsidR="006E2AE0">
        <w:rPr>
          <w:sz w:val="24"/>
        </w:rPr>
        <w:t xml:space="preserve"> а также</w:t>
      </w:r>
      <w:r w:rsidR="006E2AE0">
        <w:rPr>
          <w:sz w:val="24"/>
        </w:rPr>
        <w:br/>
      </w:r>
      <w:r w:rsidR="001E5C7F" w:rsidRPr="00C7759E">
        <w:rPr>
          <w:sz w:val="24"/>
        </w:rPr>
        <w:t xml:space="preserve">п. 8 ФСО </w:t>
      </w:r>
      <w:r w:rsidR="001E5C7F" w:rsidRPr="00C7759E">
        <w:rPr>
          <w:sz w:val="24"/>
          <w:lang w:val="en-US"/>
        </w:rPr>
        <w:t>III</w:t>
      </w:r>
      <w:r w:rsidR="001E5C7F" w:rsidRPr="00C7759E">
        <w:rPr>
          <w:sz w:val="24"/>
        </w:rPr>
        <w:t>)</w:t>
      </w:r>
      <w:r w:rsidR="001E5C7F">
        <w:rPr>
          <w:sz w:val="24"/>
        </w:rPr>
        <w:t>:</w:t>
      </w:r>
    </w:p>
    <w:p w14:paraId="03DB36E8" w14:textId="36A6903B" w:rsidR="001E5C7F" w:rsidRDefault="000F0AD1" w:rsidP="000F0AD1">
      <w:pPr>
        <w:tabs>
          <w:tab w:val="left" w:pos="0"/>
          <w:tab w:val="left" w:pos="1134"/>
        </w:tabs>
        <w:spacing w:after="0"/>
        <w:ind w:firstLine="709"/>
        <w:jc w:val="both"/>
        <w:rPr>
          <w:sz w:val="24"/>
        </w:rPr>
      </w:pPr>
      <w:r>
        <w:rPr>
          <w:b/>
          <w:bCs/>
          <w:sz w:val="24"/>
        </w:rPr>
        <w:t>2</w:t>
      </w:r>
      <w:r w:rsidR="00725642">
        <w:rPr>
          <w:b/>
          <w:bCs/>
          <w:sz w:val="24"/>
        </w:rPr>
        <w:t>8</w:t>
      </w:r>
      <w:r w:rsidR="001E5C7F" w:rsidRPr="00B51F1F">
        <w:rPr>
          <w:b/>
          <w:bCs/>
          <w:sz w:val="24"/>
        </w:rPr>
        <w:t>.</w:t>
      </w:r>
      <w:r>
        <w:rPr>
          <w:b/>
          <w:bCs/>
          <w:sz w:val="24"/>
        </w:rPr>
        <w:t>6.</w:t>
      </w:r>
      <w:r w:rsidR="001E5C7F" w:rsidRPr="00B51F1F">
        <w:rPr>
          <w:b/>
          <w:bCs/>
          <w:sz w:val="24"/>
        </w:rPr>
        <w:t>1.</w:t>
      </w:r>
      <w:r w:rsidR="001E5C7F" w:rsidRPr="00C7759E">
        <w:rPr>
          <w:sz w:val="24"/>
        </w:rPr>
        <w:t xml:space="preserve"> Большинство допущений порождает соответствующие </w:t>
      </w:r>
      <w:r w:rsidR="001E5C7F">
        <w:rPr>
          <w:sz w:val="24"/>
        </w:rPr>
        <w:t xml:space="preserve">ограничения </w:t>
      </w:r>
      <w:r w:rsidR="001E5C7F" w:rsidRPr="00C7759E">
        <w:rPr>
          <w:sz w:val="24"/>
        </w:rPr>
        <w:t>(и наоборот).</w:t>
      </w:r>
    </w:p>
    <w:p w14:paraId="0BD62558" w14:textId="38D752C2" w:rsidR="001E5C7F" w:rsidRDefault="000F0AD1" w:rsidP="000F0AD1">
      <w:pPr>
        <w:tabs>
          <w:tab w:val="left" w:pos="0"/>
          <w:tab w:val="left" w:pos="1134"/>
        </w:tabs>
        <w:spacing w:after="0"/>
        <w:ind w:firstLine="709"/>
        <w:jc w:val="both"/>
        <w:rPr>
          <w:sz w:val="24"/>
        </w:rPr>
      </w:pPr>
      <w:r w:rsidRPr="007A356C">
        <w:rPr>
          <w:b/>
          <w:bCs/>
          <w:sz w:val="24"/>
        </w:rPr>
        <w:t>2</w:t>
      </w:r>
      <w:r w:rsidR="00725642" w:rsidRPr="007A356C">
        <w:rPr>
          <w:b/>
          <w:bCs/>
          <w:sz w:val="24"/>
        </w:rPr>
        <w:t>8</w:t>
      </w:r>
      <w:r w:rsidRPr="007A356C">
        <w:rPr>
          <w:b/>
          <w:bCs/>
          <w:sz w:val="24"/>
        </w:rPr>
        <w:t>.6.</w:t>
      </w:r>
      <w:r w:rsidR="001E5C7F" w:rsidRPr="007A356C">
        <w:rPr>
          <w:b/>
          <w:bCs/>
          <w:sz w:val="24"/>
        </w:rPr>
        <w:t>2.</w:t>
      </w:r>
      <w:r w:rsidR="001E5C7F" w:rsidRPr="007A356C">
        <w:rPr>
          <w:sz w:val="24"/>
        </w:rPr>
        <w:t xml:space="preserve"> </w:t>
      </w:r>
      <w:r w:rsidR="00E10C2D" w:rsidRPr="007A356C">
        <w:rPr>
          <w:sz w:val="24"/>
        </w:rPr>
        <w:t>Л</w:t>
      </w:r>
      <w:r w:rsidR="001E5C7F" w:rsidRPr="007A356C">
        <w:rPr>
          <w:sz w:val="24"/>
        </w:rPr>
        <w:t>огика</w:t>
      </w:r>
      <w:r w:rsidR="00E10C2D" w:rsidRPr="007A356C">
        <w:rPr>
          <w:sz w:val="24"/>
        </w:rPr>
        <w:t xml:space="preserve"> </w:t>
      </w:r>
      <w:r w:rsidR="001E5C7F" w:rsidRPr="007A356C">
        <w:rPr>
          <w:sz w:val="24"/>
        </w:rPr>
        <w:t>ограничени</w:t>
      </w:r>
      <w:r w:rsidR="00E10C2D" w:rsidRPr="007A356C">
        <w:rPr>
          <w:sz w:val="24"/>
        </w:rPr>
        <w:t>й</w:t>
      </w:r>
      <w:r w:rsidR="001E5C7F" w:rsidRPr="007A356C">
        <w:rPr>
          <w:sz w:val="24"/>
        </w:rPr>
        <w:t>,</w:t>
      </w:r>
      <w:r w:rsidR="00BA1304" w:rsidRPr="007A356C">
        <w:rPr>
          <w:sz w:val="24"/>
        </w:rPr>
        <w:t xml:space="preserve"> возник</w:t>
      </w:r>
      <w:r w:rsidR="00E10C2D" w:rsidRPr="007A356C">
        <w:rPr>
          <w:sz w:val="24"/>
        </w:rPr>
        <w:t>ших</w:t>
      </w:r>
      <w:r w:rsidR="00BA1304" w:rsidRPr="007A356C">
        <w:rPr>
          <w:sz w:val="24"/>
        </w:rPr>
        <w:t xml:space="preserve"> вследствие сделанных допущений,</w:t>
      </w:r>
      <w:r w:rsidR="001E5C7F" w:rsidRPr="007A356C">
        <w:rPr>
          <w:sz w:val="24"/>
        </w:rPr>
        <w:t xml:space="preserve"> обычно заключается в</w:t>
      </w:r>
      <w:r w:rsidR="007C0A62" w:rsidRPr="007A356C">
        <w:rPr>
          <w:sz w:val="24"/>
        </w:rPr>
        <w:t> </w:t>
      </w:r>
      <w:r w:rsidR="001E5C7F" w:rsidRPr="007A356C">
        <w:rPr>
          <w:sz w:val="24"/>
        </w:rPr>
        <w:t>следующем:</w:t>
      </w:r>
    </w:p>
    <w:p w14:paraId="31636A40" w14:textId="55F0B6C0" w:rsidR="001E5C7F" w:rsidRDefault="000F0AD1" w:rsidP="000F0AD1">
      <w:pPr>
        <w:pStyle w:val="a4"/>
        <w:numPr>
          <w:ilvl w:val="0"/>
          <w:numId w:val="15"/>
        </w:numPr>
        <w:tabs>
          <w:tab w:val="left" w:pos="0"/>
          <w:tab w:val="left" w:pos="1134"/>
        </w:tabs>
        <w:spacing w:after="0"/>
        <w:ind w:hanging="357"/>
        <w:jc w:val="both"/>
        <w:rPr>
          <w:sz w:val="24"/>
        </w:rPr>
      </w:pPr>
      <w:r>
        <w:rPr>
          <w:sz w:val="24"/>
        </w:rPr>
        <w:t>е</w:t>
      </w:r>
      <w:r w:rsidR="001E5C7F">
        <w:rPr>
          <w:sz w:val="24"/>
        </w:rPr>
        <w:t>сли допущение не подтвердилось, стоимость будет (может быть) иной</w:t>
      </w:r>
      <w:r>
        <w:rPr>
          <w:sz w:val="24"/>
        </w:rPr>
        <w:t>;</w:t>
      </w:r>
    </w:p>
    <w:p w14:paraId="4DEFE574" w14:textId="47921925" w:rsidR="001E5C7F" w:rsidRPr="000F0AD1" w:rsidRDefault="000F0AD1" w:rsidP="000F0AD1">
      <w:pPr>
        <w:pStyle w:val="a4"/>
        <w:numPr>
          <w:ilvl w:val="0"/>
          <w:numId w:val="15"/>
        </w:numPr>
        <w:tabs>
          <w:tab w:val="left" w:pos="0"/>
          <w:tab w:val="left" w:pos="1134"/>
        </w:tabs>
        <w:spacing w:after="0"/>
        <w:ind w:hanging="357"/>
        <w:jc w:val="both"/>
        <w:rPr>
          <w:sz w:val="24"/>
        </w:rPr>
      </w:pPr>
      <w:r>
        <w:rPr>
          <w:sz w:val="24"/>
        </w:rPr>
        <w:t>е</w:t>
      </w:r>
      <w:r w:rsidR="001E5C7F">
        <w:rPr>
          <w:sz w:val="24"/>
        </w:rPr>
        <w:t xml:space="preserve">сли допущение не подтвердилось, </w:t>
      </w:r>
      <w:r w:rsidR="001E5C7F" w:rsidRPr="00F660B3">
        <w:rPr>
          <w:sz w:val="24"/>
        </w:rPr>
        <w:t>Оценщик не несет за это ответственность.</w:t>
      </w:r>
    </w:p>
    <w:p w14:paraId="07426292" w14:textId="18D76EC3" w:rsidR="001E5C7F" w:rsidRPr="00B51F1F" w:rsidRDefault="00D03036" w:rsidP="000F0AD1">
      <w:pPr>
        <w:tabs>
          <w:tab w:val="left" w:pos="0"/>
          <w:tab w:val="left" w:pos="1134"/>
        </w:tabs>
        <w:spacing w:after="0"/>
        <w:ind w:firstLine="709"/>
        <w:jc w:val="both"/>
        <w:rPr>
          <w:sz w:val="24"/>
        </w:rPr>
      </w:pPr>
      <w:r>
        <w:rPr>
          <w:b/>
          <w:bCs/>
          <w:sz w:val="24"/>
        </w:rPr>
        <w:t>2</w:t>
      </w:r>
      <w:r w:rsidR="00725642">
        <w:rPr>
          <w:b/>
          <w:bCs/>
          <w:sz w:val="24"/>
        </w:rPr>
        <w:t>8</w:t>
      </w:r>
      <w:r w:rsidR="000F0AD1">
        <w:rPr>
          <w:b/>
          <w:bCs/>
          <w:sz w:val="24"/>
        </w:rPr>
        <w:t>.6.3</w:t>
      </w:r>
      <w:r w:rsidR="001E5C7F">
        <w:rPr>
          <w:b/>
          <w:bCs/>
          <w:sz w:val="24"/>
        </w:rPr>
        <w:t xml:space="preserve">. </w:t>
      </w:r>
      <w:r w:rsidR="001E5C7F" w:rsidRPr="00B51F1F">
        <w:rPr>
          <w:sz w:val="24"/>
        </w:rPr>
        <w:t>Ограничение может соответствовать как одному допущению, так и их группе.</w:t>
      </w:r>
    </w:p>
    <w:p w14:paraId="18CC1CD6" w14:textId="563D7AFA" w:rsidR="001E5C7F" w:rsidRPr="003E6BB3"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sidR="001E5C7F">
        <w:rPr>
          <w:b/>
          <w:bCs/>
          <w:sz w:val="24"/>
        </w:rPr>
        <w:t>.</w:t>
      </w:r>
      <w:r>
        <w:rPr>
          <w:b/>
          <w:bCs/>
          <w:sz w:val="24"/>
        </w:rPr>
        <w:t>7.</w:t>
      </w:r>
      <w:r w:rsidR="001E5C7F">
        <w:rPr>
          <w:b/>
          <w:bCs/>
          <w:sz w:val="24"/>
        </w:rPr>
        <w:t xml:space="preserve"> </w:t>
      </w:r>
      <w:r w:rsidR="001E5C7F">
        <w:rPr>
          <w:sz w:val="24"/>
        </w:rPr>
        <w:t>Подтверждением ф</w:t>
      </w:r>
      <w:r w:rsidR="001E5C7F" w:rsidRPr="00200E6A">
        <w:rPr>
          <w:sz w:val="24"/>
        </w:rPr>
        <w:t>акт</w:t>
      </w:r>
      <w:r w:rsidR="001E5C7F">
        <w:rPr>
          <w:sz w:val="24"/>
        </w:rPr>
        <w:t>а</w:t>
      </w:r>
      <w:r w:rsidR="001E5C7F" w:rsidRPr="00200E6A">
        <w:rPr>
          <w:sz w:val="24"/>
        </w:rPr>
        <w:t xml:space="preserve"> согласования допущения со стороны Заказчика оценки </w:t>
      </w:r>
      <w:r w:rsidR="001E5C7F" w:rsidRPr="003E6BB3">
        <w:rPr>
          <w:sz w:val="24"/>
        </w:rPr>
        <w:t>могут являться соответствующие положения письма-представления [1</w:t>
      </w:r>
      <w:r w:rsidR="00B6565C" w:rsidRPr="00B6565C">
        <w:rPr>
          <w:sz w:val="24"/>
        </w:rPr>
        <w:t>7</w:t>
      </w:r>
      <w:r w:rsidR="001E5C7F" w:rsidRPr="003E6BB3">
        <w:rPr>
          <w:sz w:val="24"/>
        </w:rPr>
        <w:t>].</w:t>
      </w:r>
    </w:p>
    <w:p w14:paraId="1AE3D446" w14:textId="4EB3B911" w:rsidR="001C1F36" w:rsidRPr="003E6BB3" w:rsidRDefault="000C7233" w:rsidP="001C1F36">
      <w:pPr>
        <w:tabs>
          <w:tab w:val="left" w:pos="0"/>
          <w:tab w:val="left" w:pos="1134"/>
        </w:tabs>
        <w:spacing w:before="60" w:after="0"/>
        <w:ind w:firstLine="709"/>
        <w:jc w:val="both"/>
        <w:rPr>
          <w:sz w:val="24"/>
        </w:rPr>
      </w:pPr>
      <w:r w:rsidRPr="003E6BB3">
        <w:rPr>
          <w:b/>
          <w:bCs/>
          <w:sz w:val="24"/>
        </w:rPr>
        <w:t>2</w:t>
      </w:r>
      <w:r w:rsidR="00725642">
        <w:rPr>
          <w:b/>
          <w:bCs/>
          <w:sz w:val="24"/>
        </w:rPr>
        <w:t>8</w:t>
      </w:r>
      <w:r w:rsidRPr="003E6BB3">
        <w:rPr>
          <w:b/>
          <w:bCs/>
          <w:sz w:val="24"/>
        </w:rPr>
        <w:t xml:space="preserve">.8. </w:t>
      </w:r>
      <w:r w:rsidR="001C1F36" w:rsidRPr="003E6BB3">
        <w:rPr>
          <w:sz w:val="24"/>
        </w:rPr>
        <w:t xml:space="preserve">Факт противоречия </w:t>
      </w:r>
      <w:r w:rsidR="00B23FAD" w:rsidRPr="007A356C">
        <w:rPr>
          <w:sz w:val="24"/>
        </w:rPr>
        <w:t>неспециального</w:t>
      </w:r>
      <w:r w:rsidR="001C1F36" w:rsidRPr="003E6BB3">
        <w:rPr>
          <w:sz w:val="24"/>
        </w:rPr>
        <w:t xml:space="preserve"> допущения фактическим обстоятельствам может не быть известен Оценщику на момент заключения договора на оценку. Указанный факт </w:t>
      </w:r>
      <w:r w:rsidR="001C1F36" w:rsidRPr="003E6BB3">
        <w:rPr>
          <w:sz w:val="24"/>
        </w:rPr>
        <w:lastRenderedPageBreak/>
        <w:t>может стать известен уже в процессе оказания услуг, например, в ходе осмотра объекта оценки. В таком случае следует:</w:t>
      </w:r>
    </w:p>
    <w:p w14:paraId="0B7E3F50" w14:textId="5B73E8EE" w:rsidR="00B23FAD" w:rsidRPr="003E6BB3" w:rsidRDefault="00B23FAD" w:rsidP="00B23FAD">
      <w:pPr>
        <w:pStyle w:val="a4"/>
        <w:numPr>
          <w:ilvl w:val="0"/>
          <w:numId w:val="15"/>
        </w:numPr>
        <w:tabs>
          <w:tab w:val="left" w:pos="0"/>
          <w:tab w:val="left" w:pos="1134"/>
        </w:tabs>
        <w:spacing w:after="0"/>
        <w:ind w:hanging="357"/>
        <w:jc w:val="both"/>
        <w:rPr>
          <w:sz w:val="24"/>
        </w:rPr>
      </w:pPr>
      <w:r w:rsidRPr="003E6BB3">
        <w:rPr>
          <w:sz w:val="24"/>
        </w:rPr>
        <w:t>либо отказаться от введения данного допущения</w:t>
      </w:r>
      <w:r>
        <w:rPr>
          <w:sz w:val="24"/>
        </w:rPr>
        <w:t>;</w:t>
      </w:r>
    </w:p>
    <w:p w14:paraId="2E49AF08" w14:textId="28994C23" w:rsidR="001C1F36" w:rsidRPr="003E6BB3" w:rsidRDefault="001C1F36" w:rsidP="001C1F36">
      <w:pPr>
        <w:pStyle w:val="a4"/>
        <w:numPr>
          <w:ilvl w:val="0"/>
          <w:numId w:val="15"/>
        </w:numPr>
        <w:tabs>
          <w:tab w:val="left" w:pos="0"/>
          <w:tab w:val="left" w:pos="1134"/>
        </w:tabs>
        <w:spacing w:after="0"/>
        <w:ind w:hanging="357"/>
        <w:jc w:val="both"/>
        <w:rPr>
          <w:sz w:val="24"/>
        </w:rPr>
      </w:pPr>
      <w:r w:rsidRPr="003E6BB3">
        <w:rPr>
          <w:sz w:val="24"/>
        </w:rPr>
        <w:t>либо совместно с Заказчиком оценки переквалифицировать допущение в специальное (внести изменение в Задание на оценку в соответствии с п. 2</w:t>
      </w:r>
      <w:r w:rsidRPr="003E6BB3">
        <w:rPr>
          <w:sz w:val="24"/>
        </w:rPr>
        <w:br/>
        <w:t>ФСО IV)</w:t>
      </w:r>
      <w:r w:rsidR="00B23FAD">
        <w:rPr>
          <w:sz w:val="24"/>
        </w:rPr>
        <w:t>.</w:t>
      </w:r>
    </w:p>
    <w:p w14:paraId="636E93EE" w14:textId="77777777" w:rsidR="001C1F36" w:rsidRPr="003E6BB3" w:rsidRDefault="001C1F36" w:rsidP="001C1F36">
      <w:pPr>
        <w:tabs>
          <w:tab w:val="left" w:pos="0"/>
          <w:tab w:val="left" w:pos="1134"/>
        </w:tabs>
        <w:spacing w:before="60" w:after="0"/>
        <w:ind w:firstLine="709"/>
        <w:jc w:val="both"/>
        <w:rPr>
          <w:sz w:val="24"/>
        </w:rPr>
      </w:pPr>
    </w:p>
    <w:p w14:paraId="3579DD1B" w14:textId="23BC2ED6" w:rsidR="00727EAB" w:rsidRPr="003E6BB3" w:rsidRDefault="00727EAB" w:rsidP="00C7759E">
      <w:pPr>
        <w:tabs>
          <w:tab w:val="left" w:pos="0"/>
          <w:tab w:val="left" w:pos="1134"/>
        </w:tabs>
        <w:spacing w:before="120" w:after="0"/>
        <w:jc w:val="center"/>
        <w:rPr>
          <w:b/>
          <w:bCs/>
          <w:sz w:val="24"/>
        </w:rPr>
      </w:pPr>
      <w:r w:rsidRPr="003E6BB3">
        <w:rPr>
          <w:b/>
          <w:bCs/>
          <w:sz w:val="24"/>
          <w:lang w:val="en-US"/>
        </w:rPr>
        <w:t>V</w:t>
      </w:r>
      <w:r w:rsidR="00DC1257" w:rsidRPr="003E6BB3">
        <w:rPr>
          <w:b/>
          <w:bCs/>
          <w:sz w:val="24"/>
          <w:lang w:val="en-US"/>
        </w:rPr>
        <w:t>I</w:t>
      </w:r>
      <w:r w:rsidRPr="003E6BB3">
        <w:rPr>
          <w:b/>
          <w:bCs/>
          <w:sz w:val="24"/>
        </w:rPr>
        <w:t>. Типовые ошибки при формировании допущений</w:t>
      </w:r>
    </w:p>
    <w:p w14:paraId="555A9A18" w14:textId="71C6F50F" w:rsidR="00700F36" w:rsidRPr="003E6BB3" w:rsidRDefault="00D03036" w:rsidP="007339F6">
      <w:pPr>
        <w:tabs>
          <w:tab w:val="left" w:pos="0"/>
          <w:tab w:val="left" w:pos="1134"/>
        </w:tabs>
        <w:spacing w:before="120" w:after="0"/>
        <w:ind w:firstLine="709"/>
        <w:jc w:val="both"/>
        <w:rPr>
          <w:sz w:val="24"/>
        </w:rPr>
      </w:pPr>
      <w:r w:rsidRPr="003E6BB3">
        <w:rPr>
          <w:b/>
          <w:bCs/>
          <w:sz w:val="24"/>
        </w:rPr>
        <w:t>2</w:t>
      </w:r>
      <w:r w:rsidR="00725642">
        <w:rPr>
          <w:b/>
          <w:bCs/>
          <w:sz w:val="24"/>
        </w:rPr>
        <w:t>9</w:t>
      </w:r>
      <w:r w:rsidR="00727EAB" w:rsidRPr="003E6BB3">
        <w:rPr>
          <w:b/>
          <w:bCs/>
          <w:sz w:val="24"/>
        </w:rPr>
        <w:t xml:space="preserve">. </w:t>
      </w:r>
      <w:r w:rsidR="00700F36" w:rsidRPr="003E6BB3">
        <w:rPr>
          <w:sz w:val="24"/>
        </w:rPr>
        <w:t>Противоречие допущения цели оценки (см. п. 2</w:t>
      </w:r>
      <w:r w:rsidR="00725642">
        <w:rPr>
          <w:sz w:val="24"/>
        </w:rPr>
        <w:t>1</w:t>
      </w:r>
      <w:r w:rsidR="00700F36" w:rsidRPr="003E6BB3">
        <w:rPr>
          <w:sz w:val="24"/>
        </w:rPr>
        <w:t>).</w:t>
      </w:r>
    </w:p>
    <w:p w14:paraId="13EE80FC" w14:textId="6FDA6184" w:rsidR="00700F36" w:rsidRPr="003E6BB3" w:rsidRDefault="00725642" w:rsidP="007339F6">
      <w:pPr>
        <w:tabs>
          <w:tab w:val="left" w:pos="0"/>
          <w:tab w:val="left" w:pos="1134"/>
        </w:tabs>
        <w:spacing w:before="120" w:after="0"/>
        <w:ind w:firstLine="709"/>
        <w:jc w:val="both"/>
        <w:rPr>
          <w:sz w:val="24"/>
        </w:rPr>
      </w:pPr>
      <w:r>
        <w:rPr>
          <w:b/>
          <w:bCs/>
          <w:sz w:val="24"/>
        </w:rPr>
        <w:t>30</w:t>
      </w:r>
      <w:r w:rsidR="00700F36" w:rsidRPr="003E6BB3">
        <w:rPr>
          <w:b/>
          <w:bCs/>
          <w:sz w:val="24"/>
        </w:rPr>
        <w:t>.</w:t>
      </w:r>
      <w:r w:rsidR="00700F36" w:rsidRPr="003E6BB3">
        <w:rPr>
          <w:sz w:val="24"/>
        </w:rPr>
        <w:t xml:space="preserve"> Противоречие допущения фактическим обстоятельствам</w:t>
      </w:r>
      <w:r w:rsidR="001C1F36" w:rsidRPr="003E6BB3">
        <w:rPr>
          <w:sz w:val="24"/>
        </w:rPr>
        <w:t xml:space="preserve"> (см. п. 2</w:t>
      </w:r>
      <w:r>
        <w:rPr>
          <w:sz w:val="24"/>
        </w:rPr>
        <w:t>8</w:t>
      </w:r>
      <w:r w:rsidR="001C1F36" w:rsidRPr="003E6BB3">
        <w:rPr>
          <w:sz w:val="24"/>
        </w:rPr>
        <w:t>.8)</w:t>
      </w:r>
      <w:r w:rsidR="00700F36" w:rsidRPr="003E6BB3">
        <w:rPr>
          <w:sz w:val="24"/>
        </w:rPr>
        <w:t>.</w:t>
      </w:r>
    </w:p>
    <w:p w14:paraId="77ACC19A" w14:textId="3EA7A250" w:rsidR="001C1F36" w:rsidRPr="003E6BB3" w:rsidRDefault="001C1F36" w:rsidP="001C1F36">
      <w:pPr>
        <w:tabs>
          <w:tab w:val="left" w:pos="0"/>
          <w:tab w:val="left" w:pos="1134"/>
        </w:tabs>
        <w:spacing w:before="120" w:after="0"/>
        <w:ind w:firstLine="709"/>
        <w:jc w:val="both"/>
        <w:rPr>
          <w:sz w:val="24"/>
        </w:rPr>
      </w:pPr>
      <w:r w:rsidRPr="003E6BB3">
        <w:rPr>
          <w:b/>
          <w:bCs/>
          <w:sz w:val="24"/>
        </w:rPr>
        <w:t>3</w:t>
      </w:r>
      <w:r w:rsidR="00725642">
        <w:rPr>
          <w:b/>
          <w:bCs/>
          <w:sz w:val="24"/>
        </w:rPr>
        <w:t>1</w:t>
      </w:r>
      <w:r w:rsidRPr="003E6BB3">
        <w:rPr>
          <w:b/>
          <w:bCs/>
          <w:sz w:val="24"/>
        </w:rPr>
        <w:t>.</w:t>
      </w:r>
      <w:r w:rsidRPr="003E6BB3">
        <w:rPr>
          <w:sz w:val="24"/>
        </w:rPr>
        <w:t xml:space="preserve"> Неправомерное ограничение Оценщика, нарушение принципа его независимости со стороны Заказчика оценки</w:t>
      </w:r>
      <w:r w:rsidRPr="003E6BB3">
        <w:rPr>
          <w:rStyle w:val="aa"/>
          <w:sz w:val="24"/>
        </w:rPr>
        <w:footnoteReference w:id="19"/>
      </w:r>
      <w:r w:rsidRPr="003E6BB3">
        <w:rPr>
          <w:sz w:val="24"/>
        </w:rPr>
        <w:t>.</w:t>
      </w:r>
    </w:p>
    <w:p w14:paraId="1587DC7F" w14:textId="755C7DA6" w:rsidR="001C1F36" w:rsidRPr="003E6BB3" w:rsidRDefault="001C1F36" w:rsidP="001C1F36">
      <w:pPr>
        <w:tabs>
          <w:tab w:val="left" w:pos="0"/>
          <w:tab w:val="left" w:pos="1134"/>
        </w:tabs>
        <w:spacing w:before="120" w:after="0"/>
        <w:ind w:firstLine="709"/>
        <w:jc w:val="both"/>
        <w:rPr>
          <w:sz w:val="24"/>
        </w:rPr>
      </w:pPr>
      <w:r w:rsidRPr="003E6BB3">
        <w:rPr>
          <w:b/>
          <w:bCs/>
          <w:sz w:val="24"/>
        </w:rPr>
        <w:t>3</w:t>
      </w:r>
      <w:r w:rsidR="00725642">
        <w:rPr>
          <w:b/>
          <w:bCs/>
          <w:sz w:val="24"/>
        </w:rPr>
        <w:t>2</w:t>
      </w:r>
      <w:r w:rsidRPr="003E6BB3">
        <w:rPr>
          <w:b/>
          <w:bCs/>
          <w:sz w:val="24"/>
        </w:rPr>
        <w:t>.</w:t>
      </w:r>
      <w:r w:rsidRPr="003E6BB3">
        <w:rPr>
          <w:sz w:val="24"/>
        </w:rPr>
        <w:t xml:space="preserve"> Подмена допущением рыночных данных и/или анализа Оценщика</w:t>
      </w:r>
      <w:r w:rsidRPr="003E6BB3">
        <w:rPr>
          <w:rStyle w:val="aa"/>
          <w:sz w:val="24"/>
        </w:rPr>
        <w:footnoteReference w:id="20"/>
      </w:r>
      <w:r w:rsidRPr="003E6BB3">
        <w:rPr>
          <w:sz w:val="24"/>
        </w:rPr>
        <w:t>.</w:t>
      </w:r>
    </w:p>
    <w:p w14:paraId="43DA7381" w14:textId="4474DB27" w:rsidR="00727EAB" w:rsidRPr="003E6BB3" w:rsidRDefault="00D03036" w:rsidP="007339F6">
      <w:pPr>
        <w:tabs>
          <w:tab w:val="left" w:pos="0"/>
          <w:tab w:val="left" w:pos="1134"/>
        </w:tabs>
        <w:spacing w:before="120" w:after="0"/>
        <w:ind w:firstLine="709"/>
        <w:jc w:val="both"/>
        <w:rPr>
          <w:sz w:val="24"/>
        </w:rPr>
      </w:pPr>
      <w:r w:rsidRPr="003E6BB3">
        <w:rPr>
          <w:b/>
          <w:bCs/>
          <w:sz w:val="24"/>
        </w:rPr>
        <w:t>3</w:t>
      </w:r>
      <w:r w:rsidR="00725642">
        <w:rPr>
          <w:b/>
          <w:bCs/>
          <w:sz w:val="24"/>
        </w:rPr>
        <w:t>3</w:t>
      </w:r>
      <w:r w:rsidR="00700F36" w:rsidRPr="003E6BB3">
        <w:rPr>
          <w:b/>
          <w:bCs/>
          <w:sz w:val="24"/>
        </w:rPr>
        <w:t>.</w:t>
      </w:r>
      <w:r w:rsidR="00700F36" w:rsidRPr="003E6BB3">
        <w:rPr>
          <w:sz w:val="24"/>
        </w:rPr>
        <w:t xml:space="preserve"> </w:t>
      </w:r>
      <w:r w:rsidR="00727EAB" w:rsidRPr="003E6BB3">
        <w:rPr>
          <w:sz w:val="24"/>
        </w:rPr>
        <w:t>Отнесение к допущениям сущностей, которые не являются таковыми, например (см. </w:t>
      </w:r>
      <w:r w:rsidR="00E366AC" w:rsidRPr="003E6BB3">
        <w:rPr>
          <w:sz w:val="24"/>
        </w:rPr>
        <w:t>П</w:t>
      </w:r>
      <w:r w:rsidR="00727EAB" w:rsidRPr="003E6BB3">
        <w:rPr>
          <w:sz w:val="24"/>
        </w:rPr>
        <w:t xml:space="preserve">риложение </w:t>
      </w:r>
      <w:r w:rsidR="00485965" w:rsidRPr="003E6BB3">
        <w:rPr>
          <w:sz w:val="24"/>
        </w:rPr>
        <w:t>3</w:t>
      </w:r>
      <w:r w:rsidR="00727EAB" w:rsidRPr="003E6BB3">
        <w:rPr>
          <w:sz w:val="24"/>
        </w:rPr>
        <w:t>):</w:t>
      </w:r>
    </w:p>
    <w:p w14:paraId="5DB634DA" w14:textId="128480BD" w:rsidR="00727EAB" w:rsidRPr="003E6BB3" w:rsidRDefault="00E366AC" w:rsidP="00841060">
      <w:pPr>
        <w:pStyle w:val="a4"/>
        <w:numPr>
          <w:ilvl w:val="0"/>
          <w:numId w:val="36"/>
        </w:numPr>
        <w:tabs>
          <w:tab w:val="left" w:pos="0"/>
          <w:tab w:val="left" w:pos="1134"/>
        </w:tabs>
        <w:spacing w:after="0"/>
        <w:ind w:hanging="357"/>
        <w:contextualSpacing w:val="0"/>
        <w:jc w:val="both"/>
        <w:rPr>
          <w:sz w:val="24"/>
        </w:rPr>
      </w:pPr>
      <w:r w:rsidRPr="003E6BB3">
        <w:rPr>
          <w:sz w:val="24"/>
        </w:rPr>
        <w:t>к</w:t>
      </w:r>
      <w:r w:rsidR="00727EAB" w:rsidRPr="003E6BB3">
        <w:rPr>
          <w:sz w:val="24"/>
        </w:rPr>
        <w:t>онстатаци</w:t>
      </w:r>
      <w:r w:rsidR="008D349B" w:rsidRPr="003E6BB3">
        <w:rPr>
          <w:sz w:val="24"/>
        </w:rPr>
        <w:t>и</w:t>
      </w:r>
      <w:r w:rsidR="00727EAB" w:rsidRPr="003E6BB3">
        <w:rPr>
          <w:sz w:val="24"/>
        </w:rPr>
        <w:t xml:space="preserve"> фактов;</w:t>
      </w:r>
    </w:p>
    <w:p w14:paraId="6CE4EFF8" w14:textId="006FA6E8" w:rsidR="00727EAB" w:rsidRPr="003E6BB3" w:rsidRDefault="00E366AC" w:rsidP="00841060">
      <w:pPr>
        <w:pStyle w:val="a4"/>
        <w:numPr>
          <w:ilvl w:val="0"/>
          <w:numId w:val="36"/>
        </w:numPr>
        <w:tabs>
          <w:tab w:val="left" w:pos="0"/>
          <w:tab w:val="left" w:pos="1134"/>
        </w:tabs>
        <w:spacing w:before="60" w:after="0"/>
        <w:jc w:val="both"/>
        <w:rPr>
          <w:sz w:val="24"/>
        </w:rPr>
      </w:pPr>
      <w:r w:rsidRPr="003E6BB3">
        <w:rPr>
          <w:sz w:val="24"/>
        </w:rPr>
        <w:t>о</w:t>
      </w:r>
      <w:r w:rsidR="00727EAB" w:rsidRPr="003E6BB3">
        <w:rPr>
          <w:sz w:val="24"/>
        </w:rPr>
        <w:t>писани</w:t>
      </w:r>
      <w:r w:rsidR="00556892" w:rsidRPr="003E6BB3">
        <w:rPr>
          <w:sz w:val="24"/>
        </w:rPr>
        <w:t>я</w:t>
      </w:r>
      <w:r w:rsidR="00727EAB" w:rsidRPr="003E6BB3">
        <w:rPr>
          <w:sz w:val="24"/>
        </w:rPr>
        <w:t xml:space="preserve"> выполненных расчетов;</w:t>
      </w:r>
    </w:p>
    <w:p w14:paraId="6C3633BC" w14:textId="12045E5C" w:rsidR="00727EAB" w:rsidRPr="00841060" w:rsidRDefault="00E366AC" w:rsidP="00841060">
      <w:pPr>
        <w:pStyle w:val="a4"/>
        <w:numPr>
          <w:ilvl w:val="0"/>
          <w:numId w:val="36"/>
        </w:numPr>
        <w:tabs>
          <w:tab w:val="left" w:pos="0"/>
          <w:tab w:val="left" w:pos="1134"/>
        </w:tabs>
        <w:spacing w:before="60" w:after="0"/>
        <w:jc w:val="both"/>
        <w:rPr>
          <w:sz w:val="24"/>
        </w:rPr>
      </w:pPr>
      <w:r w:rsidRPr="003E6BB3">
        <w:rPr>
          <w:sz w:val="24"/>
        </w:rPr>
        <w:t>и</w:t>
      </w:r>
      <w:r w:rsidR="00727EAB" w:rsidRPr="003E6BB3">
        <w:rPr>
          <w:sz w:val="24"/>
        </w:rPr>
        <w:t>ных сведений, необходимых, по мнению</w:t>
      </w:r>
      <w:r w:rsidR="00727EAB" w:rsidRPr="00841060">
        <w:rPr>
          <w:sz w:val="24"/>
        </w:rPr>
        <w:t xml:space="preserve"> оценщика, для полного и достаточного представления результата оценки (п. 1</w:t>
      </w:r>
      <w:r w:rsidR="007C5947">
        <w:rPr>
          <w:sz w:val="24"/>
        </w:rPr>
        <w:t>1</w:t>
      </w:r>
      <w:r w:rsidR="00727EAB" w:rsidRPr="00841060">
        <w:rPr>
          <w:sz w:val="24"/>
        </w:rPr>
        <w:t xml:space="preserve"> ФСО </w:t>
      </w:r>
      <w:r w:rsidR="00727EAB" w:rsidRPr="00841060">
        <w:rPr>
          <w:sz w:val="24"/>
          <w:lang w:val="en-US"/>
        </w:rPr>
        <w:t>VI</w:t>
      </w:r>
      <w:r w:rsidR="00727EAB" w:rsidRPr="00841060">
        <w:rPr>
          <w:sz w:val="24"/>
        </w:rPr>
        <w:t>).</w:t>
      </w:r>
    </w:p>
    <w:p w14:paraId="08561C2B" w14:textId="431F6B68" w:rsidR="00AE33BC" w:rsidRDefault="00D902BD" w:rsidP="007339F6">
      <w:pPr>
        <w:tabs>
          <w:tab w:val="left" w:pos="0"/>
          <w:tab w:val="left" w:pos="1134"/>
        </w:tabs>
        <w:spacing w:before="120" w:after="0"/>
        <w:ind w:firstLine="709"/>
        <w:jc w:val="both"/>
        <w:rPr>
          <w:sz w:val="24"/>
        </w:rPr>
      </w:pPr>
      <w:r>
        <w:rPr>
          <w:b/>
          <w:bCs/>
          <w:sz w:val="24"/>
        </w:rPr>
        <w:t>3</w:t>
      </w:r>
      <w:r w:rsidR="00725642">
        <w:rPr>
          <w:b/>
          <w:bCs/>
          <w:sz w:val="24"/>
        </w:rPr>
        <w:t>4</w:t>
      </w:r>
      <w:r w:rsidR="005263C9" w:rsidRPr="005263C9">
        <w:rPr>
          <w:b/>
          <w:bCs/>
          <w:sz w:val="24"/>
        </w:rPr>
        <w:t>.</w:t>
      </w:r>
      <w:r w:rsidR="005263C9">
        <w:rPr>
          <w:sz w:val="24"/>
        </w:rPr>
        <w:t xml:space="preserve"> </w:t>
      </w:r>
      <w:r w:rsidR="00AE33BC">
        <w:rPr>
          <w:sz w:val="24"/>
        </w:rPr>
        <w:t>Объемность и сложность формулировок. По умолчанию, пользователи отчетов об</w:t>
      </w:r>
      <w:r w:rsidR="00C7759E">
        <w:rPr>
          <w:sz w:val="24"/>
        </w:rPr>
        <w:t> </w:t>
      </w:r>
      <w:r w:rsidR="00AE33BC">
        <w:rPr>
          <w:sz w:val="24"/>
        </w:rPr>
        <w:t xml:space="preserve">оценке и </w:t>
      </w:r>
      <w:r w:rsidR="00C7759E">
        <w:rPr>
          <w:sz w:val="24"/>
        </w:rPr>
        <w:t>проверяющие в разном статусе</w:t>
      </w:r>
      <w:r w:rsidR="00AE33BC">
        <w:rPr>
          <w:sz w:val="24"/>
        </w:rPr>
        <w:t xml:space="preserve"> часто воспринимают допущения </w:t>
      </w:r>
      <w:r w:rsidR="00C7759E">
        <w:rPr>
          <w:sz w:val="24"/>
        </w:rPr>
        <w:t xml:space="preserve">в качестве инструмента </w:t>
      </w:r>
      <w:r w:rsidR="00AE33BC">
        <w:rPr>
          <w:sz w:val="24"/>
        </w:rPr>
        <w:t>иска</w:t>
      </w:r>
      <w:r w:rsidR="00C7759E">
        <w:rPr>
          <w:sz w:val="24"/>
        </w:rPr>
        <w:t xml:space="preserve">жения </w:t>
      </w:r>
      <w:r w:rsidR="00AE33BC">
        <w:rPr>
          <w:sz w:val="24"/>
        </w:rPr>
        <w:t>стоимост</w:t>
      </w:r>
      <w:r w:rsidR="00C7759E">
        <w:rPr>
          <w:sz w:val="24"/>
        </w:rPr>
        <w:t>и</w:t>
      </w:r>
      <w:r w:rsidR="00AE33BC">
        <w:rPr>
          <w:sz w:val="24"/>
        </w:rPr>
        <w:t>. И чем более объемная и запутанная, менее понятная, формулировка, тем большие подозрения она вызывает</w:t>
      </w:r>
      <w:r w:rsidR="007F2A9E" w:rsidRPr="007F2A9E">
        <w:rPr>
          <w:sz w:val="24"/>
        </w:rPr>
        <w:t xml:space="preserve"> (</w:t>
      </w:r>
      <w:r w:rsidR="007F2A9E">
        <w:rPr>
          <w:sz w:val="24"/>
        </w:rPr>
        <w:t>см. п. 2</w:t>
      </w:r>
      <w:r w:rsidR="00725642">
        <w:rPr>
          <w:sz w:val="24"/>
        </w:rPr>
        <w:t>4</w:t>
      </w:r>
      <w:r w:rsidR="007F2A9E">
        <w:rPr>
          <w:sz w:val="24"/>
        </w:rPr>
        <w:t>)</w:t>
      </w:r>
      <w:r w:rsidR="00AE33BC">
        <w:rPr>
          <w:sz w:val="24"/>
        </w:rPr>
        <w:t>.</w:t>
      </w:r>
    </w:p>
    <w:p w14:paraId="5C9CDC6E" w14:textId="64D41B81" w:rsidR="009B69EE" w:rsidRDefault="00D902BD" w:rsidP="007339F6">
      <w:pPr>
        <w:tabs>
          <w:tab w:val="left" w:pos="0"/>
          <w:tab w:val="left" w:pos="1134"/>
        </w:tabs>
        <w:spacing w:before="120" w:after="0"/>
        <w:ind w:firstLine="709"/>
        <w:jc w:val="both"/>
        <w:rPr>
          <w:sz w:val="24"/>
        </w:rPr>
      </w:pPr>
      <w:r w:rsidRPr="00485965">
        <w:rPr>
          <w:b/>
          <w:bCs/>
          <w:sz w:val="24"/>
        </w:rPr>
        <w:t>3</w:t>
      </w:r>
      <w:r w:rsidR="00725642">
        <w:rPr>
          <w:b/>
          <w:bCs/>
          <w:sz w:val="24"/>
        </w:rPr>
        <w:t>5</w:t>
      </w:r>
      <w:r w:rsidR="009B69EE" w:rsidRPr="009B69EE">
        <w:rPr>
          <w:b/>
          <w:bCs/>
          <w:sz w:val="24"/>
        </w:rPr>
        <w:t>.</w:t>
      </w:r>
      <w:r w:rsidR="009B69EE">
        <w:rPr>
          <w:sz w:val="24"/>
        </w:rPr>
        <w:t xml:space="preserve"> Размытые формулировки, допускающие неоднозначное толкование (нарушение требований ст. 11 Закона об оценке)</w:t>
      </w:r>
      <w:r w:rsidR="009B69EE">
        <w:rPr>
          <w:rStyle w:val="aa"/>
          <w:sz w:val="24"/>
        </w:rPr>
        <w:footnoteReference w:id="21"/>
      </w:r>
      <w:r w:rsidR="009B69EE">
        <w:rPr>
          <w:sz w:val="24"/>
        </w:rPr>
        <w:t>.</w:t>
      </w:r>
    </w:p>
    <w:p w14:paraId="488AEB2E" w14:textId="27C24A6C" w:rsidR="00AE33BC" w:rsidRDefault="00D902BD" w:rsidP="007339F6">
      <w:pPr>
        <w:tabs>
          <w:tab w:val="left" w:pos="0"/>
          <w:tab w:val="left" w:pos="1134"/>
        </w:tabs>
        <w:spacing w:before="120" w:after="0"/>
        <w:ind w:firstLine="709"/>
        <w:jc w:val="both"/>
        <w:rPr>
          <w:sz w:val="24"/>
        </w:rPr>
      </w:pPr>
      <w:r w:rsidRPr="00485965">
        <w:rPr>
          <w:b/>
          <w:bCs/>
          <w:sz w:val="24"/>
        </w:rPr>
        <w:t>3</w:t>
      </w:r>
      <w:r w:rsidR="00725642">
        <w:rPr>
          <w:b/>
          <w:bCs/>
          <w:sz w:val="24"/>
        </w:rPr>
        <w:t>6</w:t>
      </w:r>
      <w:r w:rsidR="00AE33BC" w:rsidRPr="00C7759E">
        <w:rPr>
          <w:b/>
          <w:bCs/>
          <w:sz w:val="24"/>
        </w:rPr>
        <w:t>.</w:t>
      </w:r>
      <w:r w:rsidR="00AE33BC">
        <w:rPr>
          <w:sz w:val="24"/>
        </w:rPr>
        <w:t xml:space="preserve"> Отнесение допущения не к тому типу, например:</w:t>
      </w:r>
    </w:p>
    <w:p w14:paraId="31D19DCF" w14:textId="1EAAB169" w:rsidR="00727EAB" w:rsidRDefault="00D902BD" w:rsidP="00AC3475">
      <w:pPr>
        <w:tabs>
          <w:tab w:val="left" w:pos="0"/>
          <w:tab w:val="left" w:pos="1134"/>
        </w:tabs>
        <w:spacing w:before="60" w:after="0"/>
        <w:ind w:firstLine="709"/>
        <w:jc w:val="both"/>
        <w:rPr>
          <w:sz w:val="24"/>
        </w:rPr>
      </w:pPr>
      <w:r w:rsidRPr="00F66278">
        <w:rPr>
          <w:b/>
          <w:bCs/>
          <w:sz w:val="24"/>
        </w:rPr>
        <w:t>3</w:t>
      </w:r>
      <w:r w:rsidR="00725642">
        <w:rPr>
          <w:b/>
          <w:bCs/>
          <w:sz w:val="24"/>
        </w:rPr>
        <w:t>6</w:t>
      </w:r>
      <w:r w:rsidR="00C7759E" w:rsidRPr="00C7759E">
        <w:rPr>
          <w:b/>
          <w:bCs/>
          <w:sz w:val="24"/>
        </w:rPr>
        <w:t>.1.</w:t>
      </w:r>
      <w:r w:rsidR="00C7759E">
        <w:rPr>
          <w:sz w:val="24"/>
        </w:rPr>
        <w:t xml:space="preserve"> В</w:t>
      </w:r>
      <w:r w:rsidR="00AE33BC">
        <w:rPr>
          <w:sz w:val="24"/>
        </w:rPr>
        <w:t xml:space="preserve">ыдача специального допущения за существенное (и, соответственно, исключение его из формулировки объекта оценки, что нарушает требования п. 5 ФСО </w:t>
      </w:r>
      <w:r w:rsidR="007C5CC0">
        <w:rPr>
          <w:sz w:val="24"/>
          <w:lang w:val="en-US"/>
        </w:rPr>
        <w:t>III</w:t>
      </w:r>
      <w:r w:rsidR="00AE33BC">
        <w:rPr>
          <w:sz w:val="24"/>
        </w:rPr>
        <w:t>);</w:t>
      </w:r>
    </w:p>
    <w:p w14:paraId="6B493284" w14:textId="55122C85" w:rsidR="00AE33BC" w:rsidRPr="003E6BB3" w:rsidRDefault="00D902BD" w:rsidP="00AC3475">
      <w:pPr>
        <w:tabs>
          <w:tab w:val="left" w:pos="0"/>
          <w:tab w:val="left" w:pos="1134"/>
        </w:tabs>
        <w:spacing w:before="60" w:after="0"/>
        <w:ind w:firstLine="709"/>
        <w:jc w:val="both"/>
        <w:rPr>
          <w:sz w:val="24"/>
        </w:rPr>
      </w:pPr>
      <w:r w:rsidRPr="00F66278">
        <w:rPr>
          <w:b/>
          <w:bCs/>
          <w:sz w:val="24"/>
        </w:rPr>
        <w:t>3</w:t>
      </w:r>
      <w:r w:rsidR="00725642">
        <w:rPr>
          <w:b/>
          <w:bCs/>
          <w:sz w:val="24"/>
        </w:rPr>
        <w:t>6</w:t>
      </w:r>
      <w:r w:rsidR="00C7759E" w:rsidRPr="00C7759E">
        <w:rPr>
          <w:b/>
          <w:bCs/>
          <w:sz w:val="24"/>
        </w:rPr>
        <w:t>.2.</w:t>
      </w:r>
      <w:r w:rsidR="00C7759E">
        <w:rPr>
          <w:sz w:val="24"/>
        </w:rPr>
        <w:t xml:space="preserve"> </w:t>
      </w:r>
      <w:r w:rsidR="00AE33BC" w:rsidRPr="0017704F">
        <w:rPr>
          <w:sz w:val="24"/>
        </w:rPr>
        <w:t xml:space="preserve">Выдача существенного допущения за несущественное (введение существенного допущения </w:t>
      </w:r>
      <w:r w:rsidR="00AE33BC" w:rsidRPr="003E6BB3">
        <w:rPr>
          <w:sz w:val="24"/>
        </w:rPr>
        <w:t xml:space="preserve">Оценщиком самостоятельно без согласования с Заказчиком </w:t>
      </w:r>
      <w:r w:rsidR="00200E6A" w:rsidRPr="003E6BB3">
        <w:rPr>
          <w:sz w:val="24"/>
        </w:rPr>
        <w:t>оценки</w:t>
      </w:r>
      <w:r w:rsidR="00635D40" w:rsidRPr="003E6BB3">
        <w:rPr>
          <w:sz w:val="24"/>
        </w:rPr>
        <w:t xml:space="preserve">, что нарушает требования п. 6 ФСО </w:t>
      </w:r>
      <w:r w:rsidR="00635D40" w:rsidRPr="003E6BB3">
        <w:rPr>
          <w:sz w:val="24"/>
          <w:lang w:val="en-US"/>
        </w:rPr>
        <w:t>III</w:t>
      </w:r>
      <w:r w:rsidR="00AE33BC" w:rsidRPr="003E6BB3">
        <w:rPr>
          <w:sz w:val="24"/>
        </w:rPr>
        <w:t>).</w:t>
      </w:r>
    </w:p>
    <w:p w14:paraId="231FAE49" w14:textId="5CE20A69" w:rsidR="00B73283" w:rsidRPr="003E6BB3" w:rsidRDefault="00D902BD" w:rsidP="009568AC">
      <w:pPr>
        <w:tabs>
          <w:tab w:val="left" w:pos="0"/>
          <w:tab w:val="left" w:pos="1134"/>
        </w:tabs>
        <w:spacing w:before="120" w:after="0"/>
        <w:ind w:firstLine="709"/>
        <w:jc w:val="both"/>
        <w:rPr>
          <w:b/>
          <w:bCs/>
          <w:sz w:val="24"/>
        </w:rPr>
      </w:pPr>
      <w:r w:rsidRPr="003E6BB3">
        <w:rPr>
          <w:b/>
          <w:bCs/>
          <w:sz w:val="24"/>
        </w:rPr>
        <w:lastRenderedPageBreak/>
        <w:t>3</w:t>
      </w:r>
      <w:r w:rsidR="00725642">
        <w:rPr>
          <w:b/>
          <w:bCs/>
          <w:sz w:val="24"/>
        </w:rPr>
        <w:t>7</w:t>
      </w:r>
      <w:r w:rsidR="009568AC" w:rsidRPr="003E6BB3">
        <w:rPr>
          <w:b/>
          <w:bCs/>
          <w:sz w:val="24"/>
        </w:rPr>
        <w:t xml:space="preserve">. </w:t>
      </w:r>
      <w:r w:rsidR="009568AC" w:rsidRPr="003E6BB3">
        <w:rPr>
          <w:sz w:val="24"/>
        </w:rPr>
        <w:t>Использование «типового набора допущений» без учета специфики конкретной оценочной ситуации (параметров объекта, доступной информации и рыночной конъюнктуры)</w:t>
      </w:r>
      <w:r w:rsidR="009568AC" w:rsidRPr="003E6BB3">
        <w:rPr>
          <w:rStyle w:val="aa"/>
          <w:sz w:val="24"/>
        </w:rPr>
        <w:footnoteReference w:id="22"/>
      </w:r>
      <w:r w:rsidR="009568AC" w:rsidRPr="003E6BB3">
        <w:rPr>
          <w:sz w:val="24"/>
        </w:rPr>
        <w:t>.</w:t>
      </w:r>
    </w:p>
    <w:p w14:paraId="039E5837" w14:textId="77777777" w:rsidR="009568AC" w:rsidRPr="003E6BB3" w:rsidRDefault="009568AC" w:rsidP="00B77A11">
      <w:pPr>
        <w:tabs>
          <w:tab w:val="left" w:pos="0"/>
          <w:tab w:val="left" w:pos="1134"/>
        </w:tabs>
        <w:spacing w:before="120" w:after="0"/>
        <w:ind w:firstLine="709"/>
        <w:jc w:val="both"/>
        <w:rPr>
          <w:b/>
          <w:bCs/>
          <w:sz w:val="24"/>
        </w:rPr>
      </w:pPr>
    </w:p>
    <w:p w14:paraId="160F57F7" w14:textId="0518CA90" w:rsidR="00727EAB" w:rsidRPr="003E6BB3" w:rsidRDefault="00727EAB" w:rsidP="00C7759E">
      <w:pPr>
        <w:tabs>
          <w:tab w:val="left" w:pos="0"/>
          <w:tab w:val="left" w:pos="1134"/>
        </w:tabs>
        <w:spacing w:before="120" w:after="0"/>
        <w:jc w:val="center"/>
        <w:rPr>
          <w:b/>
          <w:bCs/>
          <w:sz w:val="24"/>
        </w:rPr>
      </w:pPr>
      <w:r w:rsidRPr="003E6BB3">
        <w:rPr>
          <w:b/>
          <w:bCs/>
          <w:sz w:val="24"/>
          <w:lang w:val="en-US"/>
        </w:rPr>
        <w:t>V</w:t>
      </w:r>
      <w:r w:rsidR="00DC1257" w:rsidRPr="003E6BB3">
        <w:rPr>
          <w:b/>
          <w:bCs/>
          <w:sz w:val="24"/>
          <w:lang w:val="en-US"/>
        </w:rPr>
        <w:t>I</w:t>
      </w:r>
      <w:r w:rsidR="00200E6A" w:rsidRPr="003E6BB3">
        <w:rPr>
          <w:b/>
          <w:bCs/>
          <w:sz w:val="24"/>
          <w:lang w:val="en-US"/>
        </w:rPr>
        <w:t>I</w:t>
      </w:r>
      <w:r w:rsidRPr="003E6BB3">
        <w:rPr>
          <w:b/>
          <w:bCs/>
          <w:sz w:val="24"/>
        </w:rPr>
        <w:t>. Заключительные положения</w:t>
      </w:r>
    </w:p>
    <w:p w14:paraId="61C88283" w14:textId="786346A5" w:rsidR="003D1ECD" w:rsidRPr="007E3D2B" w:rsidRDefault="00D902BD" w:rsidP="00C7759E">
      <w:pPr>
        <w:tabs>
          <w:tab w:val="left" w:pos="0"/>
          <w:tab w:val="left" w:pos="1134"/>
        </w:tabs>
        <w:spacing w:before="120" w:after="0"/>
        <w:ind w:firstLine="709"/>
        <w:jc w:val="both"/>
        <w:rPr>
          <w:b/>
          <w:bCs/>
          <w:sz w:val="24"/>
        </w:rPr>
      </w:pPr>
      <w:r w:rsidRPr="003E6BB3">
        <w:rPr>
          <w:b/>
          <w:bCs/>
          <w:sz w:val="24"/>
        </w:rPr>
        <w:t>3</w:t>
      </w:r>
      <w:r w:rsidR="00725642">
        <w:rPr>
          <w:b/>
          <w:bCs/>
          <w:sz w:val="24"/>
        </w:rPr>
        <w:t>8</w:t>
      </w:r>
      <w:r w:rsidR="00C7759E" w:rsidRPr="003E6BB3">
        <w:rPr>
          <w:b/>
          <w:bCs/>
          <w:sz w:val="24"/>
        </w:rPr>
        <w:t xml:space="preserve">. </w:t>
      </w:r>
      <w:r w:rsidR="003D1ECD" w:rsidRPr="003E6BB3">
        <w:rPr>
          <w:sz w:val="24"/>
        </w:rPr>
        <w:t xml:space="preserve">Допущение как </w:t>
      </w:r>
      <w:r w:rsidR="008D4DEA" w:rsidRPr="003E6BB3">
        <w:rPr>
          <w:sz w:val="24"/>
        </w:rPr>
        <w:t xml:space="preserve">инструмент профессиональной </w:t>
      </w:r>
      <w:r w:rsidR="003D1ECD" w:rsidRPr="003E6BB3">
        <w:rPr>
          <w:sz w:val="24"/>
        </w:rPr>
        <w:t>защит</w:t>
      </w:r>
      <w:r w:rsidR="008D4DEA" w:rsidRPr="003E6BB3">
        <w:rPr>
          <w:sz w:val="24"/>
        </w:rPr>
        <w:t>ы</w:t>
      </w:r>
      <w:r w:rsidR="003D1ECD" w:rsidRPr="007E3D2B">
        <w:rPr>
          <w:sz w:val="24"/>
        </w:rPr>
        <w:t xml:space="preserve"> Оценщика:</w:t>
      </w:r>
    </w:p>
    <w:p w14:paraId="73B41C0F" w14:textId="1C3C629B" w:rsidR="004D6468" w:rsidRPr="007E3D2B" w:rsidRDefault="00D902BD" w:rsidP="008D4DEA">
      <w:pPr>
        <w:tabs>
          <w:tab w:val="left" w:pos="0"/>
          <w:tab w:val="left" w:pos="1134"/>
        </w:tabs>
        <w:spacing w:before="60" w:after="0"/>
        <w:ind w:firstLine="709"/>
        <w:jc w:val="both"/>
        <w:rPr>
          <w:sz w:val="24"/>
        </w:rPr>
      </w:pPr>
      <w:r w:rsidRPr="007E3D2B">
        <w:rPr>
          <w:b/>
          <w:bCs/>
          <w:sz w:val="24"/>
        </w:rPr>
        <w:t>3</w:t>
      </w:r>
      <w:r w:rsidR="00725642">
        <w:rPr>
          <w:b/>
          <w:bCs/>
          <w:sz w:val="24"/>
        </w:rPr>
        <w:t>8</w:t>
      </w:r>
      <w:r w:rsidR="003D1ECD" w:rsidRPr="007E3D2B">
        <w:rPr>
          <w:b/>
          <w:bCs/>
          <w:sz w:val="24"/>
        </w:rPr>
        <w:t>.1.</w:t>
      </w:r>
      <w:r w:rsidR="003D1ECD" w:rsidRPr="007E3D2B">
        <w:rPr>
          <w:sz w:val="24"/>
        </w:rPr>
        <w:t xml:space="preserve"> </w:t>
      </w:r>
      <w:r w:rsidR="008D4DEA" w:rsidRPr="007E3D2B">
        <w:rPr>
          <w:sz w:val="24"/>
        </w:rPr>
        <w:t xml:space="preserve">Допущение является важным инструментом профессиональной защиты Оценщика. </w:t>
      </w:r>
      <w:r w:rsidR="007C5947">
        <w:rPr>
          <w:sz w:val="24"/>
        </w:rPr>
        <w:t xml:space="preserve">В практике распространены </w:t>
      </w:r>
      <w:r w:rsidR="008D4DEA" w:rsidRPr="007E3D2B">
        <w:rPr>
          <w:sz w:val="24"/>
        </w:rPr>
        <w:t>ситуации, когда отчет об оценке был отклонен его пользователем</w:t>
      </w:r>
      <w:r w:rsidR="008D4DEA" w:rsidRPr="007E3D2B">
        <w:rPr>
          <w:rStyle w:val="aa"/>
          <w:sz w:val="24"/>
        </w:rPr>
        <w:footnoteReference w:id="23"/>
      </w:r>
      <w:r w:rsidR="008D4DEA" w:rsidRPr="007E3D2B">
        <w:rPr>
          <w:sz w:val="24"/>
        </w:rPr>
        <w:t xml:space="preserve">, но это не привело к </w:t>
      </w:r>
      <w:r w:rsidR="00DC1257" w:rsidRPr="007E3D2B">
        <w:rPr>
          <w:sz w:val="24"/>
        </w:rPr>
        <w:t>дисциплинарной или иной</w:t>
      </w:r>
      <w:r w:rsidR="008D4DEA" w:rsidRPr="007E3D2B">
        <w:rPr>
          <w:sz w:val="24"/>
        </w:rPr>
        <w:t xml:space="preserve"> </w:t>
      </w:r>
      <w:r w:rsidR="00DC1257" w:rsidRPr="007E3D2B">
        <w:rPr>
          <w:sz w:val="24"/>
        </w:rPr>
        <w:t xml:space="preserve">ответственности </w:t>
      </w:r>
      <w:r w:rsidR="008D4DEA" w:rsidRPr="007E3D2B">
        <w:rPr>
          <w:sz w:val="24"/>
        </w:rPr>
        <w:t>Оценщика</w:t>
      </w:r>
      <w:r w:rsidR="00DC1257" w:rsidRPr="007E3D2B">
        <w:rPr>
          <w:sz w:val="24"/>
        </w:rPr>
        <w:t xml:space="preserve"> по следующей причине</w:t>
      </w:r>
      <w:r w:rsidR="008D4DEA" w:rsidRPr="007E3D2B">
        <w:rPr>
          <w:sz w:val="24"/>
        </w:rPr>
        <w:t xml:space="preserve">. </w:t>
      </w:r>
      <w:r w:rsidR="00DC1257" w:rsidRPr="007E3D2B">
        <w:rPr>
          <w:sz w:val="24"/>
        </w:rPr>
        <w:t>В </w:t>
      </w:r>
      <w:r w:rsidR="008D4DEA" w:rsidRPr="007E3D2B">
        <w:rPr>
          <w:sz w:val="24"/>
        </w:rPr>
        <w:t>отчете об оценке было корректно описано, что оценка произведена при определенных допущениях, согласованных с Заказчиком оценки</w:t>
      </w:r>
      <w:r w:rsidR="00FD7908" w:rsidRPr="007E3D2B">
        <w:rPr>
          <w:sz w:val="24"/>
        </w:rPr>
        <w:t xml:space="preserve">. В </w:t>
      </w:r>
      <w:r w:rsidR="008D4DEA" w:rsidRPr="007E3D2B">
        <w:rPr>
          <w:sz w:val="24"/>
        </w:rPr>
        <w:t xml:space="preserve">данной конкретной ситуации другими лицами </w:t>
      </w:r>
      <w:r w:rsidR="00FD7908" w:rsidRPr="007E3D2B">
        <w:rPr>
          <w:sz w:val="24"/>
        </w:rPr>
        <w:t xml:space="preserve">эти допущения </w:t>
      </w:r>
      <w:r w:rsidR="008D4DEA" w:rsidRPr="007E3D2B">
        <w:rPr>
          <w:sz w:val="24"/>
        </w:rPr>
        <w:t>были признаны недопустимыми</w:t>
      </w:r>
      <w:r w:rsidR="007E3D2B">
        <w:rPr>
          <w:sz w:val="24"/>
        </w:rPr>
        <w:t>, например, с учетом фактических обстоятельств проводимой сделки</w:t>
      </w:r>
      <w:r w:rsidR="00FD7908" w:rsidRPr="007E3D2B">
        <w:rPr>
          <w:sz w:val="24"/>
        </w:rPr>
        <w:t xml:space="preserve">, </w:t>
      </w:r>
      <w:r w:rsidR="007E3D2B">
        <w:rPr>
          <w:sz w:val="24"/>
        </w:rPr>
        <w:t xml:space="preserve">однако </w:t>
      </w:r>
      <w:r w:rsidR="00FD7908" w:rsidRPr="007E3D2B">
        <w:rPr>
          <w:sz w:val="24"/>
        </w:rPr>
        <w:t xml:space="preserve">вина оценщика </w:t>
      </w:r>
      <w:r w:rsidR="007E3D2B">
        <w:rPr>
          <w:sz w:val="24"/>
        </w:rPr>
        <w:t xml:space="preserve">– </w:t>
      </w:r>
      <w:r w:rsidR="00FD7908" w:rsidRPr="007E3D2B">
        <w:rPr>
          <w:sz w:val="24"/>
        </w:rPr>
        <w:t>отсутствует</w:t>
      </w:r>
      <w:r w:rsidR="008D4DEA" w:rsidRPr="007E3D2B">
        <w:rPr>
          <w:sz w:val="24"/>
        </w:rPr>
        <w:t>.</w:t>
      </w:r>
    </w:p>
    <w:p w14:paraId="779C80CC" w14:textId="2A489A45" w:rsidR="008D4DEA" w:rsidRPr="007E3D2B" w:rsidRDefault="00D902BD" w:rsidP="008D4DEA">
      <w:pPr>
        <w:tabs>
          <w:tab w:val="left" w:pos="0"/>
          <w:tab w:val="left" w:pos="1134"/>
        </w:tabs>
        <w:spacing w:before="60" w:after="0"/>
        <w:ind w:firstLine="709"/>
        <w:jc w:val="both"/>
        <w:rPr>
          <w:sz w:val="24"/>
        </w:rPr>
      </w:pPr>
      <w:r w:rsidRPr="007E3D2B">
        <w:rPr>
          <w:b/>
          <w:bCs/>
          <w:sz w:val="24"/>
        </w:rPr>
        <w:t>3</w:t>
      </w:r>
      <w:r w:rsidR="00725642">
        <w:rPr>
          <w:b/>
          <w:bCs/>
          <w:sz w:val="24"/>
        </w:rPr>
        <w:t>8</w:t>
      </w:r>
      <w:r w:rsidR="003D1ECD" w:rsidRPr="007E3D2B">
        <w:rPr>
          <w:b/>
          <w:bCs/>
          <w:sz w:val="24"/>
        </w:rPr>
        <w:t xml:space="preserve">.2. </w:t>
      </w:r>
      <w:r w:rsidR="004C715A" w:rsidRPr="004C715A">
        <w:rPr>
          <w:sz w:val="24"/>
        </w:rPr>
        <w:t xml:space="preserve">В последние годы наблюдается </w:t>
      </w:r>
      <w:r w:rsidR="008D4DEA" w:rsidRPr="007E3D2B">
        <w:rPr>
          <w:sz w:val="24"/>
        </w:rPr>
        <w:t xml:space="preserve">практика уголовного преследования Оценщиков, </w:t>
      </w:r>
      <w:r w:rsidR="004C715A">
        <w:rPr>
          <w:sz w:val="24"/>
        </w:rPr>
        <w:t xml:space="preserve">свидетельствующая </w:t>
      </w:r>
      <w:r w:rsidR="008D4DEA" w:rsidRPr="007E3D2B">
        <w:rPr>
          <w:sz w:val="24"/>
        </w:rPr>
        <w:t xml:space="preserve">о недостаточной эффективности допущений в качестве инструмента </w:t>
      </w:r>
      <w:r w:rsidR="004C715A">
        <w:rPr>
          <w:sz w:val="24"/>
        </w:rPr>
        <w:t>профессиональной</w:t>
      </w:r>
      <w:r w:rsidR="008D4DEA" w:rsidRPr="007E3D2B">
        <w:rPr>
          <w:sz w:val="24"/>
        </w:rPr>
        <w:t xml:space="preserve"> защиты Оценщика</w:t>
      </w:r>
      <w:r w:rsidR="00FD7908" w:rsidRPr="007E3D2B">
        <w:rPr>
          <w:sz w:val="24"/>
        </w:rPr>
        <w:t>. В глазах представителей следственных органов</w:t>
      </w:r>
      <w:r w:rsidR="004C715A">
        <w:rPr>
          <w:sz w:val="24"/>
        </w:rPr>
        <w:t>,</w:t>
      </w:r>
      <w:r w:rsidR="00FD7908" w:rsidRPr="007E3D2B">
        <w:rPr>
          <w:sz w:val="24"/>
        </w:rPr>
        <w:t xml:space="preserve"> </w:t>
      </w:r>
      <w:r w:rsidR="004C715A">
        <w:rPr>
          <w:sz w:val="24"/>
        </w:rPr>
        <w:t xml:space="preserve">допущения </w:t>
      </w:r>
      <w:r w:rsidR="00FD7908" w:rsidRPr="007E3D2B">
        <w:rPr>
          <w:sz w:val="24"/>
        </w:rPr>
        <w:t xml:space="preserve">не в полной мере </w:t>
      </w:r>
      <w:r w:rsidR="008D4DEA" w:rsidRPr="007E3D2B">
        <w:rPr>
          <w:sz w:val="24"/>
        </w:rPr>
        <w:t>разграничива</w:t>
      </w:r>
      <w:r w:rsidR="00FD7908" w:rsidRPr="007E3D2B">
        <w:rPr>
          <w:sz w:val="24"/>
        </w:rPr>
        <w:t>ет</w:t>
      </w:r>
      <w:r w:rsidR="008D4DEA" w:rsidRPr="007E3D2B">
        <w:rPr>
          <w:sz w:val="24"/>
        </w:rPr>
        <w:t xml:space="preserve"> зоны ответственности Оценщика и иных лиц (например, Заказчика). </w:t>
      </w:r>
      <w:r w:rsidR="00556892" w:rsidRPr="007E3D2B">
        <w:rPr>
          <w:sz w:val="24"/>
        </w:rPr>
        <w:t xml:space="preserve">Учитывая вышеизложенное, </w:t>
      </w:r>
      <w:r w:rsidR="008D4DEA" w:rsidRPr="007E3D2B">
        <w:rPr>
          <w:sz w:val="24"/>
        </w:rPr>
        <w:t>даже при наличии согласованного с Заказчиком допущения рекомендуется:</w:t>
      </w:r>
    </w:p>
    <w:p w14:paraId="4A060AD2" w14:textId="77777777" w:rsidR="008D4DEA" w:rsidRPr="007E3D2B" w:rsidRDefault="008D4DEA" w:rsidP="008D4DEA">
      <w:pPr>
        <w:pStyle w:val="a4"/>
        <w:numPr>
          <w:ilvl w:val="0"/>
          <w:numId w:val="15"/>
        </w:numPr>
        <w:tabs>
          <w:tab w:val="left" w:pos="0"/>
          <w:tab w:val="left" w:pos="1134"/>
        </w:tabs>
        <w:spacing w:after="0"/>
        <w:ind w:hanging="357"/>
        <w:jc w:val="both"/>
        <w:rPr>
          <w:sz w:val="24"/>
        </w:rPr>
      </w:pPr>
      <w:r w:rsidRPr="007E3D2B">
        <w:rPr>
          <w:sz w:val="24"/>
        </w:rPr>
        <w:t>понять цель введения соответствующего допущения;</w:t>
      </w:r>
    </w:p>
    <w:p w14:paraId="64D9E5BD" w14:textId="1F52E753" w:rsidR="008D4DEA" w:rsidRPr="007E3D2B" w:rsidRDefault="008D4DEA" w:rsidP="008D4DEA">
      <w:pPr>
        <w:pStyle w:val="a4"/>
        <w:numPr>
          <w:ilvl w:val="0"/>
          <w:numId w:val="15"/>
        </w:numPr>
        <w:tabs>
          <w:tab w:val="left" w:pos="0"/>
          <w:tab w:val="left" w:pos="1134"/>
        </w:tabs>
        <w:spacing w:after="0"/>
        <w:ind w:hanging="357"/>
        <w:jc w:val="both"/>
        <w:rPr>
          <w:sz w:val="24"/>
        </w:rPr>
      </w:pPr>
      <w:r w:rsidRPr="007E3D2B">
        <w:rPr>
          <w:sz w:val="24"/>
        </w:rPr>
        <w:t>проанализировать наличие оснований ставить под сомнение вероятность / реальность соответствующих предположений Заказчика (например, имеются явные признаки недостоверности документов / информации, которую в допущении предлагается считать достоверной)</w:t>
      </w:r>
      <w:r w:rsidR="00FD7908" w:rsidRPr="007E3D2B">
        <w:rPr>
          <w:sz w:val="24"/>
        </w:rPr>
        <w:t xml:space="preserve">. Методическая основа такой проверки раскрыта в </w:t>
      </w:r>
      <w:r w:rsidR="00FD7908" w:rsidRPr="007E3D2B">
        <w:rPr>
          <w:sz w:val="24"/>
          <w:lang w:val="en-US"/>
        </w:rPr>
        <w:t>[1</w:t>
      </w:r>
      <w:r w:rsidR="00B6565C">
        <w:rPr>
          <w:sz w:val="24"/>
          <w:lang w:val="en-US"/>
        </w:rPr>
        <w:t>8</w:t>
      </w:r>
      <w:r w:rsidR="00FD7908" w:rsidRPr="007E3D2B">
        <w:rPr>
          <w:sz w:val="24"/>
          <w:lang w:val="en-US"/>
        </w:rPr>
        <w:t>]</w:t>
      </w:r>
      <w:r w:rsidRPr="007E3D2B">
        <w:rPr>
          <w:sz w:val="24"/>
        </w:rPr>
        <w:t>;</w:t>
      </w:r>
    </w:p>
    <w:p w14:paraId="164F807E" w14:textId="431AE54D" w:rsidR="008D4DEA" w:rsidRPr="007E3D2B" w:rsidRDefault="00F95BED" w:rsidP="008D4DEA">
      <w:pPr>
        <w:pStyle w:val="a4"/>
        <w:numPr>
          <w:ilvl w:val="0"/>
          <w:numId w:val="15"/>
        </w:numPr>
        <w:tabs>
          <w:tab w:val="left" w:pos="0"/>
          <w:tab w:val="left" w:pos="1134"/>
        </w:tabs>
        <w:spacing w:after="0"/>
        <w:ind w:hanging="357"/>
        <w:jc w:val="both"/>
        <w:rPr>
          <w:sz w:val="24"/>
        </w:rPr>
      </w:pPr>
      <w:r w:rsidRPr="007E3D2B">
        <w:rPr>
          <w:sz w:val="24"/>
        </w:rPr>
        <w:t xml:space="preserve">в отчете об оценке </w:t>
      </w:r>
      <w:r w:rsidR="008D4DEA" w:rsidRPr="007E3D2B">
        <w:rPr>
          <w:sz w:val="24"/>
        </w:rPr>
        <w:t>явно обратить внимание на степень влияния допущения на результат оценки.</w:t>
      </w:r>
    </w:p>
    <w:p w14:paraId="196043B1" w14:textId="15525CC2" w:rsidR="00C7759E" w:rsidRPr="000F0AD1" w:rsidRDefault="00D902BD" w:rsidP="00C7759E">
      <w:pPr>
        <w:tabs>
          <w:tab w:val="left" w:pos="0"/>
          <w:tab w:val="left" w:pos="1134"/>
        </w:tabs>
        <w:spacing w:before="120" w:after="0"/>
        <w:ind w:firstLine="709"/>
        <w:jc w:val="both"/>
        <w:rPr>
          <w:sz w:val="24"/>
        </w:rPr>
      </w:pPr>
      <w:r w:rsidRPr="000F0AD1">
        <w:rPr>
          <w:b/>
          <w:bCs/>
          <w:sz w:val="24"/>
        </w:rPr>
        <w:t>3</w:t>
      </w:r>
      <w:r w:rsidR="00725642">
        <w:rPr>
          <w:b/>
          <w:bCs/>
          <w:sz w:val="24"/>
        </w:rPr>
        <w:t>9</w:t>
      </w:r>
      <w:r w:rsidR="00C7759E" w:rsidRPr="000F0AD1">
        <w:rPr>
          <w:b/>
          <w:bCs/>
          <w:sz w:val="24"/>
        </w:rPr>
        <w:t>.</w:t>
      </w:r>
      <w:r w:rsidR="00C7759E" w:rsidRPr="000F0AD1">
        <w:rPr>
          <w:sz w:val="24"/>
        </w:rPr>
        <w:t xml:space="preserve"> </w:t>
      </w:r>
      <w:r w:rsidR="00BB52D4">
        <w:rPr>
          <w:sz w:val="24"/>
        </w:rPr>
        <w:t xml:space="preserve">Специфика </w:t>
      </w:r>
      <w:r w:rsidR="00C7759E" w:rsidRPr="000F0AD1">
        <w:rPr>
          <w:sz w:val="24"/>
        </w:rPr>
        <w:t>производств</w:t>
      </w:r>
      <w:r w:rsidR="00BB52D4">
        <w:rPr>
          <w:sz w:val="24"/>
        </w:rPr>
        <w:t>а</w:t>
      </w:r>
      <w:r w:rsidR="00C7759E" w:rsidRPr="000F0AD1">
        <w:rPr>
          <w:sz w:val="24"/>
        </w:rPr>
        <w:t xml:space="preserve"> судебных оценочных</w:t>
      </w:r>
      <w:r w:rsidR="007C0A62" w:rsidRPr="000F0AD1" w:rsidDel="007C0A62">
        <w:rPr>
          <w:sz w:val="24"/>
        </w:rPr>
        <w:t xml:space="preserve"> </w:t>
      </w:r>
      <w:r w:rsidR="007C0A62">
        <w:rPr>
          <w:sz w:val="24"/>
        </w:rPr>
        <w:t>э</w:t>
      </w:r>
      <w:r w:rsidR="00C7759E" w:rsidRPr="000F0AD1">
        <w:rPr>
          <w:sz w:val="24"/>
        </w:rPr>
        <w:t xml:space="preserve">кспертиз </w:t>
      </w:r>
      <w:r w:rsidR="00E54FAB" w:rsidRPr="000F0AD1">
        <w:rPr>
          <w:sz w:val="24"/>
        </w:rPr>
        <w:t xml:space="preserve">в </w:t>
      </w:r>
      <w:r w:rsidR="005263C9" w:rsidRPr="000F0AD1">
        <w:rPr>
          <w:sz w:val="24"/>
        </w:rPr>
        <w:t>р</w:t>
      </w:r>
      <w:r w:rsidR="00E54FAB" w:rsidRPr="000F0AD1">
        <w:rPr>
          <w:sz w:val="24"/>
        </w:rPr>
        <w:t>амка</w:t>
      </w:r>
      <w:r w:rsidR="005263C9" w:rsidRPr="000F0AD1">
        <w:rPr>
          <w:sz w:val="24"/>
        </w:rPr>
        <w:t>х</w:t>
      </w:r>
      <w:r w:rsidR="00E54FAB" w:rsidRPr="000F0AD1">
        <w:rPr>
          <w:sz w:val="24"/>
        </w:rPr>
        <w:t xml:space="preserve"> Закона о судебно-экспертной деятельности</w:t>
      </w:r>
      <w:r w:rsidR="00BB52D4">
        <w:rPr>
          <w:sz w:val="24"/>
        </w:rPr>
        <w:t xml:space="preserve"> </w:t>
      </w:r>
      <w:r w:rsidR="00BB52D4" w:rsidRPr="00841060">
        <w:rPr>
          <w:sz w:val="24"/>
        </w:rPr>
        <w:t>[2]</w:t>
      </w:r>
      <w:r w:rsidR="00C7759E" w:rsidRPr="000F0AD1">
        <w:rPr>
          <w:sz w:val="24"/>
        </w:rPr>
        <w:t>:</w:t>
      </w:r>
    </w:p>
    <w:p w14:paraId="4EE77726" w14:textId="5FC7260E" w:rsidR="00C7759E" w:rsidRPr="000F0AD1" w:rsidRDefault="00D902BD" w:rsidP="00AC3475">
      <w:pPr>
        <w:tabs>
          <w:tab w:val="left" w:pos="0"/>
          <w:tab w:val="left" w:pos="1134"/>
        </w:tabs>
        <w:spacing w:before="60" w:after="0"/>
        <w:ind w:firstLine="709"/>
        <w:jc w:val="both"/>
        <w:rPr>
          <w:sz w:val="24"/>
        </w:rPr>
      </w:pPr>
      <w:r w:rsidRPr="000F0AD1">
        <w:rPr>
          <w:b/>
          <w:bCs/>
          <w:sz w:val="24"/>
        </w:rPr>
        <w:t>3</w:t>
      </w:r>
      <w:r w:rsidR="00725642">
        <w:rPr>
          <w:b/>
          <w:bCs/>
          <w:sz w:val="24"/>
        </w:rPr>
        <w:t>9</w:t>
      </w:r>
      <w:r w:rsidR="00C7759E" w:rsidRPr="000F0AD1">
        <w:rPr>
          <w:b/>
          <w:bCs/>
          <w:sz w:val="24"/>
        </w:rPr>
        <w:t>.1.</w:t>
      </w:r>
      <w:r w:rsidR="00C7759E" w:rsidRPr="000F0AD1">
        <w:rPr>
          <w:sz w:val="24"/>
        </w:rPr>
        <w:t xml:space="preserve"> Эксперт</w:t>
      </w:r>
      <w:r w:rsidR="001E34DE" w:rsidRPr="000F0AD1">
        <w:rPr>
          <w:sz w:val="24"/>
        </w:rPr>
        <w:t xml:space="preserve"> не </w:t>
      </w:r>
      <w:r w:rsidR="00AC3475" w:rsidRPr="000F0AD1">
        <w:rPr>
          <w:sz w:val="24"/>
        </w:rPr>
        <w:t xml:space="preserve">может </w:t>
      </w:r>
      <w:r w:rsidR="00C7759E" w:rsidRPr="000F0AD1">
        <w:rPr>
          <w:sz w:val="24"/>
        </w:rPr>
        <w:t xml:space="preserve">самостоятельно вводить допущения, оказывающие существенное влияние на результаты экспертизы. </w:t>
      </w:r>
      <w:r w:rsidR="00BB52D4">
        <w:rPr>
          <w:sz w:val="24"/>
        </w:rPr>
        <w:t xml:space="preserve">В качестве исключения в судебной </w:t>
      </w:r>
      <w:r w:rsidR="00BB52D4" w:rsidRPr="007C5947">
        <w:rPr>
          <w:sz w:val="24"/>
        </w:rPr>
        <w:t>практик</w:t>
      </w:r>
      <w:r w:rsidR="00B01A23" w:rsidRPr="00B77A11">
        <w:rPr>
          <w:sz w:val="24"/>
        </w:rPr>
        <w:t>е</w:t>
      </w:r>
      <w:r w:rsidR="00BB52D4" w:rsidRPr="007C5947">
        <w:rPr>
          <w:sz w:val="24"/>
        </w:rPr>
        <w:t xml:space="preserve"> встречаются</w:t>
      </w:r>
      <w:r w:rsidR="00BB52D4">
        <w:rPr>
          <w:sz w:val="24"/>
        </w:rPr>
        <w:t xml:space="preserve"> ситуации, когда допущения вводятся </w:t>
      </w:r>
      <w:r w:rsidR="001E34DE" w:rsidRPr="000F0AD1">
        <w:rPr>
          <w:sz w:val="24"/>
        </w:rPr>
        <w:t>Суд</w:t>
      </w:r>
      <w:r w:rsidR="00BB52D4">
        <w:rPr>
          <w:sz w:val="24"/>
        </w:rPr>
        <w:t>ом</w:t>
      </w:r>
      <w:r w:rsidR="00AC3475" w:rsidRPr="000F0AD1">
        <w:rPr>
          <w:sz w:val="24"/>
        </w:rPr>
        <w:t xml:space="preserve"> или ин</w:t>
      </w:r>
      <w:r w:rsidR="00BB52D4">
        <w:rPr>
          <w:sz w:val="24"/>
        </w:rPr>
        <w:t>ым</w:t>
      </w:r>
      <w:r w:rsidR="00AC3475" w:rsidRPr="000F0AD1">
        <w:rPr>
          <w:sz w:val="24"/>
        </w:rPr>
        <w:t xml:space="preserve"> орган</w:t>
      </w:r>
      <w:r w:rsidR="00BB52D4">
        <w:rPr>
          <w:sz w:val="24"/>
        </w:rPr>
        <w:t>ом</w:t>
      </w:r>
      <w:r w:rsidR="00AC3475" w:rsidRPr="000F0AD1">
        <w:rPr>
          <w:sz w:val="24"/>
        </w:rPr>
        <w:t xml:space="preserve">, </w:t>
      </w:r>
      <w:r w:rsidR="00D03036" w:rsidRPr="000F0AD1">
        <w:rPr>
          <w:sz w:val="24"/>
        </w:rPr>
        <w:t>назнач</w:t>
      </w:r>
      <w:r w:rsidR="00D03036">
        <w:rPr>
          <w:sz w:val="24"/>
        </w:rPr>
        <w:t xml:space="preserve">ившим </w:t>
      </w:r>
      <w:r w:rsidR="00BB52D4">
        <w:rPr>
          <w:sz w:val="24"/>
        </w:rPr>
        <w:t>э</w:t>
      </w:r>
      <w:r w:rsidR="00AC3475" w:rsidRPr="000F0AD1">
        <w:rPr>
          <w:sz w:val="24"/>
        </w:rPr>
        <w:t>кспертизу.</w:t>
      </w:r>
    </w:p>
    <w:p w14:paraId="15FF9E53" w14:textId="4019C60C" w:rsidR="001E34DE" w:rsidRPr="000F0AD1" w:rsidRDefault="00D902BD" w:rsidP="00AC3475">
      <w:pPr>
        <w:tabs>
          <w:tab w:val="left" w:pos="0"/>
          <w:tab w:val="left" w:pos="1134"/>
        </w:tabs>
        <w:spacing w:before="60" w:after="0"/>
        <w:ind w:firstLine="709"/>
        <w:jc w:val="both"/>
        <w:rPr>
          <w:sz w:val="24"/>
        </w:rPr>
      </w:pPr>
      <w:r w:rsidRPr="000F0AD1">
        <w:rPr>
          <w:b/>
          <w:bCs/>
          <w:sz w:val="24"/>
        </w:rPr>
        <w:t>3</w:t>
      </w:r>
      <w:r w:rsidR="00725642">
        <w:rPr>
          <w:b/>
          <w:bCs/>
          <w:sz w:val="24"/>
        </w:rPr>
        <w:t>9</w:t>
      </w:r>
      <w:r w:rsidR="001E34DE" w:rsidRPr="000F0AD1">
        <w:rPr>
          <w:b/>
          <w:bCs/>
          <w:sz w:val="24"/>
        </w:rPr>
        <w:t>.2.</w:t>
      </w:r>
      <w:r w:rsidR="001E34DE" w:rsidRPr="000F0AD1">
        <w:rPr>
          <w:sz w:val="24"/>
        </w:rPr>
        <w:t xml:space="preserve"> </w:t>
      </w:r>
      <w:r w:rsidR="00BB52D4">
        <w:rPr>
          <w:sz w:val="24"/>
        </w:rPr>
        <w:t xml:space="preserve">Частичным логическим аналогом допущений в судебной экспертизе являются «условия». Их использование </w:t>
      </w:r>
      <w:r w:rsidR="001E34DE" w:rsidRPr="000F0AD1">
        <w:rPr>
          <w:sz w:val="24"/>
        </w:rPr>
        <w:t xml:space="preserve">влияет на вид выводов по результатам судебной экспертизы. Например, при </w:t>
      </w:r>
      <w:r w:rsidR="00BB52D4">
        <w:rPr>
          <w:sz w:val="24"/>
        </w:rPr>
        <w:t xml:space="preserve">наличии условий может быть сделан не </w:t>
      </w:r>
      <w:r w:rsidR="001E34DE" w:rsidRPr="000F0AD1">
        <w:rPr>
          <w:sz w:val="24"/>
        </w:rPr>
        <w:t>категоричный</w:t>
      </w:r>
      <w:r w:rsidR="00BB52D4">
        <w:rPr>
          <w:sz w:val="24"/>
        </w:rPr>
        <w:t xml:space="preserve">, а </w:t>
      </w:r>
      <w:r w:rsidR="001652EB">
        <w:rPr>
          <w:sz w:val="24"/>
        </w:rPr>
        <w:t xml:space="preserve">условный </w:t>
      </w:r>
      <w:r w:rsidR="001E34DE" w:rsidRPr="000F0AD1">
        <w:rPr>
          <w:sz w:val="24"/>
        </w:rPr>
        <w:t>вывод [</w:t>
      </w:r>
      <w:r w:rsidR="008D349B" w:rsidRPr="000F0AD1">
        <w:rPr>
          <w:sz w:val="24"/>
        </w:rPr>
        <w:t>1</w:t>
      </w:r>
      <w:r w:rsidR="00B6565C" w:rsidRPr="00B6565C">
        <w:rPr>
          <w:sz w:val="24"/>
        </w:rPr>
        <w:t>9</w:t>
      </w:r>
      <w:r w:rsidR="001E34DE" w:rsidRPr="000F0AD1">
        <w:rPr>
          <w:sz w:val="24"/>
        </w:rPr>
        <w:t>]</w:t>
      </w:r>
      <w:r w:rsidR="00E54FAB" w:rsidRPr="000F0AD1">
        <w:rPr>
          <w:sz w:val="24"/>
        </w:rPr>
        <w:t>.</w:t>
      </w:r>
    </w:p>
    <w:p w14:paraId="5D3B3DD9" w14:textId="378EAE13" w:rsidR="00727EAB" w:rsidRPr="004B7BF6" w:rsidRDefault="00727EAB" w:rsidP="00E10C2D">
      <w:pPr>
        <w:spacing w:before="360" w:after="0"/>
        <w:jc w:val="both"/>
        <w:rPr>
          <w:b/>
          <w:bCs/>
          <w:sz w:val="24"/>
        </w:rPr>
      </w:pPr>
      <w:r w:rsidRPr="004B7BF6">
        <w:rPr>
          <w:b/>
          <w:bCs/>
          <w:sz w:val="24"/>
        </w:rPr>
        <w:t>Приложения:</w:t>
      </w:r>
    </w:p>
    <w:p w14:paraId="165C6140" w14:textId="7D53E8C1" w:rsidR="00A90E26" w:rsidRDefault="00A90E26" w:rsidP="004B7BF6">
      <w:pPr>
        <w:pStyle w:val="a4"/>
        <w:numPr>
          <w:ilvl w:val="0"/>
          <w:numId w:val="13"/>
        </w:numPr>
        <w:tabs>
          <w:tab w:val="left" w:pos="0"/>
          <w:tab w:val="left" w:pos="1134"/>
        </w:tabs>
        <w:spacing w:before="120" w:after="0"/>
        <w:ind w:left="714" w:hanging="357"/>
        <w:contextualSpacing w:val="0"/>
        <w:jc w:val="both"/>
        <w:rPr>
          <w:sz w:val="24"/>
        </w:rPr>
      </w:pPr>
      <w:r>
        <w:rPr>
          <w:sz w:val="24"/>
        </w:rPr>
        <w:t xml:space="preserve">Приложение 1 – анализ </w:t>
      </w:r>
      <w:r w:rsidR="00D8691A">
        <w:rPr>
          <w:sz w:val="24"/>
        </w:rPr>
        <w:t xml:space="preserve">зарубежных </w:t>
      </w:r>
      <w:r>
        <w:rPr>
          <w:sz w:val="24"/>
        </w:rPr>
        <w:t xml:space="preserve">стандартов </w:t>
      </w:r>
      <w:r w:rsidR="00D8691A">
        <w:rPr>
          <w:sz w:val="24"/>
        </w:rPr>
        <w:t xml:space="preserve">оценки </w:t>
      </w:r>
      <w:r>
        <w:rPr>
          <w:sz w:val="24"/>
        </w:rPr>
        <w:t xml:space="preserve">– на </w:t>
      </w:r>
      <w:r w:rsidR="00D8691A">
        <w:rPr>
          <w:sz w:val="24"/>
        </w:rPr>
        <w:t xml:space="preserve">3 </w:t>
      </w:r>
      <w:r>
        <w:rPr>
          <w:sz w:val="24"/>
        </w:rPr>
        <w:t>(трех) л.;</w:t>
      </w:r>
    </w:p>
    <w:p w14:paraId="13C03070" w14:textId="76531F20" w:rsidR="005263C9" w:rsidRPr="008D349B" w:rsidRDefault="005263C9" w:rsidP="00A90E26">
      <w:pPr>
        <w:pStyle w:val="a4"/>
        <w:numPr>
          <w:ilvl w:val="0"/>
          <w:numId w:val="13"/>
        </w:numPr>
        <w:tabs>
          <w:tab w:val="left" w:pos="0"/>
          <w:tab w:val="left" w:pos="1134"/>
        </w:tabs>
        <w:spacing w:after="0"/>
        <w:ind w:left="714" w:hanging="357"/>
        <w:contextualSpacing w:val="0"/>
        <w:jc w:val="both"/>
        <w:rPr>
          <w:sz w:val="24"/>
        </w:rPr>
      </w:pPr>
      <w:r w:rsidRPr="008D349B">
        <w:rPr>
          <w:sz w:val="24"/>
        </w:rPr>
        <w:t xml:space="preserve">Приложение </w:t>
      </w:r>
      <w:r w:rsidR="00D8691A">
        <w:rPr>
          <w:sz w:val="24"/>
        </w:rPr>
        <w:t>2</w:t>
      </w:r>
      <w:r w:rsidRPr="008D349B">
        <w:rPr>
          <w:sz w:val="24"/>
        </w:rPr>
        <w:t xml:space="preserve"> – анализ судебной практики – на </w:t>
      </w:r>
      <w:r w:rsidR="003123F5">
        <w:rPr>
          <w:sz w:val="24"/>
        </w:rPr>
        <w:t>20</w:t>
      </w:r>
      <w:r w:rsidR="008D349B" w:rsidRPr="008D349B">
        <w:rPr>
          <w:sz w:val="24"/>
        </w:rPr>
        <w:t xml:space="preserve"> </w:t>
      </w:r>
      <w:r w:rsidRPr="008D349B">
        <w:rPr>
          <w:sz w:val="24"/>
        </w:rPr>
        <w:t>(</w:t>
      </w:r>
      <w:r w:rsidR="003123F5">
        <w:rPr>
          <w:sz w:val="24"/>
        </w:rPr>
        <w:t>двадцати</w:t>
      </w:r>
      <w:r w:rsidRPr="008D349B">
        <w:rPr>
          <w:sz w:val="24"/>
        </w:rPr>
        <w:t>) л.;</w:t>
      </w:r>
    </w:p>
    <w:p w14:paraId="47899509" w14:textId="406B251D" w:rsidR="00F6303F" w:rsidRPr="0017704F" w:rsidRDefault="00727EAB" w:rsidP="00FB0A4B">
      <w:pPr>
        <w:pStyle w:val="a4"/>
        <w:numPr>
          <w:ilvl w:val="0"/>
          <w:numId w:val="13"/>
        </w:numPr>
        <w:tabs>
          <w:tab w:val="left" w:pos="0"/>
          <w:tab w:val="left" w:pos="1134"/>
        </w:tabs>
        <w:spacing w:after="0"/>
        <w:ind w:left="714" w:hanging="357"/>
        <w:contextualSpacing w:val="0"/>
        <w:jc w:val="both"/>
        <w:rPr>
          <w:b/>
          <w:bCs/>
          <w:sz w:val="24"/>
        </w:rPr>
      </w:pPr>
      <w:r w:rsidRPr="0017704F">
        <w:rPr>
          <w:sz w:val="24"/>
        </w:rPr>
        <w:t xml:space="preserve">Приложение </w:t>
      </w:r>
      <w:r w:rsidR="00D8691A" w:rsidRPr="0017704F">
        <w:rPr>
          <w:sz w:val="24"/>
        </w:rPr>
        <w:t>3</w:t>
      </w:r>
      <w:r w:rsidRPr="0017704F">
        <w:rPr>
          <w:sz w:val="24"/>
        </w:rPr>
        <w:t xml:space="preserve"> – примеры </w:t>
      </w:r>
      <w:r w:rsidR="00FB7C06" w:rsidRPr="0017704F">
        <w:rPr>
          <w:sz w:val="24"/>
        </w:rPr>
        <w:t>формулировок</w:t>
      </w:r>
      <w:r w:rsidRPr="0017704F">
        <w:rPr>
          <w:sz w:val="24"/>
        </w:rPr>
        <w:t>, не являющи</w:t>
      </w:r>
      <w:r w:rsidR="00AE33BC" w:rsidRPr="0017704F">
        <w:rPr>
          <w:sz w:val="24"/>
        </w:rPr>
        <w:t xml:space="preserve">хся допущениями – на </w:t>
      </w:r>
      <w:r w:rsidR="00485965" w:rsidRPr="0017704F">
        <w:rPr>
          <w:sz w:val="24"/>
        </w:rPr>
        <w:t>1</w:t>
      </w:r>
      <w:r w:rsidR="00AE33BC" w:rsidRPr="0017704F">
        <w:rPr>
          <w:sz w:val="24"/>
        </w:rPr>
        <w:t xml:space="preserve"> (</w:t>
      </w:r>
      <w:r w:rsidR="00485965" w:rsidRPr="0017704F">
        <w:rPr>
          <w:sz w:val="24"/>
        </w:rPr>
        <w:t>одном</w:t>
      </w:r>
      <w:r w:rsidR="00AE33BC" w:rsidRPr="0017704F">
        <w:rPr>
          <w:sz w:val="24"/>
        </w:rPr>
        <w:t>) л.</w:t>
      </w:r>
      <w:r w:rsidR="00F6303F" w:rsidRPr="0017704F">
        <w:rPr>
          <w:b/>
          <w:bCs/>
          <w:sz w:val="24"/>
        </w:rPr>
        <w:br w:type="page"/>
      </w:r>
    </w:p>
    <w:p w14:paraId="7DF004A5" w14:textId="6E477CBF" w:rsidR="00C65807" w:rsidRPr="00587806" w:rsidRDefault="00C65807" w:rsidP="00841060">
      <w:pPr>
        <w:rPr>
          <w:b/>
          <w:bCs/>
          <w:sz w:val="24"/>
        </w:rPr>
      </w:pPr>
      <w:r w:rsidRPr="00587806">
        <w:rPr>
          <w:b/>
          <w:bCs/>
          <w:sz w:val="24"/>
        </w:rPr>
        <w:lastRenderedPageBreak/>
        <w:t>Источники:</w:t>
      </w:r>
    </w:p>
    <w:p w14:paraId="1256D5E9" w14:textId="787A6489" w:rsidR="000D5BC4" w:rsidRPr="000D5BC4" w:rsidRDefault="000D5BC4" w:rsidP="000D5BC4">
      <w:pPr>
        <w:pStyle w:val="a4"/>
        <w:numPr>
          <w:ilvl w:val="0"/>
          <w:numId w:val="1"/>
        </w:numPr>
        <w:tabs>
          <w:tab w:val="left" w:pos="0"/>
        </w:tabs>
        <w:spacing w:before="120" w:after="0" w:line="240" w:lineRule="auto"/>
        <w:ind w:left="425" w:hanging="425"/>
        <w:contextualSpacing w:val="0"/>
        <w:jc w:val="both"/>
        <w:rPr>
          <w:sz w:val="24"/>
          <w:szCs w:val="24"/>
        </w:rPr>
      </w:pPr>
      <w:r w:rsidRPr="000D5BC4">
        <w:rPr>
          <w:sz w:val="24"/>
          <w:szCs w:val="24"/>
        </w:rPr>
        <w:t>Федеральный закон от 29.07.1998 № 135-ФЗ (ред. от 31.07.2025) «Об оценочной деятельности в Российской Федерации»</w:t>
      </w:r>
      <w:r w:rsidR="00293501">
        <w:rPr>
          <w:sz w:val="24"/>
          <w:szCs w:val="24"/>
        </w:rPr>
        <w:t>.</w:t>
      </w:r>
    </w:p>
    <w:p w14:paraId="7B9783ED" w14:textId="77777777" w:rsidR="001E34DE" w:rsidRDefault="001E34DE" w:rsidP="000D5BC4">
      <w:pPr>
        <w:pStyle w:val="a4"/>
        <w:numPr>
          <w:ilvl w:val="0"/>
          <w:numId w:val="1"/>
        </w:numPr>
        <w:tabs>
          <w:tab w:val="left" w:pos="0"/>
        </w:tabs>
        <w:spacing w:after="0" w:line="240" w:lineRule="auto"/>
        <w:ind w:left="425" w:hanging="425"/>
        <w:contextualSpacing w:val="0"/>
        <w:jc w:val="both"/>
        <w:rPr>
          <w:sz w:val="24"/>
          <w:szCs w:val="24"/>
        </w:rPr>
      </w:pPr>
      <w:r w:rsidRPr="009A5130">
        <w:rPr>
          <w:sz w:val="24"/>
          <w:szCs w:val="24"/>
        </w:rPr>
        <w:t>Федеральный закон «О государственной судебно-экспертной деятельности в РФ» от 31.05.2001 №73-ФЗ.</w:t>
      </w:r>
    </w:p>
    <w:p w14:paraId="737F2C5E" w14:textId="35DABDB3" w:rsidR="000D5BC4" w:rsidRPr="0017164A" w:rsidRDefault="000D5BC4" w:rsidP="000D5BC4">
      <w:pPr>
        <w:pStyle w:val="a4"/>
        <w:numPr>
          <w:ilvl w:val="0"/>
          <w:numId w:val="1"/>
        </w:numPr>
        <w:tabs>
          <w:tab w:val="left" w:pos="0"/>
        </w:tabs>
        <w:spacing w:after="0"/>
        <w:ind w:left="425" w:hanging="425"/>
        <w:contextualSpacing w:val="0"/>
        <w:jc w:val="both"/>
        <w:rPr>
          <w:sz w:val="24"/>
          <w:szCs w:val="24"/>
        </w:rPr>
      </w:pPr>
      <w:r w:rsidRPr="00C65807">
        <w:rPr>
          <w:sz w:val="24"/>
          <w:szCs w:val="24"/>
        </w:rPr>
        <w:t xml:space="preserve">Федеральный стандарт </w:t>
      </w:r>
      <w:r w:rsidRPr="000D5BC4">
        <w:rPr>
          <w:sz w:val="24"/>
          <w:szCs w:val="24"/>
        </w:rPr>
        <w:t>оценки «Структура федеральных стандартов оценки и основные понятия, используемые в федеральных стандартах оценки (ФСО I)», утвержден</w:t>
      </w:r>
      <w:r w:rsidRPr="00C65807">
        <w:rPr>
          <w:sz w:val="24"/>
          <w:szCs w:val="24"/>
        </w:rPr>
        <w:t xml:space="preserve"> Приказом Минэкономразвития РФ №200 от 14.04.2022</w:t>
      </w:r>
      <w:r>
        <w:rPr>
          <w:sz w:val="24"/>
          <w:szCs w:val="24"/>
        </w:rPr>
        <w:t>.</w:t>
      </w:r>
    </w:p>
    <w:p w14:paraId="665EB884" w14:textId="2C040F70" w:rsidR="0017164A" w:rsidRPr="0017164A" w:rsidRDefault="0017164A" w:rsidP="000D5BC4">
      <w:pPr>
        <w:pStyle w:val="a4"/>
        <w:numPr>
          <w:ilvl w:val="0"/>
          <w:numId w:val="1"/>
        </w:numPr>
        <w:tabs>
          <w:tab w:val="left" w:pos="0"/>
        </w:tabs>
        <w:spacing w:after="0"/>
        <w:ind w:left="425" w:hanging="425"/>
        <w:contextualSpacing w:val="0"/>
        <w:jc w:val="both"/>
        <w:rPr>
          <w:sz w:val="24"/>
          <w:szCs w:val="24"/>
        </w:rPr>
      </w:pPr>
      <w:r w:rsidRPr="0017164A">
        <w:rPr>
          <w:sz w:val="24"/>
          <w:szCs w:val="24"/>
        </w:rPr>
        <w:t>Федеральный стандарт оценки «Виды стоимости (ФСО II)», утвержден Приказом Минэкономразвития РФ №200 от 14.04.2022.</w:t>
      </w:r>
    </w:p>
    <w:p w14:paraId="2300F666" w14:textId="3C03DCF3" w:rsidR="00C5058C" w:rsidRPr="008D349B" w:rsidRDefault="00C5058C" w:rsidP="00C5058C">
      <w:pPr>
        <w:pStyle w:val="a4"/>
        <w:numPr>
          <w:ilvl w:val="0"/>
          <w:numId w:val="1"/>
        </w:numPr>
        <w:tabs>
          <w:tab w:val="left" w:pos="0"/>
        </w:tabs>
        <w:spacing w:after="0"/>
        <w:ind w:left="425" w:hanging="425"/>
        <w:contextualSpacing w:val="0"/>
        <w:jc w:val="both"/>
        <w:rPr>
          <w:sz w:val="24"/>
          <w:szCs w:val="24"/>
        </w:rPr>
      </w:pPr>
      <w:r w:rsidRPr="00C65807">
        <w:rPr>
          <w:sz w:val="24"/>
          <w:szCs w:val="24"/>
        </w:rPr>
        <w:t xml:space="preserve">Федеральный стандарт оценки «Процесс оценки (ФСО III)», утвержден Приказом </w:t>
      </w:r>
      <w:r w:rsidRPr="008D349B">
        <w:rPr>
          <w:sz w:val="24"/>
          <w:szCs w:val="24"/>
        </w:rPr>
        <w:t>Минэкономразвития РФ №200 от 14.04.2022.</w:t>
      </w:r>
    </w:p>
    <w:p w14:paraId="76F97B1F" w14:textId="77777777" w:rsidR="00C5058C" w:rsidRPr="00B6565C" w:rsidRDefault="00C5058C" w:rsidP="00C5058C">
      <w:pPr>
        <w:pStyle w:val="a4"/>
        <w:numPr>
          <w:ilvl w:val="0"/>
          <w:numId w:val="1"/>
        </w:numPr>
        <w:tabs>
          <w:tab w:val="left" w:pos="0"/>
        </w:tabs>
        <w:spacing w:after="0"/>
        <w:ind w:left="425" w:hanging="425"/>
        <w:contextualSpacing w:val="0"/>
        <w:jc w:val="both"/>
        <w:rPr>
          <w:sz w:val="24"/>
        </w:rPr>
      </w:pPr>
      <w:r w:rsidRPr="008D349B">
        <w:rPr>
          <w:sz w:val="24"/>
          <w:szCs w:val="24"/>
        </w:rPr>
        <w:t>Федеральный стандарт оценки «Задание на оценку (ФСО IV)», утвержден Приказом Минэкономразвития РФ №200 от 14.04.2022.</w:t>
      </w:r>
    </w:p>
    <w:p w14:paraId="6117B812" w14:textId="75E36235" w:rsidR="00B6565C" w:rsidRPr="00B6565C" w:rsidRDefault="00B6565C" w:rsidP="00591747">
      <w:pPr>
        <w:pStyle w:val="a4"/>
        <w:numPr>
          <w:ilvl w:val="0"/>
          <w:numId w:val="1"/>
        </w:numPr>
        <w:tabs>
          <w:tab w:val="left" w:pos="0"/>
        </w:tabs>
        <w:spacing w:after="0"/>
        <w:ind w:left="425" w:hanging="425"/>
        <w:contextualSpacing w:val="0"/>
        <w:jc w:val="both"/>
        <w:rPr>
          <w:sz w:val="24"/>
          <w:szCs w:val="24"/>
        </w:rPr>
      </w:pPr>
      <w:r w:rsidRPr="00B6565C">
        <w:rPr>
          <w:sz w:val="24"/>
          <w:szCs w:val="24"/>
        </w:rPr>
        <w:t>Федеральный стандарт оценки «Подходы и методы оценки (ФСО V)»</w:t>
      </w:r>
      <w:r w:rsidRPr="008D349B">
        <w:rPr>
          <w:sz w:val="24"/>
          <w:szCs w:val="24"/>
        </w:rPr>
        <w:t>, утвержден Приказом Минэкономразвития РФ №200 от 14.04.2022.</w:t>
      </w:r>
    </w:p>
    <w:p w14:paraId="78433F2D" w14:textId="46989B0E" w:rsidR="00C5058C" w:rsidRPr="008D349B" w:rsidRDefault="00C5058C" w:rsidP="00C5058C">
      <w:pPr>
        <w:pStyle w:val="a4"/>
        <w:numPr>
          <w:ilvl w:val="0"/>
          <w:numId w:val="1"/>
        </w:numPr>
        <w:tabs>
          <w:tab w:val="left" w:pos="0"/>
        </w:tabs>
        <w:spacing w:after="0"/>
        <w:ind w:left="425" w:hanging="425"/>
        <w:contextualSpacing w:val="0"/>
        <w:jc w:val="both"/>
        <w:rPr>
          <w:sz w:val="24"/>
        </w:rPr>
      </w:pPr>
      <w:r w:rsidRPr="008D349B">
        <w:rPr>
          <w:sz w:val="24"/>
          <w:szCs w:val="24"/>
        </w:rPr>
        <w:t>Федеральный стандарт оценки «Отчет об оценке (ФСО VI)», утвержден Приказом Минэкономразвития РФ №200 от 14.04.2022.</w:t>
      </w:r>
    </w:p>
    <w:p w14:paraId="6DF8E531" w14:textId="71BE82C9" w:rsidR="006B7F62" w:rsidRPr="008D349B" w:rsidRDefault="006B7F62" w:rsidP="006B7F62">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International Valuation Standards (IVS) effective 31.01.2025 https://ivsc.org/standards/</w:t>
      </w:r>
      <w:r w:rsidR="007661FB" w:rsidRPr="008D349B">
        <w:rPr>
          <w:sz w:val="24"/>
          <w:lang w:val="en-US"/>
        </w:rPr>
        <w:t xml:space="preserve"> (</w:t>
      </w:r>
      <w:r w:rsidR="007661FB" w:rsidRPr="008D349B">
        <w:rPr>
          <w:sz w:val="24"/>
        </w:rPr>
        <w:t>доступ</w:t>
      </w:r>
      <w:r w:rsidR="00AE53CB" w:rsidRPr="00AE53CB">
        <w:rPr>
          <w:sz w:val="24"/>
          <w:lang w:val="en-US"/>
        </w:rPr>
        <w:t xml:space="preserve"> </w:t>
      </w:r>
      <w:r w:rsidR="00AE53CB">
        <w:rPr>
          <w:sz w:val="24"/>
          <w:lang w:val="en-US"/>
        </w:rPr>
        <w:t>–</w:t>
      </w:r>
      <w:r w:rsidR="00AE53CB" w:rsidRPr="00AE53CB">
        <w:rPr>
          <w:sz w:val="24"/>
          <w:lang w:val="en-US"/>
        </w:rPr>
        <w:t xml:space="preserve"> </w:t>
      </w:r>
      <w:r w:rsidR="007661FB" w:rsidRPr="008D349B">
        <w:rPr>
          <w:sz w:val="24"/>
        </w:rPr>
        <w:t>требуется</w:t>
      </w:r>
      <w:r w:rsidR="007661FB" w:rsidRPr="008D349B">
        <w:rPr>
          <w:sz w:val="24"/>
          <w:lang w:val="en-US"/>
        </w:rPr>
        <w:t xml:space="preserve"> </w:t>
      </w:r>
      <w:r w:rsidR="007661FB" w:rsidRPr="008D349B">
        <w:rPr>
          <w:sz w:val="24"/>
        </w:rPr>
        <w:t>регистрация</w:t>
      </w:r>
      <w:r w:rsidR="007661FB" w:rsidRPr="008D349B">
        <w:rPr>
          <w:sz w:val="24"/>
          <w:lang w:val="en-US"/>
        </w:rPr>
        <w:t>).</w:t>
      </w:r>
    </w:p>
    <w:p w14:paraId="459FA8AE" w14:textId="7ECEAF49" w:rsidR="006B7F62" w:rsidRPr="008D349B" w:rsidRDefault="006B7F62" w:rsidP="006B7F62">
      <w:pPr>
        <w:pStyle w:val="a4"/>
        <w:numPr>
          <w:ilvl w:val="0"/>
          <w:numId w:val="1"/>
        </w:numPr>
        <w:tabs>
          <w:tab w:val="left" w:pos="0"/>
        </w:tabs>
        <w:spacing w:after="0"/>
        <w:ind w:left="425" w:hanging="425"/>
        <w:contextualSpacing w:val="0"/>
        <w:jc w:val="both"/>
        <w:rPr>
          <w:sz w:val="24"/>
          <w:szCs w:val="24"/>
        </w:rPr>
      </w:pPr>
      <w:r w:rsidRPr="008D349B">
        <w:rPr>
          <w:sz w:val="24"/>
          <w:szCs w:val="24"/>
        </w:rPr>
        <w:t>Международные стандарты оценки / пер. с англ. под ред. И.Л. Артеменкова, С.А. Табаковой, — М.: Консорциум оценочных организаций, 2025. — 210 с.</w:t>
      </w:r>
    </w:p>
    <w:p w14:paraId="2A48068F" w14:textId="3A23D70F" w:rsidR="007661FB" w:rsidRPr="008D349B" w:rsidRDefault="00944AA0" w:rsidP="007661FB">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European Valuation Standards 2025.</w:t>
      </w:r>
      <w:r w:rsidR="00A96DC1" w:rsidRPr="008D349B">
        <w:rPr>
          <w:sz w:val="24"/>
          <w:lang w:val="en-US"/>
        </w:rPr>
        <w:t xml:space="preserve"> </w:t>
      </w:r>
      <w:r w:rsidRPr="008D349B">
        <w:rPr>
          <w:sz w:val="24"/>
          <w:lang w:val="en-US"/>
        </w:rPr>
        <w:t xml:space="preserve">https://tegova.org/static/60080e3fa590549029f8358dabce4508/EVS%202025_1.pdf </w:t>
      </w:r>
      <w:r w:rsidR="007661FB" w:rsidRPr="008D349B">
        <w:rPr>
          <w:sz w:val="24"/>
          <w:lang w:val="en-US"/>
        </w:rPr>
        <w:t>(</w:t>
      </w:r>
      <w:r w:rsidR="007661FB" w:rsidRPr="008D349B">
        <w:rPr>
          <w:sz w:val="24"/>
        </w:rPr>
        <w:t>доступ</w:t>
      </w:r>
      <w:r w:rsidR="00AE53CB" w:rsidRPr="00AE53CB">
        <w:rPr>
          <w:sz w:val="24"/>
          <w:lang w:val="en-US"/>
        </w:rPr>
        <w:t xml:space="preserve"> </w:t>
      </w:r>
      <w:r w:rsidR="00AE53CB">
        <w:rPr>
          <w:sz w:val="24"/>
          <w:lang w:val="en-US"/>
        </w:rPr>
        <w:t>–</w:t>
      </w:r>
      <w:r w:rsidR="00AE53CB" w:rsidRPr="00AE53CB">
        <w:rPr>
          <w:sz w:val="24"/>
          <w:lang w:val="en-US"/>
        </w:rPr>
        <w:t xml:space="preserve"> </w:t>
      </w:r>
      <w:r w:rsidR="007661FB" w:rsidRPr="008D349B">
        <w:rPr>
          <w:sz w:val="24"/>
        </w:rPr>
        <w:t>свободный</w:t>
      </w:r>
      <w:r w:rsidR="007661FB" w:rsidRPr="008D349B">
        <w:rPr>
          <w:sz w:val="24"/>
          <w:lang w:val="en-US"/>
        </w:rPr>
        <w:t>).</w:t>
      </w:r>
    </w:p>
    <w:p w14:paraId="6FB065A9" w14:textId="0ED238BC" w:rsidR="00A96DC1" w:rsidRPr="000E0E52" w:rsidRDefault="00A96DC1" w:rsidP="007661FB">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 xml:space="preserve">RICS Valuation – Global Standards (effective 31.01.2025). </w:t>
      </w:r>
      <w:r w:rsidRPr="008D349B">
        <w:rPr>
          <w:sz w:val="24"/>
          <w:szCs w:val="24"/>
          <w:lang w:val="en-US"/>
        </w:rPr>
        <w:t>https</w:t>
      </w:r>
      <w:r w:rsidRPr="000E0E52">
        <w:rPr>
          <w:sz w:val="24"/>
          <w:szCs w:val="24"/>
          <w:lang w:val="en-US"/>
        </w:rPr>
        <w:t>://</w:t>
      </w:r>
      <w:r w:rsidRPr="008D349B">
        <w:rPr>
          <w:sz w:val="24"/>
          <w:szCs w:val="24"/>
          <w:lang w:val="en-US"/>
        </w:rPr>
        <w:t>www</w:t>
      </w:r>
      <w:r w:rsidRPr="000E0E52">
        <w:rPr>
          <w:sz w:val="24"/>
          <w:szCs w:val="24"/>
          <w:lang w:val="en-US"/>
        </w:rPr>
        <w:t>.</w:t>
      </w:r>
      <w:r w:rsidRPr="008D349B">
        <w:rPr>
          <w:sz w:val="24"/>
          <w:szCs w:val="24"/>
          <w:lang w:val="en-US"/>
        </w:rPr>
        <w:t>rics</w:t>
      </w:r>
      <w:r w:rsidRPr="000E0E52">
        <w:rPr>
          <w:sz w:val="24"/>
          <w:szCs w:val="24"/>
          <w:lang w:val="en-US"/>
        </w:rPr>
        <w:t>.</w:t>
      </w:r>
      <w:r w:rsidRPr="008D349B">
        <w:rPr>
          <w:sz w:val="24"/>
          <w:szCs w:val="24"/>
          <w:lang w:val="en-US"/>
        </w:rPr>
        <w:t>org</w:t>
      </w:r>
      <w:r w:rsidRPr="000E0E52">
        <w:rPr>
          <w:sz w:val="24"/>
          <w:szCs w:val="24"/>
          <w:lang w:val="en-US"/>
        </w:rPr>
        <w:t>/</w:t>
      </w:r>
      <w:r w:rsidRPr="008D349B">
        <w:rPr>
          <w:sz w:val="24"/>
          <w:szCs w:val="24"/>
          <w:lang w:val="en-US"/>
        </w:rPr>
        <w:t>content</w:t>
      </w:r>
      <w:r w:rsidRPr="000E0E52">
        <w:rPr>
          <w:sz w:val="24"/>
          <w:szCs w:val="24"/>
          <w:lang w:val="en-US"/>
        </w:rPr>
        <w:t>/</w:t>
      </w:r>
      <w:r w:rsidRPr="008D349B">
        <w:rPr>
          <w:sz w:val="24"/>
          <w:szCs w:val="24"/>
          <w:lang w:val="en-US"/>
        </w:rPr>
        <w:t>dam</w:t>
      </w:r>
      <w:r w:rsidRPr="000E0E52">
        <w:rPr>
          <w:sz w:val="24"/>
          <w:szCs w:val="24"/>
          <w:lang w:val="en-US"/>
        </w:rPr>
        <w:t>/</w:t>
      </w:r>
      <w:r w:rsidRPr="008D349B">
        <w:rPr>
          <w:sz w:val="24"/>
          <w:szCs w:val="24"/>
          <w:lang w:val="en-US"/>
        </w:rPr>
        <w:t>ricsglobal</w:t>
      </w:r>
      <w:r w:rsidRPr="000E0E52">
        <w:rPr>
          <w:sz w:val="24"/>
          <w:szCs w:val="24"/>
          <w:lang w:val="en-US"/>
        </w:rPr>
        <w:t>/</w:t>
      </w:r>
      <w:r w:rsidRPr="008D349B">
        <w:rPr>
          <w:sz w:val="24"/>
          <w:szCs w:val="24"/>
          <w:lang w:val="en-US"/>
        </w:rPr>
        <w:t>documents</w:t>
      </w:r>
      <w:r w:rsidRPr="000E0E52">
        <w:rPr>
          <w:sz w:val="24"/>
          <w:szCs w:val="24"/>
          <w:lang w:val="en-US"/>
        </w:rPr>
        <w:t>/</w:t>
      </w:r>
      <w:r w:rsidRPr="008D349B">
        <w:rPr>
          <w:sz w:val="24"/>
          <w:szCs w:val="24"/>
          <w:lang w:val="en-US"/>
        </w:rPr>
        <w:t>standards</w:t>
      </w:r>
      <w:r w:rsidRPr="000E0E52">
        <w:rPr>
          <w:sz w:val="24"/>
          <w:szCs w:val="24"/>
          <w:lang w:val="en-US"/>
        </w:rPr>
        <w:t>/</w:t>
      </w:r>
      <w:r w:rsidRPr="008D349B">
        <w:rPr>
          <w:sz w:val="24"/>
          <w:szCs w:val="24"/>
          <w:lang w:val="en-US"/>
        </w:rPr>
        <w:t>Red</w:t>
      </w:r>
      <w:r w:rsidRPr="000E0E52">
        <w:rPr>
          <w:sz w:val="24"/>
          <w:szCs w:val="24"/>
          <w:lang w:val="en-US"/>
        </w:rPr>
        <w:t>-</w:t>
      </w:r>
      <w:r w:rsidRPr="008D349B">
        <w:rPr>
          <w:sz w:val="24"/>
          <w:szCs w:val="24"/>
          <w:lang w:val="en-US"/>
        </w:rPr>
        <w:t>Book</w:t>
      </w:r>
      <w:r w:rsidRPr="000E0E52">
        <w:rPr>
          <w:sz w:val="24"/>
          <w:szCs w:val="24"/>
          <w:lang w:val="en-US"/>
        </w:rPr>
        <w:t>-</w:t>
      </w:r>
      <w:r w:rsidRPr="008D349B">
        <w:rPr>
          <w:sz w:val="24"/>
          <w:szCs w:val="24"/>
          <w:lang w:val="en-US"/>
        </w:rPr>
        <w:t>Global</w:t>
      </w:r>
      <w:r w:rsidRPr="000E0E52">
        <w:rPr>
          <w:sz w:val="24"/>
          <w:szCs w:val="24"/>
          <w:lang w:val="en-US"/>
        </w:rPr>
        <w:t>-</w:t>
      </w:r>
      <w:r w:rsidRPr="008D349B">
        <w:rPr>
          <w:sz w:val="24"/>
          <w:szCs w:val="24"/>
          <w:lang w:val="en-US"/>
        </w:rPr>
        <w:t>Standards</w:t>
      </w:r>
      <w:r w:rsidRPr="000E0E52">
        <w:rPr>
          <w:sz w:val="24"/>
          <w:szCs w:val="24"/>
          <w:lang w:val="en-US"/>
        </w:rPr>
        <w:t>-</w:t>
      </w:r>
      <w:r w:rsidRPr="008D349B">
        <w:rPr>
          <w:sz w:val="24"/>
          <w:szCs w:val="24"/>
          <w:lang w:val="en-US"/>
        </w:rPr>
        <w:t>incorporating</w:t>
      </w:r>
      <w:r w:rsidRPr="000E0E52">
        <w:rPr>
          <w:sz w:val="24"/>
          <w:szCs w:val="24"/>
          <w:lang w:val="en-US"/>
        </w:rPr>
        <w:t>-</w:t>
      </w:r>
      <w:r w:rsidRPr="008D349B">
        <w:rPr>
          <w:sz w:val="24"/>
          <w:szCs w:val="24"/>
          <w:lang w:val="en-US"/>
        </w:rPr>
        <w:t>IVS</w:t>
      </w:r>
      <w:r w:rsidRPr="000E0E52">
        <w:rPr>
          <w:sz w:val="24"/>
          <w:szCs w:val="24"/>
          <w:lang w:val="en-US"/>
        </w:rPr>
        <w:t>.</w:t>
      </w:r>
      <w:r w:rsidRPr="008D349B">
        <w:rPr>
          <w:sz w:val="24"/>
          <w:szCs w:val="24"/>
          <w:lang w:val="en-US"/>
        </w:rPr>
        <w:t>pdf</w:t>
      </w:r>
      <w:r w:rsidRPr="000E0E52">
        <w:rPr>
          <w:sz w:val="24"/>
          <w:szCs w:val="24"/>
          <w:lang w:val="en-US"/>
        </w:rPr>
        <w:t xml:space="preserve"> </w:t>
      </w:r>
      <w:r w:rsidR="007661FB" w:rsidRPr="000E0E52">
        <w:rPr>
          <w:sz w:val="24"/>
          <w:lang w:val="en-US"/>
        </w:rPr>
        <w:t>(</w:t>
      </w:r>
      <w:r w:rsidR="007661FB" w:rsidRPr="008D349B">
        <w:rPr>
          <w:sz w:val="24"/>
        </w:rPr>
        <w:t>доступ</w:t>
      </w:r>
      <w:r w:rsidR="00AE53CB" w:rsidRPr="00AE53CB">
        <w:rPr>
          <w:sz w:val="24"/>
          <w:lang w:val="en-US"/>
        </w:rPr>
        <w:t xml:space="preserve"> </w:t>
      </w:r>
      <w:r w:rsidR="00AE53CB">
        <w:rPr>
          <w:sz w:val="24"/>
          <w:lang w:val="en-US"/>
        </w:rPr>
        <w:t>–</w:t>
      </w:r>
      <w:r w:rsidR="007661FB" w:rsidRPr="000E0E52">
        <w:rPr>
          <w:sz w:val="24"/>
          <w:lang w:val="en-US"/>
        </w:rPr>
        <w:t xml:space="preserve"> </w:t>
      </w:r>
      <w:r w:rsidR="007661FB" w:rsidRPr="008D349B">
        <w:rPr>
          <w:sz w:val="24"/>
        </w:rPr>
        <w:t>свободный</w:t>
      </w:r>
      <w:r w:rsidR="007661FB" w:rsidRPr="000E0E52">
        <w:rPr>
          <w:sz w:val="24"/>
          <w:lang w:val="en-US"/>
        </w:rPr>
        <w:t>).</w:t>
      </w:r>
    </w:p>
    <w:p w14:paraId="14B746ED" w14:textId="2A95C028" w:rsidR="00E366AC" w:rsidRPr="00841060" w:rsidRDefault="00E366AC" w:rsidP="00E366AC">
      <w:pPr>
        <w:pStyle w:val="a4"/>
        <w:numPr>
          <w:ilvl w:val="0"/>
          <w:numId w:val="1"/>
        </w:numPr>
        <w:tabs>
          <w:tab w:val="left" w:pos="0"/>
        </w:tabs>
        <w:spacing w:after="0"/>
        <w:ind w:left="425" w:hanging="425"/>
        <w:contextualSpacing w:val="0"/>
        <w:jc w:val="both"/>
        <w:rPr>
          <w:sz w:val="24"/>
        </w:rPr>
      </w:pPr>
      <w:r>
        <w:rPr>
          <w:sz w:val="24"/>
          <w:lang w:val="en-US"/>
        </w:rPr>
        <w:t xml:space="preserve">2024 </w:t>
      </w:r>
      <w:r w:rsidRPr="00EF76EE">
        <w:rPr>
          <w:sz w:val="24"/>
          <w:lang w:val="en-US"/>
        </w:rPr>
        <w:t>Uniform Standards of Professional Appraisal Practice (USPAP). Standards</w:t>
      </w:r>
      <w:r w:rsidRPr="00841060">
        <w:rPr>
          <w:sz w:val="24"/>
        </w:rPr>
        <w:t xml:space="preserve"> 1-4. </w:t>
      </w:r>
      <w:r w:rsidRPr="00EF76EE">
        <w:rPr>
          <w:sz w:val="24"/>
          <w:lang w:val="en-US"/>
        </w:rPr>
        <w:t>Effective</w:t>
      </w:r>
      <w:r w:rsidRPr="00841060">
        <w:rPr>
          <w:sz w:val="24"/>
        </w:rPr>
        <w:t xml:space="preserve"> </w:t>
      </w:r>
      <w:r w:rsidRPr="00EF76EE">
        <w:rPr>
          <w:sz w:val="24"/>
          <w:lang w:val="en-US"/>
        </w:rPr>
        <w:t>January</w:t>
      </w:r>
      <w:r w:rsidRPr="00841060">
        <w:rPr>
          <w:sz w:val="24"/>
        </w:rPr>
        <w:t xml:space="preserve"> 1, 2024. </w:t>
      </w:r>
      <w:r w:rsidR="006B778D" w:rsidRPr="00B77A11">
        <w:rPr>
          <w:sz w:val="24"/>
          <w:lang w:val="en-US"/>
        </w:rPr>
        <w:t>https</w:t>
      </w:r>
      <w:r w:rsidR="006B778D" w:rsidRPr="00B77A11">
        <w:rPr>
          <w:sz w:val="24"/>
        </w:rPr>
        <w:t>://</w:t>
      </w:r>
      <w:proofErr w:type="spellStart"/>
      <w:r w:rsidR="006B778D" w:rsidRPr="00B77A11">
        <w:rPr>
          <w:sz w:val="24"/>
          <w:lang w:val="en-US"/>
        </w:rPr>
        <w:t>appraisalfoundation</w:t>
      </w:r>
      <w:proofErr w:type="spellEnd"/>
      <w:r w:rsidR="006B778D" w:rsidRPr="00B77A11">
        <w:rPr>
          <w:sz w:val="24"/>
        </w:rPr>
        <w:t>.</w:t>
      </w:r>
      <w:r w:rsidR="006B778D" w:rsidRPr="00B77A11">
        <w:rPr>
          <w:sz w:val="24"/>
          <w:lang w:val="en-US"/>
        </w:rPr>
        <w:t>org</w:t>
      </w:r>
      <w:r w:rsidR="006B778D" w:rsidRPr="00B77A11">
        <w:rPr>
          <w:sz w:val="24"/>
        </w:rPr>
        <w:t>/</w:t>
      </w:r>
      <w:r w:rsidR="006B778D" w:rsidRPr="00B77A11">
        <w:rPr>
          <w:sz w:val="24"/>
          <w:lang w:val="en-US"/>
        </w:rPr>
        <w:t>pages</w:t>
      </w:r>
      <w:r w:rsidR="006B778D" w:rsidRPr="00B77A11">
        <w:rPr>
          <w:sz w:val="24"/>
        </w:rPr>
        <w:t>/</w:t>
      </w:r>
      <w:proofErr w:type="spellStart"/>
      <w:r w:rsidR="006B778D" w:rsidRPr="00B77A11">
        <w:rPr>
          <w:sz w:val="24"/>
          <w:lang w:val="en-US"/>
        </w:rPr>
        <w:t>uspap</w:t>
      </w:r>
      <w:proofErr w:type="spellEnd"/>
      <w:r w:rsidRPr="00841060">
        <w:rPr>
          <w:sz w:val="24"/>
        </w:rPr>
        <w:t xml:space="preserve"> (</w:t>
      </w:r>
      <w:r w:rsidRPr="00FD7908">
        <w:rPr>
          <w:sz w:val="24"/>
        </w:rPr>
        <w:t>доступ</w:t>
      </w:r>
      <w:r w:rsidRPr="00841060">
        <w:rPr>
          <w:sz w:val="24"/>
        </w:rPr>
        <w:t xml:space="preserve"> – </w:t>
      </w:r>
      <w:r w:rsidRPr="00FD7908">
        <w:rPr>
          <w:sz w:val="24"/>
        </w:rPr>
        <w:t>с</w:t>
      </w:r>
      <w:r>
        <w:rPr>
          <w:sz w:val="24"/>
        </w:rPr>
        <w:t>вободный,</w:t>
      </w:r>
      <w:r>
        <w:rPr>
          <w:sz w:val="24"/>
        </w:rPr>
        <w:br/>
        <w:t>но на 23.06.2026 блокируется для посетителей из России</w:t>
      </w:r>
      <w:r w:rsidRPr="00841060">
        <w:rPr>
          <w:sz w:val="24"/>
        </w:rPr>
        <w:t>).</w:t>
      </w:r>
    </w:p>
    <w:p w14:paraId="6C513BCC" w14:textId="5F9196E2" w:rsidR="00017126" w:rsidRPr="00017126" w:rsidRDefault="00017126" w:rsidP="00017126">
      <w:pPr>
        <w:pStyle w:val="a4"/>
        <w:numPr>
          <w:ilvl w:val="0"/>
          <w:numId w:val="1"/>
        </w:numPr>
        <w:tabs>
          <w:tab w:val="left" w:pos="0"/>
        </w:tabs>
        <w:spacing w:after="0"/>
        <w:ind w:left="425" w:hanging="425"/>
        <w:contextualSpacing w:val="0"/>
        <w:jc w:val="both"/>
        <w:rPr>
          <w:sz w:val="24"/>
          <w:szCs w:val="24"/>
        </w:rPr>
      </w:pPr>
      <w:r w:rsidRPr="00841060">
        <w:rPr>
          <w:sz w:val="24"/>
          <w:szCs w:val="24"/>
        </w:rPr>
        <w:t xml:space="preserve">Пригожин И., </w:t>
      </w:r>
      <w:proofErr w:type="spellStart"/>
      <w:r w:rsidRPr="00841060">
        <w:rPr>
          <w:sz w:val="24"/>
          <w:szCs w:val="24"/>
        </w:rPr>
        <w:t>Стенгерс</w:t>
      </w:r>
      <w:proofErr w:type="spellEnd"/>
      <w:r w:rsidRPr="00841060">
        <w:rPr>
          <w:sz w:val="24"/>
          <w:szCs w:val="24"/>
        </w:rPr>
        <w:t xml:space="preserve"> И. Порядок из хаоса. Новый диалог человека с природой / Пер. с англ. — М.: УРСС, 2003.</w:t>
      </w:r>
    </w:p>
    <w:p w14:paraId="690F03CD" w14:textId="0CEFF330" w:rsidR="008D349B" w:rsidRPr="008D349B" w:rsidRDefault="008D349B" w:rsidP="008D349B">
      <w:pPr>
        <w:pStyle w:val="a4"/>
        <w:numPr>
          <w:ilvl w:val="0"/>
          <w:numId w:val="1"/>
        </w:numPr>
        <w:tabs>
          <w:tab w:val="left" w:pos="0"/>
        </w:tabs>
        <w:spacing w:after="0"/>
        <w:ind w:left="425" w:hanging="425"/>
        <w:contextualSpacing w:val="0"/>
        <w:jc w:val="both"/>
        <w:rPr>
          <w:sz w:val="24"/>
          <w:szCs w:val="24"/>
        </w:rPr>
      </w:pPr>
      <w:r w:rsidRPr="008D349B">
        <w:rPr>
          <w:sz w:val="24"/>
          <w:szCs w:val="24"/>
        </w:rPr>
        <w:t>А.В. Каминский, М.О. Ильин, В.И. Лебединский и др. Экспертиза отчетов об оценке: Учебник — М., 2021. — 418 с.</w:t>
      </w:r>
    </w:p>
    <w:p w14:paraId="6222459A" w14:textId="41E2A9B8" w:rsidR="007F2A9E" w:rsidRDefault="007F2A9E" w:rsidP="00FD7908">
      <w:pPr>
        <w:pStyle w:val="a4"/>
        <w:numPr>
          <w:ilvl w:val="0"/>
          <w:numId w:val="1"/>
        </w:numPr>
        <w:tabs>
          <w:tab w:val="left" w:pos="0"/>
        </w:tabs>
        <w:spacing w:after="0"/>
        <w:ind w:left="425" w:hanging="425"/>
        <w:contextualSpacing w:val="0"/>
        <w:jc w:val="both"/>
        <w:rPr>
          <w:sz w:val="24"/>
          <w:szCs w:val="24"/>
        </w:rPr>
      </w:pPr>
      <w:r>
        <w:rPr>
          <w:sz w:val="24"/>
          <w:szCs w:val="24"/>
        </w:rPr>
        <w:t>Методические разъяснения п</w:t>
      </w:r>
      <w:r w:rsidRPr="001F5626">
        <w:rPr>
          <w:sz w:val="24"/>
          <w:szCs w:val="24"/>
        </w:rPr>
        <w:t xml:space="preserve">о </w:t>
      </w:r>
      <w:r w:rsidRPr="007F2A9E">
        <w:rPr>
          <w:sz w:val="24"/>
          <w:szCs w:val="24"/>
        </w:rPr>
        <w:t>оценке стоимости по общедоступным источникам информации. МР–4/23 от 12.07.2023</w:t>
      </w:r>
      <w:r>
        <w:rPr>
          <w:sz w:val="24"/>
          <w:szCs w:val="24"/>
        </w:rPr>
        <w:t xml:space="preserve"> </w:t>
      </w:r>
      <w:r>
        <w:rPr>
          <w:sz w:val="24"/>
          <w:szCs w:val="24"/>
          <w:lang w:val="en-US"/>
        </w:rPr>
        <w:t xml:space="preserve">// </w:t>
      </w:r>
      <w:r w:rsidRPr="007F2A9E">
        <w:rPr>
          <w:sz w:val="24"/>
          <w:szCs w:val="24"/>
          <w:lang w:val="en-US"/>
        </w:rPr>
        <w:t>https://srosovet.ru/press/news/140723/</w:t>
      </w:r>
      <w:r>
        <w:rPr>
          <w:sz w:val="24"/>
          <w:szCs w:val="24"/>
          <w:lang w:val="en-US"/>
        </w:rPr>
        <w:t xml:space="preserve"> </w:t>
      </w:r>
      <w:r w:rsidRPr="00FD7908">
        <w:rPr>
          <w:sz w:val="24"/>
        </w:rPr>
        <w:t>(доступ – свободный).</w:t>
      </w:r>
    </w:p>
    <w:p w14:paraId="581D2C16" w14:textId="10C14936" w:rsidR="001F5626" w:rsidRPr="001F5626" w:rsidRDefault="001F5626" w:rsidP="00FD7908">
      <w:pPr>
        <w:pStyle w:val="a4"/>
        <w:numPr>
          <w:ilvl w:val="0"/>
          <w:numId w:val="1"/>
        </w:numPr>
        <w:tabs>
          <w:tab w:val="left" w:pos="0"/>
        </w:tabs>
        <w:spacing w:after="0"/>
        <w:ind w:left="425" w:hanging="425"/>
        <w:contextualSpacing w:val="0"/>
        <w:jc w:val="both"/>
        <w:rPr>
          <w:sz w:val="24"/>
          <w:szCs w:val="24"/>
        </w:rPr>
      </w:pPr>
      <w:r>
        <w:rPr>
          <w:sz w:val="24"/>
          <w:szCs w:val="24"/>
        </w:rPr>
        <w:t>Методические разъяснения п</w:t>
      </w:r>
      <w:r w:rsidRPr="001F5626">
        <w:rPr>
          <w:sz w:val="24"/>
          <w:szCs w:val="24"/>
        </w:rPr>
        <w:t>о формированию письма-представления</w:t>
      </w:r>
      <w:r>
        <w:rPr>
          <w:sz w:val="24"/>
          <w:szCs w:val="24"/>
        </w:rPr>
        <w:t xml:space="preserve"> </w:t>
      </w:r>
      <w:r w:rsidRPr="001F5626">
        <w:rPr>
          <w:sz w:val="24"/>
          <w:szCs w:val="24"/>
        </w:rPr>
        <w:t>от 17.06.2026</w:t>
      </w:r>
      <w:r>
        <w:rPr>
          <w:sz w:val="24"/>
          <w:szCs w:val="24"/>
        </w:rPr>
        <w:br/>
      </w:r>
      <w:r w:rsidRPr="001F5626">
        <w:rPr>
          <w:sz w:val="24"/>
          <w:szCs w:val="24"/>
        </w:rPr>
        <w:t xml:space="preserve">МР–4/26 // </w:t>
      </w:r>
      <w:r w:rsidRPr="001F5626">
        <w:rPr>
          <w:sz w:val="24"/>
          <w:szCs w:val="24"/>
          <w:lang w:val="en-US"/>
        </w:rPr>
        <w:t>https</w:t>
      </w:r>
      <w:r w:rsidRPr="001F5626">
        <w:rPr>
          <w:sz w:val="24"/>
          <w:szCs w:val="24"/>
        </w:rPr>
        <w:t>://</w:t>
      </w:r>
      <w:proofErr w:type="spellStart"/>
      <w:r w:rsidRPr="001F5626">
        <w:rPr>
          <w:sz w:val="24"/>
          <w:szCs w:val="24"/>
          <w:lang w:val="en-US"/>
        </w:rPr>
        <w:t>srosovet</w:t>
      </w:r>
      <w:proofErr w:type="spellEnd"/>
      <w:r w:rsidRPr="001F5626">
        <w:rPr>
          <w:sz w:val="24"/>
          <w:szCs w:val="24"/>
        </w:rPr>
        <w:t>.</w:t>
      </w:r>
      <w:proofErr w:type="spellStart"/>
      <w:r w:rsidRPr="001F5626">
        <w:rPr>
          <w:sz w:val="24"/>
          <w:szCs w:val="24"/>
          <w:lang w:val="en-US"/>
        </w:rPr>
        <w:t>ru</w:t>
      </w:r>
      <w:proofErr w:type="spellEnd"/>
      <w:r w:rsidRPr="001F5626">
        <w:rPr>
          <w:sz w:val="24"/>
          <w:szCs w:val="24"/>
        </w:rPr>
        <w:t>/</w:t>
      </w:r>
      <w:r w:rsidRPr="001F5626">
        <w:rPr>
          <w:sz w:val="24"/>
          <w:szCs w:val="24"/>
          <w:lang w:val="en-US"/>
        </w:rPr>
        <w:t>Metod</w:t>
      </w:r>
      <w:r w:rsidRPr="001F5626">
        <w:rPr>
          <w:sz w:val="24"/>
          <w:szCs w:val="24"/>
        </w:rPr>
        <w:t>/</w:t>
      </w:r>
      <w:proofErr w:type="spellStart"/>
      <w:r w:rsidRPr="001F5626">
        <w:rPr>
          <w:sz w:val="24"/>
          <w:szCs w:val="24"/>
          <w:lang w:val="en-US"/>
        </w:rPr>
        <w:t>metodicheskierecommenrazn</w:t>
      </w:r>
      <w:proofErr w:type="spellEnd"/>
      <w:r w:rsidRPr="001F5626">
        <w:rPr>
          <w:sz w:val="24"/>
          <w:szCs w:val="24"/>
        </w:rPr>
        <w:t xml:space="preserve">123/4-26/ </w:t>
      </w:r>
      <w:r w:rsidRPr="00FD7908">
        <w:rPr>
          <w:sz w:val="24"/>
        </w:rPr>
        <w:t>(доступ – свободный).</w:t>
      </w:r>
    </w:p>
    <w:p w14:paraId="746487E6" w14:textId="2A0749EA" w:rsidR="00FD7908" w:rsidRPr="00FD7908" w:rsidRDefault="00FD7908" w:rsidP="00FD7908">
      <w:pPr>
        <w:pStyle w:val="a4"/>
        <w:numPr>
          <w:ilvl w:val="0"/>
          <w:numId w:val="1"/>
        </w:numPr>
        <w:tabs>
          <w:tab w:val="left" w:pos="0"/>
        </w:tabs>
        <w:spacing w:after="0"/>
        <w:ind w:left="425" w:hanging="425"/>
        <w:contextualSpacing w:val="0"/>
        <w:jc w:val="both"/>
        <w:rPr>
          <w:sz w:val="24"/>
          <w:szCs w:val="24"/>
        </w:rPr>
      </w:pPr>
      <w:r w:rsidRPr="00FD7908">
        <w:rPr>
          <w:sz w:val="24"/>
          <w:szCs w:val="24"/>
        </w:rPr>
        <w:t>Методические разъяснения по проверке достоверности информации</w:t>
      </w:r>
      <w:r>
        <w:rPr>
          <w:sz w:val="24"/>
          <w:szCs w:val="24"/>
        </w:rPr>
        <w:t xml:space="preserve"> </w:t>
      </w:r>
      <w:r w:rsidRPr="00FD7908">
        <w:rPr>
          <w:sz w:val="24"/>
          <w:szCs w:val="24"/>
        </w:rPr>
        <w:t>от 29.10.2019</w:t>
      </w:r>
      <w:r w:rsidR="006E2AE0">
        <w:rPr>
          <w:sz w:val="24"/>
          <w:szCs w:val="24"/>
        </w:rPr>
        <w:br/>
      </w:r>
      <w:r w:rsidRPr="00FD7908">
        <w:rPr>
          <w:sz w:val="24"/>
          <w:szCs w:val="24"/>
        </w:rPr>
        <w:t xml:space="preserve">МР–3/19 // </w:t>
      </w:r>
      <w:r w:rsidR="007F2A9E" w:rsidRPr="007F2A9E">
        <w:rPr>
          <w:sz w:val="24"/>
          <w:szCs w:val="24"/>
        </w:rPr>
        <w:t>https://srosovet.ru/press/news/291019-2/</w:t>
      </w:r>
      <w:r w:rsidRPr="00FD7908">
        <w:rPr>
          <w:sz w:val="24"/>
          <w:szCs w:val="24"/>
        </w:rPr>
        <w:t xml:space="preserve"> </w:t>
      </w:r>
      <w:r w:rsidR="001F5626" w:rsidRPr="00FD7908">
        <w:rPr>
          <w:sz w:val="24"/>
        </w:rPr>
        <w:t>(доступ – свободный).</w:t>
      </w:r>
    </w:p>
    <w:p w14:paraId="09DF8A21" w14:textId="77777777" w:rsidR="00EB790B" w:rsidRDefault="001E34DE" w:rsidP="00EB790B">
      <w:pPr>
        <w:pStyle w:val="a4"/>
        <w:numPr>
          <w:ilvl w:val="0"/>
          <w:numId w:val="1"/>
        </w:numPr>
        <w:tabs>
          <w:tab w:val="left" w:pos="0"/>
        </w:tabs>
        <w:spacing w:after="0"/>
        <w:ind w:left="425" w:hanging="425"/>
        <w:contextualSpacing w:val="0"/>
        <w:jc w:val="both"/>
        <w:rPr>
          <w:sz w:val="24"/>
        </w:rPr>
      </w:pPr>
      <w:r w:rsidRPr="00FD7908">
        <w:rPr>
          <w:sz w:val="24"/>
          <w:szCs w:val="24"/>
        </w:rPr>
        <w:t xml:space="preserve">Методические разъяснения </w:t>
      </w:r>
      <w:r w:rsidR="00FD7908" w:rsidRPr="00FD7908">
        <w:rPr>
          <w:sz w:val="24"/>
          <w:szCs w:val="24"/>
        </w:rPr>
        <w:t>п</w:t>
      </w:r>
      <w:r w:rsidRPr="00FD7908">
        <w:rPr>
          <w:sz w:val="24"/>
          <w:szCs w:val="24"/>
        </w:rPr>
        <w:t>о формированию выводов в судебной оценочной экспертизе от 26.11.2021 №</w:t>
      </w:r>
      <w:proofErr w:type="spellStart"/>
      <w:r w:rsidRPr="00FD7908">
        <w:rPr>
          <w:sz w:val="24"/>
          <w:szCs w:val="24"/>
        </w:rPr>
        <w:t>МРз</w:t>
      </w:r>
      <w:proofErr w:type="spellEnd"/>
      <w:r w:rsidRPr="00FD7908">
        <w:rPr>
          <w:sz w:val="24"/>
          <w:szCs w:val="24"/>
        </w:rPr>
        <w:t xml:space="preserve">–3/21 // </w:t>
      </w:r>
      <w:r w:rsidR="00AE53CB" w:rsidRPr="00FD7908">
        <w:rPr>
          <w:sz w:val="24"/>
          <w:szCs w:val="24"/>
          <w:lang w:val="en-US"/>
        </w:rPr>
        <w:t>https</w:t>
      </w:r>
      <w:r w:rsidR="00AE53CB" w:rsidRPr="00FD7908">
        <w:rPr>
          <w:sz w:val="24"/>
          <w:szCs w:val="24"/>
        </w:rPr>
        <w:t>://</w:t>
      </w:r>
      <w:proofErr w:type="spellStart"/>
      <w:r w:rsidR="00AE53CB" w:rsidRPr="00FD7908">
        <w:rPr>
          <w:sz w:val="24"/>
          <w:szCs w:val="24"/>
          <w:lang w:val="en-US"/>
        </w:rPr>
        <w:t>srosovet</w:t>
      </w:r>
      <w:proofErr w:type="spellEnd"/>
      <w:r w:rsidR="00AE53CB" w:rsidRPr="00FD7908">
        <w:rPr>
          <w:sz w:val="24"/>
          <w:szCs w:val="24"/>
        </w:rPr>
        <w:t>.</w:t>
      </w:r>
      <w:proofErr w:type="spellStart"/>
      <w:r w:rsidR="00AE53CB" w:rsidRPr="00FD7908">
        <w:rPr>
          <w:sz w:val="24"/>
          <w:szCs w:val="24"/>
          <w:lang w:val="en-US"/>
        </w:rPr>
        <w:t>ru</w:t>
      </w:r>
      <w:proofErr w:type="spellEnd"/>
      <w:r w:rsidR="00AE53CB" w:rsidRPr="00FD7908">
        <w:rPr>
          <w:sz w:val="24"/>
          <w:szCs w:val="24"/>
        </w:rPr>
        <w:t>/</w:t>
      </w:r>
      <w:r w:rsidR="00AE53CB" w:rsidRPr="00FD7908">
        <w:rPr>
          <w:sz w:val="24"/>
          <w:szCs w:val="24"/>
          <w:lang w:val="en-US"/>
        </w:rPr>
        <w:t>press</w:t>
      </w:r>
      <w:r w:rsidR="00AE53CB" w:rsidRPr="00FD7908">
        <w:rPr>
          <w:sz w:val="24"/>
          <w:szCs w:val="24"/>
        </w:rPr>
        <w:t>/</w:t>
      </w:r>
      <w:r w:rsidR="00AE53CB" w:rsidRPr="00FD7908">
        <w:rPr>
          <w:sz w:val="24"/>
          <w:szCs w:val="24"/>
          <w:lang w:val="en-US"/>
        </w:rPr>
        <w:t>news</w:t>
      </w:r>
      <w:r w:rsidR="00AE53CB" w:rsidRPr="00FD7908">
        <w:rPr>
          <w:sz w:val="24"/>
          <w:szCs w:val="24"/>
        </w:rPr>
        <w:t xml:space="preserve">/301121 </w:t>
      </w:r>
      <w:r w:rsidR="00AE53CB" w:rsidRPr="00FD7908">
        <w:rPr>
          <w:sz w:val="24"/>
        </w:rPr>
        <w:t>(доступ – свободный).</w:t>
      </w:r>
      <w:bookmarkEnd w:id="0"/>
    </w:p>
    <w:p w14:paraId="43E9EBE2" w14:textId="4B19F4E0" w:rsidR="00A90E26" w:rsidRPr="00E06AC6" w:rsidRDefault="00A90E26">
      <w:pPr>
        <w:rPr>
          <w:i/>
          <w:iCs/>
          <w:sz w:val="24"/>
        </w:rPr>
      </w:pPr>
      <w:r w:rsidRPr="00E06AC6">
        <w:rPr>
          <w:i/>
          <w:iCs/>
          <w:sz w:val="24"/>
        </w:rPr>
        <w:br w:type="page"/>
      </w:r>
    </w:p>
    <w:p w14:paraId="03B91F80" w14:textId="77777777" w:rsidR="00A90E26" w:rsidRPr="005263C9" w:rsidRDefault="00A90E26" w:rsidP="00A90E26">
      <w:pPr>
        <w:tabs>
          <w:tab w:val="left" w:pos="0"/>
        </w:tabs>
        <w:spacing w:after="0"/>
        <w:jc w:val="right"/>
        <w:rPr>
          <w:i/>
          <w:iCs/>
          <w:sz w:val="24"/>
        </w:rPr>
      </w:pPr>
      <w:r w:rsidRPr="005263C9">
        <w:rPr>
          <w:i/>
          <w:iCs/>
          <w:sz w:val="24"/>
        </w:rPr>
        <w:lastRenderedPageBreak/>
        <w:t>Приложение 1.</w:t>
      </w:r>
    </w:p>
    <w:p w14:paraId="6FFA122B" w14:textId="76383000" w:rsidR="00A90E26" w:rsidRDefault="00A90E26" w:rsidP="00A90E26">
      <w:pPr>
        <w:tabs>
          <w:tab w:val="left" w:pos="0"/>
        </w:tabs>
        <w:spacing w:after="0" w:line="240" w:lineRule="auto"/>
        <w:jc w:val="center"/>
        <w:rPr>
          <w:b/>
          <w:bCs/>
          <w:sz w:val="24"/>
        </w:rPr>
      </w:pPr>
      <w:r>
        <w:rPr>
          <w:b/>
          <w:bCs/>
          <w:sz w:val="24"/>
        </w:rPr>
        <w:t xml:space="preserve">Анализ </w:t>
      </w:r>
      <w:r w:rsidR="00D8691A">
        <w:rPr>
          <w:b/>
          <w:bCs/>
          <w:sz w:val="24"/>
        </w:rPr>
        <w:t>зарубежных</w:t>
      </w:r>
      <w:r>
        <w:rPr>
          <w:b/>
          <w:bCs/>
          <w:sz w:val="24"/>
        </w:rPr>
        <w:t xml:space="preserve"> стандартов </w:t>
      </w:r>
      <w:r w:rsidR="00D8691A">
        <w:rPr>
          <w:b/>
          <w:bCs/>
          <w:sz w:val="24"/>
        </w:rPr>
        <w:t>оценки</w:t>
      </w:r>
    </w:p>
    <w:p w14:paraId="2688F0AB" w14:textId="7726CF44" w:rsidR="00156A9A" w:rsidRPr="00760BE2" w:rsidRDefault="00A90E26" w:rsidP="00A90E26">
      <w:pPr>
        <w:tabs>
          <w:tab w:val="left" w:pos="0"/>
          <w:tab w:val="left" w:pos="1134"/>
        </w:tabs>
        <w:spacing w:before="120" w:after="0"/>
        <w:ind w:firstLine="709"/>
        <w:jc w:val="both"/>
        <w:rPr>
          <w:sz w:val="24"/>
        </w:rPr>
      </w:pPr>
      <w:r w:rsidRPr="00760BE2">
        <w:rPr>
          <w:b/>
          <w:bCs/>
          <w:sz w:val="24"/>
        </w:rPr>
        <w:t xml:space="preserve">1. </w:t>
      </w:r>
      <w:r w:rsidRPr="00DC1257">
        <w:rPr>
          <w:b/>
          <w:bCs/>
          <w:sz w:val="24"/>
        </w:rPr>
        <w:t>Международны</w:t>
      </w:r>
      <w:r w:rsidR="00156A9A" w:rsidRPr="00DC1257">
        <w:rPr>
          <w:b/>
          <w:bCs/>
          <w:sz w:val="24"/>
        </w:rPr>
        <w:t>е</w:t>
      </w:r>
      <w:r w:rsidRPr="00760BE2">
        <w:rPr>
          <w:b/>
          <w:bCs/>
          <w:sz w:val="24"/>
        </w:rPr>
        <w:t xml:space="preserve"> </w:t>
      </w:r>
      <w:r w:rsidRPr="00DC1257">
        <w:rPr>
          <w:b/>
          <w:bCs/>
          <w:sz w:val="24"/>
        </w:rPr>
        <w:t>стандарт</w:t>
      </w:r>
      <w:r w:rsidR="00156A9A" w:rsidRPr="00DC1257">
        <w:rPr>
          <w:b/>
          <w:bCs/>
          <w:sz w:val="24"/>
        </w:rPr>
        <w:t>ы</w:t>
      </w:r>
      <w:r w:rsidRPr="00760BE2">
        <w:rPr>
          <w:b/>
          <w:bCs/>
          <w:sz w:val="24"/>
        </w:rPr>
        <w:t xml:space="preserve"> </w:t>
      </w:r>
      <w:r w:rsidRPr="00DC1257">
        <w:rPr>
          <w:b/>
          <w:bCs/>
          <w:sz w:val="24"/>
        </w:rPr>
        <w:t>оценки</w:t>
      </w:r>
      <w:r w:rsidRPr="00760BE2">
        <w:rPr>
          <w:sz w:val="24"/>
        </w:rPr>
        <w:t xml:space="preserve"> </w:t>
      </w:r>
      <w:r w:rsidR="00156A9A" w:rsidRPr="00760BE2">
        <w:rPr>
          <w:sz w:val="24"/>
        </w:rPr>
        <w:t>(</w:t>
      </w:r>
      <w:r w:rsidR="00156A9A" w:rsidRPr="00156A9A">
        <w:rPr>
          <w:sz w:val="24"/>
          <w:lang w:val="en-US"/>
        </w:rPr>
        <w:t>The</w:t>
      </w:r>
      <w:r w:rsidR="00156A9A" w:rsidRPr="00760BE2">
        <w:rPr>
          <w:sz w:val="24"/>
        </w:rPr>
        <w:t xml:space="preserve"> </w:t>
      </w:r>
      <w:r w:rsidR="00156A9A" w:rsidRPr="00156A9A">
        <w:rPr>
          <w:sz w:val="24"/>
          <w:lang w:val="en-US"/>
        </w:rPr>
        <w:t>International</w:t>
      </w:r>
      <w:r w:rsidR="00156A9A" w:rsidRPr="00760BE2">
        <w:rPr>
          <w:sz w:val="24"/>
        </w:rPr>
        <w:t xml:space="preserve"> </w:t>
      </w:r>
      <w:r w:rsidR="00156A9A" w:rsidRPr="00156A9A">
        <w:rPr>
          <w:sz w:val="24"/>
          <w:lang w:val="en-US"/>
        </w:rPr>
        <w:t>Valuation</w:t>
      </w:r>
      <w:r w:rsidR="00156A9A" w:rsidRPr="00760BE2">
        <w:rPr>
          <w:sz w:val="24"/>
        </w:rPr>
        <w:t xml:space="preserve"> </w:t>
      </w:r>
      <w:r w:rsidR="00156A9A" w:rsidRPr="00156A9A">
        <w:rPr>
          <w:sz w:val="24"/>
          <w:lang w:val="en-US"/>
        </w:rPr>
        <w:t>Standards</w:t>
      </w:r>
      <w:r w:rsidR="00156A9A" w:rsidRPr="00760BE2">
        <w:rPr>
          <w:sz w:val="24"/>
        </w:rPr>
        <w:t xml:space="preserve">, </w:t>
      </w:r>
      <w:r w:rsidR="00156A9A" w:rsidRPr="00156A9A">
        <w:rPr>
          <w:sz w:val="24"/>
          <w:lang w:val="en-US"/>
        </w:rPr>
        <w:t>IVS</w:t>
      </w:r>
      <w:r w:rsidR="00156A9A" w:rsidRPr="00760BE2">
        <w:rPr>
          <w:sz w:val="24"/>
        </w:rPr>
        <w:t xml:space="preserve">, </w:t>
      </w:r>
      <w:r w:rsidR="00156A9A">
        <w:rPr>
          <w:sz w:val="24"/>
        </w:rPr>
        <w:t>МСО</w:t>
      </w:r>
      <w:r w:rsidR="00156A9A" w:rsidRPr="00760BE2">
        <w:rPr>
          <w:sz w:val="24"/>
        </w:rPr>
        <w:t>)</w:t>
      </w:r>
      <w:r w:rsidR="00156A9A" w:rsidRPr="00156A9A">
        <w:rPr>
          <w:lang w:val="en-US"/>
        </w:rPr>
        <w:t> </w:t>
      </w:r>
      <w:r w:rsidRPr="00760BE2">
        <w:rPr>
          <w:sz w:val="24"/>
        </w:rPr>
        <w:t>[</w:t>
      </w:r>
      <w:r w:rsidR="00B6565C" w:rsidRPr="00760BE2">
        <w:rPr>
          <w:sz w:val="24"/>
        </w:rPr>
        <w:t>9</w:t>
      </w:r>
      <w:r w:rsidRPr="00760BE2">
        <w:rPr>
          <w:sz w:val="24"/>
        </w:rPr>
        <w:t>]</w:t>
      </w:r>
      <w:r w:rsidRPr="008D349B">
        <w:rPr>
          <w:rStyle w:val="aa"/>
          <w:sz w:val="24"/>
        </w:rPr>
        <w:footnoteReference w:id="24"/>
      </w:r>
      <w:r w:rsidR="00156A9A" w:rsidRPr="00760BE2">
        <w:rPr>
          <w:sz w:val="24"/>
        </w:rPr>
        <w:t>:</w:t>
      </w:r>
    </w:p>
    <w:p w14:paraId="0352A874" w14:textId="32567394" w:rsidR="00A90E26" w:rsidRPr="00F66278" w:rsidRDefault="00156A9A" w:rsidP="00156A9A">
      <w:pPr>
        <w:tabs>
          <w:tab w:val="left" w:pos="0"/>
          <w:tab w:val="left" w:pos="1134"/>
        </w:tabs>
        <w:spacing w:before="60" w:after="0"/>
        <w:ind w:firstLine="709"/>
        <w:jc w:val="both"/>
        <w:rPr>
          <w:sz w:val="24"/>
        </w:rPr>
      </w:pPr>
      <w:r w:rsidRPr="00F66278">
        <w:rPr>
          <w:b/>
          <w:bCs/>
          <w:sz w:val="24"/>
        </w:rPr>
        <w:t>1.1.</w:t>
      </w:r>
      <w:r w:rsidRPr="00F66278">
        <w:rPr>
          <w:sz w:val="24"/>
        </w:rPr>
        <w:t xml:space="preserve"> </w:t>
      </w:r>
      <w:r w:rsidR="00A90E26" w:rsidRPr="008D349B">
        <w:rPr>
          <w:sz w:val="24"/>
        </w:rPr>
        <w:t>Понятие</w:t>
      </w:r>
      <w:r w:rsidR="00A90E26" w:rsidRPr="00F66278">
        <w:rPr>
          <w:sz w:val="24"/>
        </w:rPr>
        <w:t xml:space="preserve"> </w:t>
      </w:r>
      <w:r w:rsidR="00A90E26" w:rsidRPr="008D349B">
        <w:rPr>
          <w:sz w:val="24"/>
        </w:rPr>
        <w:t>допущений</w:t>
      </w:r>
      <w:r w:rsidR="00A90E26" w:rsidRPr="00F66278">
        <w:rPr>
          <w:sz w:val="24"/>
        </w:rPr>
        <w:t xml:space="preserve"> </w:t>
      </w:r>
      <w:r w:rsidR="00A90E26" w:rsidRPr="008D349B">
        <w:rPr>
          <w:sz w:val="24"/>
        </w:rPr>
        <w:t>раскрывается</w:t>
      </w:r>
      <w:r w:rsidR="00A90E26" w:rsidRPr="00F66278">
        <w:rPr>
          <w:sz w:val="24"/>
        </w:rPr>
        <w:t xml:space="preserve"> </w:t>
      </w:r>
      <w:r w:rsidR="00A90E26" w:rsidRPr="008D349B">
        <w:rPr>
          <w:sz w:val="24"/>
        </w:rPr>
        <w:t>в</w:t>
      </w:r>
      <w:r w:rsidR="00A90E26" w:rsidRPr="00F66278">
        <w:rPr>
          <w:sz w:val="24"/>
        </w:rPr>
        <w:t xml:space="preserve"> </w:t>
      </w:r>
      <w:r w:rsidR="00A90E26" w:rsidRPr="008D349B">
        <w:rPr>
          <w:sz w:val="24"/>
        </w:rPr>
        <w:t>основном</w:t>
      </w:r>
      <w:r w:rsidR="00A90E26" w:rsidRPr="00F66278">
        <w:rPr>
          <w:sz w:val="24"/>
        </w:rPr>
        <w:t xml:space="preserve"> </w:t>
      </w:r>
      <w:r w:rsidR="00A90E26" w:rsidRPr="008D349B">
        <w:rPr>
          <w:sz w:val="24"/>
        </w:rPr>
        <w:t>в</w:t>
      </w:r>
      <w:r w:rsidR="00A90E26" w:rsidRPr="00156A9A">
        <w:rPr>
          <w:sz w:val="24"/>
          <w:lang w:val="en-US"/>
        </w:rPr>
        <w:t> IVS</w:t>
      </w:r>
      <w:r w:rsidR="00A90E26" w:rsidRPr="00F66278">
        <w:rPr>
          <w:sz w:val="24"/>
        </w:rPr>
        <w:t xml:space="preserve"> 102 </w:t>
      </w:r>
      <w:r w:rsidR="00A90E26" w:rsidRPr="00156A9A">
        <w:rPr>
          <w:sz w:val="24"/>
          <w:lang w:val="en-US"/>
        </w:rPr>
        <w:t>Bases</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Value</w:t>
      </w:r>
      <w:r w:rsidR="00A90E26" w:rsidRPr="008D349B">
        <w:rPr>
          <w:rStyle w:val="aa"/>
          <w:sz w:val="24"/>
        </w:rPr>
        <w:footnoteReference w:id="25"/>
      </w:r>
      <w:r w:rsidR="00A90E26" w:rsidRPr="00F66278">
        <w:rPr>
          <w:sz w:val="24"/>
        </w:rPr>
        <w:t xml:space="preserve">; </w:t>
      </w:r>
      <w:r w:rsidR="00A90E26" w:rsidRPr="008D349B">
        <w:rPr>
          <w:sz w:val="24"/>
        </w:rPr>
        <w:t>отдельные</w:t>
      </w:r>
      <w:r w:rsidR="00A90E26" w:rsidRPr="00F66278">
        <w:rPr>
          <w:sz w:val="24"/>
        </w:rPr>
        <w:t xml:space="preserve"> </w:t>
      </w:r>
      <w:r w:rsidR="00A90E26" w:rsidRPr="008D349B">
        <w:rPr>
          <w:sz w:val="24"/>
        </w:rPr>
        <w:t>положения</w:t>
      </w:r>
      <w:r w:rsidR="00A90E26" w:rsidRPr="00F66278">
        <w:rPr>
          <w:sz w:val="24"/>
        </w:rPr>
        <w:t xml:space="preserve"> </w:t>
      </w:r>
      <w:r w:rsidR="00A90E26" w:rsidRPr="008D349B">
        <w:rPr>
          <w:sz w:val="24"/>
        </w:rPr>
        <w:t>содержатся</w:t>
      </w:r>
      <w:r w:rsidR="00A90E26" w:rsidRPr="00F66278">
        <w:rPr>
          <w:sz w:val="24"/>
        </w:rPr>
        <w:t xml:space="preserve"> </w:t>
      </w:r>
      <w:r w:rsidR="00A90E26" w:rsidRPr="008D349B">
        <w:rPr>
          <w:sz w:val="24"/>
        </w:rPr>
        <w:t>в</w:t>
      </w:r>
      <w:r w:rsidR="00A90E26" w:rsidRPr="00F66278">
        <w:rPr>
          <w:sz w:val="24"/>
        </w:rPr>
        <w:t xml:space="preserve"> </w:t>
      </w:r>
      <w:r w:rsidR="00A90E26" w:rsidRPr="00156A9A">
        <w:rPr>
          <w:sz w:val="24"/>
          <w:lang w:val="en-US"/>
        </w:rPr>
        <w:t>IVS</w:t>
      </w:r>
      <w:r w:rsidR="00A90E26" w:rsidRPr="00F66278">
        <w:rPr>
          <w:sz w:val="24"/>
        </w:rPr>
        <w:t xml:space="preserve"> 101 </w:t>
      </w:r>
      <w:r w:rsidR="00A90E26" w:rsidRPr="00156A9A">
        <w:rPr>
          <w:sz w:val="24"/>
          <w:lang w:val="en-US"/>
        </w:rPr>
        <w:t>Scope</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Work</w:t>
      </w:r>
      <w:r w:rsidR="00A90E26" w:rsidRPr="008D349B">
        <w:rPr>
          <w:rStyle w:val="aa"/>
          <w:sz w:val="24"/>
        </w:rPr>
        <w:footnoteReference w:id="26"/>
      </w:r>
      <w:r w:rsidR="00A90E26" w:rsidRPr="00F66278">
        <w:rPr>
          <w:sz w:val="24"/>
        </w:rPr>
        <w:t xml:space="preserve">, </w:t>
      </w:r>
      <w:r w:rsidR="00A90E26" w:rsidRPr="00156A9A">
        <w:rPr>
          <w:sz w:val="24"/>
          <w:lang w:val="en-US"/>
        </w:rPr>
        <w:t>IVS</w:t>
      </w:r>
      <w:r w:rsidR="00A90E26" w:rsidRPr="00F66278">
        <w:rPr>
          <w:sz w:val="24"/>
        </w:rPr>
        <w:t xml:space="preserve"> 104 </w:t>
      </w:r>
      <w:r w:rsidR="00A90E26" w:rsidRPr="00156A9A">
        <w:rPr>
          <w:sz w:val="24"/>
          <w:lang w:val="en-US"/>
        </w:rPr>
        <w:t>Data</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Inputs</w:t>
      </w:r>
      <w:r w:rsidR="00A90E26" w:rsidRPr="008D349B">
        <w:rPr>
          <w:rStyle w:val="aa"/>
          <w:sz w:val="24"/>
        </w:rPr>
        <w:footnoteReference w:id="27"/>
      </w:r>
      <w:r w:rsidR="00A90E26" w:rsidRPr="00F66278">
        <w:rPr>
          <w:sz w:val="24"/>
        </w:rPr>
        <w:t xml:space="preserve">, </w:t>
      </w:r>
      <w:r w:rsidR="00A90E26" w:rsidRPr="00156A9A">
        <w:rPr>
          <w:sz w:val="24"/>
          <w:lang w:val="en-US"/>
        </w:rPr>
        <w:t>IVS</w:t>
      </w:r>
      <w:r w:rsidR="00A90E26" w:rsidRPr="00F66278">
        <w:rPr>
          <w:sz w:val="24"/>
        </w:rPr>
        <w:t xml:space="preserve"> 106 </w:t>
      </w:r>
      <w:r w:rsidR="00A90E26" w:rsidRPr="00156A9A">
        <w:rPr>
          <w:sz w:val="24"/>
          <w:lang w:val="en-US"/>
        </w:rPr>
        <w:t>Documentation</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Reporting</w:t>
      </w:r>
      <w:r w:rsidR="00A90E26" w:rsidRPr="008D349B">
        <w:rPr>
          <w:rStyle w:val="aa"/>
          <w:sz w:val="24"/>
        </w:rPr>
        <w:footnoteReference w:id="28"/>
      </w:r>
      <w:r w:rsidR="00A90E26" w:rsidRPr="00F66278">
        <w:rPr>
          <w:sz w:val="24"/>
        </w:rPr>
        <w:t>.</w:t>
      </w:r>
    </w:p>
    <w:p w14:paraId="5094F08D" w14:textId="1FB69380" w:rsidR="003068FE" w:rsidRPr="007A356C" w:rsidRDefault="00A90E26" w:rsidP="003068FE">
      <w:pPr>
        <w:tabs>
          <w:tab w:val="left" w:pos="0"/>
          <w:tab w:val="left" w:pos="1134"/>
        </w:tabs>
        <w:spacing w:before="60" w:after="0"/>
        <w:ind w:firstLine="709"/>
        <w:jc w:val="both"/>
        <w:rPr>
          <w:sz w:val="24"/>
        </w:rPr>
      </w:pPr>
      <w:r w:rsidRPr="007A356C">
        <w:rPr>
          <w:b/>
          <w:bCs/>
          <w:sz w:val="24"/>
        </w:rPr>
        <w:t>1.</w:t>
      </w:r>
      <w:r w:rsidR="00156A9A" w:rsidRPr="007A356C">
        <w:rPr>
          <w:b/>
          <w:bCs/>
          <w:sz w:val="24"/>
        </w:rPr>
        <w:t>2</w:t>
      </w:r>
      <w:r w:rsidRPr="007A356C">
        <w:rPr>
          <w:b/>
          <w:bCs/>
          <w:sz w:val="24"/>
        </w:rPr>
        <w:t>.</w:t>
      </w:r>
      <w:r w:rsidRPr="007A356C">
        <w:rPr>
          <w:sz w:val="24"/>
        </w:rPr>
        <w:t xml:space="preserve"> </w:t>
      </w:r>
      <w:r w:rsidR="003068FE" w:rsidRPr="007A356C">
        <w:rPr>
          <w:sz w:val="24"/>
        </w:rPr>
        <w:t>Исторически к допущениям относятся</w:t>
      </w:r>
      <w:r w:rsidR="00F51B6C" w:rsidRPr="007A356C">
        <w:rPr>
          <w:sz w:val="24"/>
        </w:rPr>
        <w:t>,</w:t>
      </w:r>
      <w:r w:rsidR="003068FE" w:rsidRPr="007A356C">
        <w:rPr>
          <w:sz w:val="24"/>
        </w:rPr>
        <w:t xml:space="preserve"> в первую очередь</w:t>
      </w:r>
      <w:r w:rsidR="00F51B6C" w:rsidRPr="007A356C">
        <w:rPr>
          <w:sz w:val="24"/>
        </w:rPr>
        <w:t>,</w:t>
      </w:r>
      <w:r w:rsidR="003068FE" w:rsidRPr="007A356C">
        <w:rPr>
          <w:sz w:val="24"/>
        </w:rPr>
        <w:t xml:space="preserve"> допущения</w:t>
      </w:r>
      <w:r w:rsidR="00E11A84" w:rsidRPr="007A356C">
        <w:rPr>
          <w:sz w:val="24"/>
        </w:rPr>
        <w:t xml:space="preserve"> (</w:t>
      </w:r>
      <w:r w:rsidR="00E11A84" w:rsidRPr="007A356C">
        <w:rPr>
          <w:sz w:val="24"/>
          <w:lang w:val="en-US"/>
        </w:rPr>
        <w:t>assumptions</w:t>
      </w:r>
      <w:r w:rsidR="00E11A84" w:rsidRPr="007A356C">
        <w:rPr>
          <w:sz w:val="24"/>
        </w:rPr>
        <w:t>)</w:t>
      </w:r>
      <w:r w:rsidR="00544607" w:rsidRPr="007A356C">
        <w:rPr>
          <w:sz w:val="24"/>
        </w:rPr>
        <w:t>,</w:t>
      </w:r>
      <w:r w:rsidR="00E11A84" w:rsidRPr="007A356C">
        <w:rPr>
          <w:sz w:val="24"/>
        </w:rPr>
        <w:t xml:space="preserve"> </w:t>
      </w:r>
      <w:r w:rsidR="003068FE" w:rsidRPr="007A356C">
        <w:rPr>
          <w:sz w:val="24"/>
        </w:rPr>
        <w:t xml:space="preserve">формирующие (обосновывающие) </w:t>
      </w:r>
      <w:r w:rsidR="00E11A84" w:rsidRPr="007A356C">
        <w:rPr>
          <w:sz w:val="24"/>
        </w:rPr>
        <w:t xml:space="preserve">многие </w:t>
      </w:r>
      <w:r w:rsidR="003068FE" w:rsidRPr="007A356C">
        <w:rPr>
          <w:sz w:val="24"/>
        </w:rPr>
        <w:t>вид</w:t>
      </w:r>
      <w:r w:rsidR="00E11A84" w:rsidRPr="007A356C">
        <w:rPr>
          <w:sz w:val="24"/>
        </w:rPr>
        <w:t>ы</w:t>
      </w:r>
      <w:r w:rsidR="003068FE" w:rsidRPr="007A356C">
        <w:rPr>
          <w:sz w:val="24"/>
        </w:rPr>
        <w:t xml:space="preserve"> стоимости</w:t>
      </w:r>
      <w:r w:rsidR="00E11A84" w:rsidRPr="007A356C">
        <w:rPr>
          <w:rStyle w:val="aa"/>
          <w:sz w:val="24"/>
        </w:rPr>
        <w:footnoteReference w:id="29"/>
      </w:r>
      <w:r w:rsidR="00E11A84" w:rsidRPr="007A356C">
        <w:rPr>
          <w:sz w:val="24"/>
        </w:rPr>
        <w:t xml:space="preserve">, </w:t>
      </w:r>
      <w:r w:rsidR="003068FE" w:rsidRPr="007A356C">
        <w:rPr>
          <w:sz w:val="24"/>
        </w:rPr>
        <w:t xml:space="preserve">(МСО 102, п. 10.05), </w:t>
      </w:r>
      <w:r w:rsidR="00E11A84" w:rsidRPr="007A356C">
        <w:rPr>
          <w:sz w:val="24"/>
        </w:rPr>
        <w:t>например</w:t>
      </w:r>
      <w:r w:rsidR="003068FE" w:rsidRPr="007A356C">
        <w:rPr>
          <w:sz w:val="24"/>
        </w:rPr>
        <w:t>:</w:t>
      </w:r>
    </w:p>
    <w:p w14:paraId="4CA39AC8" w14:textId="2923D6AE"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гипотетический (неопределенный) покупатель или продавец,</w:t>
      </w:r>
    </w:p>
    <w:p w14:paraId="3B75D129" w14:textId="5EEF87E8"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известные или определенные стороны,</w:t>
      </w:r>
    </w:p>
    <w:p w14:paraId="31E5E657" w14:textId="263DC00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члены идентифицированной /описанной группы или потенциальные стороны,</w:t>
      </w:r>
    </w:p>
    <w:p w14:paraId="4BDAA75B" w14:textId="29FD745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наличие у сторон особых условий или мотивов на определенную дату (например, условия вынужденной продажи,</w:t>
      </w:r>
    </w:p>
    <w:p w14:paraId="1A6C1F99" w14:textId="4ED6605C"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предполагаемый уровень осведомленности сторон.</w:t>
      </w:r>
    </w:p>
    <w:p w14:paraId="3F0EC7FA" w14:textId="3D9BE71E" w:rsidR="003068FE" w:rsidRPr="00E11A84" w:rsidRDefault="00544607" w:rsidP="00A90E26">
      <w:pPr>
        <w:tabs>
          <w:tab w:val="left" w:pos="0"/>
          <w:tab w:val="left" w:pos="1134"/>
        </w:tabs>
        <w:spacing w:before="60" w:after="0"/>
        <w:ind w:firstLine="709"/>
        <w:jc w:val="both"/>
        <w:rPr>
          <w:sz w:val="24"/>
        </w:rPr>
      </w:pPr>
      <w:r w:rsidRPr="007A356C">
        <w:rPr>
          <w:b/>
          <w:bCs/>
          <w:sz w:val="24"/>
        </w:rPr>
        <w:t xml:space="preserve">1.3. </w:t>
      </w:r>
      <w:r w:rsidR="003068FE" w:rsidRPr="007A356C">
        <w:rPr>
          <w:sz w:val="24"/>
        </w:rPr>
        <w:t>МСО</w:t>
      </w:r>
      <w:r w:rsidR="006D32EE" w:rsidRPr="007A356C">
        <w:rPr>
          <w:sz w:val="24"/>
        </w:rPr>
        <w:t xml:space="preserve"> 102</w:t>
      </w:r>
      <w:r w:rsidR="003068FE" w:rsidRPr="007A356C">
        <w:rPr>
          <w:sz w:val="24"/>
        </w:rPr>
        <w:t xml:space="preserve"> выделяет </w:t>
      </w:r>
      <w:r w:rsidR="00E11A84" w:rsidRPr="007A356C">
        <w:rPr>
          <w:sz w:val="24"/>
        </w:rPr>
        <w:t xml:space="preserve">в отдельных разделах «Допущения» (раздел 50) и «Специальные допущения» (раздел </w:t>
      </w:r>
      <w:r w:rsidRPr="007A356C">
        <w:rPr>
          <w:sz w:val="24"/>
        </w:rPr>
        <w:t>6</w:t>
      </w:r>
      <w:r w:rsidR="00E11A84" w:rsidRPr="007A356C">
        <w:rPr>
          <w:sz w:val="24"/>
        </w:rPr>
        <w:t>0</w:t>
      </w:r>
      <w:r w:rsidRPr="007A356C">
        <w:rPr>
          <w:sz w:val="24"/>
        </w:rPr>
        <w:t>)</w:t>
      </w:r>
      <w:r w:rsidR="006D32EE" w:rsidRPr="007A356C">
        <w:rPr>
          <w:sz w:val="24"/>
        </w:rPr>
        <w:t>, которые влияют на результат оценки</w:t>
      </w:r>
      <w:r w:rsidRPr="007A356C">
        <w:rPr>
          <w:sz w:val="24"/>
        </w:rPr>
        <w:t>:</w:t>
      </w:r>
    </w:p>
    <w:p w14:paraId="67D2F46A" w14:textId="3C4F61D1" w:rsidR="00A90E26" w:rsidRPr="008D349B" w:rsidRDefault="00544607" w:rsidP="00A90E26">
      <w:pPr>
        <w:pStyle w:val="a4"/>
        <w:numPr>
          <w:ilvl w:val="0"/>
          <w:numId w:val="15"/>
        </w:numPr>
        <w:tabs>
          <w:tab w:val="left" w:pos="0"/>
          <w:tab w:val="left" w:pos="1134"/>
        </w:tabs>
        <w:spacing w:after="0"/>
        <w:ind w:hanging="357"/>
        <w:jc w:val="both"/>
        <w:rPr>
          <w:sz w:val="24"/>
        </w:rPr>
      </w:pPr>
      <w:r w:rsidRPr="008D349B">
        <w:rPr>
          <w:sz w:val="24"/>
        </w:rPr>
        <w:t xml:space="preserve">[общие, стандартные] </w:t>
      </w:r>
      <w:r>
        <w:rPr>
          <w:sz w:val="24"/>
        </w:rPr>
        <w:t>допущения</w:t>
      </w:r>
      <w:r w:rsidRPr="008D349B">
        <w:rPr>
          <w:rStyle w:val="aa"/>
          <w:sz w:val="24"/>
        </w:rPr>
        <w:footnoteReference w:id="30"/>
      </w:r>
      <w:r w:rsidRPr="008D349B">
        <w:rPr>
          <w:sz w:val="24"/>
        </w:rPr>
        <w:t xml:space="preserve"> </w:t>
      </w:r>
      <w:r w:rsidR="00A90E26" w:rsidRPr="008D349B">
        <w:rPr>
          <w:sz w:val="24"/>
        </w:rPr>
        <w:t>(</w:t>
      </w:r>
      <w:proofErr w:type="spellStart"/>
      <w:r w:rsidR="00A90E26" w:rsidRPr="008D349B">
        <w:rPr>
          <w:sz w:val="24"/>
        </w:rPr>
        <w:t>Assumption</w:t>
      </w:r>
      <w:proofErr w:type="spellEnd"/>
      <w:r w:rsidR="00A90E26" w:rsidRPr="008D349B">
        <w:rPr>
          <w:sz w:val="24"/>
          <w:lang w:val="en-US"/>
        </w:rPr>
        <w:t>s</w:t>
      </w:r>
      <w:r w:rsidR="00A90E26" w:rsidRPr="008D349B">
        <w:rPr>
          <w:sz w:val="24"/>
        </w:rPr>
        <w:t>) – то, что относится к состоянию актива в гипотетической сделке и/или к обстоятельствам, при которых предполагается сделка; такие допущения связаны с фактами, которые существуют или могут соответствовать существующим на дату оценки;</w:t>
      </w:r>
      <w:r w:rsidR="00520AE6">
        <w:rPr>
          <w:sz w:val="24"/>
        </w:rPr>
        <w:t xml:space="preserve"> </w:t>
      </w:r>
    </w:p>
    <w:p w14:paraId="22F76A50"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специальные допущения (Special </w:t>
      </w:r>
      <w:proofErr w:type="spellStart"/>
      <w:r w:rsidRPr="008D349B">
        <w:rPr>
          <w:sz w:val="24"/>
        </w:rPr>
        <w:t>Assumption</w:t>
      </w:r>
      <w:proofErr w:type="spellEnd"/>
      <w:r w:rsidRPr="008D349B">
        <w:rPr>
          <w:sz w:val="24"/>
          <w:lang w:val="en-US"/>
        </w:rPr>
        <w:t>s</w:t>
      </w:r>
      <w:r w:rsidRPr="008D349B">
        <w:rPr>
          <w:sz w:val="24"/>
        </w:rPr>
        <w:t>) – предположение, которое либо предполагает факты, отличающиеся от существующих на дату оценки, либо не было бы типичным для участников рынка.</w:t>
      </w:r>
    </w:p>
    <w:p w14:paraId="08B656CF" w14:textId="5036DB50" w:rsidR="00A90E26" w:rsidRPr="008D349B" w:rsidRDefault="006D32EE" w:rsidP="00A90E26">
      <w:pPr>
        <w:tabs>
          <w:tab w:val="left" w:pos="0"/>
          <w:tab w:val="left" w:pos="1134"/>
        </w:tabs>
        <w:spacing w:before="60" w:after="0"/>
        <w:ind w:firstLine="709"/>
        <w:jc w:val="both"/>
        <w:rPr>
          <w:sz w:val="24"/>
        </w:rPr>
      </w:pPr>
      <w:r>
        <w:rPr>
          <w:b/>
          <w:bCs/>
          <w:sz w:val="24"/>
        </w:rPr>
        <w:t>1</w:t>
      </w:r>
      <w:r w:rsidRPr="008D349B">
        <w:rPr>
          <w:b/>
          <w:bCs/>
          <w:sz w:val="24"/>
        </w:rPr>
        <w:t>.</w:t>
      </w:r>
      <w:r>
        <w:rPr>
          <w:b/>
          <w:bCs/>
          <w:sz w:val="24"/>
        </w:rPr>
        <w:t>4</w:t>
      </w:r>
      <w:r w:rsidRPr="008D349B">
        <w:rPr>
          <w:b/>
          <w:bCs/>
          <w:sz w:val="24"/>
        </w:rPr>
        <w:t xml:space="preserve">. </w:t>
      </w:r>
      <w:r w:rsidR="00A90E26" w:rsidRPr="008D349B">
        <w:rPr>
          <w:sz w:val="24"/>
        </w:rPr>
        <w:t>Допущения, принятые вследствие наличия ограничений или запретов в отношении осмотров, запросов информации и/или анализа при проведении оценки, должны быть идентифицированы и отражены в Задании на оценку, как и указанные ограничения.</w:t>
      </w:r>
    </w:p>
    <w:p w14:paraId="562CEB36" w14:textId="5908A92F" w:rsidR="00A90E26" w:rsidRPr="008D349B" w:rsidRDefault="00A90E26" w:rsidP="00A90E26">
      <w:pPr>
        <w:tabs>
          <w:tab w:val="left" w:pos="0"/>
          <w:tab w:val="left" w:pos="1134"/>
        </w:tabs>
        <w:spacing w:before="60" w:after="0"/>
        <w:ind w:firstLine="709"/>
        <w:jc w:val="both"/>
        <w:rPr>
          <w:sz w:val="24"/>
        </w:rPr>
      </w:pPr>
      <w:r>
        <w:rPr>
          <w:b/>
          <w:bCs/>
          <w:sz w:val="24"/>
        </w:rPr>
        <w:t>1</w:t>
      </w:r>
      <w:r w:rsidRPr="008D349B">
        <w:rPr>
          <w:b/>
          <w:bCs/>
          <w:sz w:val="24"/>
        </w:rPr>
        <w:t>.</w:t>
      </w:r>
      <w:r w:rsidR="006D32EE">
        <w:rPr>
          <w:b/>
          <w:bCs/>
          <w:sz w:val="24"/>
        </w:rPr>
        <w:t>5</w:t>
      </w:r>
      <w:r w:rsidRPr="008D349B">
        <w:rPr>
          <w:b/>
          <w:bCs/>
          <w:sz w:val="24"/>
        </w:rPr>
        <w:t xml:space="preserve">. </w:t>
      </w:r>
      <w:r w:rsidRPr="008D349B">
        <w:rPr>
          <w:sz w:val="24"/>
        </w:rPr>
        <w:t>МСО обращает внимание на то, что допущения могут оказать существенное влияние на стоимость. МСО выделяет существенные допущения как в составе обычных допущений, так и</w:t>
      </w:r>
      <w:r>
        <w:rPr>
          <w:sz w:val="24"/>
        </w:rPr>
        <w:t> </w:t>
      </w:r>
      <w:r w:rsidRPr="008D349B">
        <w:rPr>
          <w:sz w:val="24"/>
        </w:rPr>
        <w:t>в составе специальных допущений. Все существенные допущения должны быть:</w:t>
      </w:r>
    </w:p>
    <w:p w14:paraId="1448504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обоснованы в данных обстоятельствах, </w:t>
      </w:r>
    </w:p>
    <w:p w14:paraId="353DAA6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подтверждены доказательствами, </w:t>
      </w:r>
    </w:p>
    <w:p w14:paraId="19C045F5"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r w:rsidRPr="008D349B">
        <w:rPr>
          <w:vertAlign w:val="superscript"/>
        </w:rPr>
        <w:footnoteReference w:id="31"/>
      </w:r>
    </w:p>
    <w:p w14:paraId="0048957C"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в Отчете об оценке.</w:t>
      </w:r>
    </w:p>
    <w:p w14:paraId="7B9B627A" w14:textId="6DD8929E" w:rsidR="00A90E26" w:rsidRPr="008D349B" w:rsidRDefault="00A90E26" w:rsidP="00A90E26">
      <w:pPr>
        <w:tabs>
          <w:tab w:val="left" w:pos="0"/>
          <w:tab w:val="left" w:pos="1134"/>
        </w:tabs>
        <w:spacing w:before="120" w:after="0"/>
        <w:ind w:firstLine="709"/>
        <w:jc w:val="both"/>
        <w:rPr>
          <w:b/>
          <w:bCs/>
          <w:sz w:val="24"/>
        </w:rPr>
      </w:pPr>
      <w:r>
        <w:rPr>
          <w:b/>
          <w:bCs/>
          <w:sz w:val="24"/>
        </w:rPr>
        <w:t>1</w:t>
      </w:r>
      <w:r w:rsidRPr="008D349B">
        <w:rPr>
          <w:b/>
          <w:bCs/>
          <w:sz w:val="24"/>
        </w:rPr>
        <w:t>.</w:t>
      </w:r>
      <w:r w:rsidR="006D32EE">
        <w:rPr>
          <w:b/>
          <w:bCs/>
          <w:sz w:val="24"/>
        </w:rPr>
        <w:t>6</w:t>
      </w:r>
      <w:r w:rsidRPr="008D349B">
        <w:rPr>
          <w:b/>
          <w:bCs/>
          <w:sz w:val="24"/>
        </w:rPr>
        <w:t xml:space="preserve">. </w:t>
      </w:r>
      <w:r w:rsidRPr="008D349B">
        <w:rPr>
          <w:sz w:val="24"/>
        </w:rPr>
        <w:t>МСО требует, чтобы все специальные допущения были:</w:t>
      </w:r>
    </w:p>
    <w:p w14:paraId="131DD783" w14:textId="478535F4"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lastRenderedPageBreak/>
        <w:t>согласованы – обязательно согласованы с клиентом (заказчиком) до начала или в</w:t>
      </w:r>
      <w:r w:rsidR="00D902BD">
        <w:rPr>
          <w:sz w:val="24"/>
        </w:rPr>
        <w:t> </w:t>
      </w:r>
      <w:r w:rsidRPr="008D349B">
        <w:rPr>
          <w:sz w:val="24"/>
        </w:rPr>
        <w:t>процессе выполнения задания;</w:t>
      </w:r>
    </w:p>
    <w:p w14:paraId="7AE181B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отражены в Задании на оценку;</w:t>
      </w:r>
    </w:p>
    <w:p w14:paraId="383B6F54"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обоснованы в данных обстоятельствах;</w:t>
      </w:r>
    </w:p>
    <w:p w14:paraId="5B2AB59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подтверждены доказательствами;</w:t>
      </w:r>
    </w:p>
    <w:p w14:paraId="10846388"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p>
    <w:p w14:paraId="41EB027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 четко изложены в отчете об оценке; Оценщик должен указать, что расчет стоимости зависит от изменения текущих обстоятельств или отражает точку зрения, которая в обычных условиях не была бы принята участниками рынка на</w:t>
      </w:r>
      <w:r>
        <w:rPr>
          <w:sz w:val="24"/>
        </w:rPr>
        <w:t> </w:t>
      </w:r>
      <w:r w:rsidRPr="008D349B">
        <w:rPr>
          <w:sz w:val="24"/>
        </w:rPr>
        <w:t>дату оценки;</w:t>
      </w:r>
    </w:p>
    <w:p w14:paraId="7980A61F" w14:textId="53BE6351" w:rsidR="006D32EE" w:rsidRPr="006D32EE" w:rsidRDefault="00A90E26" w:rsidP="006D32EE">
      <w:pPr>
        <w:pStyle w:val="a4"/>
        <w:numPr>
          <w:ilvl w:val="0"/>
          <w:numId w:val="15"/>
        </w:numPr>
        <w:tabs>
          <w:tab w:val="left" w:pos="0"/>
          <w:tab w:val="left" w:pos="1134"/>
        </w:tabs>
        <w:spacing w:after="0"/>
        <w:ind w:hanging="357"/>
        <w:jc w:val="both"/>
        <w:rPr>
          <w:sz w:val="24"/>
        </w:rPr>
      </w:pPr>
      <w:r w:rsidRPr="008D349B">
        <w:rPr>
          <w:sz w:val="24"/>
        </w:rPr>
        <w:t>если оценка включает «специальное допущение», то описание вида стоимости (например, «Рыночная стоимость при специальном допущении») должно содержать прямое указание на наличие специального допущения (нельзя указать «Рыночная стоимость», если актив на рынке в таком состоянии не продается).</w:t>
      </w:r>
    </w:p>
    <w:p w14:paraId="40293628" w14:textId="67C4EA91" w:rsidR="006D32EE" w:rsidRDefault="006D32EE" w:rsidP="006D32EE">
      <w:pPr>
        <w:tabs>
          <w:tab w:val="left" w:pos="0"/>
          <w:tab w:val="left" w:pos="1134"/>
        </w:tabs>
        <w:spacing w:before="60" w:after="0"/>
        <w:ind w:firstLine="709"/>
        <w:jc w:val="both"/>
        <w:rPr>
          <w:sz w:val="24"/>
        </w:rPr>
      </w:pPr>
      <w:r w:rsidRPr="007A356C">
        <w:rPr>
          <w:b/>
          <w:bCs/>
          <w:sz w:val="24"/>
        </w:rPr>
        <w:t>1.7.</w:t>
      </w:r>
      <w:r w:rsidRPr="007A356C">
        <w:rPr>
          <w:sz w:val="24"/>
        </w:rPr>
        <w:t xml:space="preserve"> </w:t>
      </w:r>
      <w:r w:rsidR="00344A5F" w:rsidRPr="007A356C">
        <w:rPr>
          <w:sz w:val="24"/>
        </w:rPr>
        <w:t>Кроме строго определенных видов допущений (см. п. 1.3), с</w:t>
      </w:r>
      <w:r w:rsidR="004D7D4C" w:rsidRPr="007A356C">
        <w:rPr>
          <w:sz w:val="24"/>
        </w:rPr>
        <w:t>лово</w:t>
      </w:r>
      <w:r w:rsidRPr="007A356C">
        <w:rPr>
          <w:sz w:val="24"/>
        </w:rPr>
        <w:t xml:space="preserve"> «допущени</w:t>
      </w:r>
      <w:r w:rsidR="004D7D4C" w:rsidRPr="007A356C">
        <w:rPr>
          <w:sz w:val="24"/>
        </w:rPr>
        <w:t>я</w:t>
      </w:r>
      <w:r w:rsidRPr="007A356C">
        <w:rPr>
          <w:sz w:val="24"/>
        </w:rPr>
        <w:t xml:space="preserve">» </w:t>
      </w:r>
      <w:r w:rsidR="004D7D4C" w:rsidRPr="007A356C">
        <w:rPr>
          <w:sz w:val="24"/>
        </w:rPr>
        <w:t>используется</w:t>
      </w:r>
      <w:r w:rsidRPr="007A356C">
        <w:rPr>
          <w:sz w:val="24"/>
        </w:rPr>
        <w:t xml:space="preserve"> в МСО </w:t>
      </w:r>
      <w:r w:rsidR="004D7D4C" w:rsidRPr="007A356C">
        <w:rPr>
          <w:sz w:val="24"/>
        </w:rPr>
        <w:t>также по</w:t>
      </w:r>
      <w:r w:rsidRPr="007A356C">
        <w:rPr>
          <w:sz w:val="24"/>
        </w:rPr>
        <w:t xml:space="preserve"> отно</w:t>
      </w:r>
      <w:r w:rsidR="004D7D4C" w:rsidRPr="007A356C">
        <w:rPr>
          <w:sz w:val="24"/>
        </w:rPr>
        <w:t>шению</w:t>
      </w:r>
      <w:r w:rsidRPr="007A356C">
        <w:rPr>
          <w:sz w:val="24"/>
        </w:rPr>
        <w:t xml:space="preserve"> к </w:t>
      </w:r>
      <w:r w:rsidR="00344A5F" w:rsidRPr="007A356C">
        <w:rPr>
          <w:sz w:val="24"/>
        </w:rPr>
        <w:t>предположениям</w:t>
      </w:r>
      <w:r w:rsidRPr="007A356C">
        <w:rPr>
          <w:sz w:val="24"/>
        </w:rPr>
        <w:t xml:space="preserve">, которые не </w:t>
      </w:r>
      <w:r w:rsidR="004D7D4C" w:rsidRPr="007A356C">
        <w:rPr>
          <w:sz w:val="24"/>
        </w:rPr>
        <w:t>связаны с активом или сделкой</w:t>
      </w:r>
      <w:r w:rsidRPr="007A356C">
        <w:rPr>
          <w:sz w:val="24"/>
        </w:rPr>
        <w:t>, но являются важными для процесса оценки</w:t>
      </w:r>
      <w:r w:rsidR="00934720" w:rsidRPr="007A356C">
        <w:rPr>
          <w:sz w:val="24"/>
        </w:rPr>
        <w:t xml:space="preserve"> </w:t>
      </w:r>
      <w:r w:rsidR="00344A5F" w:rsidRPr="007A356C">
        <w:rPr>
          <w:sz w:val="24"/>
        </w:rPr>
        <w:t xml:space="preserve">и могут вводиться самостоятельно Оценщиком </w:t>
      </w:r>
      <w:r w:rsidR="00934720" w:rsidRPr="007A356C">
        <w:rPr>
          <w:sz w:val="24"/>
        </w:rPr>
        <w:t>(например, допущения в отношении источников информации, прогнозов или модели)</w:t>
      </w:r>
      <w:r w:rsidRPr="007A356C">
        <w:rPr>
          <w:sz w:val="24"/>
        </w:rPr>
        <w:t>.</w:t>
      </w:r>
    </w:p>
    <w:p w14:paraId="409F3E44" w14:textId="43777C0B" w:rsidR="00DC1257" w:rsidRDefault="00A90E26" w:rsidP="00A90E26">
      <w:pPr>
        <w:tabs>
          <w:tab w:val="left" w:pos="0"/>
          <w:tab w:val="left" w:pos="1134"/>
        </w:tabs>
        <w:spacing w:before="120" w:after="0"/>
        <w:ind w:firstLine="709"/>
        <w:jc w:val="both"/>
        <w:rPr>
          <w:b/>
          <w:bCs/>
          <w:sz w:val="24"/>
        </w:rPr>
      </w:pPr>
      <w:r>
        <w:rPr>
          <w:b/>
          <w:bCs/>
          <w:sz w:val="24"/>
        </w:rPr>
        <w:t>2</w:t>
      </w:r>
      <w:r w:rsidRPr="008D349B">
        <w:rPr>
          <w:b/>
          <w:bCs/>
          <w:sz w:val="24"/>
        </w:rPr>
        <w:t xml:space="preserve">. </w:t>
      </w:r>
      <w:r w:rsidR="00DC1257" w:rsidRPr="00DC1257">
        <w:rPr>
          <w:b/>
          <w:bCs/>
          <w:sz w:val="24"/>
        </w:rPr>
        <w:t>Европейские стандарты оценки</w:t>
      </w:r>
      <w:r w:rsidR="00DC1257" w:rsidRPr="008D349B">
        <w:rPr>
          <w:sz w:val="24"/>
        </w:rPr>
        <w:t xml:space="preserve"> (</w:t>
      </w:r>
      <w:r w:rsidR="00DC1257" w:rsidRPr="008D349B">
        <w:rPr>
          <w:sz w:val="24"/>
          <w:lang w:val="en-US"/>
        </w:rPr>
        <w:t>EVS</w:t>
      </w:r>
      <w:r w:rsidR="00DC1257">
        <w:rPr>
          <w:sz w:val="24"/>
        </w:rPr>
        <w:t>,</w:t>
      </w:r>
      <w:r w:rsidR="00DC1257" w:rsidRPr="008D349B">
        <w:rPr>
          <w:sz w:val="24"/>
        </w:rPr>
        <w:t xml:space="preserve"> [1</w:t>
      </w:r>
      <w:r w:rsidR="00F5492A" w:rsidRPr="00760BE2">
        <w:rPr>
          <w:sz w:val="24"/>
        </w:rPr>
        <w:t>1</w:t>
      </w:r>
      <w:r w:rsidR="00DC1257" w:rsidRPr="008D349B">
        <w:rPr>
          <w:sz w:val="24"/>
        </w:rPr>
        <w:t>])</w:t>
      </w:r>
      <w:r w:rsidR="00DC1257">
        <w:rPr>
          <w:sz w:val="24"/>
        </w:rPr>
        <w:t>:</w:t>
      </w:r>
    </w:p>
    <w:p w14:paraId="201C9D19" w14:textId="5CAD4CBD" w:rsidR="00A90E26" w:rsidRPr="008D349B" w:rsidRDefault="00DC1257" w:rsidP="00A90E26">
      <w:pPr>
        <w:tabs>
          <w:tab w:val="left" w:pos="0"/>
          <w:tab w:val="left" w:pos="1134"/>
        </w:tabs>
        <w:spacing w:before="120" w:after="0"/>
        <w:ind w:firstLine="709"/>
        <w:jc w:val="both"/>
        <w:rPr>
          <w:b/>
          <w:bCs/>
          <w:sz w:val="24"/>
        </w:rPr>
      </w:pPr>
      <w:r w:rsidRPr="00DC1257">
        <w:rPr>
          <w:b/>
          <w:bCs/>
          <w:sz w:val="24"/>
        </w:rPr>
        <w:t>2.1.</w:t>
      </w:r>
      <w:r>
        <w:rPr>
          <w:sz w:val="24"/>
        </w:rPr>
        <w:t xml:space="preserve"> Положения </w:t>
      </w:r>
      <w:r>
        <w:rPr>
          <w:sz w:val="24"/>
          <w:lang w:val="en-US"/>
        </w:rPr>
        <w:t>EVS</w:t>
      </w:r>
      <w:r w:rsidR="00A90E26" w:rsidRPr="008D349B">
        <w:rPr>
          <w:sz w:val="24"/>
        </w:rPr>
        <w:t xml:space="preserve"> в целом гармонизированы с МСО. Использование допущений описано в </w:t>
      </w:r>
      <w:r w:rsidR="00A90E26" w:rsidRPr="008D349B">
        <w:rPr>
          <w:sz w:val="24"/>
          <w:lang w:val="en-US"/>
        </w:rPr>
        <w:t>EVS</w:t>
      </w:r>
      <w:r w:rsidR="00A90E26" w:rsidRPr="008D349B">
        <w:rPr>
          <w:sz w:val="24"/>
        </w:rPr>
        <w:t xml:space="preserve"> более подробно, чем в МСО и раскрывается в</w:t>
      </w:r>
      <w:r w:rsidR="00A90E26" w:rsidRPr="008D349B">
        <w:rPr>
          <w:sz w:val="24"/>
          <w:lang w:val="en-US"/>
        </w:rPr>
        <w:t> </w:t>
      </w:r>
      <w:r w:rsidR="00A90E26" w:rsidRPr="008D349B">
        <w:rPr>
          <w:sz w:val="24"/>
        </w:rPr>
        <w:t>разделах</w:t>
      </w:r>
      <w:r w:rsidR="00A90E26" w:rsidRPr="008D349B">
        <w:rPr>
          <w:rFonts w:ascii="Times New Roman" w:hAnsi="Times New Roman" w:cs="Times New Roman"/>
          <w:color w:val="1E275D"/>
          <w:sz w:val="16"/>
          <w:szCs w:val="16"/>
        </w:rPr>
        <w:t xml:space="preserve"> </w:t>
      </w:r>
      <w:r w:rsidR="00A90E26" w:rsidRPr="008D349B">
        <w:rPr>
          <w:sz w:val="24"/>
        </w:rPr>
        <w:t xml:space="preserve">EVS 1 Market Value (Рыночная стоимость), EVS 4 The </w:t>
      </w:r>
      <w:proofErr w:type="spellStart"/>
      <w:r w:rsidR="00A90E26" w:rsidRPr="008D349B">
        <w:rPr>
          <w:sz w:val="24"/>
        </w:rPr>
        <w:t>Valuation</w:t>
      </w:r>
      <w:proofErr w:type="spellEnd"/>
      <w:r w:rsidR="00A90E26" w:rsidRPr="008D349B">
        <w:rPr>
          <w:sz w:val="24"/>
        </w:rPr>
        <w:t xml:space="preserve"> Process (Процесс оценки) и EVS 5 Reporting </w:t>
      </w:r>
      <w:proofErr w:type="spellStart"/>
      <w:proofErr w:type="gramStart"/>
      <w:r w:rsidR="00A90E26" w:rsidRPr="008D349B">
        <w:rPr>
          <w:sz w:val="24"/>
        </w:rPr>
        <w:t>the</w:t>
      </w:r>
      <w:proofErr w:type="spellEnd"/>
      <w:r w:rsidR="002C2B38">
        <w:rPr>
          <w:sz w:val="24"/>
        </w:rPr>
        <w:t> </w:t>
      </w:r>
      <w:r w:rsidR="00344A5F">
        <w:rPr>
          <w:sz w:val="24"/>
        </w:rPr>
        <w:t xml:space="preserve"> </w:t>
      </w:r>
      <w:proofErr w:type="spellStart"/>
      <w:r w:rsidR="00A90E26" w:rsidRPr="008D349B">
        <w:rPr>
          <w:sz w:val="24"/>
        </w:rPr>
        <w:t>Valuation</w:t>
      </w:r>
      <w:proofErr w:type="spellEnd"/>
      <w:proofErr w:type="gramEnd"/>
      <w:r w:rsidR="00A90E26" w:rsidRPr="008D349B">
        <w:rPr>
          <w:sz w:val="24"/>
        </w:rPr>
        <w:t xml:space="preserve"> (Составление Отчета), в частности:</w:t>
      </w:r>
    </w:p>
    <w:p w14:paraId="04C38D8B" w14:textId="5B6C268D" w:rsidR="00A90E26" w:rsidRPr="008D349B"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2</w:t>
      </w:r>
      <w:r w:rsidRPr="008D349B">
        <w:rPr>
          <w:b/>
          <w:bCs/>
          <w:sz w:val="24"/>
        </w:rPr>
        <w:t xml:space="preserve">. </w:t>
      </w:r>
      <w:r w:rsidRPr="008D349B">
        <w:rPr>
          <w:sz w:val="24"/>
        </w:rPr>
        <w:t xml:space="preserve">В отношении отдельных вопросов, которые Оценщик не в состоянии проверить самостоятельно, допущение может сопровождаться рекомендацией клиенту установить факты с помощью специалистов, обладающих соответствующими профессиональными навыками. Если впоследствии выяснится, что сделанные допущения были неверными, </w:t>
      </w:r>
      <w:r w:rsidR="00574E69">
        <w:rPr>
          <w:sz w:val="24"/>
        </w:rPr>
        <w:t>О</w:t>
      </w:r>
      <w:r w:rsidRPr="008D349B">
        <w:rPr>
          <w:sz w:val="24"/>
        </w:rPr>
        <w:t>ценщику, возможно, потребуется пересмотреть и скорректировать указанные в отчете цифры, а также указать в отчете на возможность наличия неточностей.</w:t>
      </w:r>
    </w:p>
    <w:p w14:paraId="5D19CF95" w14:textId="36C4ADDF" w:rsidR="00A90E26" w:rsidRPr="00045C93"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3</w:t>
      </w:r>
      <w:r w:rsidRPr="008D349B">
        <w:rPr>
          <w:b/>
          <w:bCs/>
          <w:sz w:val="24"/>
        </w:rPr>
        <w:t xml:space="preserve">. </w:t>
      </w:r>
      <w:r w:rsidRPr="008D349B">
        <w:rPr>
          <w:sz w:val="24"/>
        </w:rPr>
        <w:t>Альтернативное использование Объекта оценки (использование, не соответствующее текущему)</w:t>
      </w:r>
      <w:r w:rsidRPr="008D349B">
        <w:rPr>
          <w:rStyle w:val="aa"/>
          <w:sz w:val="24"/>
        </w:rPr>
        <w:footnoteReference w:id="32"/>
      </w:r>
      <w:r w:rsidRPr="008D349B">
        <w:rPr>
          <w:sz w:val="24"/>
        </w:rPr>
        <w:t xml:space="preserve"> и оценка в условиях вынужденной продажи отнесены к Специальным допущениям.</w:t>
      </w:r>
    </w:p>
    <w:p w14:paraId="1D30E8CA" w14:textId="4AA1772A" w:rsidR="00DC1257" w:rsidRPr="00DC1257" w:rsidRDefault="00A90E26" w:rsidP="00A90E26">
      <w:pPr>
        <w:tabs>
          <w:tab w:val="left" w:pos="0"/>
          <w:tab w:val="left" w:pos="1134"/>
        </w:tabs>
        <w:spacing w:before="120" w:after="0"/>
        <w:ind w:firstLine="709"/>
        <w:jc w:val="both"/>
        <w:rPr>
          <w:b/>
          <w:bCs/>
          <w:sz w:val="24"/>
        </w:rPr>
      </w:pPr>
      <w:r>
        <w:rPr>
          <w:b/>
          <w:bCs/>
          <w:sz w:val="24"/>
        </w:rPr>
        <w:t>3</w:t>
      </w:r>
      <w:r w:rsidRPr="003F314D">
        <w:rPr>
          <w:b/>
          <w:bCs/>
          <w:sz w:val="24"/>
        </w:rPr>
        <w:t xml:space="preserve">. </w:t>
      </w:r>
      <w:r w:rsidR="00DC1257">
        <w:rPr>
          <w:b/>
          <w:bCs/>
          <w:sz w:val="24"/>
        </w:rPr>
        <w:t xml:space="preserve">Стандарты </w:t>
      </w:r>
      <w:r w:rsidR="00DC1257" w:rsidRPr="00DC1257">
        <w:rPr>
          <w:b/>
          <w:bCs/>
          <w:sz w:val="24"/>
        </w:rPr>
        <w:t>Королевск</w:t>
      </w:r>
      <w:r w:rsidR="00DC1257">
        <w:rPr>
          <w:b/>
          <w:bCs/>
          <w:sz w:val="24"/>
        </w:rPr>
        <w:t>ого</w:t>
      </w:r>
      <w:r w:rsidR="00DC1257" w:rsidRPr="00DC1257">
        <w:rPr>
          <w:b/>
          <w:bCs/>
          <w:sz w:val="24"/>
        </w:rPr>
        <w:t xml:space="preserve"> институт</w:t>
      </w:r>
      <w:r w:rsidR="00DC1257">
        <w:rPr>
          <w:b/>
          <w:bCs/>
          <w:sz w:val="24"/>
        </w:rPr>
        <w:t>а</w:t>
      </w:r>
      <w:r w:rsidR="00DC1257" w:rsidRPr="00DC1257">
        <w:rPr>
          <w:b/>
          <w:bCs/>
          <w:sz w:val="24"/>
        </w:rPr>
        <w:t xml:space="preserve"> дипломированных оценщиков</w:t>
      </w:r>
      <w:r w:rsidR="00DC1257">
        <w:rPr>
          <w:b/>
          <w:bCs/>
          <w:sz w:val="24"/>
        </w:rPr>
        <w:t xml:space="preserve"> </w:t>
      </w:r>
      <w:r w:rsidR="00DC1257" w:rsidRPr="00DC1257">
        <w:rPr>
          <w:sz w:val="24"/>
        </w:rPr>
        <w:t>(</w:t>
      </w:r>
      <w:r w:rsidR="00DC1257" w:rsidRPr="003F314D">
        <w:rPr>
          <w:sz w:val="24"/>
          <w:lang w:val="en-US"/>
        </w:rPr>
        <w:t>RICS</w:t>
      </w:r>
      <w:r w:rsidR="00DC1257">
        <w:rPr>
          <w:sz w:val="24"/>
        </w:rPr>
        <w:t xml:space="preserve">, </w:t>
      </w:r>
      <w:r w:rsidR="00DC1257" w:rsidRPr="003F314D">
        <w:rPr>
          <w:sz w:val="24"/>
        </w:rPr>
        <w:t>[1</w:t>
      </w:r>
      <w:r w:rsidR="00F5492A" w:rsidRPr="00F5492A">
        <w:rPr>
          <w:sz w:val="24"/>
        </w:rPr>
        <w:t>2</w:t>
      </w:r>
      <w:r w:rsidR="00DC1257" w:rsidRPr="003F314D">
        <w:rPr>
          <w:sz w:val="24"/>
        </w:rPr>
        <w:t>]</w:t>
      </w:r>
      <w:r w:rsidR="00DC1257">
        <w:rPr>
          <w:sz w:val="24"/>
        </w:rPr>
        <w:t>):</w:t>
      </w:r>
    </w:p>
    <w:p w14:paraId="423D68E9" w14:textId="37D2723B" w:rsidR="00A90E26" w:rsidRPr="003F314D" w:rsidRDefault="00DC1257" w:rsidP="00DC1257">
      <w:pPr>
        <w:tabs>
          <w:tab w:val="left" w:pos="0"/>
          <w:tab w:val="left" w:pos="1134"/>
        </w:tabs>
        <w:spacing w:before="60" w:after="0"/>
        <w:ind w:firstLine="709"/>
        <w:jc w:val="both"/>
        <w:rPr>
          <w:sz w:val="24"/>
        </w:rPr>
      </w:pPr>
      <w:r w:rsidRPr="00DC1257">
        <w:rPr>
          <w:b/>
          <w:bCs/>
          <w:sz w:val="24"/>
        </w:rPr>
        <w:t>3.1</w:t>
      </w:r>
      <w:r>
        <w:rPr>
          <w:sz w:val="24"/>
        </w:rPr>
        <w:t xml:space="preserve">. </w:t>
      </w:r>
      <w:r w:rsidR="00A90E26" w:rsidRPr="003F314D">
        <w:rPr>
          <w:sz w:val="24"/>
        </w:rPr>
        <w:t xml:space="preserve">Стандарты </w:t>
      </w:r>
      <w:r w:rsidR="00A90E26" w:rsidRPr="003F314D">
        <w:rPr>
          <w:sz w:val="24"/>
          <w:lang w:val="en-US"/>
        </w:rPr>
        <w:t>RICS</w:t>
      </w:r>
      <w:r w:rsidR="00A90E26" w:rsidRPr="003F314D">
        <w:rPr>
          <w:sz w:val="24"/>
        </w:rPr>
        <w:t xml:space="preserve"> включают в себя полный текст МСО (в составе отдельного раздела). В стандартах </w:t>
      </w:r>
      <w:r w:rsidR="00A90E26" w:rsidRPr="003F314D">
        <w:rPr>
          <w:sz w:val="24"/>
          <w:lang w:val="en-US"/>
        </w:rPr>
        <w:t>RICS</w:t>
      </w:r>
      <w:r w:rsidR="00A90E26" w:rsidRPr="003F314D">
        <w:rPr>
          <w:sz w:val="24"/>
        </w:rPr>
        <w:t xml:space="preserve"> использование допущений описано в обязательных к применению стандартах </w:t>
      </w:r>
      <w:r w:rsidR="00A90E26" w:rsidRPr="003F314D">
        <w:rPr>
          <w:sz w:val="24"/>
          <w:lang w:val="en-US"/>
        </w:rPr>
        <w:t>PS</w:t>
      </w:r>
      <w:r w:rsidR="00A90E26" w:rsidRPr="003F314D">
        <w:rPr>
          <w:sz w:val="24"/>
        </w:rPr>
        <w:t xml:space="preserve"> 2 </w:t>
      </w:r>
      <w:r w:rsidR="00A90E26" w:rsidRPr="003F314D">
        <w:rPr>
          <w:sz w:val="24"/>
          <w:lang w:val="en-US"/>
        </w:rPr>
        <w:t>Ethics</w:t>
      </w:r>
      <w:r w:rsidR="00A90E26" w:rsidRPr="003F314D">
        <w:rPr>
          <w:sz w:val="24"/>
        </w:rPr>
        <w:t xml:space="preserve">, </w:t>
      </w:r>
      <w:r w:rsidR="00A90E26" w:rsidRPr="003F314D">
        <w:rPr>
          <w:sz w:val="24"/>
          <w:lang w:val="en-US"/>
        </w:rPr>
        <w:t>competency</w:t>
      </w:r>
      <w:r w:rsidR="00A90E26" w:rsidRPr="003F314D">
        <w:rPr>
          <w:sz w:val="24"/>
        </w:rPr>
        <w:t xml:space="preserve">, </w:t>
      </w:r>
      <w:r w:rsidR="00A90E26" w:rsidRPr="003F314D">
        <w:rPr>
          <w:sz w:val="24"/>
          <w:lang w:val="en-US"/>
        </w:rPr>
        <w:t>objectivity</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disclosures</w:t>
      </w:r>
      <w:r w:rsidR="00A90E26" w:rsidRPr="003F314D">
        <w:rPr>
          <w:rStyle w:val="aa"/>
          <w:sz w:val="24"/>
          <w:lang w:val="en-US"/>
        </w:rPr>
        <w:footnoteReference w:id="33"/>
      </w:r>
      <w:r w:rsidR="00A90E26" w:rsidRPr="003F314D">
        <w:rPr>
          <w:sz w:val="24"/>
        </w:rPr>
        <w:t xml:space="preserve">, </w:t>
      </w:r>
      <w:r w:rsidR="00A90E26" w:rsidRPr="003F314D">
        <w:rPr>
          <w:sz w:val="24"/>
          <w:lang w:val="en-US"/>
        </w:rPr>
        <w:t>VPS</w:t>
      </w:r>
      <w:r w:rsidR="00A90E26" w:rsidRPr="003F314D">
        <w:rPr>
          <w:sz w:val="24"/>
        </w:rPr>
        <w:t xml:space="preserve"> 1 </w:t>
      </w:r>
      <w:r w:rsidR="00A90E26" w:rsidRPr="003F314D">
        <w:rPr>
          <w:sz w:val="24"/>
          <w:lang w:val="en-US"/>
        </w:rPr>
        <w:t>Terms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engagement</w:t>
      </w:r>
      <w:r w:rsidR="00A90E26" w:rsidRPr="003F314D">
        <w:rPr>
          <w:sz w:val="24"/>
        </w:rPr>
        <w:t xml:space="preserve"> (</w:t>
      </w:r>
      <w:r w:rsidR="00A90E26" w:rsidRPr="003F314D">
        <w:rPr>
          <w:sz w:val="24"/>
          <w:lang w:val="en-US"/>
        </w:rPr>
        <w:t>scope</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work</w:t>
      </w:r>
      <w:r w:rsidR="00A90E26" w:rsidRPr="003F314D">
        <w:rPr>
          <w:sz w:val="24"/>
        </w:rPr>
        <w:t>)</w:t>
      </w:r>
      <w:r w:rsidR="00A90E26" w:rsidRPr="003F314D">
        <w:rPr>
          <w:sz w:val="24"/>
          <w:vertAlign w:val="superscript"/>
        </w:rPr>
        <w:footnoteReference w:id="34"/>
      </w:r>
      <w:r w:rsidR="00A90E26" w:rsidRPr="003F314D">
        <w:rPr>
          <w:sz w:val="24"/>
        </w:rPr>
        <w:t xml:space="preserve">, </w:t>
      </w:r>
      <w:r w:rsidR="00A90E26" w:rsidRPr="003F314D">
        <w:rPr>
          <w:sz w:val="24"/>
          <w:lang w:val="en-US"/>
        </w:rPr>
        <w:t>VPS</w:t>
      </w:r>
      <w:r w:rsidR="00A90E26" w:rsidRPr="003F314D">
        <w:rPr>
          <w:sz w:val="24"/>
        </w:rPr>
        <w:t xml:space="preserve"> 2 </w:t>
      </w:r>
      <w:r w:rsidR="00A90E26" w:rsidRPr="003F314D">
        <w:rPr>
          <w:sz w:val="24"/>
          <w:lang w:val="en-US"/>
        </w:rPr>
        <w:t>Bases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value</w:t>
      </w:r>
      <w:r w:rsidR="00A90E26" w:rsidRPr="003F314D">
        <w:rPr>
          <w:sz w:val="24"/>
        </w:rPr>
        <w:t xml:space="preserve">, </w:t>
      </w:r>
      <w:r w:rsidR="00A90E26" w:rsidRPr="003F314D">
        <w:rPr>
          <w:sz w:val="24"/>
          <w:lang w:val="en-US"/>
        </w:rPr>
        <w:t>assumptions</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special</w:t>
      </w:r>
      <w:r w:rsidR="00A90E26" w:rsidRPr="003F314D">
        <w:rPr>
          <w:sz w:val="24"/>
        </w:rPr>
        <w:t xml:space="preserve"> </w:t>
      </w:r>
      <w:r w:rsidR="00A90E26" w:rsidRPr="003F314D">
        <w:rPr>
          <w:sz w:val="24"/>
          <w:lang w:val="en-US"/>
        </w:rPr>
        <w:t>assumptions</w:t>
      </w:r>
      <w:r w:rsidR="00A90E26" w:rsidRPr="003F314D">
        <w:rPr>
          <w:sz w:val="24"/>
          <w:vertAlign w:val="superscript"/>
        </w:rPr>
        <w:footnoteReference w:id="35"/>
      </w:r>
      <w:r w:rsidR="00A90E26" w:rsidRPr="003F314D">
        <w:rPr>
          <w:sz w:val="24"/>
        </w:rPr>
        <w:t xml:space="preserve"> и</w:t>
      </w:r>
      <w:r w:rsidR="00A90E26" w:rsidRPr="003F314D">
        <w:rPr>
          <w:sz w:val="24"/>
          <w:lang w:val="en-US"/>
        </w:rPr>
        <w:t> VPS</w:t>
      </w:r>
      <w:r w:rsidR="00A90E26" w:rsidRPr="003F314D">
        <w:rPr>
          <w:sz w:val="24"/>
        </w:rPr>
        <w:t xml:space="preserve"> 6 </w:t>
      </w:r>
      <w:r w:rsidR="00A90E26" w:rsidRPr="003F314D">
        <w:rPr>
          <w:sz w:val="24"/>
          <w:lang w:val="en-US"/>
        </w:rPr>
        <w:t>Valuation</w:t>
      </w:r>
      <w:r w:rsidR="00A90E26" w:rsidRPr="003F314D">
        <w:rPr>
          <w:sz w:val="24"/>
        </w:rPr>
        <w:t xml:space="preserve"> </w:t>
      </w:r>
      <w:r w:rsidR="00A90E26" w:rsidRPr="003F314D">
        <w:rPr>
          <w:sz w:val="24"/>
          <w:lang w:val="en-US"/>
        </w:rPr>
        <w:t>reports</w:t>
      </w:r>
      <w:r w:rsidR="00A90E26" w:rsidRPr="003F314D">
        <w:rPr>
          <w:rStyle w:val="aa"/>
          <w:sz w:val="24"/>
        </w:rPr>
        <w:footnoteReference w:id="36"/>
      </w:r>
      <w:r w:rsidR="00A90E26" w:rsidRPr="003F314D">
        <w:rPr>
          <w:sz w:val="24"/>
        </w:rPr>
        <w:t>, а</w:t>
      </w:r>
      <w:r w:rsidR="00A90E26">
        <w:rPr>
          <w:sz w:val="24"/>
        </w:rPr>
        <w:t> </w:t>
      </w:r>
      <w:r w:rsidR="00A90E26" w:rsidRPr="003F314D">
        <w:rPr>
          <w:sz w:val="24"/>
        </w:rPr>
        <w:t>также в</w:t>
      </w:r>
      <w:r w:rsidR="00A90E26" w:rsidRPr="003F314D">
        <w:rPr>
          <w:sz w:val="24"/>
          <w:lang w:val="en-US"/>
        </w:rPr>
        <w:t> VPGA</w:t>
      </w:r>
      <w:r w:rsidR="00A90E26" w:rsidRPr="003F314D">
        <w:rPr>
          <w:sz w:val="24"/>
        </w:rPr>
        <w:t xml:space="preserve"> (Примечания по применению). Ключевые положения:</w:t>
      </w:r>
    </w:p>
    <w:p w14:paraId="61343A36" w14:textId="0506B531" w:rsidR="00E128F8" w:rsidRPr="00574E69" w:rsidRDefault="00A90E26" w:rsidP="00260B04">
      <w:pPr>
        <w:tabs>
          <w:tab w:val="left" w:pos="0"/>
          <w:tab w:val="left" w:pos="1134"/>
        </w:tabs>
        <w:spacing w:before="60" w:after="0"/>
        <w:ind w:firstLine="709"/>
        <w:jc w:val="both"/>
        <w:rPr>
          <w:sz w:val="24"/>
        </w:rPr>
      </w:pPr>
      <w:r w:rsidRPr="00574E69">
        <w:rPr>
          <w:b/>
          <w:bCs/>
          <w:sz w:val="24"/>
        </w:rPr>
        <w:t>3.</w:t>
      </w:r>
      <w:r w:rsidR="00DC1257" w:rsidRPr="00574E69">
        <w:rPr>
          <w:b/>
          <w:bCs/>
          <w:sz w:val="24"/>
        </w:rPr>
        <w:t>2</w:t>
      </w:r>
      <w:r w:rsidRPr="00574E69">
        <w:rPr>
          <w:b/>
          <w:bCs/>
          <w:sz w:val="24"/>
        </w:rPr>
        <w:t>.</w:t>
      </w:r>
      <w:r w:rsidR="0093207C" w:rsidRPr="00574E69">
        <w:rPr>
          <w:sz w:val="24"/>
        </w:rPr>
        <w:t xml:space="preserve"> </w:t>
      </w:r>
      <w:r w:rsidR="00344A5F" w:rsidRPr="00574E69">
        <w:rPr>
          <w:sz w:val="24"/>
        </w:rPr>
        <w:t>В с</w:t>
      </w:r>
      <w:r w:rsidR="00E128F8" w:rsidRPr="00574E69">
        <w:rPr>
          <w:sz w:val="24"/>
        </w:rPr>
        <w:t>тандарт</w:t>
      </w:r>
      <w:r w:rsidR="00344A5F" w:rsidRPr="00574E69">
        <w:rPr>
          <w:sz w:val="24"/>
        </w:rPr>
        <w:t xml:space="preserve">ах </w:t>
      </w:r>
      <w:r w:rsidR="00E128F8" w:rsidRPr="00574E69">
        <w:rPr>
          <w:sz w:val="24"/>
          <w:lang w:val="en-US"/>
        </w:rPr>
        <w:t>RICS</w:t>
      </w:r>
      <w:r w:rsidR="00E128F8" w:rsidRPr="00574E69">
        <w:rPr>
          <w:sz w:val="24"/>
        </w:rPr>
        <w:t xml:space="preserve"> </w:t>
      </w:r>
      <w:r w:rsidR="00344A5F" w:rsidRPr="00574E69">
        <w:rPr>
          <w:sz w:val="24"/>
        </w:rPr>
        <w:t>выделяют</w:t>
      </w:r>
      <w:r w:rsidR="002560CF" w:rsidRPr="00574E69">
        <w:rPr>
          <w:sz w:val="24"/>
        </w:rPr>
        <w:t>:</w:t>
      </w:r>
    </w:p>
    <w:p w14:paraId="5B857269" w14:textId="2C7262FC"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lastRenderedPageBreak/>
        <w:t>д</w:t>
      </w:r>
      <w:r w:rsidR="002560CF" w:rsidRPr="007A356C">
        <w:rPr>
          <w:sz w:val="24"/>
        </w:rPr>
        <w:t xml:space="preserve">опущение </w:t>
      </w:r>
      <w:r w:rsidR="00344A5F" w:rsidRPr="007A356C">
        <w:rPr>
          <w:sz w:val="24"/>
        </w:rPr>
        <w:t>(</w:t>
      </w:r>
      <w:r w:rsidR="00344A5F" w:rsidRPr="007A356C">
        <w:rPr>
          <w:sz w:val="24"/>
          <w:lang w:val="en-US"/>
        </w:rPr>
        <w:t>assumption</w:t>
      </w:r>
      <w:r w:rsidR="00344A5F" w:rsidRPr="007A356C">
        <w:rPr>
          <w:sz w:val="24"/>
        </w:rPr>
        <w:t xml:space="preserve">) </w:t>
      </w:r>
      <w:r w:rsidR="002560CF" w:rsidRPr="007A356C">
        <w:rPr>
          <w:sz w:val="24"/>
        </w:rPr>
        <w:t>– предположение, принимаемое за истину. Оно касается фактов, условий или ситуаций, влияющих на объект оценки или подход к ней, которые, по соглашению, не требуют проверки со стороны оценщика в рамках процесса оценки.</w:t>
      </w:r>
    </w:p>
    <w:p w14:paraId="5261114C" w14:textId="77FE0F02"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t>с</w:t>
      </w:r>
      <w:r w:rsidR="002560CF" w:rsidRPr="007A356C">
        <w:rPr>
          <w:sz w:val="24"/>
        </w:rPr>
        <w:t xml:space="preserve">пециальное допущение </w:t>
      </w:r>
      <w:r w:rsidR="00344A5F" w:rsidRPr="007A356C">
        <w:rPr>
          <w:sz w:val="24"/>
        </w:rPr>
        <w:t>(</w:t>
      </w:r>
      <w:r w:rsidR="00344A5F" w:rsidRPr="007A356C">
        <w:rPr>
          <w:sz w:val="24"/>
          <w:lang w:val="en-US"/>
        </w:rPr>
        <w:t>special</w:t>
      </w:r>
      <w:r w:rsidR="00344A5F" w:rsidRPr="007A356C">
        <w:rPr>
          <w:sz w:val="24"/>
        </w:rPr>
        <w:t xml:space="preserve"> </w:t>
      </w:r>
      <w:r w:rsidR="00344A5F" w:rsidRPr="007A356C">
        <w:rPr>
          <w:sz w:val="24"/>
          <w:lang w:val="en-US"/>
        </w:rPr>
        <w:t>assumptions</w:t>
      </w:r>
      <w:r w:rsidR="00344A5F" w:rsidRPr="007A356C">
        <w:rPr>
          <w:sz w:val="24"/>
        </w:rPr>
        <w:t xml:space="preserve">) </w:t>
      </w:r>
      <w:r w:rsidR="002560CF" w:rsidRPr="007A356C">
        <w:rPr>
          <w:sz w:val="24"/>
        </w:rPr>
        <w:t>– предположение, которое либо основано на фактах, отличающихся от фактических обстоятельств, существовавших на дату оценки, либо которое не было бы сделано типичным участником рынка при совершении сделки на дату оценки. В некоторых юрисдикциях такие предположения также называют гипотетическими условиями.</w:t>
      </w:r>
    </w:p>
    <w:p w14:paraId="37A83BC1" w14:textId="08703338" w:rsidR="00344A5F" w:rsidRDefault="00344A5F" w:rsidP="00E128F8">
      <w:pPr>
        <w:tabs>
          <w:tab w:val="left" w:pos="0"/>
          <w:tab w:val="left" w:pos="1134"/>
        </w:tabs>
        <w:spacing w:before="60" w:after="0"/>
        <w:ind w:firstLine="709"/>
        <w:jc w:val="both"/>
        <w:rPr>
          <w:b/>
          <w:bCs/>
          <w:sz w:val="24"/>
        </w:rPr>
      </w:pPr>
      <w:r w:rsidRPr="007A356C">
        <w:rPr>
          <w:b/>
          <w:bCs/>
          <w:sz w:val="24"/>
        </w:rPr>
        <w:t>3.3.</w:t>
      </w:r>
      <w:r w:rsidRPr="007A356C">
        <w:rPr>
          <w:sz w:val="24"/>
        </w:rPr>
        <w:t xml:space="preserve"> В отличи</w:t>
      </w:r>
      <w:r w:rsidR="007A356C">
        <w:rPr>
          <w:sz w:val="24"/>
        </w:rPr>
        <w:t>е</w:t>
      </w:r>
      <w:r w:rsidRPr="007A356C">
        <w:rPr>
          <w:sz w:val="24"/>
        </w:rPr>
        <w:t xml:space="preserve"> от МСО в стандартах </w:t>
      </w:r>
      <w:r w:rsidRPr="007A356C">
        <w:rPr>
          <w:sz w:val="24"/>
          <w:lang w:val="en-US"/>
        </w:rPr>
        <w:t>RICS</w:t>
      </w:r>
      <w:r w:rsidRPr="007A356C">
        <w:rPr>
          <w:sz w:val="24"/>
        </w:rPr>
        <w:t xml:space="preserve"> слово </w:t>
      </w:r>
      <w:r w:rsidRPr="007A356C">
        <w:rPr>
          <w:i/>
          <w:iCs/>
          <w:sz w:val="24"/>
          <w:lang w:val="en-US"/>
        </w:rPr>
        <w:t>assumption</w:t>
      </w:r>
      <w:r w:rsidRPr="007A356C">
        <w:rPr>
          <w:sz w:val="24"/>
        </w:rPr>
        <w:t xml:space="preserve"> не используется для обозначения допущений (предположений), которые Оценщик может вводить без согласования с Заказчиком</w:t>
      </w:r>
      <w:r w:rsidR="007A356C">
        <w:rPr>
          <w:sz w:val="24"/>
        </w:rPr>
        <w:t>.</w:t>
      </w:r>
    </w:p>
    <w:p w14:paraId="65B993DA" w14:textId="31E751DB" w:rsidR="00E128F8" w:rsidRPr="00E128F8" w:rsidRDefault="00A90E26" w:rsidP="00E128F8">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4</w:t>
      </w:r>
      <w:r w:rsidRPr="003F314D">
        <w:rPr>
          <w:b/>
          <w:bCs/>
          <w:sz w:val="24"/>
        </w:rPr>
        <w:t>.</w:t>
      </w:r>
      <w:r w:rsidRPr="003F314D">
        <w:rPr>
          <w:sz w:val="24"/>
        </w:rPr>
        <w:t xml:space="preserve"> </w:t>
      </w:r>
      <w:r w:rsidR="00E128F8" w:rsidRPr="00E128F8">
        <w:rPr>
          <w:sz w:val="24"/>
        </w:rPr>
        <w:t xml:space="preserve">Допущение часто связано с ограничением объема исследований или запросов, которые может провести </w:t>
      </w:r>
      <w:r w:rsidR="00574E69">
        <w:rPr>
          <w:sz w:val="24"/>
        </w:rPr>
        <w:t>О</w:t>
      </w:r>
      <w:r w:rsidR="00E128F8" w:rsidRPr="00E128F8">
        <w:rPr>
          <w:sz w:val="24"/>
        </w:rPr>
        <w:t xml:space="preserve">ценщик. Поэтому все допущения, которые, вероятно, будут включены в отчет, должны быть согласованы с клиентом и включены в </w:t>
      </w:r>
      <w:r w:rsidR="00E128F8">
        <w:rPr>
          <w:sz w:val="24"/>
        </w:rPr>
        <w:t>У</w:t>
      </w:r>
      <w:r w:rsidR="00E128F8" w:rsidRPr="00E128F8">
        <w:rPr>
          <w:sz w:val="24"/>
        </w:rPr>
        <w:t xml:space="preserve">словия поручения </w:t>
      </w:r>
      <w:r w:rsidR="00E128F8" w:rsidRPr="003F314D">
        <w:rPr>
          <w:sz w:val="24"/>
        </w:rPr>
        <w:t>(</w:t>
      </w:r>
      <w:proofErr w:type="spellStart"/>
      <w:r w:rsidR="00E128F8" w:rsidRPr="003F314D">
        <w:rPr>
          <w:sz w:val="24"/>
        </w:rPr>
        <w:t>Terms</w:t>
      </w:r>
      <w:proofErr w:type="spellEnd"/>
      <w:r w:rsidR="00E128F8" w:rsidRPr="003F314D">
        <w:rPr>
          <w:sz w:val="24"/>
        </w:rPr>
        <w:t xml:space="preserve"> </w:t>
      </w:r>
      <w:proofErr w:type="spellStart"/>
      <w:r w:rsidR="00E128F8" w:rsidRPr="003F314D">
        <w:rPr>
          <w:sz w:val="24"/>
        </w:rPr>
        <w:t>of</w:t>
      </w:r>
      <w:proofErr w:type="spellEnd"/>
      <w:r w:rsidR="00E128F8" w:rsidRPr="003F314D">
        <w:rPr>
          <w:sz w:val="24"/>
        </w:rPr>
        <w:t xml:space="preserve"> </w:t>
      </w:r>
      <w:proofErr w:type="spellStart"/>
      <w:r w:rsidR="00E128F8" w:rsidRPr="003F314D">
        <w:rPr>
          <w:sz w:val="24"/>
        </w:rPr>
        <w:t>Engagement</w:t>
      </w:r>
      <w:proofErr w:type="spellEnd"/>
      <w:r w:rsidR="00E128F8" w:rsidRPr="003F314D">
        <w:rPr>
          <w:sz w:val="24"/>
        </w:rPr>
        <w:t>)</w:t>
      </w:r>
      <w:r w:rsidR="00E128F8" w:rsidRPr="00E128F8">
        <w:rPr>
          <w:sz w:val="24"/>
        </w:rPr>
        <w:t xml:space="preserve">. Если включить допущения в </w:t>
      </w:r>
      <w:r w:rsidR="00E128F8">
        <w:rPr>
          <w:sz w:val="24"/>
        </w:rPr>
        <w:t>У</w:t>
      </w:r>
      <w:r w:rsidR="00E128F8" w:rsidRPr="00E128F8">
        <w:rPr>
          <w:sz w:val="24"/>
        </w:rPr>
        <w:t>словия поручения невозможно, они должны быть согласованы с клиентом в письменной форме до выпуска отчета об оценке.</w:t>
      </w:r>
    </w:p>
    <w:p w14:paraId="7D7D0922" w14:textId="7B25A20B"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5</w:t>
      </w:r>
      <w:r w:rsidRPr="003F314D">
        <w:rPr>
          <w:b/>
          <w:bCs/>
          <w:sz w:val="24"/>
        </w:rPr>
        <w:t>.</w:t>
      </w:r>
      <w:r w:rsidRPr="003F314D">
        <w:rPr>
          <w:sz w:val="24"/>
        </w:rPr>
        <w:t xml:space="preserve"> Если по итогам осмотра или анализа в процессе проведения оценки </w:t>
      </w:r>
      <w:r w:rsidR="00574E69">
        <w:rPr>
          <w:sz w:val="24"/>
        </w:rPr>
        <w:t>О</w:t>
      </w:r>
      <w:r w:rsidRPr="003F314D">
        <w:rPr>
          <w:sz w:val="24"/>
        </w:rPr>
        <w:t>ценщик придет к выводу, что согласованное с клиентом ранее допущение не может быть признано допустимым или должно быть переквалифицировано в специальное допущение, то до завершения процесса оценки и предоставления отчета необходимо письменно согласовать с клиентом пересмотренные допущения.</w:t>
      </w:r>
    </w:p>
    <w:p w14:paraId="40D44DAB" w14:textId="6C2EB2A1"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6</w:t>
      </w:r>
      <w:r w:rsidRPr="003F314D">
        <w:rPr>
          <w:b/>
          <w:bCs/>
          <w:sz w:val="24"/>
        </w:rPr>
        <w:t>.</w:t>
      </w:r>
      <w:r w:rsidRPr="003F314D">
        <w:rPr>
          <w:sz w:val="24"/>
        </w:rPr>
        <w:t xml:space="preserve"> Необходимо уделить пристальное внимание тому, чтобы все сделанные допущения:</w:t>
      </w:r>
    </w:p>
    <w:p w14:paraId="2BB47DC0"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соответствовали всем применимым национальным или юрисдикционным стандартам;</w:t>
      </w:r>
    </w:p>
    <w:p w14:paraId="4649066B"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 xml:space="preserve">были реалистичными и достоверными; </w:t>
      </w:r>
    </w:p>
    <w:p w14:paraId="7A87FE46"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были четко и исчерпывающе изложены в отчете.</w:t>
      </w:r>
    </w:p>
    <w:p w14:paraId="4E32C79A" w14:textId="510A4A0D" w:rsidR="00A90E26"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7</w:t>
      </w:r>
      <w:r w:rsidRPr="003F314D">
        <w:rPr>
          <w:b/>
          <w:bCs/>
          <w:sz w:val="24"/>
        </w:rPr>
        <w:t>.</w:t>
      </w:r>
      <w:r w:rsidRPr="003F314D">
        <w:rPr>
          <w:sz w:val="24"/>
        </w:rPr>
        <w:t xml:space="preserve"> Если заказчик настаивает на проведении оценки на основе специального допущения, которое </w:t>
      </w:r>
      <w:r w:rsidR="00574E69">
        <w:rPr>
          <w:sz w:val="24"/>
        </w:rPr>
        <w:t>О</w:t>
      </w:r>
      <w:r w:rsidRPr="003F314D">
        <w:rPr>
          <w:sz w:val="24"/>
        </w:rPr>
        <w:t>ценщик считает нереалистичным, от выполнения такой оценки следует отказаться.</w:t>
      </w:r>
    </w:p>
    <w:p w14:paraId="2801CE8E" w14:textId="15073361" w:rsidR="00EB790B" w:rsidRPr="00841060" w:rsidRDefault="00EB790B" w:rsidP="00EB790B">
      <w:pPr>
        <w:tabs>
          <w:tab w:val="left" w:pos="0"/>
          <w:tab w:val="left" w:pos="1134"/>
        </w:tabs>
        <w:spacing w:before="120" w:after="0"/>
        <w:ind w:firstLine="709"/>
        <w:jc w:val="both"/>
        <w:rPr>
          <w:sz w:val="24"/>
        </w:rPr>
      </w:pPr>
      <w:r>
        <w:rPr>
          <w:b/>
          <w:bCs/>
          <w:sz w:val="24"/>
        </w:rPr>
        <w:t>4</w:t>
      </w:r>
      <w:r w:rsidRPr="003F314D">
        <w:rPr>
          <w:b/>
          <w:bCs/>
          <w:sz w:val="24"/>
        </w:rPr>
        <w:t xml:space="preserve">. </w:t>
      </w:r>
      <w:r>
        <w:rPr>
          <w:b/>
          <w:bCs/>
          <w:sz w:val="24"/>
        </w:rPr>
        <w:t xml:space="preserve">Стандарты </w:t>
      </w:r>
      <w:r w:rsidRPr="00EB790B">
        <w:rPr>
          <w:b/>
          <w:bCs/>
          <w:sz w:val="24"/>
        </w:rPr>
        <w:t xml:space="preserve">профессиональной оценочной деятельности Фонда оценки США </w:t>
      </w:r>
      <w:r w:rsidRPr="00B77A11">
        <w:rPr>
          <w:sz w:val="24"/>
        </w:rPr>
        <w:t>(USPAP</w:t>
      </w:r>
      <w:r w:rsidR="00574E69">
        <w:rPr>
          <w:sz w:val="24"/>
        </w:rPr>
        <w:t> </w:t>
      </w:r>
      <w:r w:rsidRPr="00B77A11">
        <w:rPr>
          <w:sz w:val="24"/>
        </w:rPr>
        <w:t xml:space="preserve">2024) </w:t>
      </w:r>
      <w:r w:rsidRPr="006B778D">
        <w:rPr>
          <w:sz w:val="24"/>
        </w:rPr>
        <w:t>[1</w:t>
      </w:r>
      <w:r w:rsidR="00F5492A" w:rsidRPr="00F5492A">
        <w:rPr>
          <w:sz w:val="24"/>
        </w:rPr>
        <w:t>3</w:t>
      </w:r>
      <w:r w:rsidRPr="006B778D">
        <w:rPr>
          <w:sz w:val="24"/>
        </w:rPr>
        <w:t>]</w:t>
      </w:r>
    </w:p>
    <w:p w14:paraId="07F15BBF" w14:textId="491EC21A" w:rsidR="005D55CC" w:rsidRDefault="00EB790B" w:rsidP="00EB790B">
      <w:pPr>
        <w:tabs>
          <w:tab w:val="left" w:pos="0"/>
          <w:tab w:val="left" w:pos="1134"/>
        </w:tabs>
        <w:spacing w:before="120" w:after="0"/>
        <w:ind w:firstLine="709"/>
        <w:jc w:val="both"/>
        <w:rPr>
          <w:sz w:val="24"/>
        </w:rPr>
      </w:pPr>
      <w:r w:rsidRPr="00841060">
        <w:rPr>
          <w:b/>
          <w:bCs/>
          <w:sz w:val="24"/>
        </w:rPr>
        <w:t>4</w:t>
      </w:r>
      <w:r w:rsidRPr="00DC1257">
        <w:rPr>
          <w:b/>
          <w:bCs/>
          <w:sz w:val="24"/>
        </w:rPr>
        <w:t>.1</w:t>
      </w:r>
      <w:r>
        <w:rPr>
          <w:sz w:val="24"/>
        </w:rPr>
        <w:t xml:space="preserve">. </w:t>
      </w:r>
      <w:r w:rsidRPr="003F314D">
        <w:rPr>
          <w:sz w:val="24"/>
        </w:rPr>
        <w:t xml:space="preserve">Стандарты </w:t>
      </w:r>
      <w:r w:rsidRPr="00841060">
        <w:rPr>
          <w:sz w:val="24"/>
        </w:rPr>
        <w:t xml:space="preserve">USPAP </w:t>
      </w:r>
      <w:r>
        <w:rPr>
          <w:sz w:val="24"/>
        </w:rPr>
        <w:t>разделяют</w:t>
      </w:r>
      <w:r w:rsidR="005D55CC">
        <w:rPr>
          <w:sz w:val="24"/>
        </w:rPr>
        <w:t xml:space="preserve"> следующие виды допущений:</w:t>
      </w:r>
    </w:p>
    <w:p w14:paraId="0B0ABC3F" w14:textId="23040798" w:rsidR="005D55CC" w:rsidRPr="00841060" w:rsidRDefault="00EB790B" w:rsidP="00841060">
      <w:pPr>
        <w:pStyle w:val="a4"/>
        <w:numPr>
          <w:ilvl w:val="0"/>
          <w:numId w:val="15"/>
        </w:numPr>
        <w:tabs>
          <w:tab w:val="left" w:pos="0"/>
          <w:tab w:val="left" w:pos="1134"/>
        </w:tabs>
        <w:spacing w:after="0"/>
        <w:ind w:hanging="357"/>
        <w:jc w:val="both"/>
        <w:rPr>
          <w:sz w:val="24"/>
        </w:rPr>
      </w:pPr>
      <w:r>
        <w:rPr>
          <w:sz w:val="24"/>
        </w:rPr>
        <w:t>д</w:t>
      </w:r>
      <w:r w:rsidRPr="00841060">
        <w:rPr>
          <w:sz w:val="24"/>
        </w:rPr>
        <w:t>опущения (</w:t>
      </w:r>
      <w:proofErr w:type="spellStart"/>
      <w:r w:rsidRPr="00841060">
        <w:rPr>
          <w:sz w:val="24"/>
        </w:rPr>
        <w:t>assumptions</w:t>
      </w:r>
      <w:proofErr w:type="spellEnd"/>
      <w:r w:rsidRPr="00841060">
        <w:rPr>
          <w:sz w:val="24"/>
        </w:rPr>
        <w:t>)</w:t>
      </w:r>
      <w:r w:rsidR="005D55CC">
        <w:rPr>
          <w:sz w:val="24"/>
        </w:rPr>
        <w:t xml:space="preserve"> – соответствуют типовым допущениям, например допущению об </w:t>
      </w:r>
      <w:r w:rsidR="00546B31">
        <w:rPr>
          <w:sz w:val="24"/>
        </w:rPr>
        <w:t>отсутствии</w:t>
      </w:r>
      <w:r w:rsidR="005D55CC">
        <w:rPr>
          <w:sz w:val="24"/>
        </w:rPr>
        <w:t xml:space="preserve"> дефектов в конструктивных элементах здания, если такие дефекты не видны при осмотре;</w:t>
      </w:r>
    </w:p>
    <w:p w14:paraId="256CC953" w14:textId="70EF3057" w:rsidR="005D55CC" w:rsidRPr="00841060" w:rsidRDefault="00EB790B" w:rsidP="00841060">
      <w:pPr>
        <w:pStyle w:val="a4"/>
        <w:numPr>
          <w:ilvl w:val="0"/>
          <w:numId w:val="15"/>
        </w:numPr>
        <w:tabs>
          <w:tab w:val="left" w:pos="0"/>
          <w:tab w:val="left" w:pos="1134"/>
        </w:tabs>
        <w:spacing w:after="0"/>
        <w:ind w:hanging="357"/>
        <w:jc w:val="both"/>
        <w:rPr>
          <w:sz w:val="24"/>
        </w:rPr>
      </w:pPr>
      <w:r w:rsidRPr="00841060">
        <w:rPr>
          <w:sz w:val="24"/>
        </w:rPr>
        <w:t>чрезвычайные допущения (</w:t>
      </w:r>
      <w:proofErr w:type="spellStart"/>
      <w:r w:rsidRPr="00841060">
        <w:rPr>
          <w:sz w:val="24"/>
        </w:rPr>
        <w:t>extraordinary</w:t>
      </w:r>
      <w:proofErr w:type="spellEnd"/>
      <w:r w:rsidRPr="00841060">
        <w:rPr>
          <w:sz w:val="24"/>
        </w:rPr>
        <w:t xml:space="preserve"> </w:t>
      </w:r>
      <w:proofErr w:type="spellStart"/>
      <w:r w:rsidRPr="00841060">
        <w:rPr>
          <w:sz w:val="24"/>
        </w:rPr>
        <w:t>assumptions</w:t>
      </w:r>
      <w:proofErr w:type="spellEnd"/>
      <w:r w:rsidRPr="00841060">
        <w:rPr>
          <w:sz w:val="24"/>
        </w:rPr>
        <w:t xml:space="preserve">) </w:t>
      </w:r>
      <w:r w:rsidR="005D55CC">
        <w:rPr>
          <w:sz w:val="24"/>
        </w:rPr>
        <w:t xml:space="preserve">– допущения, существенным образом влияющие на стоимость, в том числе </w:t>
      </w:r>
      <w:r w:rsidR="005D55CC" w:rsidRPr="005D55CC">
        <w:rPr>
          <w:sz w:val="24"/>
        </w:rPr>
        <w:t>допущени</w:t>
      </w:r>
      <w:r w:rsidR="005D55CC">
        <w:rPr>
          <w:sz w:val="24"/>
        </w:rPr>
        <w:t>я</w:t>
      </w:r>
      <w:r w:rsidR="005D55CC" w:rsidRPr="005D55CC">
        <w:rPr>
          <w:sz w:val="24"/>
        </w:rPr>
        <w:t xml:space="preserve">, </w:t>
      </w:r>
      <w:r w:rsidR="005D55CC">
        <w:rPr>
          <w:sz w:val="24"/>
        </w:rPr>
        <w:t>связанные с</w:t>
      </w:r>
      <w:r w:rsidR="009A53A8">
        <w:rPr>
          <w:sz w:val="24"/>
        </w:rPr>
        <w:t> </w:t>
      </w:r>
      <w:r w:rsidR="005D55CC" w:rsidRPr="005D55CC">
        <w:rPr>
          <w:sz w:val="24"/>
        </w:rPr>
        <w:t>неопределенно</w:t>
      </w:r>
      <w:r w:rsidR="005D55CC">
        <w:rPr>
          <w:sz w:val="24"/>
        </w:rPr>
        <w:t>стью</w:t>
      </w:r>
      <w:r w:rsidR="005D55CC" w:rsidRPr="005D55CC">
        <w:rPr>
          <w:sz w:val="24"/>
        </w:rPr>
        <w:t xml:space="preserve"> информации, использованной </w:t>
      </w:r>
      <w:r w:rsidR="005D55CC">
        <w:rPr>
          <w:sz w:val="24"/>
        </w:rPr>
        <w:t>в процессе оценки</w:t>
      </w:r>
      <w:r w:rsidR="005D55CC" w:rsidRPr="005D55CC">
        <w:rPr>
          <w:sz w:val="24"/>
        </w:rPr>
        <w:t xml:space="preserve">, </w:t>
      </w:r>
      <w:r w:rsidR="005D55CC">
        <w:rPr>
          <w:sz w:val="24"/>
        </w:rPr>
        <w:t>особенно в</w:t>
      </w:r>
      <w:r w:rsidR="005D55CC" w:rsidRPr="005D55CC">
        <w:rPr>
          <w:sz w:val="24"/>
        </w:rPr>
        <w:t xml:space="preserve"> случа</w:t>
      </w:r>
      <w:r w:rsidR="005D55CC">
        <w:rPr>
          <w:sz w:val="24"/>
        </w:rPr>
        <w:t>ях, когда признание такой информации недостоверной</w:t>
      </w:r>
      <w:r w:rsidR="005D55CC" w:rsidRPr="005D55CC">
        <w:rPr>
          <w:sz w:val="24"/>
        </w:rPr>
        <w:t xml:space="preserve"> может изменить мнени</w:t>
      </w:r>
      <w:r w:rsidR="005D55CC">
        <w:rPr>
          <w:sz w:val="24"/>
        </w:rPr>
        <w:t>е</w:t>
      </w:r>
      <w:r w:rsidR="005D55CC" w:rsidRPr="005D55CC">
        <w:rPr>
          <w:sz w:val="24"/>
        </w:rPr>
        <w:t xml:space="preserve"> или выводы </w:t>
      </w:r>
      <w:r w:rsidR="00574E69">
        <w:rPr>
          <w:sz w:val="24"/>
        </w:rPr>
        <w:t>О</w:t>
      </w:r>
      <w:r w:rsidR="005D55CC" w:rsidRPr="005D55CC">
        <w:rPr>
          <w:sz w:val="24"/>
        </w:rPr>
        <w:t>ценщика</w:t>
      </w:r>
      <w:r w:rsidR="005D55CC">
        <w:rPr>
          <w:sz w:val="24"/>
        </w:rPr>
        <w:t>;</w:t>
      </w:r>
      <w:r w:rsidR="00E07A44">
        <w:rPr>
          <w:sz w:val="24"/>
        </w:rPr>
        <w:t xml:space="preserve"> к такой </w:t>
      </w:r>
      <w:r w:rsidR="009A53A8">
        <w:rPr>
          <w:sz w:val="24"/>
        </w:rPr>
        <w:t>информации, в частности,</w:t>
      </w:r>
      <w:r w:rsidR="00E07A44">
        <w:rPr>
          <w:sz w:val="24"/>
        </w:rPr>
        <w:t xml:space="preserve"> может относиться информация о состоянии объекта в прошлом при ретроспективной оценке и невозможности осмотра;</w:t>
      </w:r>
    </w:p>
    <w:p w14:paraId="6130D720" w14:textId="62E34F91" w:rsidR="005D55CC" w:rsidRDefault="00EB790B" w:rsidP="005D55CC">
      <w:pPr>
        <w:pStyle w:val="a4"/>
        <w:numPr>
          <w:ilvl w:val="0"/>
          <w:numId w:val="15"/>
        </w:numPr>
        <w:tabs>
          <w:tab w:val="left" w:pos="0"/>
          <w:tab w:val="left" w:pos="1134"/>
        </w:tabs>
        <w:spacing w:after="0"/>
        <w:ind w:hanging="357"/>
        <w:jc w:val="both"/>
        <w:rPr>
          <w:sz w:val="24"/>
        </w:rPr>
      </w:pPr>
      <w:r w:rsidRPr="00841060">
        <w:rPr>
          <w:sz w:val="24"/>
        </w:rPr>
        <w:t>гипотетические условия (</w:t>
      </w:r>
      <w:proofErr w:type="spellStart"/>
      <w:r w:rsidRPr="00841060">
        <w:rPr>
          <w:sz w:val="24"/>
        </w:rPr>
        <w:t>hypothetical</w:t>
      </w:r>
      <w:proofErr w:type="spellEnd"/>
      <w:r w:rsidRPr="00841060">
        <w:rPr>
          <w:sz w:val="24"/>
        </w:rPr>
        <w:t xml:space="preserve"> </w:t>
      </w:r>
      <w:proofErr w:type="spellStart"/>
      <w:r w:rsidRPr="00841060">
        <w:rPr>
          <w:sz w:val="24"/>
        </w:rPr>
        <w:t>conditions</w:t>
      </w:r>
      <w:proofErr w:type="spellEnd"/>
      <w:r w:rsidRPr="00841060">
        <w:rPr>
          <w:sz w:val="24"/>
        </w:rPr>
        <w:t>)</w:t>
      </w:r>
      <w:r w:rsidR="005D55CC">
        <w:rPr>
          <w:sz w:val="24"/>
        </w:rPr>
        <w:t xml:space="preserve"> – </w:t>
      </w:r>
      <w:r w:rsidR="00E07A44">
        <w:rPr>
          <w:sz w:val="24"/>
        </w:rPr>
        <w:t>такие у</w:t>
      </w:r>
      <w:r w:rsidR="00E07A44" w:rsidRPr="00E07A44">
        <w:rPr>
          <w:sz w:val="24"/>
        </w:rPr>
        <w:t>слови</w:t>
      </w:r>
      <w:r w:rsidR="00E07A44">
        <w:rPr>
          <w:sz w:val="24"/>
        </w:rPr>
        <w:t>я</w:t>
      </w:r>
      <w:r w:rsidR="00E07A44" w:rsidRPr="00E07A44">
        <w:rPr>
          <w:sz w:val="24"/>
        </w:rPr>
        <w:t xml:space="preserve">, </w:t>
      </w:r>
      <w:r w:rsidR="00E07A44">
        <w:rPr>
          <w:sz w:val="24"/>
        </w:rPr>
        <w:t xml:space="preserve">которые </w:t>
      </w:r>
      <w:r w:rsidR="00E07A44" w:rsidRPr="00E07A44">
        <w:rPr>
          <w:sz w:val="24"/>
        </w:rPr>
        <w:t>непосредственно связан</w:t>
      </w:r>
      <w:r w:rsidR="00E07A44">
        <w:rPr>
          <w:sz w:val="24"/>
        </w:rPr>
        <w:t>ы</w:t>
      </w:r>
      <w:r w:rsidR="00E07A44" w:rsidRPr="00E07A44">
        <w:rPr>
          <w:sz w:val="24"/>
        </w:rPr>
        <w:t xml:space="preserve"> с конкретным </w:t>
      </w:r>
      <w:r w:rsidR="00E07A44">
        <w:rPr>
          <w:sz w:val="24"/>
        </w:rPr>
        <w:t>объектом (оценкой)</w:t>
      </w:r>
      <w:r w:rsidR="00E07A44" w:rsidRPr="00E07A44">
        <w:rPr>
          <w:sz w:val="24"/>
        </w:rPr>
        <w:t>,</w:t>
      </w:r>
      <w:r w:rsidR="00E07A44">
        <w:rPr>
          <w:sz w:val="24"/>
        </w:rPr>
        <w:t xml:space="preserve"> при этом</w:t>
      </w:r>
      <w:r w:rsidR="00E07A44" w:rsidRPr="00E07A44">
        <w:rPr>
          <w:sz w:val="24"/>
        </w:rPr>
        <w:t xml:space="preserve"> противореч</w:t>
      </w:r>
      <w:r w:rsidR="00E07A44">
        <w:rPr>
          <w:sz w:val="24"/>
        </w:rPr>
        <w:t>а</w:t>
      </w:r>
      <w:r w:rsidR="00E07A44" w:rsidRPr="00E07A44">
        <w:rPr>
          <w:sz w:val="24"/>
        </w:rPr>
        <w:t xml:space="preserve">т тому, что известно </w:t>
      </w:r>
      <w:r w:rsidR="00574E69">
        <w:rPr>
          <w:sz w:val="24"/>
        </w:rPr>
        <w:t>О</w:t>
      </w:r>
      <w:r w:rsidR="00E07A44" w:rsidRPr="00E07A44">
        <w:rPr>
          <w:sz w:val="24"/>
        </w:rPr>
        <w:t xml:space="preserve">ценщику на дату </w:t>
      </w:r>
      <w:r w:rsidR="00E07A44">
        <w:rPr>
          <w:sz w:val="24"/>
        </w:rPr>
        <w:t>проведения оценки</w:t>
      </w:r>
      <w:r w:rsidR="00E07A44" w:rsidRPr="00E07A44">
        <w:rPr>
          <w:sz w:val="24"/>
        </w:rPr>
        <w:t xml:space="preserve">, но </w:t>
      </w:r>
      <w:r w:rsidR="00E07A44" w:rsidRPr="00E07A44">
        <w:rPr>
          <w:sz w:val="24"/>
        </w:rPr>
        <w:lastRenderedPageBreak/>
        <w:t>использу</w:t>
      </w:r>
      <w:r w:rsidR="00E07A44">
        <w:rPr>
          <w:sz w:val="24"/>
        </w:rPr>
        <w:t>ю</w:t>
      </w:r>
      <w:r w:rsidR="00E07A44" w:rsidRPr="00E07A44">
        <w:rPr>
          <w:sz w:val="24"/>
        </w:rPr>
        <w:t>тся для целей анализа</w:t>
      </w:r>
      <w:r w:rsidR="00E07A44">
        <w:rPr>
          <w:sz w:val="24"/>
        </w:rPr>
        <w:t>; примерами гипотетических условий являются: оценка недостроенного здания как полностью готового, оценка участка</w:t>
      </w:r>
      <w:r w:rsidR="00E07A44" w:rsidRPr="00E07A44">
        <w:rPr>
          <w:sz w:val="24"/>
        </w:rPr>
        <w:t xml:space="preserve"> с другим зонированием, </w:t>
      </w:r>
      <w:r w:rsidR="00E07A44">
        <w:rPr>
          <w:sz w:val="24"/>
        </w:rPr>
        <w:t>отличным от существующего</w:t>
      </w:r>
      <w:r w:rsidR="00E07A44" w:rsidRPr="00E07A44">
        <w:rPr>
          <w:sz w:val="24"/>
        </w:rPr>
        <w:t>, при условии, что альтернативное зонирование является осуществимым вариантом</w:t>
      </w:r>
      <w:r w:rsidR="00E07A44">
        <w:rPr>
          <w:sz w:val="24"/>
        </w:rPr>
        <w:t xml:space="preserve"> и т.д.</w:t>
      </w:r>
    </w:p>
    <w:p w14:paraId="141DA597" w14:textId="0079F8DC" w:rsidR="001D1BE5" w:rsidRPr="007A356C" w:rsidRDefault="001D1BE5" w:rsidP="001D1BE5">
      <w:pPr>
        <w:tabs>
          <w:tab w:val="left" w:pos="0"/>
          <w:tab w:val="left" w:pos="1134"/>
        </w:tabs>
        <w:spacing w:before="120" w:after="0"/>
        <w:ind w:firstLine="709"/>
        <w:jc w:val="both"/>
        <w:rPr>
          <w:sz w:val="24"/>
        </w:rPr>
      </w:pPr>
      <w:r w:rsidRPr="007A356C">
        <w:rPr>
          <w:b/>
          <w:bCs/>
          <w:sz w:val="24"/>
        </w:rPr>
        <w:t xml:space="preserve">4.2. </w:t>
      </w:r>
      <w:r w:rsidRPr="007A356C">
        <w:rPr>
          <w:sz w:val="24"/>
        </w:rPr>
        <w:t xml:space="preserve">Стандарты USPAP предостерегают </w:t>
      </w:r>
      <w:r w:rsidR="00574E69" w:rsidRPr="007A356C">
        <w:rPr>
          <w:sz w:val="24"/>
        </w:rPr>
        <w:t>О</w:t>
      </w:r>
      <w:r w:rsidRPr="007A356C">
        <w:rPr>
          <w:sz w:val="24"/>
        </w:rPr>
        <w:t>ценщика от использования необоснованных предположений или допущений (например, относительно тенденций на рынке, фактического возраста и оставшегося срока службы).</w:t>
      </w:r>
    </w:p>
    <w:p w14:paraId="2B0664F8" w14:textId="2728CA27" w:rsidR="008F4AD3" w:rsidRPr="00841060" w:rsidRDefault="00E07A44" w:rsidP="00841060">
      <w:pPr>
        <w:tabs>
          <w:tab w:val="left" w:pos="0"/>
          <w:tab w:val="left" w:pos="1134"/>
        </w:tabs>
        <w:spacing w:before="120" w:after="0"/>
        <w:ind w:firstLine="709"/>
        <w:jc w:val="both"/>
        <w:rPr>
          <w:b/>
          <w:bCs/>
          <w:sz w:val="24"/>
        </w:rPr>
      </w:pPr>
      <w:r w:rsidRPr="007A356C">
        <w:rPr>
          <w:b/>
          <w:bCs/>
          <w:sz w:val="24"/>
        </w:rPr>
        <w:t>4.</w:t>
      </w:r>
      <w:r w:rsidR="001D1BE5" w:rsidRPr="007A356C">
        <w:rPr>
          <w:b/>
          <w:bCs/>
          <w:sz w:val="24"/>
        </w:rPr>
        <w:t>3</w:t>
      </w:r>
      <w:r w:rsidRPr="007A356C">
        <w:rPr>
          <w:b/>
          <w:bCs/>
          <w:sz w:val="24"/>
        </w:rPr>
        <w:t xml:space="preserve">. </w:t>
      </w:r>
      <w:r w:rsidRPr="007A356C">
        <w:rPr>
          <w:sz w:val="24"/>
        </w:rPr>
        <w:t xml:space="preserve">Стандарты USPAP </w:t>
      </w:r>
      <w:r w:rsidR="00276192" w:rsidRPr="007A356C">
        <w:rPr>
          <w:sz w:val="24"/>
        </w:rPr>
        <w:t>указывают на необходимость отражения в Условиях работы (</w:t>
      </w:r>
      <w:r w:rsidR="00276192" w:rsidRPr="007A356C">
        <w:rPr>
          <w:sz w:val="24"/>
          <w:lang w:val="en-US"/>
        </w:rPr>
        <w:t>Assignment</w:t>
      </w:r>
      <w:r w:rsidR="00276192" w:rsidRPr="007A356C">
        <w:rPr>
          <w:sz w:val="24"/>
        </w:rPr>
        <w:t xml:space="preserve"> </w:t>
      </w:r>
      <w:r w:rsidR="00276192" w:rsidRPr="007A356C">
        <w:rPr>
          <w:sz w:val="24"/>
          <w:lang w:val="en-US"/>
        </w:rPr>
        <w:t>Conditions</w:t>
      </w:r>
      <w:r w:rsidR="00276192" w:rsidRPr="007A356C">
        <w:rPr>
          <w:sz w:val="24"/>
        </w:rPr>
        <w:t>) всех допущений, чрезвычайных допущений, гипотетических условий</w:t>
      </w:r>
      <w:r w:rsidR="001D1BE5" w:rsidRPr="007A356C">
        <w:rPr>
          <w:sz w:val="24"/>
        </w:rPr>
        <w:t xml:space="preserve">, а также на </w:t>
      </w:r>
      <w:r w:rsidR="00C059FF" w:rsidRPr="007A356C">
        <w:rPr>
          <w:sz w:val="24"/>
        </w:rPr>
        <w:t>раскры</w:t>
      </w:r>
      <w:r w:rsidR="001D1BE5" w:rsidRPr="007A356C">
        <w:rPr>
          <w:sz w:val="24"/>
        </w:rPr>
        <w:t>тие</w:t>
      </w:r>
      <w:r w:rsidR="00C059FF" w:rsidRPr="007A356C">
        <w:rPr>
          <w:sz w:val="24"/>
        </w:rPr>
        <w:t xml:space="preserve"> и</w:t>
      </w:r>
      <w:r w:rsidR="00E366AC" w:rsidRPr="007A356C">
        <w:rPr>
          <w:sz w:val="24"/>
        </w:rPr>
        <w:t>х</w:t>
      </w:r>
      <w:r w:rsidR="00C059FF" w:rsidRPr="007A356C">
        <w:rPr>
          <w:sz w:val="24"/>
        </w:rPr>
        <w:t xml:space="preserve"> в </w:t>
      </w:r>
      <w:r w:rsidR="001D1BE5" w:rsidRPr="007A356C">
        <w:rPr>
          <w:sz w:val="24"/>
        </w:rPr>
        <w:t>документации, сопровождающей оценку</w:t>
      </w:r>
      <w:r w:rsidR="00C059FF" w:rsidRPr="007A356C">
        <w:rPr>
          <w:sz w:val="24"/>
        </w:rPr>
        <w:t>.</w:t>
      </w:r>
    </w:p>
    <w:p w14:paraId="6FE01A02" w14:textId="77777777" w:rsidR="00A90E26" w:rsidRDefault="00A90E26" w:rsidP="00AE33BC">
      <w:pPr>
        <w:tabs>
          <w:tab w:val="left" w:pos="0"/>
        </w:tabs>
        <w:spacing w:after="0"/>
        <w:jc w:val="both"/>
        <w:rPr>
          <w:i/>
          <w:iCs/>
          <w:sz w:val="24"/>
        </w:rPr>
      </w:pPr>
    </w:p>
    <w:p w14:paraId="3DD41210" w14:textId="77777777" w:rsidR="00A90E26" w:rsidRDefault="00A90E26" w:rsidP="00AE33BC">
      <w:pPr>
        <w:tabs>
          <w:tab w:val="left" w:pos="0"/>
        </w:tabs>
        <w:spacing w:after="0"/>
        <w:jc w:val="both"/>
        <w:rPr>
          <w:i/>
          <w:iCs/>
          <w:sz w:val="24"/>
        </w:rPr>
        <w:sectPr w:rsidR="00A90E26" w:rsidSect="00A84BF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cols w:space="708"/>
          <w:titlePg/>
          <w:docGrid w:linePitch="360"/>
        </w:sectPr>
      </w:pPr>
    </w:p>
    <w:p w14:paraId="022E481E" w14:textId="783EE4F3" w:rsidR="00C5058C" w:rsidRPr="005263C9" w:rsidRDefault="005263C9" w:rsidP="00B37A8D">
      <w:pPr>
        <w:tabs>
          <w:tab w:val="left" w:pos="0"/>
        </w:tabs>
        <w:spacing w:after="0"/>
        <w:jc w:val="right"/>
        <w:rPr>
          <w:i/>
          <w:iCs/>
          <w:sz w:val="24"/>
        </w:rPr>
      </w:pPr>
      <w:r w:rsidRPr="005263C9">
        <w:rPr>
          <w:i/>
          <w:iCs/>
          <w:sz w:val="24"/>
        </w:rPr>
        <w:lastRenderedPageBreak/>
        <w:t xml:space="preserve">Приложение </w:t>
      </w:r>
      <w:r w:rsidR="00D8691A">
        <w:rPr>
          <w:i/>
          <w:iCs/>
          <w:sz w:val="24"/>
        </w:rPr>
        <w:t>2</w:t>
      </w:r>
      <w:r w:rsidRPr="005263C9">
        <w:rPr>
          <w:i/>
          <w:iCs/>
          <w:sz w:val="24"/>
        </w:rPr>
        <w:t>.</w:t>
      </w:r>
    </w:p>
    <w:p w14:paraId="42AD220B" w14:textId="204D8ED1" w:rsidR="00B37A8D" w:rsidRDefault="005263C9" w:rsidP="00B37A8D">
      <w:pPr>
        <w:tabs>
          <w:tab w:val="left" w:pos="0"/>
        </w:tabs>
        <w:spacing w:after="0" w:line="240" w:lineRule="auto"/>
        <w:jc w:val="center"/>
        <w:rPr>
          <w:b/>
          <w:bCs/>
          <w:sz w:val="24"/>
        </w:rPr>
      </w:pPr>
      <w:r>
        <w:rPr>
          <w:b/>
          <w:bCs/>
          <w:sz w:val="24"/>
        </w:rPr>
        <w:t>Анализ судебной практики</w:t>
      </w:r>
    </w:p>
    <w:tbl>
      <w:tblPr>
        <w:tblStyle w:val="ae"/>
        <w:tblpPr w:leftFromText="180" w:rightFromText="180" w:vertAnchor="text" w:horzAnchor="margin" w:tblpXSpec="right" w:tblpY="410"/>
        <w:tblW w:w="15021" w:type="dxa"/>
        <w:tblLayout w:type="fixed"/>
        <w:tblLook w:val="04A0" w:firstRow="1" w:lastRow="0" w:firstColumn="1" w:lastColumn="0" w:noHBand="0" w:noVBand="1"/>
      </w:tblPr>
      <w:tblGrid>
        <w:gridCol w:w="562"/>
        <w:gridCol w:w="2127"/>
        <w:gridCol w:w="2693"/>
        <w:gridCol w:w="9639"/>
      </w:tblGrid>
      <w:tr w:rsidR="00500289" w:rsidRPr="00500289" w14:paraId="7FF0B596" w14:textId="77777777" w:rsidTr="00500289">
        <w:trPr>
          <w:tblHeader/>
        </w:trPr>
        <w:tc>
          <w:tcPr>
            <w:tcW w:w="562" w:type="dxa"/>
            <w:shd w:val="clear" w:color="auto" w:fill="F2F2F2" w:themeFill="background1" w:themeFillShade="F2"/>
            <w:vAlign w:val="center"/>
          </w:tcPr>
          <w:p w14:paraId="3E33171D" w14:textId="77777777" w:rsidR="00500289" w:rsidRPr="00D7049E" w:rsidRDefault="00500289" w:rsidP="00B41578">
            <w:pPr>
              <w:jc w:val="center"/>
              <w:rPr>
                <w:rFonts w:cstheme="minorHAnsi"/>
                <w:b/>
                <w:bCs/>
              </w:rPr>
            </w:pPr>
            <w:r w:rsidRPr="00D7049E">
              <w:rPr>
                <w:rFonts w:cstheme="minorHAnsi"/>
                <w:b/>
                <w:bCs/>
              </w:rPr>
              <w:t>№ п</w:t>
            </w:r>
            <w:r w:rsidRPr="00D7049E">
              <w:rPr>
                <w:rFonts w:cstheme="minorHAnsi"/>
                <w:b/>
                <w:bCs/>
                <w:lang w:val="en-US"/>
              </w:rPr>
              <w:t>/</w:t>
            </w:r>
            <w:r w:rsidRPr="00D7049E">
              <w:rPr>
                <w:rFonts w:cstheme="minorHAnsi"/>
                <w:b/>
                <w:bCs/>
              </w:rPr>
              <w:t>п</w:t>
            </w:r>
          </w:p>
        </w:tc>
        <w:tc>
          <w:tcPr>
            <w:tcW w:w="2127" w:type="dxa"/>
            <w:shd w:val="clear" w:color="auto" w:fill="F2F2F2" w:themeFill="background1" w:themeFillShade="F2"/>
            <w:vAlign w:val="center"/>
          </w:tcPr>
          <w:p w14:paraId="490A95EA" w14:textId="77777777" w:rsidR="00500289" w:rsidRPr="00500289" w:rsidRDefault="00500289" w:rsidP="00B41578">
            <w:pPr>
              <w:jc w:val="center"/>
              <w:rPr>
                <w:rFonts w:cstheme="minorHAnsi"/>
                <w:b/>
                <w:bCs/>
              </w:rPr>
            </w:pPr>
            <w:r w:rsidRPr="00500289">
              <w:rPr>
                <w:rFonts w:cstheme="minorHAnsi"/>
                <w:b/>
                <w:bCs/>
              </w:rPr>
              <w:t>Категория спора</w:t>
            </w:r>
          </w:p>
        </w:tc>
        <w:tc>
          <w:tcPr>
            <w:tcW w:w="2693" w:type="dxa"/>
            <w:shd w:val="clear" w:color="auto" w:fill="F2F2F2" w:themeFill="background1" w:themeFillShade="F2"/>
            <w:vAlign w:val="center"/>
          </w:tcPr>
          <w:p w14:paraId="36261ECE" w14:textId="77777777" w:rsidR="00500289" w:rsidRPr="00500289" w:rsidRDefault="00500289" w:rsidP="00B41578">
            <w:pPr>
              <w:jc w:val="center"/>
              <w:rPr>
                <w:rFonts w:cstheme="minorHAnsi"/>
                <w:b/>
                <w:bCs/>
              </w:rPr>
            </w:pPr>
            <w:r w:rsidRPr="00500289">
              <w:rPr>
                <w:rFonts w:cstheme="minorHAnsi"/>
                <w:b/>
                <w:bCs/>
              </w:rPr>
              <w:t>Источник</w:t>
            </w:r>
          </w:p>
        </w:tc>
        <w:tc>
          <w:tcPr>
            <w:tcW w:w="9639" w:type="dxa"/>
            <w:shd w:val="clear" w:color="auto" w:fill="F2F2F2" w:themeFill="background1" w:themeFillShade="F2"/>
            <w:vAlign w:val="center"/>
          </w:tcPr>
          <w:p w14:paraId="6F7894C8" w14:textId="77777777" w:rsidR="00500289" w:rsidRPr="00500289" w:rsidRDefault="00500289" w:rsidP="00B41578">
            <w:pPr>
              <w:jc w:val="center"/>
              <w:rPr>
                <w:rFonts w:cstheme="minorHAnsi"/>
                <w:b/>
                <w:bCs/>
              </w:rPr>
            </w:pPr>
            <w:r w:rsidRPr="00500289">
              <w:rPr>
                <w:rFonts w:cstheme="minorHAnsi"/>
                <w:b/>
                <w:bCs/>
              </w:rPr>
              <w:t>Цитата из судебного акта</w:t>
            </w:r>
          </w:p>
        </w:tc>
      </w:tr>
      <w:tr w:rsidR="00500289" w:rsidRPr="00500289" w14:paraId="0F75D794" w14:textId="77777777" w:rsidTr="00500289">
        <w:tc>
          <w:tcPr>
            <w:tcW w:w="562" w:type="dxa"/>
          </w:tcPr>
          <w:p w14:paraId="5073424A" w14:textId="77777777" w:rsidR="00500289" w:rsidRPr="00D7049E" w:rsidRDefault="00500289" w:rsidP="00B41578">
            <w:pPr>
              <w:jc w:val="center"/>
              <w:rPr>
                <w:rFonts w:cstheme="minorHAnsi"/>
              </w:rPr>
            </w:pPr>
            <w:r w:rsidRPr="00D7049E">
              <w:rPr>
                <w:rFonts w:cstheme="minorHAnsi"/>
              </w:rPr>
              <w:t>1</w:t>
            </w:r>
          </w:p>
        </w:tc>
        <w:tc>
          <w:tcPr>
            <w:tcW w:w="2127" w:type="dxa"/>
          </w:tcPr>
          <w:p w14:paraId="70C2E207"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54054F43" w14:textId="77777777" w:rsidR="00500289" w:rsidRDefault="00500289" w:rsidP="00500289">
            <w:pPr>
              <w:rPr>
                <w:rFonts w:cstheme="minorHAnsi"/>
              </w:rPr>
            </w:pPr>
            <w:r w:rsidRPr="00500289">
              <w:rPr>
                <w:rFonts w:cstheme="minorHAnsi"/>
              </w:rPr>
              <w:t>Апелляционное определение Третьего апелляционного суда общей юрисдикции</w:t>
            </w:r>
          </w:p>
          <w:p w14:paraId="21731FCD" w14:textId="77777777" w:rsidR="00500289" w:rsidRDefault="00500289" w:rsidP="00500289">
            <w:pPr>
              <w:rPr>
                <w:rFonts w:cstheme="minorHAnsi"/>
              </w:rPr>
            </w:pPr>
            <w:r w:rsidRPr="00500289">
              <w:rPr>
                <w:rFonts w:cstheme="minorHAnsi"/>
              </w:rPr>
              <w:t>от 14.12.2023</w:t>
            </w:r>
          </w:p>
          <w:p w14:paraId="7F661BE1" w14:textId="5AE78538" w:rsidR="00500289" w:rsidRPr="00500289" w:rsidRDefault="009A53A8" w:rsidP="00500289">
            <w:pPr>
              <w:rPr>
                <w:rFonts w:cstheme="minorHAnsi"/>
              </w:rPr>
            </w:pPr>
            <w:r>
              <w:rPr>
                <w:rFonts w:cstheme="minorHAnsi"/>
              </w:rPr>
              <w:t>№</w:t>
            </w:r>
            <w:r w:rsidRPr="00500289">
              <w:rPr>
                <w:rFonts w:cstheme="minorHAnsi"/>
              </w:rPr>
              <w:t xml:space="preserve"> </w:t>
            </w:r>
            <w:r w:rsidR="00500289" w:rsidRPr="00500289">
              <w:rPr>
                <w:rFonts w:cstheme="minorHAnsi"/>
              </w:rPr>
              <w:t>66а-876/2023 (УИД 92OS0000-01-2022-000122-76)</w:t>
            </w:r>
          </w:p>
        </w:tc>
        <w:tc>
          <w:tcPr>
            <w:tcW w:w="9639" w:type="dxa"/>
          </w:tcPr>
          <w:p w14:paraId="0B4871F7" w14:textId="7EEEA283" w:rsidR="00500289" w:rsidRPr="00500289" w:rsidRDefault="00500289" w:rsidP="00B41578">
            <w:pPr>
              <w:jc w:val="both"/>
              <w:rPr>
                <w:rFonts w:cstheme="minorHAnsi"/>
              </w:rPr>
            </w:pPr>
            <w:r w:rsidRPr="00500289">
              <w:rPr>
                <w:rFonts w:cstheme="minorHAnsi"/>
              </w:rPr>
              <w:t xml:space="preserve">Между тем, как следует из заключения и пояснений эксперта в судебном заседании суда апелляционной инстанции, при анализе рынка и отборе объектов-аналогов </w:t>
            </w:r>
            <w:r w:rsidRPr="00500289">
              <w:rPr>
                <w:rFonts w:cstheme="minorHAnsi"/>
                <w:b/>
                <w:bCs/>
              </w:rPr>
              <w:t>он исходил из</w:t>
            </w:r>
            <w:r w:rsidR="00D902BD">
              <w:rPr>
                <w:rFonts w:cstheme="minorHAnsi"/>
                <w:b/>
                <w:bCs/>
              </w:rPr>
              <w:t> </w:t>
            </w:r>
            <w:r w:rsidRPr="00500289">
              <w:rPr>
                <w:rFonts w:cstheme="minorHAnsi"/>
                <w:b/>
                <w:bCs/>
              </w:rPr>
              <w:t>допущения</w:t>
            </w:r>
            <w:r w:rsidRPr="00500289">
              <w:rPr>
                <w:rFonts w:cstheme="minorHAnsi"/>
              </w:rPr>
              <w:t xml:space="preserve"> об отсутствии ценообразующего значения вида разрешенного использования земельных участков, в результате чего в выборку были включены предложения о продаже промышленно-складских и производственных баз, земель под строительство и обслуживание гаражных кооперативов и т.п., в связи с чем, ее нельзя считать репрезентативной.</w:t>
            </w:r>
          </w:p>
          <w:p w14:paraId="7548C182" w14:textId="5BD298AF"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Данные обстоятельства не позволили суду апелляционной инстанции принять данное доказательство в качестве подтверждения достоверной рыночной стоимости оцениваемого земельного участка.</w:t>
            </w:r>
          </w:p>
          <w:p w14:paraId="03347B96" w14:textId="4202188A"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 xml:space="preserve">Из содержания заключения эксперта и ее пояснений в судебном заседании суда апелляционной инстанции 14.12.2023 следует, что в нарушение пункта 20 ФСО </w:t>
            </w:r>
            <w:r w:rsidR="009A53A8">
              <w:rPr>
                <w:rFonts w:cstheme="minorHAnsi"/>
              </w:rPr>
              <w:t>№</w:t>
            </w:r>
            <w:r w:rsidR="009A53A8" w:rsidRPr="00500289">
              <w:rPr>
                <w:rFonts w:cstheme="minorHAnsi"/>
              </w:rPr>
              <w:t xml:space="preserve"> </w:t>
            </w:r>
            <w:r w:rsidRPr="00500289">
              <w:rPr>
                <w:rFonts w:cstheme="minorHAnsi"/>
              </w:rPr>
              <w:t xml:space="preserve">7 при применении методологии доходного подхода при оценке земельного участка </w:t>
            </w:r>
            <w:r w:rsidRPr="00500289">
              <w:rPr>
                <w:rFonts w:cstheme="minorHAnsi"/>
                <w:b/>
                <w:bCs/>
              </w:rPr>
              <w:t>оценщиком не были учтены смешанный характер его фактической застройки и характеристики зданий, сооружений</w:t>
            </w:r>
            <w:r w:rsidRPr="00500289">
              <w:rPr>
                <w:rFonts w:cstheme="minorHAnsi"/>
              </w:rPr>
              <w:t xml:space="preserve"> (тип, назначение, класс конструктивных элементов), применена корректировка на фактор масштаба, что не соответствует наиболее эффективному использованию ЕОН от сдачи в аренду зданий частями, отдельными помещениями; в отчете не содержится анализа ценообразующего значения публичных градостроительных ограничений в использовании земельного участка, предусмотренных Приказом Минкультуры России от 12.08.2016 </w:t>
            </w:r>
            <w:r w:rsidR="009A53A8">
              <w:rPr>
                <w:rFonts w:cstheme="minorHAnsi"/>
              </w:rPr>
              <w:t>№</w:t>
            </w:r>
            <w:r w:rsidR="009A53A8" w:rsidRPr="00500289">
              <w:rPr>
                <w:rFonts w:cstheme="minorHAnsi"/>
              </w:rPr>
              <w:t xml:space="preserve"> </w:t>
            </w:r>
            <w:r w:rsidRPr="00500289">
              <w:rPr>
                <w:rFonts w:cstheme="minorHAnsi"/>
              </w:rPr>
              <w:t xml:space="preserve">1864, в результате чего стоимость, рассчитанная оценщиком, </w:t>
            </w:r>
            <w:r w:rsidRPr="00500289">
              <w:rPr>
                <w:rFonts w:cstheme="minorHAnsi"/>
                <w:b/>
                <w:bCs/>
              </w:rPr>
              <w:t>не может быть признана достоверной.</w:t>
            </w:r>
          </w:p>
        </w:tc>
      </w:tr>
      <w:tr w:rsidR="00500289" w:rsidRPr="00500289" w14:paraId="7C110395" w14:textId="77777777" w:rsidTr="00500289">
        <w:tc>
          <w:tcPr>
            <w:tcW w:w="562" w:type="dxa"/>
          </w:tcPr>
          <w:p w14:paraId="36DBF115" w14:textId="77777777" w:rsidR="00500289" w:rsidRPr="00D7049E" w:rsidRDefault="00500289" w:rsidP="00B41578">
            <w:pPr>
              <w:jc w:val="center"/>
              <w:rPr>
                <w:rFonts w:cstheme="minorHAnsi"/>
              </w:rPr>
            </w:pPr>
            <w:r w:rsidRPr="00D7049E">
              <w:rPr>
                <w:rFonts w:cstheme="minorHAnsi"/>
              </w:rPr>
              <w:t>2</w:t>
            </w:r>
          </w:p>
        </w:tc>
        <w:tc>
          <w:tcPr>
            <w:tcW w:w="2127" w:type="dxa"/>
          </w:tcPr>
          <w:p w14:paraId="2EBC7278"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7EC1D8C9" w14:textId="77777777" w:rsidR="00500289" w:rsidRDefault="00500289" w:rsidP="00B41578">
            <w:pPr>
              <w:jc w:val="both"/>
              <w:rPr>
                <w:rFonts w:cstheme="minorHAnsi"/>
              </w:rPr>
            </w:pPr>
            <w:r w:rsidRPr="00500289">
              <w:rPr>
                <w:rFonts w:cstheme="minorHAnsi"/>
              </w:rPr>
              <w:t>Решение Калининградского областного суда</w:t>
            </w:r>
          </w:p>
          <w:p w14:paraId="7521C252" w14:textId="77777777" w:rsidR="00500289" w:rsidRDefault="00500289" w:rsidP="00B41578">
            <w:pPr>
              <w:jc w:val="both"/>
              <w:rPr>
                <w:rFonts w:cstheme="minorHAnsi"/>
              </w:rPr>
            </w:pPr>
            <w:r w:rsidRPr="00500289">
              <w:rPr>
                <w:rFonts w:cstheme="minorHAnsi"/>
              </w:rPr>
              <w:t>от 29.09.2023</w:t>
            </w:r>
          </w:p>
          <w:p w14:paraId="0E803625" w14:textId="3B5893D5" w:rsidR="00500289" w:rsidRPr="00500289" w:rsidRDefault="00500289" w:rsidP="00B41578">
            <w:pPr>
              <w:jc w:val="both"/>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3а-201/2023 (УИД 39OS0000-01-2023-000167-21)</w:t>
            </w:r>
          </w:p>
        </w:tc>
        <w:tc>
          <w:tcPr>
            <w:tcW w:w="9639" w:type="dxa"/>
          </w:tcPr>
          <w:p w14:paraId="67A9E708" w14:textId="495E80D8" w:rsidR="00500289" w:rsidRPr="00500289" w:rsidRDefault="00500289" w:rsidP="00B41578">
            <w:pPr>
              <w:jc w:val="both"/>
              <w:rPr>
                <w:rFonts w:cstheme="minorHAnsi"/>
              </w:rPr>
            </w:pPr>
            <w:r w:rsidRPr="00500289">
              <w:rPr>
                <w:rFonts w:cstheme="minorHAnsi"/>
              </w:rPr>
              <w:t xml:space="preserve">Согласно заключению эксперта оценщик в полном объеме исполнил требование пунктов 2, 3 ФСО IV относительно формулировки цели оценки, </w:t>
            </w:r>
            <w:r w:rsidRPr="00500289">
              <w:rPr>
                <w:rFonts w:cstheme="minorHAnsi"/>
                <w:b/>
                <w:bCs/>
              </w:rPr>
              <w:t>принятые оценщиком допущения</w:t>
            </w:r>
            <w:r w:rsidRPr="00500289">
              <w:rPr>
                <w:rFonts w:cstheme="minorHAnsi"/>
              </w:rPr>
              <w:t xml:space="preserve"> в пунктах 10.3 и</w:t>
            </w:r>
            <w:r w:rsidR="00D902BD">
              <w:rPr>
                <w:rFonts w:cstheme="minorHAnsi"/>
              </w:rPr>
              <w:t> </w:t>
            </w:r>
            <w:r w:rsidRPr="00500289">
              <w:rPr>
                <w:rFonts w:cstheme="minorHAnsi"/>
              </w:rPr>
              <w:t xml:space="preserve">10.4 раздела "Допущения оценки", касающиеся применения положений Методических указаний о государственной кадастровой оценке, утвержденных Приказом Росреестра от 04.08.2021 </w:t>
            </w:r>
            <w:r w:rsidR="009A53A8">
              <w:rPr>
                <w:rFonts w:cstheme="minorHAnsi"/>
              </w:rPr>
              <w:t>№</w:t>
            </w:r>
            <w:r w:rsidR="009A53A8" w:rsidRPr="00500289">
              <w:rPr>
                <w:rFonts w:cstheme="minorHAnsi"/>
              </w:rPr>
              <w:t xml:space="preserve"> </w:t>
            </w:r>
            <w:r w:rsidRPr="00500289">
              <w:rPr>
                <w:rFonts w:cstheme="minorHAnsi"/>
              </w:rPr>
              <w:t xml:space="preserve">П/0336 для определения кадастровой стоимости, </w:t>
            </w:r>
            <w:r w:rsidRPr="00500289">
              <w:rPr>
                <w:rFonts w:cstheme="minorHAnsi"/>
                <w:b/>
                <w:bCs/>
              </w:rPr>
              <w:t>соответствуют требованию пункта 5 (ФСО III), не противоречат фактам на дату оценки или в отношении которых отсутствуют основания считать обратное.</w:t>
            </w:r>
            <w:r w:rsidRPr="00500289">
              <w:rPr>
                <w:rFonts w:cstheme="minorHAnsi"/>
              </w:rPr>
              <w:t xml:space="preserve"> На основании пункта 14 (ФСО): результат оценки (итоговая стоимость объекта оценки) представляет собой стоимость объекта, определенную на основе профессионального суждения оценщика для конкретной цели оценки с учетом допущений и ограничений оценки. По мнению эксперта, оценщик в полном объеме исполнил требования раздела II ФСО III относительно использования допущений в процессе оценки.</w:t>
            </w:r>
          </w:p>
        </w:tc>
      </w:tr>
      <w:tr w:rsidR="00500289" w:rsidRPr="00500289" w14:paraId="0DF52AED" w14:textId="77777777" w:rsidTr="00500289">
        <w:tc>
          <w:tcPr>
            <w:tcW w:w="562" w:type="dxa"/>
          </w:tcPr>
          <w:p w14:paraId="33C357A0" w14:textId="77777777" w:rsidR="00500289" w:rsidRPr="00D7049E" w:rsidRDefault="00500289" w:rsidP="00B41578">
            <w:pPr>
              <w:jc w:val="center"/>
              <w:rPr>
                <w:rFonts w:cstheme="minorHAnsi"/>
              </w:rPr>
            </w:pPr>
            <w:r w:rsidRPr="00D7049E">
              <w:rPr>
                <w:rFonts w:cstheme="minorHAnsi"/>
              </w:rPr>
              <w:lastRenderedPageBreak/>
              <w:t>3</w:t>
            </w:r>
          </w:p>
        </w:tc>
        <w:tc>
          <w:tcPr>
            <w:tcW w:w="2127" w:type="dxa"/>
          </w:tcPr>
          <w:p w14:paraId="68056F90" w14:textId="2385A72D" w:rsidR="00500289" w:rsidRPr="00500289" w:rsidRDefault="00AD18A2" w:rsidP="00B41578">
            <w:pPr>
              <w:rPr>
                <w:rFonts w:cstheme="minorHAnsi"/>
              </w:rPr>
            </w:pPr>
            <w:r>
              <w:rPr>
                <w:rFonts w:cstheme="minorHAnsi"/>
              </w:rPr>
              <w:t>Споры о несостоятельности (банкротстве)</w:t>
            </w:r>
          </w:p>
        </w:tc>
        <w:tc>
          <w:tcPr>
            <w:tcW w:w="2693" w:type="dxa"/>
          </w:tcPr>
          <w:p w14:paraId="17F65DC3" w14:textId="77777777" w:rsidR="003123F5" w:rsidRDefault="00AD18A2" w:rsidP="00B41578">
            <w:pPr>
              <w:jc w:val="both"/>
              <w:rPr>
                <w:rFonts w:cstheme="minorHAnsi"/>
              </w:rPr>
            </w:pPr>
            <w:r w:rsidRPr="00AD18A2">
              <w:rPr>
                <w:rFonts w:cstheme="minorHAnsi"/>
              </w:rPr>
              <w:t>Постановление Девятого арбитражного апелляционного суда</w:t>
            </w:r>
          </w:p>
          <w:p w14:paraId="0CDDD0B6" w14:textId="191A0FF5" w:rsidR="003123F5" w:rsidRDefault="00AD18A2" w:rsidP="00B41578">
            <w:pPr>
              <w:jc w:val="both"/>
              <w:rPr>
                <w:rFonts w:cstheme="minorHAnsi"/>
              </w:rPr>
            </w:pPr>
            <w:r w:rsidRPr="00AD18A2">
              <w:rPr>
                <w:rFonts w:cstheme="minorHAnsi"/>
              </w:rPr>
              <w:t>от 07.12.2022</w:t>
            </w:r>
          </w:p>
          <w:p w14:paraId="4EC2B787" w14:textId="4981A7E6" w:rsidR="003123F5" w:rsidRDefault="009A53A8" w:rsidP="00B41578">
            <w:pPr>
              <w:jc w:val="both"/>
              <w:rPr>
                <w:rFonts w:cstheme="minorHAnsi"/>
              </w:rPr>
            </w:pPr>
            <w:r>
              <w:rPr>
                <w:rFonts w:cstheme="minorHAnsi"/>
              </w:rPr>
              <w:t>№</w:t>
            </w:r>
            <w:r w:rsidRPr="00AD18A2">
              <w:rPr>
                <w:rFonts w:cstheme="minorHAnsi"/>
              </w:rPr>
              <w:t xml:space="preserve"> </w:t>
            </w:r>
            <w:r w:rsidR="00AD18A2" w:rsidRPr="00AD18A2">
              <w:rPr>
                <w:rFonts w:cstheme="minorHAnsi"/>
              </w:rPr>
              <w:t>09АП-73007/2022,</w:t>
            </w:r>
          </w:p>
          <w:p w14:paraId="01A63BD2" w14:textId="79345CDD" w:rsidR="003123F5" w:rsidRDefault="00AD18A2" w:rsidP="00B41578">
            <w:pPr>
              <w:jc w:val="both"/>
              <w:rPr>
                <w:rFonts w:cstheme="minorHAnsi"/>
              </w:rPr>
            </w:pPr>
            <w:r w:rsidRPr="00AD18A2">
              <w:rPr>
                <w:rFonts w:cstheme="minorHAnsi"/>
              </w:rPr>
              <w:t>09АП-74078/2022,</w:t>
            </w:r>
          </w:p>
          <w:p w14:paraId="3395CA5E" w14:textId="0E12FCB2" w:rsidR="00500289" w:rsidRPr="00500289" w:rsidRDefault="00AD18A2" w:rsidP="00B41578">
            <w:pPr>
              <w:jc w:val="both"/>
              <w:rPr>
                <w:rFonts w:cstheme="minorHAnsi"/>
              </w:rPr>
            </w:pPr>
            <w:r w:rsidRPr="00AD18A2">
              <w:rPr>
                <w:rFonts w:cstheme="minorHAnsi"/>
              </w:rPr>
              <w:t xml:space="preserve">09АП-47922/2019 по делу </w:t>
            </w:r>
            <w:r w:rsidR="009A53A8">
              <w:rPr>
                <w:rFonts w:cstheme="minorHAnsi"/>
              </w:rPr>
              <w:t>№</w:t>
            </w:r>
            <w:r w:rsidR="009A53A8" w:rsidRPr="00AD18A2">
              <w:rPr>
                <w:rFonts w:cstheme="minorHAnsi"/>
              </w:rPr>
              <w:t xml:space="preserve"> </w:t>
            </w:r>
            <w:r w:rsidRPr="00AD18A2">
              <w:rPr>
                <w:rFonts w:cstheme="minorHAnsi"/>
              </w:rPr>
              <w:t>А40-55389/2018</w:t>
            </w:r>
          </w:p>
        </w:tc>
        <w:tc>
          <w:tcPr>
            <w:tcW w:w="9639" w:type="dxa"/>
          </w:tcPr>
          <w:p w14:paraId="172B84FE" w14:textId="0974FFD9" w:rsidR="00AD18A2" w:rsidRPr="00AD18A2" w:rsidRDefault="00AD18A2" w:rsidP="00AD18A2">
            <w:pPr>
              <w:jc w:val="both"/>
              <w:rPr>
                <w:rFonts w:cstheme="minorHAnsi"/>
              </w:rPr>
            </w:pPr>
            <w:r w:rsidRPr="00AD18A2">
              <w:rPr>
                <w:rFonts w:cstheme="minorHAnsi"/>
              </w:rPr>
              <w:t xml:space="preserve">Суд критически отнесся к представленному заявителем отчету об оценке </w:t>
            </w:r>
            <w:r w:rsidR="009A53A8">
              <w:rPr>
                <w:rFonts w:cstheme="minorHAnsi"/>
              </w:rPr>
              <w:t>№</w:t>
            </w:r>
            <w:r w:rsidR="009A53A8" w:rsidRPr="00AD18A2">
              <w:rPr>
                <w:rFonts w:cstheme="minorHAnsi"/>
              </w:rPr>
              <w:t xml:space="preserve"> </w:t>
            </w:r>
            <w:r w:rsidRPr="00AD18A2">
              <w:rPr>
                <w:rFonts w:cstheme="minorHAnsi"/>
              </w:rPr>
              <w:t>2-62/2022 от 11.01.2021.</w:t>
            </w:r>
          </w:p>
          <w:p w14:paraId="7B99B858" w14:textId="77777777" w:rsidR="00AD18A2" w:rsidRPr="00AD18A2" w:rsidRDefault="00AD18A2" w:rsidP="00AD18A2">
            <w:pPr>
              <w:jc w:val="both"/>
              <w:rPr>
                <w:rFonts w:cstheme="minorHAnsi"/>
              </w:rPr>
            </w:pPr>
            <w:r w:rsidRPr="00AD18A2">
              <w:rPr>
                <w:rFonts w:cstheme="minorHAnsi"/>
              </w:rPr>
              <w:t>Оценка проведена во внесудебном порядке по документам, представленным заявителем, оценщик не был предупрежден об уголовной ответственности за дачу заведомо ложного заключения. Указанный отчет не соответствует требованиям Закона об оценочной деятельности, не соответствует федеральным стандартам оценки, не соответствует СПОД.</w:t>
            </w:r>
          </w:p>
          <w:p w14:paraId="53421163" w14:textId="422B5262" w:rsidR="00AD18A2" w:rsidRPr="00AD18A2" w:rsidRDefault="00AD18A2" w:rsidP="00AD18A2">
            <w:pPr>
              <w:jc w:val="both"/>
              <w:rPr>
                <w:rFonts w:cstheme="minorHAnsi"/>
              </w:rPr>
            </w:pPr>
            <w:r w:rsidRPr="00AD18A2">
              <w:rPr>
                <w:rFonts w:cstheme="minorHAnsi"/>
              </w:rPr>
              <w:t xml:space="preserve">Исходя из пояснений рецензента (экспертное заключение от 17.03.2022 </w:t>
            </w:r>
            <w:r w:rsidR="009A53A8">
              <w:rPr>
                <w:rFonts w:cstheme="minorHAnsi"/>
              </w:rPr>
              <w:t>№</w:t>
            </w:r>
            <w:r w:rsidR="009A53A8" w:rsidRPr="00AD18A2">
              <w:rPr>
                <w:rFonts w:cstheme="minorHAnsi"/>
              </w:rPr>
              <w:t xml:space="preserve"> </w:t>
            </w:r>
            <w:r w:rsidRPr="00AD18A2">
              <w:rPr>
                <w:rFonts w:cstheme="minorHAnsi"/>
              </w:rPr>
              <w:t xml:space="preserve">149/2022) указанное на странице 6 предполагаемое использование результатов оценки: </w:t>
            </w:r>
            <w:r w:rsidRPr="00042FA9">
              <w:rPr>
                <w:rFonts w:cstheme="minorHAnsi"/>
                <w:b/>
                <w:bCs/>
              </w:rPr>
              <w:t>"для принятия управленческих решений" не имеет конкретного использования</w:t>
            </w:r>
            <w:r w:rsidRPr="00AD18A2">
              <w:rPr>
                <w:rFonts w:cstheme="minorHAnsi"/>
              </w:rPr>
              <w:t xml:space="preserve">. Учитывая принятые Оценщиком </w:t>
            </w:r>
            <w:r w:rsidR="009A53A8" w:rsidRPr="00042FA9">
              <w:rPr>
                <w:rFonts w:cstheme="minorHAnsi"/>
                <w:b/>
                <w:bCs/>
              </w:rPr>
              <w:t>недостаточно</w:t>
            </w:r>
            <w:r w:rsidRPr="00042FA9">
              <w:rPr>
                <w:rFonts w:cstheme="minorHAnsi"/>
                <w:b/>
                <w:bCs/>
              </w:rPr>
              <w:t xml:space="preserve"> обоснованные допущения, существенной влияющие на итоговую стоимость объекта оценки</w:t>
            </w:r>
            <w:r w:rsidRPr="00AD18A2">
              <w:rPr>
                <w:rFonts w:cstheme="minorHAnsi"/>
              </w:rPr>
              <w:t>, использование Отчета может привести к ошибочному применению результатов оценки.</w:t>
            </w:r>
          </w:p>
          <w:p w14:paraId="28A1E1E7" w14:textId="77777777" w:rsidR="00AD18A2" w:rsidRPr="00AD18A2" w:rsidRDefault="00AD18A2" w:rsidP="00AD18A2">
            <w:pPr>
              <w:jc w:val="both"/>
              <w:rPr>
                <w:rFonts w:cstheme="minorHAnsi"/>
              </w:rPr>
            </w:pPr>
            <w:r w:rsidRPr="00AD18A2">
              <w:rPr>
                <w:rFonts w:cstheme="minorHAnsi"/>
              </w:rPr>
              <w:t>Также, рецензентом установлено, что часть документов, представленных оценщику, была представлена в электронном виде, без печатей и подписей.</w:t>
            </w:r>
          </w:p>
          <w:p w14:paraId="73D0024D" w14:textId="13045DA2" w:rsidR="00500289" w:rsidRPr="00500289" w:rsidRDefault="00AD18A2" w:rsidP="00AD18A2">
            <w:pPr>
              <w:jc w:val="both"/>
              <w:rPr>
                <w:rFonts w:cstheme="minorHAnsi"/>
              </w:rPr>
            </w:pPr>
            <w:r w:rsidRPr="00AD18A2">
              <w:rPr>
                <w:rFonts w:cstheme="minorHAnsi"/>
              </w:rPr>
              <w:t xml:space="preserve">На основании вышеизложенного суд первой инстанции обоснованно указал, что представленный заявителем отчет об оценке </w:t>
            </w:r>
            <w:r w:rsidR="009A53A8">
              <w:rPr>
                <w:rFonts w:cstheme="minorHAnsi"/>
              </w:rPr>
              <w:t>№</w:t>
            </w:r>
            <w:r w:rsidR="009A53A8" w:rsidRPr="00AD18A2">
              <w:rPr>
                <w:rFonts w:cstheme="minorHAnsi"/>
              </w:rPr>
              <w:t xml:space="preserve"> </w:t>
            </w:r>
            <w:r w:rsidRPr="00AD18A2">
              <w:rPr>
                <w:rFonts w:cstheme="minorHAnsi"/>
              </w:rPr>
              <w:t>2-62/2022 от 11.01.2021 не соответствует федеральным стандартам оценки и не может быть признан в качестве надлежащего и допустимого доказательства.</w:t>
            </w:r>
          </w:p>
        </w:tc>
      </w:tr>
      <w:tr w:rsidR="00500289" w:rsidRPr="00500289" w14:paraId="246BD586" w14:textId="77777777" w:rsidTr="00500289">
        <w:tc>
          <w:tcPr>
            <w:tcW w:w="562" w:type="dxa"/>
          </w:tcPr>
          <w:p w14:paraId="117C8FC1" w14:textId="77777777" w:rsidR="00500289" w:rsidRPr="00D7049E" w:rsidRDefault="00500289" w:rsidP="00B41578">
            <w:pPr>
              <w:jc w:val="center"/>
              <w:rPr>
                <w:rFonts w:cstheme="minorHAnsi"/>
              </w:rPr>
            </w:pPr>
            <w:r w:rsidRPr="00D7049E">
              <w:rPr>
                <w:rFonts w:cstheme="minorHAnsi"/>
              </w:rPr>
              <w:t>4</w:t>
            </w:r>
          </w:p>
        </w:tc>
        <w:tc>
          <w:tcPr>
            <w:tcW w:w="2127" w:type="dxa"/>
          </w:tcPr>
          <w:p w14:paraId="72A3A7CA"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0B68F7EE" w14:textId="77777777" w:rsidR="00500289" w:rsidRPr="00500289" w:rsidRDefault="00500289" w:rsidP="00B41578">
            <w:pPr>
              <w:jc w:val="both"/>
              <w:rPr>
                <w:rFonts w:cstheme="minorHAnsi"/>
              </w:rPr>
            </w:pPr>
            <w:r w:rsidRPr="00500289">
              <w:rPr>
                <w:rFonts w:cstheme="minorHAnsi"/>
              </w:rPr>
              <w:t>Решение Ставропольский краевой суд от 19.11.2020 по делу № 3А-296/2020 [М-205/2020]</w:t>
            </w:r>
          </w:p>
        </w:tc>
        <w:tc>
          <w:tcPr>
            <w:tcW w:w="9639" w:type="dxa"/>
          </w:tcPr>
          <w:p w14:paraId="54FC2F90" w14:textId="018BBEBB" w:rsidR="00500289" w:rsidRPr="00500289" w:rsidRDefault="00500289" w:rsidP="00B41578">
            <w:pPr>
              <w:jc w:val="both"/>
              <w:rPr>
                <w:rFonts w:cstheme="minorHAnsi"/>
              </w:rPr>
            </w:pPr>
            <w:r w:rsidRPr="00500289">
              <w:rPr>
                <w:rFonts w:cstheme="minorHAnsi"/>
              </w:rPr>
              <w:t xml:space="preserve">В скриншоте предложения о продаже объекта-аналога №1 от 26 сентября 2018 года, приобщенного к отчету, </w:t>
            </w:r>
            <w:r w:rsidRPr="00500289">
              <w:rPr>
                <w:rFonts w:cstheme="minorHAnsi"/>
                <w:b/>
                <w:bCs/>
              </w:rPr>
              <w:t>сведения о виде прав на земельный участок</w:t>
            </w:r>
            <w:r w:rsidRPr="00500289">
              <w:rPr>
                <w:rFonts w:cstheme="minorHAnsi"/>
              </w:rPr>
              <w:t>, отсутствуют. В отчете об оценке, оценщик Т.А.Д. указала, о том, что вид прав этого аналога ею уточнен, однако, какая-либо информация об</w:t>
            </w:r>
            <w:r w:rsidR="00D902BD">
              <w:rPr>
                <w:rFonts w:cstheme="minorHAnsi"/>
              </w:rPr>
              <w:t> </w:t>
            </w:r>
            <w:r w:rsidRPr="00500289">
              <w:rPr>
                <w:rFonts w:cstheme="minorHAnsi"/>
              </w:rPr>
              <w:t xml:space="preserve">источнике уточнения сведений относительно прав этого аналога в отчете не приведена. </w:t>
            </w:r>
            <w:r w:rsidRPr="00500289">
              <w:rPr>
                <w:rFonts w:cstheme="minorHAnsi"/>
                <w:b/>
                <w:bCs/>
              </w:rPr>
              <w:t xml:space="preserve">Отсутствует и указание оценщика на допущение </w:t>
            </w:r>
            <w:r w:rsidRPr="00500289">
              <w:rPr>
                <w:rFonts w:cstheme="minorHAnsi"/>
              </w:rPr>
              <w:t xml:space="preserve">в соответствии с пунктом 9 Федерального стандарта оценки (ФСО №1), утвержденного приказом Минэкономразвития России от 20.05.2015 № 297, согласно которому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Таким образом, информация о виде права объекта-аналога № 1, существенным образом влияющая на стоимость объекта оценки (рыночная стоимость объекта оценки скорректирована на 35 %, что в итоге сказалось и на расчете рыночной стоимости оцениваемого объекта) </w:t>
            </w:r>
            <w:r w:rsidRPr="00500289">
              <w:rPr>
                <w:rFonts w:cstheme="minorHAnsi"/>
                <w:b/>
                <w:bCs/>
              </w:rPr>
              <w:t>в отчете не подтверждена</w:t>
            </w:r>
            <w:r w:rsidRPr="00500289">
              <w:rPr>
                <w:rFonts w:cstheme="minorHAnsi"/>
              </w:rPr>
              <w:t xml:space="preserve">, эта информация </w:t>
            </w:r>
            <w:r w:rsidRPr="00500289">
              <w:rPr>
                <w:rFonts w:cstheme="minorHAnsi"/>
                <w:b/>
                <w:bCs/>
              </w:rPr>
              <w:t>вводит в</w:t>
            </w:r>
            <w:r w:rsidR="00D902BD">
              <w:rPr>
                <w:rFonts w:cstheme="minorHAnsi"/>
                <w:b/>
                <w:bCs/>
              </w:rPr>
              <w:t> </w:t>
            </w:r>
            <w:r w:rsidRPr="00500289">
              <w:rPr>
                <w:rFonts w:cstheme="minorHAnsi"/>
                <w:b/>
                <w:bCs/>
              </w:rPr>
              <w:t>заблуждение</w:t>
            </w:r>
            <w:r w:rsidRPr="00500289">
              <w:rPr>
                <w:rFonts w:cstheme="minorHAnsi"/>
              </w:rPr>
              <w:t xml:space="preserve"> пользователей отчета, </w:t>
            </w:r>
            <w:r w:rsidRPr="00500289">
              <w:rPr>
                <w:rFonts w:cstheme="minorHAnsi"/>
                <w:b/>
                <w:bCs/>
              </w:rPr>
              <w:t>допускает неоднозначное толкование</w:t>
            </w:r>
            <w:r w:rsidRPr="00500289">
              <w:rPr>
                <w:rFonts w:cstheme="minorHAnsi"/>
              </w:rPr>
              <w:t xml:space="preserve"> имущественных прав этого аналога.</w:t>
            </w:r>
          </w:p>
          <w:p w14:paraId="69B999CD" w14:textId="77777777" w:rsidR="00500289" w:rsidRPr="00500289" w:rsidRDefault="00500289" w:rsidP="00B41578">
            <w:pPr>
              <w:jc w:val="both"/>
              <w:rPr>
                <w:rFonts w:cstheme="minorHAnsi"/>
              </w:rPr>
            </w:pPr>
            <w:r w:rsidRPr="00500289">
              <w:rPr>
                <w:rFonts w:cstheme="minorHAnsi"/>
              </w:rPr>
              <w:t>В письменных возражениях на выводы судебной оценочной экспертизы, оценщик Т.А.Д. сослалась на объявление о продаже этого аналога другим продавцом в марте 2014 года (из ее личного архива объявлений о продаже) с указанием вида прав на земельный участок – краткосрочная аренда. Это не препятствовало при наличии у нее этой информации на дату оценки земельного участка представить либо сослаться на нее в отчете.</w:t>
            </w:r>
          </w:p>
          <w:p w14:paraId="104E3C4B" w14:textId="6920C062" w:rsidR="00500289" w:rsidRPr="00500289" w:rsidRDefault="00500289" w:rsidP="00B41578">
            <w:pPr>
              <w:jc w:val="both"/>
              <w:rPr>
                <w:rFonts w:cstheme="minorHAnsi"/>
              </w:rPr>
            </w:pPr>
            <w:r w:rsidRPr="00500289">
              <w:rPr>
                <w:rFonts w:cstheme="minorHAnsi"/>
              </w:rPr>
              <w:lastRenderedPageBreak/>
              <w:t>… Исходя из установленных обстоятельств, приведенные выводы экспертного заключения о</w:t>
            </w:r>
            <w:r w:rsidR="00D902BD">
              <w:rPr>
                <w:rFonts w:cstheme="minorHAnsi"/>
              </w:rPr>
              <w:t> </w:t>
            </w:r>
            <w:r w:rsidRPr="00500289">
              <w:rPr>
                <w:rFonts w:cstheme="minorHAnsi"/>
              </w:rPr>
              <w:t>нарушениях требований законодательства об оценочной деятельности и требований федеральных стандартов оценки, в том числе, повлиявших на расчет итоговой величины рыночной стоимости исследуемого земельного участка, суд считает правомерными.</w:t>
            </w:r>
          </w:p>
        </w:tc>
      </w:tr>
      <w:tr w:rsidR="00500289" w:rsidRPr="00500289" w14:paraId="4DE6A354" w14:textId="77777777" w:rsidTr="00500289">
        <w:tc>
          <w:tcPr>
            <w:tcW w:w="562" w:type="dxa"/>
          </w:tcPr>
          <w:p w14:paraId="57EB4C12" w14:textId="77777777" w:rsidR="00500289" w:rsidRPr="00D7049E" w:rsidRDefault="00500289" w:rsidP="00B41578">
            <w:pPr>
              <w:jc w:val="center"/>
              <w:rPr>
                <w:rFonts w:cstheme="minorHAnsi"/>
                <w:color w:val="000000" w:themeColor="text1"/>
              </w:rPr>
            </w:pPr>
            <w:r w:rsidRPr="00D7049E">
              <w:rPr>
                <w:rFonts w:cstheme="minorHAnsi"/>
                <w:color w:val="000000" w:themeColor="text1"/>
              </w:rPr>
              <w:lastRenderedPageBreak/>
              <w:t>5</w:t>
            </w:r>
          </w:p>
        </w:tc>
        <w:tc>
          <w:tcPr>
            <w:tcW w:w="2127" w:type="dxa"/>
          </w:tcPr>
          <w:p w14:paraId="78D238EF" w14:textId="77777777" w:rsidR="00500289" w:rsidRPr="00500289" w:rsidRDefault="00500289" w:rsidP="00B41578">
            <w:pPr>
              <w:rPr>
                <w:rFonts w:cstheme="minorHAnsi"/>
              </w:rPr>
            </w:pPr>
            <w:r w:rsidRPr="00500289">
              <w:rPr>
                <w:rFonts w:cstheme="minorHAnsi"/>
                <w:color w:val="000000" w:themeColor="text1"/>
              </w:rPr>
              <w:t>Оспаривание кадастровой стоимости</w:t>
            </w:r>
          </w:p>
        </w:tc>
        <w:tc>
          <w:tcPr>
            <w:tcW w:w="2693" w:type="dxa"/>
          </w:tcPr>
          <w:p w14:paraId="33DF2655" w14:textId="77777777" w:rsidR="00500289" w:rsidRPr="00500289" w:rsidRDefault="00500289" w:rsidP="00B41578">
            <w:pPr>
              <w:jc w:val="both"/>
              <w:rPr>
                <w:rFonts w:cstheme="minorHAnsi"/>
              </w:rPr>
            </w:pPr>
            <w:r w:rsidRPr="00500289">
              <w:rPr>
                <w:rFonts w:cstheme="minorHAnsi"/>
              </w:rPr>
              <w:t>Решение Нижегородский областной суд от 11.11.2020 по делу № 3А-854/2020 [М-747/2020]</w:t>
            </w:r>
          </w:p>
        </w:tc>
        <w:tc>
          <w:tcPr>
            <w:tcW w:w="9639" w:type="dxa"/>
          </w:tcPr>
          <w:p w14:paraId="12CE47F3" w14:textId="28814F23" w:rsidR="00500289" w:rsidRPr="00500289" w:rsidRDefault="00500289" w:rsidP="00B41578">
            <w:pPr>
              <w:jc w:val="both"/>
              <w:rPr>
                <w:rFonts w:cstheme="minorHAnsi"/>
              </w:rPr>
            </w:pPr>
            <w:r w:rsidRPr="00500289">
              <w:rPr>
                <w:rFonts w:cstheme="minorHAnsi"/>
              </w:rPr>
              <w:t xml:space="preserve">…оценка проведена оценщиком с </w:t>
            </w:r>
            <w:r w:rsidRPr="00500289">
              <w:rPr>
                <w:rFonts w:cstheme="minorHAnsi"/>
                <w:b/>
                <w:bCs/>
              </w:rPr>
              <w:t>допущением, что состояние объекта оценки на дату определения стоимости 05.06.2011 и на дату осмотра 12.08.2020 было одинаковым</w:t>
            </w:r>
            <w:r w:rsidRPr="00500289">
              <w:rPr>
                <w:rFonts w:cstheme="minorHAnsi"/>
              </w:rPr>
              <w:t>; согласно п. 9 ФСО № 1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нет оснований принимать как верное и не требующее проверки предположение, что за 9 лет здание не подверглось естественному физическому износу; заказчиком предоставлена информация об отсутствии ремонта у объекта оценки, что подтверждает наличие у</w:t>
            </w:r>
            <w:r w:rsidR="00D902BD">
              <w:rPr>
                <w:rFonts w:cstheme="minorHAnsi"/>
              </w:rPr>
              <w:t> </w:t>
            </w:r>
            <w:r w:rsidRPr="00500289">
              <w:rPr>
                <w:rFonts w:cstheme="minorHAnsi"/>
              </w:rPr>
              <w:t xml:space="preserve">объекта оценки естественного устаревания конструктивных элементов; таким образом, физический износ объекта оценки, определенный в отчете на основании визуального обследования 12.08.2020 года, не обоснован. Нарушение п.5 ФСО № 3; исходя из отсутствия подтвержденных сведений о состоянии объекта оценки на дату оценки, для расчета величины физического износа следовало применить метод хронологического возраста. Для использования этого метода достаточно имеющейся у оценщика информации, а также для его применения оценщику нет необходимости делать какие-либо неподтвержденные предположения о состоянии объекта оценки в 2011 </w:t>
            </w:r>
            <w:proofErr w:type="gramStart"/>
            <w:r w:rsidRPr="00500289">
              <w:rPr>
                <w:rFonts w:cstheme="minorHAnsi"/>
              </w:rPr>
              <w:t>году;…</w:t>
            </w:r>
            <w:proofErr w:type="gramEnd"/>
          </w:p>
          <w:p w14:paraId="0EAAEA2E" w14:textId="557DDF80" w:rsidR="00500289" w:rsidRPr="00500289" w:rsidRDefault="00500289" w:rsidP="00B41578">
            <w:pPr>
              <w:jc w:val="both"/>
              <w:rPr>
                <w:rFonts w:cstheme="minorHAnsi"/>
              </w:rPr>
            </w:pPr>
            <w:r w:rsidRPr="00500289">
              <w:rPr>
                <w:rFonts w:cstheme="minorHAnsi"/>
              </w:rPr>
              <w:t>Доводы Правительства Нижегородской области о допущенных значительных нарушениях федеральных стандартов оценки, обязательных к применению при осуществлении оценочной деятельности, не нашли своего подтверждения в ходе рассмотрения дела, опровергаются, как исследованным в судебном заседании отчетом об оценке оценщика &lt;данные изъяты&gt; Р.А.Ю. от</w:t>
            </w:r>
            <w:r w:rsidR="00D902BD">
              <w:rPr>
                <w:rFonts w:cstheme="minorHAnsi"/>
              </w:rPr>
              <w:t> </w:t>
            </w:r>
            <w:r w:rsidRPr="00500289">
              <w:rPr>
                <w:rFonts w:cstheme="minorHAnsi"/>
              </w:rPr>
              <w:t xml:space="preserve">19.08.2020 г. [номер], так и письменной позицией оценщика &lt;данные изъяты&gt; </w:t>
            </w:r>
            <w:proofErr w:type="spellStart"/>
            <w:r w:rsidRPr="00500289">
              <w:rPr>
                <w:rFonts w:cstheme="minorHAnsi"/>
              </w:rPr>
              <w:t>Рензина</w:t>
            </w:r>
            <w:proofErr w:type="spellEnd"/>
            <w:r w:rsidRPr="00500289">
              <w:rPr>
                <w:rFonts w:cstheme="minorHAnsi"/>
              </w:rPr>
              <w:t xml:space="preserve"> А.Ю. на</w:t>
            </w:r>
            <w:r w:rsidR="00D902BD">
              <w:rPr>
                <w:rFonts w:cstheme="minorHAnsi"/>
              </w:rPr>
              <w:t> </w:t>
            </w:r>
            <w:r w:rsidRPr="00500289">
              <w:rPr>
                <w:rFonts w:cstheme="minorHAnsi"/>
              </w:rPr>
              <w:t>доводы Правительства Нижегородской области.</w:t>
            </w:r>
          </w:p>
        </w:tc>
      </w:tr>
      <w:tr w:rsidR="00500289" w:rsidRPr="00500289" w14:paraId="0ED76FB6" w14:textId="77777777" w:rsidTr="00500289">
        <w:tc>
          <w:tcPr>
            <w:tcW w:w="562" w:type="dxa"/>
          </w:tcPr>
          <w:p w14:paraId="2414A555" w14:textId="77777777" w:rsidR="00500289" w:rsidRPr="00D7049E" w:rsidRDefault="00500289" w:rsidP="00B41578">
            <w:pPr>
              <w:jc w:val="center"/>
              <w:rPr>
                <w:rFonts w:cstheme="minorHAnsi"/>
              </w:rPr>
            </w:pPr>
            <w:r w:rsidRPr="00D7049E">
              <w:rPr>
                <w:rFonts w:cstheme="minorHAnsi"/>
              </w:rPr>
              <w:t>6</w:t>
            </w:r>
          </w:p>
        </w:tc>
        <w:tc>
          <w:tcPr>
            <w:tcW w:w="2127" w:type="dxa"/>
          </w:tcPr>
          <w:p w14:paraId="47178339"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C11F746" w14:textId="77777777" w:rsidR="00500289" w:rsidRPr="00500289" w:rsidRDefault="00500289" w:rsidP="00B41578">
            <w:pPr>
              <w:rPr>
                <w:rFonts w:cstheme="minorHAnsi"/>
              </w:rPr>
            </w:pPr>
            <w:r w:rsidRPr="00500289">
              <w:rPr>
                <w:rFonts w:cstheme="minorHAnsi"/>
              </w:rPr>
              <w:t>Постановление Арбитражного суда Уральского округа</w:t>
            </w:r>
          </w:p>
          <w:p w14:paraId="084822E8" w14:textId="77777777" w:rsidR="00500289" w:rsidRPr="00500289" w:rsidRDefault="00500289" w:rsidP="00B41578">
            <w:pPr>
              <w:rPr>
                <w:rFonts w:cstheme="minorHAnsi"/>
              </w:rPr>
            </w:pPr>
            <w:r w:rsidRPr="00500289">
              <w:rPr>
                <w:rFonts w:cstheme="minorHAnsi"/>
              </w:rPr>
              <w:t>от 28.01.2019</w:t>
            </w:r>
          </w:p>
          <w:p w14:paraId="526FD61A" w14:textId="58F40B7D" w:rsidR="00500289" w:rsidRPr="00500289" w:rsidRDefault="009A53A8" w:rsidP="00B41578">
            <w:pPr>
              <w:rPr>
                <w:rFonts w:cstheme="minorHAnsi"/>
              </w:rPr>
            </w:pPr>
            <w:r>
              <w:rPr>
                <w:rFonts w:cstheme="minorHAnsi"/>
              </w:rPr>
              <w:t>№</w:t>
            </w:r>
            <w:r w:rsidRPr="00500289">
              <w:rPr>
                <w:rFonts w:cstheme="minorHAnsi"/>
              </w:rPr>
              <w:t xml:space="preserve"> </w:t>
            </w:r>
            <w:r w:rsidR="00500289" w:rsidRPr="00500289">
              <w:rPr>
                <w:rFonts w:cstheme="minorHAnsi"/>
              </w:rPr>
              <w:t>Ф09-1869/18</w:t>
            </w:r>
          </w:p>
          <w:p w14:paraId="277589A6" w14:textId="25699A05" w:rsidR="00500289" w:rsidRPr="00500289" w:rsidRDefault="00500289" w:rsidP="00B41578">
            <w:pPr>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p w14:paraId="632E75DA" w14:textId="77777777" w:rsidR="00500289" w:rsidRPr="00500289" w:rsidRDefault="00500289" w:rsidP="00B41578">
            <w:pPr>
              <w:jc w:val="both"/>
              <w:rPr>
                <w:rFonts w:cstheme="minorHAnsi"/>
              </w:rPr>
            </w:pPr>
            <w:r w:rsidRPr="00500289">
              <w:rPr>
                <w:rFonts w:cstheme="minorHAnsi"/>
              </w:rPr>
              <w:t>Определение Верховного Суда РФ от 17.05.2019</w:t>
            </w:r>
          </w:p>
          <w:p w14:paraId="086C1027" w14:textId="5F4682F6" w:rsidR="00500289" w:rsidRPr="00500289" w:rsidRDefault="009A53A8" w:rsidP="00B41578">
            <w:pPr>
              <w:jc w:val="both"/>
              <w:rPr>
                <w:rFonts w:cstheme="minorHAnsi"/>
              </w:rPr>
            </w:pPr>
            <w:r>
              <w:rPr>
                <w:rFonts w:cstheme="minorHAnsi"/>
              </w:rPr>
              <w:t>№</w:t>
            </w:r>
            <w:r w:rsidRPr="00500289">
              <w:rPr>
                <w:rFonts w:cstheme="minorHAnsi"/>
              </w:rPr>
              <w:t xml:space="preserve"> </w:t>
            </w:r>
            <w:r w:rsidR="00500289" w:rsidRPr="00500289">
              <w:rPr>
                <w:rFonts w:cstheme="minorHAnsi"/>
              </w:rPr>
              <w:t>309-ЭС19-5375</w:t>
            </w:r>
          </w:p>
          <w:p w14:paraId="34B4677C" w14:textId="2F1B0CB5" w:rsidR="00500289" w:rsidRPr="00500289" w:rsidRDefault="00500289" w:rsidP="00B41578">
            <w:pPr>
              <w:jc w:val="both"/>
              <w:rPr>
                <w:rFonts w:cstheme="minorHAnsi"/>
              </w:rPr>
            </w:pPr>
            <w:r w:rsidRPr="00500289">
              <w:rPr>
                <w:rFonts w:cstheme="minorHAnsi"/>
              </w:rPr>
              <w:lastRenderedPageBreak/>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tc>
        <w:tc>
          <w:tcPr>
            <w:tcW w:w="9639" w:type="dxa"/>
          </w:tcPr>
          <w:p w14:paraId="07F2C62F" w14:textId="4C8CDE5C" w:rsidR="00500289" w:rsidRPr="00500289" w:rsidRDefault="00500289" w:rsidP="00B41578">
            <w:pPr>
              <w:jc w:val="both"/>
              <w:rPr>
                <w:rFonts w:cstheme="minorHAnsi"/>
              </w:rPr>
            </w:pPr>
            <w:r w:rsidRPr="00500289">
              <w:rPr>
                <w:rFonts w:cstheme="minorHAnsi"/>
              </w:rPr>
              <w:lastRenderedPageBreak/>
              <w:t>Стоимость прав застройщика на объект незавершенного строительства и на земельный участок, как указывают суды первой и апелляционной инстанций, подтверждается отчетом об оценке от</w:t>
            </w:r>
            <w:r w:rsidR="00D902BD">
              <w:rPr>
                <w:rFonts w:cstheme="minorHAnsi"/>
              </w:rPr>
              <w:t> </w:t>
            </w:r>
            <w:r w:rsidRPr="00500289">
              <w:rPr>
                <w:rFonts w:cstheme="minorHAnsi"/>
              </w:rPr>
              <w:t xml:space="preserve">06.07.2018 </w:t>
            </w:r>
            <w:r w:rsidR="009A53A8">
              <w:rPr>
                <w:rFonts w:cstheme="minorHAnsi"/>
              </w:rPr>
              <w:t>№</w:t>
            </w:r>
            <w:r w:rsidR="009A53A8" w:rsidRPr="00500289">
              <w:rPr>
                <w:rFonts w:cstheme="minorHAnsi"/>
              </w:rPr>
              <w:t xml:space="preserve"> </w:t>
            </w:r>
            <w:r w:rsidRPr="00500289">
              <w:rPr>
                <w:rFonts w:cstheme="minorHAnsi"/>
              </w:rPr>
              <w:t>НИ-0207/2018, подготовленным обществом "Независимая экспертиза", при этом заявленные обществом "Ипотечный дом" возражения относительно достоверности данного отчета судами обоснованно отклонены ввиду формального характера представленных замечаний, отсутствия каких-либо документально подтвержденных сведений, опровергающих выводы оценщика.</w:t>
            </w:r>
          </w:p>
          <w:p w14:paraId="07A9AD27" w14:textId="26144E64" w:rsidR="00500289" w:rsidRPr="00500289" w:rsidRDefault="00500289" w:rsidP="00B41578">
            <w:pPr>
              <w:jc w:val="both"/>
              <w:rPr>
                <w:rFonts w:cstheme="minorHAnsi"/>
              </w:rPr>
            </w:pPr>
            <w:r w:rsidRPr="00500289">
              <w:rPr>
                <w:rFonts w:cstheme="minorHAnsi"/>
              </w:rPr>
              <w:t xml:space="preserve">Отсутствие в названном отчете расчета величины дисконтирования (18%) судом с учетом квалификации оценщика, отсутствия доказательств фактического устранения недостатков </w:t>
            </w:r>
            <w:r w:rsidRPr="00500289">
              <w:rPr>
                <w:rFonts w:cstheme="minorHAnsi"/>
              </w:rPr>
              <w:lastRenderedPageBreak/>
              <w:t>на</w:t>
            </w:r>
            <w:r w:rsidR="00D902BD">
              <w:rPr>
                <w:rFonts w:cstheme="minorHAnsi"/>
              </w:rPr>
              <w:t> </w:t>
            </w:r>
            <w:r w:rsidRPr="00500289">
              <w:rPr>
                <w:rFonts w:cstheme="minorHAnsi"/>
              </w:rPr>
              <w:t xml:space="preserve">объекте незавершенного строительства и необходимости применения иной величины дисконтирования, принимая во внимание положения пункта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003C228F">
              <w:rPr>
                <w:rFonts w:cstheme="minorHAnsi"/>
              </w:rPr>
              <w:t>1</w:t>
            </w:r>
            <w:r w:rsidRPr="00500289">
              <w:rPr>
                <w:rFonts w:cstheme="minorHAnsi"/>
              </w:rPr>
              <w:t xml:space="preserve">)", утвержденного Приказом Минэкономразвития России от 20.05.2015 N 297 </w:t>
            </w:r>
            <w:r w:rsidRPr="00500289">
              <w:rPr>
                <w:rFonts w:cstheme="minorHAnsi"/>
                <w:b/>
                <w:bCs/>
              </w:rPr>
              <w:t>правомерно квалифицированы в</w:t>
            </w:r>
            <w:r w:rsidR="003C228F">
              <w:rPr>
                <w:rFonts w:cstheme="minorHAnsi"/>
                <w:b/>
                <w:bCs/>
              </w:rPr>
              <w:t> </w:t>
            </w:r>
            <w:r w:rsidRPr="00500289">
              <w:rPr>
                <w:rFonts w:cstheme="minorHAnsi"/>
                <w:b/>
                <w:bCs/>
              </w:rPr>
              <w:t xml:space="preserve">качестве </w:t>
            </w:r>
            <w:proofErr w:type="spellStart"/>
            <w:r w:rsidRPr="00500289">
              <w:rPr>
                <w:rFonts w:cstheme="minorHAnsi"/>
                <w:b/>
                <w:bCs/>
              </w:rPr>
              <w:t>неопровергнутого</w:t>
            </w:r>
            <w:proofErr w:type="spellEnd"/>
            <w:r w:rsidRPr="00500289">
              <w:rPr>
                <w:rFonts w:cstheme="minorHAnsi"/>
                <w:b/>
                <w:bCs/>
              </w:rPr>
              <w:t xml:space="preserve"> допущения</w:t>
            </w:r>
            <w:r w:rsidRPr="00500289">
              <w:rPr>
                <w:rFonts w:cstheme="minorHAnsi"/>
              </w:rPr>
              <w:t>, основанного на профессиональном мнении оценщика.</w:t>
            </w:r>
          </w:p>
          <w:p w14:paraId="13646DDD" w14:textId="28B81F1C" w:rsidR="00500289" w:rsidRPr="00500289" w:rsidRDefault="00500289" w:rsidP="00B41578">
            <w:pPr>
              <w:jc w:val="both"/>
              <w:rPr>
                <w:rFonts w:cstheme="minorHAnsi"/>
              </w:rPr>
            </w:pPr>
            <w:r w:rsidRPr="00500289">
              <w:rPr>
                <w:rFonts w:cstheme="minorHAnsi"/>
              </w:rPr>
              <w:t xml:space="preserve">… Следует признать несостоятельной ссылку кредитора на свое несогласие с применением оценщиком дисконтирования величины стоимости замещения объекта (затратный подход). При определении величины стоимости замещения оценщик определил результат без учета установленных в отношении спорного объекта недостатков строительства, в связи с чем последующее уменьшение полученного результата является оправданным. Арбитражный суд соглашается с доводом кредитора о том, что расчет величины дисконтирования (18%) оценщиком не приведен, между тем с учетом представленных сведений о квалификации оценщика, отсутствии доказательств фактического устранения недостатков и необходимости применения иной величины дисконтирования, арбитражный суд расценивает величину корректировки </w:t>
            </w:r>
            <w:r w:rsidRPr="00500289">
              <w:rPr>
                <w:rFonts w:cstheme="minorHAnsi"/>
                <w:b/>
                <w:bCs/>
              </w:rPr>
              <w:t xml:space="preserve">как </w:t>
            </w:r>
            <w:proofErr w:type="spellStart"/>
            <w:r w:rsidRPr="00500289">
              <w:rPr>
                <w:rFonts w:cstheme="minorHAnsi"/>
                <w:b/>
                <w:bCs/>
              </w:rPr>
              <w:t>неопровергнутое</w:t>
            </w:r>
            <w:proofErr w:type="spellEnd"/>
            <w:r w:rsidRPr="00500289">
              <w:rPr>
                <w:rFonts w:cstheme="minorHAnsi"/>
                <w:b/>
                <w:bCs/>
              </w:rPr>
              <w:t xml:space="preserve"> допущение</w:t>
            </w:r>
            <w:r w:rsidRPr="00500289">
              <w:rPr>
                <w:rFonts w:cstheme="minorHAnsi"/>
              </w:rPr>
              <w:t xml:space="preserve">, основанное на профессиональном мнении оценщика (п.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Pr="00500289">
              <w:rPr>
                <w:rFonts w:cstheme="minorHAnsi"/>
              </w:rPr>
              <w:t xml:space="preserve">1)", утвержденного Приказом Минэкономразвития России от 20.05.2015 </w:t>
            </w:r>
            <w:r w:rsidR="009A53A8">
              <w:rPr>
                <w:rFonts w:cstheme="minorHAnsi"/>
              </w:rPr>
              <w:t>№</w:t>
            </w:r>
            <w:r w:rsidR="009A53A8" w:rsidRPr="00500289">
              <w:rPr>
                <w:rFonts w:cstheme="minorHAnsi"/>
              </w:rPr>
              <w:t xml:space="preserve"> </w:t>
            </w:r>
            <w:r w:rsidRPr="00500289">
              <w:rPr>
                <w:rFonts w:cstheme="minorHAnsi"/>
              </w:rPr>
              <w:t>297).</w:t>
            </w:r>
          </w:p>
        </w:tc>
      </w:tr>
      <w:tr w:rsidR="00500289" w:rsidRPr="00500289" w14:paraId="21EF6AEB" w14:textId="77777777" w:rsidTr="00500289">
        <w:tc>
          <w:tcPr>
            <w:tcW w:w="562" w:type="dxa"/>
          </w:tcPr>
          <w:p w14:paraId="79E543F9" w14:textId="77777777" w:rsidR="00500289" w:rsidRPr="00D7049E" w:rsidRDefault="00500289" w:rsidP="00B41578">
            <w:pPr>
              <w:jc w:val="center"/>
              <w:rPr>
                <w:rFonts w:cstheme="minorHAnsi"/>
              </w:rPr>
            </w:pPr>
            <w:r w:rsidRPr="00D7049E">
              <w:rPr>
                <w:rFonts w:cstheme="minorHAnsi"/>
              </w:rPr>
              <w:lastRenderedPageBreak/>
              <w:t>7</w:t>
            </w:r>
          </w:p>
        </w:tc>
        <w:tc>
          <w:tcPr>
            <w:tcW w:w="2127" w:type="dxa"/>
          </w:tcPr>
          <w:p w14:paraId="6B6DA3C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83056DD" w14:textId="77777777" w:rsidR="00500289" w:rsidRPr="00500289" w:rsidRDefault="00500289" w:rsidP="00B41578">
            <w:pPr>
              <w:rPr>
                <w:rFonts w:cstheme="minorHAnsi"/>
              </w:rPr>
            </w:pPr>
            <w:r w:rsidRPr="00500289">
              <w:rPr>
                <w:rFonts w:cstheme="minorHAnsi"/>
              </w:rPr>
              <w:t>Определение АС Тюменской области</w:t>
            </w:r>
          </w:p>
          <w:p w14:paraId="21815333" w14:textId="77777777" w:rsidR="00500289" w:rsidRPr="00500289" w:rsidRDefault="00500289" w:rsidP="00B41578">
            <w:pPr>
              <w:rPr>
                <w:rFonts w:cstheme="minorHAnsi"/>
              </w:rPr>
            </w:pPr>
            <w:r w:rsidRPr="00500289">
              <w:rPr>
                <w:rFonts w:cstheme="minorHAnsi"/>
              </w:rPr>
              <w:t>от 16.04.2026 по делу</w:t>
            </w:r>
          </w:p>
          <w:p w14:paraId="7961891D" w14:textId="23DD5BD7" w:rsidR="00500289" w:rsidRPr="00500289" w:rsidRDefault="00500289" w:rsidP="00B41578">
            <w:pPr>
              <w:rPr>
                <w:rFonts w:cstheme="minorHAnsi"/>
              </w:rPr>
            </w:pPr>
            <w:r w:rsidRPr="00500289">
              <w:rPr>
                <w:rFonts w:cstheme="minorHAnsi"/>
              </w:rPr>
              <w:t>№</w:t>
            </w:r>
            <w:r w:rsidRPr="00500289">
              <w:rPr>
                <w:rFonts w:cstheme="minorHAnsi"/>
                <w:color w:val="22313F"/>
                <w:shd w:val="clear" w:color="auto" w:fill="FFFFFF"/>
              </w:rPr>
              <w:t xml:space="preserve"> </w:t>
            </w:r>
            <w:r w:rsidRPr="00500289">
              <w:rPr>
                <w:rFonts w:cstheme="minorHAnsi"/>
              </w:rPr>
              <w:t>А70-24741/2024</w:t>
            </w:r>
          </w:p>
        </w:tc>
        <w:tc>
          <w:tcPr>
            <w:tcW w:w="9639" w:type="dxa"/>
          </w:tcPr>
          <w:p w14:paraId="2DD62994" w14:textId="77777777" w:rsidR="00500289" w:rsidRPr="00500289" w:rsidRDefault="00500289" w:rsidP="00B41578">
            <w:pPr>
              <w:jc w:val="both"/>
              <w:rPr>
                <w:rFonts w:cstheme="minorHAnsi"/>
              </w:rPr>
            </w:pPr>
            <w:r w:rsidRPr="00500289">
              <w:rPr>
                <w:rFonts w:cstheme="minorHAnsi"/>
              </w:rPr>
              <w:t>Финансовый управляющий представил в материалы дела Отчет об оценке объекта недвижимости, датированный 08.10.2024, выводы которого о стоимости объекта представляются достаточно спорными ввиду следующего:</w:t>
            </w:r>
          </w:p>
          <w:p w14:paraId="0C05D8FA" w14:textId="77777777" w:rsidR="00500289" w:rsidRPr="00500289" w:rsidRDefault="00500289" w:rsidP="00B41578">
            <w:pPr>
              <w:jc w:val="both"/>
              <w:rPr>
                <w:rFonts w:cstheme="minorHAnsi"/>
              </w:rPr>
            </w:pPr>
            <w:r w:rsidRPr="00500289">
              <w:rPr>
                <w:rFonts w:cstheme="minorHAnsi"/>
              </w:rPr>
              <w:t>- Согласно выписке из ЕГРП (Приложение № 6 к настоящему отзыву) в отношении Объекта недвижимости 11.06.2024 года зарегистрировано право собственности ООО «ТЛТ-Инжиниринг» - номер государственной регистрации - 72:23:0219003:7644-72/052/2024-8. Акт приема-передачи между ООО «ТЛТ-Инжиниринг» и Кузьминой Еленой Михайловной подписан 30 мая 2024 года. Начиная с указанной даты доступ к объекту недвижимости у прежнего собственника отсутствовал, ООО «ТЛТ-Инжиниринг» доступ прежнему собственнику с представителем оценочной организации не представляло. Соответственно, представитель оценочной организации не мог присутствовать на объекте, осуществлять фотофиксацию и как следствие, иметь достоверное полноценное представлении об оцениваемом объекте.</w:t>
            </w:r>
          </w:p>
          <w:p w14:paraId="5761A9DD" w14:textId="3A8E3888" w:rsidR="00500289" w:rsidRPr="00500289" w:rsidRDefault="00500289" w:rsidP="00B41578">
            <w:pPr>
              <w:jc w:val="both"/>
              <w:rPr>
                <w:rFonts w:cstheme="minorHAnsi"/>
              </w:rPr>
            </w:pPr>
            <w:r w:rsidRPr="00500289">
              <w:rPr>
                <w:rFonts w:cstheme="minorHAnsi"/>
              </w:rPr>
              <w:t xml:space="preserve">-согласно представленному отчету об оценке </w:t>
            </w:r>
            <w:r w:rsidRPr="00500289">
              <w:rPr>
                <w:rFonts w:cstheme="minorHAnsi"/>
                <w:b/>
                <w:bCs/>
              </w:rPr>
              <w:t>в основу отчета положены допущения и</w:t>
            </w:r>
            <w:r w:rsidR="00D902BD">
              <w:rPr>
                <w:rFonts w:cstheme="minorHAnsi"/>
                <w:b/>
                <w:bCs/>
              </w:rPr>
              <w:t> </w:t>
            </w:r>
            <w:r w:rsidRPr="00500289">
              <w:rPr>
                <w:rFonts w:cstheme="minorHAnsi"/>
                <w:b/>
                <w:bCs/>
              </w:rPr>
              <w:t>предположения оценщика (страница 9),</w:t>
            </w:r>
            <w:r w:rsidRPr="00500289">
              <w:rPr>
                <w:rFonts w:cstheme="minorHAnsi"/>
              </w:rPr>
              <w:t xml:space="preserve"> а учитывая, что представитель оценочной организации отсутствовал внутри оцениваемого помещения - свои суждения он строил на фотоматериалах представленных лицом (Заказчиком Кузьминым А.Е.), не имевшим вещных прав в отношении объекта оценки начиная с 2013 года.</w:t>
            </w:r>
          </w:p>
          <w:p w14:paraId="58BE6238" w14:textId="77777777" w:rsidR="00500289" w:rsidRPr="00500289" w:rsidRDefault="00500289" w:rsidP="00B41578">
            <w:pPr>
              <w:jc w:val="both"/>
              <w:rPr>
                <w:rFonts w:cstheme="minorHAnsi"/>
              </w:rPr>
            </w:pPr>
            <w:r w:rsidRPr="00500289">
              <w:rPr>
                <w:rFonts w:cstheme="minorHAnsi"/>
              </w:rPr>
              <w:lastRenderedPageBreak/>
              <w:t xml:space="preserve">-фотографии объекта оценки (листы </w:t>
            </w:r>
            <w:proofErr w:type="gramStart"/>
            <w:r w:rsidRPr="00500289">
              <w:rPr>
                <w:rFonts w:cstheme="minorHAnsi"/>
              </w:rPr>
              <w:t>27-30</w:t>
            </w:r>
            <w:proofErr w:type="gramEnd"/>
            <w:r w:rsidRPr="00500289">
              <w:rPr>
                <w:rFonts w:cstheme="minorHAnsi"/>
              </w:rPr>
              <w:t xml:space="preserve"> отчета об оценке) не идентифицированы, с номерами помещений </w:t>
            </w:r>
            <w:proofErr w:type="gramStart"/>
            <w:r w:rsidRPr="00500289">
              <w:rPr>
                <w:rFonts w:cstheme="minorHAnsi"/>
              </w:rPr>
              <w:t>согласно поэтажного плана</w:t>
            </w:r>
            <w:proofErr w:type="gramEnd"/>
            <w:r w:rsidRPr="00500289">
              <w:rPr>
                <w:rFonts w:cstheme="minorHAnsi"/>
              </w:rPr>
              <w:t xml:space="preserve"> не соотнесены. На поэтажном плане более 50 обособленных помещений, а фотографий в материалы отчета представлено только 25.</w:t>
            </w:r>
          </w:p>
          <w:p w14:paraId="1ACADD81" w14:textId="77777777" w:rsidR="00500289" w:rsidRPr="00500289" w:rsidRDefault="00500289" w:rsidP="00B41578">
            <w:pPr>
              <w:jc w:val="both"/>
              <w:rPr>
                <w:rFonts w:cstheme="minorHAnsi"/>
              </w:rPr>
            </w:pPr>
            <w:r w:rsidRPr="00500289">
              <w:rPr>
                <w:rFonts w:cstheme="minorHAnsi"/>
              </w:rPr>
              <w:t>-в пункте 2.2. в таблице 2.3. Оценщик приводит критерии физического износа помещения нежилого помещения, однако вывод о фактическом физическом износе объекта недвижимости не сделан.</w:t>
            </w:r>
          </w:p>
          <w:p w14:paraId="73A06B90" w14:textId="279EB608" w:rsidR="00500289" w:rsidRPr="00500289" w:rsidRDefault="00500289" w:rsidP="00B41578">
            <w:pPr>
              <w:jc w:val="both"/>
              <w:rPr>
                <w:rFonts w:cstheme="minorHAnsi"/>
              </w:rPr>
            </w:pPr>
            <w:r w:rsidRPr="00500289">
              <w:rPr>
                <w:rFonts w:cstheme="minorHAnsi"/>
              </w:rPr>
              <w:t>-в таблице 5.2. - данные по продажам объектов-аналогов, сравнительный анализ объекта оценки и</w:t>
            </w:r>
            <w:r w:rsidR="00D902BD">
              <w:rPr>
                <w:rFonts w:cstheme="minorHAnsi"/>
              </w:rPr>
              <w:t> </w:t>
            </w:r>
            <w:r w:rsidRPr="00500289">
              <w:rPr>
                <w:rFonts w:cstheme="minorHAnsi"/>
              </w:rPr>
              <w:t>каждого объекта анализа по всем элементом сравнения: оценщиком не указан источник - каким сайтом руководствовался специалист, на какой платформе размещено объявление о продаже объекта недвижимости. Кроме того, данные из представлено таблицы ставят под сомнение весь представленный отчет: в качестве аналога указано помещение площадью 255 кв.м. (г. Тюмень, ул.</w:t>
            </w:r>
            <w:r w:rsidR="00D902BD">
              <w:rPr>
                <w:rFonts w:cstheme="minorHAnsi"/>
              </w:rPr>
              <w:t> </w:t>
            </w:r>
            <w:r w:rsidRPr="00500289">
              <w:rPr>
                <w:rFonts w:cstheme="minorHAnsi"/>
              </w:rPr>
              <w:t>Пермякова, дом 19). Указанное помещение расположено в том же здании что и Объект недвижимости, при этом в Отчете оценки указано, что помещение находится на 2-м этаже трёхэтажного здания - фактически указанное здание является шестиэтажным. Кроме того, указанный объект в спорный период был размерен на сай</w:t>
            </w:r>
            <w:r w:rsidR="00846D5E">
              <w:rPr>
                <w:rFonts w:cstheme="minorHAnsi"/>
              </w:rPr>
              <w:t>т</w:t>
            </w:r>
            <w:r w:rsidRPr="00500289">
              <w:rPr>
                <w:rFonts w:cstheme="minorHAnsi"/>
              </w:rPr>
              <w:t xml:space="preserve">е </w:t>
            </w:r>
            <w:proofErr w:type="spellStart"/>
            <w:r w:rsidRPr="00500289">
              <w:rPr>
                <w:rFonts w:cstheme="minorHAnsi"/>
              </w:rPr>
              <w:t>Домклик</w:t>
            </w:r>
            <w:proofErr w:type="spellEnd"/>
            <w:r w:rsidRPr="00500289">
              <w:rPr>
                <w:rFonts w:cstheme="minorHAnsi"/>
              </w:rPr>
              <w:t xml:space="preserve"> и как объект-аналог представлен в Отчете - Приложение №3 и его цена на 25.04.2024 года составляла 17 990 000 рублей (лист 27) - в отчете, представленном Финансовым управляющим и не указывающем источник (сайт размещения) - цена данного объекта указана 20 500 000 руб.</w:t>
            </w:r>
          </w:p>
          <w:p w14:paraId="6C4B5B03" w14:textId="0EBA21E8" w:rsidR="00500289" w:rsidRPr="00500289" w:rsidRDefault="00500289" w:rsidP="00B41578">
            <w:pPr>
              <w:jc w:val="both"/>
              <w:rPr>
                <w:rFonts w:cstheme="minorHAnsi"/>
              </w:rPr>
            </w:pPr>
            <w:r w:rsidRPr="00500289">
              <w:rPr>
                <w:rFonts w:cstheme="minorHAnsi"/>
              </w:rPr>
              <w:t>Таким образом, представленный в материалы дела Отчет об оценке Объекта недвижимости сделан ретроспективно, без фактического осмотра оценщиком объекта недвижимости, на основании данных представленных заказчиком, который не являлся собственником указанного помещения уже продолжительное время, при этом ретроспективная оценка должна опираться на достоверные сведения о состоянии объекта именно на дату оценки (ФСО-3, ФСО-6) - при этом в отчёте прямо указано, что оценщик исходил из достоверности всей информации, предоставленной заказчиком, и</w:t>
            </w:r>
            <w:r w:rsidR="00D902BD">
              <w:rPr>
                <w:rFonts w:cstheme="minorHAnsi"/>
              </w:rPr>
              <w:t> </w:t>
            </w:r>
            <w:r w:rsidRPr="00500289">
              <w:rPr>
                <w:rFonts w:cstheme="minorHAnsi"/>
              </w:rPr>
              <w:t>не проводил технических или юридических экспертиз.</w:t>
            </w:r>
          </w:p>
        </w:tc>
      </w:tr>
      <w:tr w:rsidR="00500289" w:rsidRPr="00500289" w14:paraId="58C5246E" w14:textId="77777777" w:rsidTr="00500289">
        <w:tc>
          <w:tcPr>
            <w:tcW w:w="562" w:type="dxa"/>
          </w:tcPr>
          <w:p w14:paraId="78E57157" w14:textId="77777777" w:rsidR="00500289" w:rsidRPr="00D7049E" w:rsidRDefault="00500289" w:rsidP="00B41578">
            <w:pPr>
              <w:rPr>
                <w:rFonts w:cstheme="minorHAnsi"/>
              </w:rPr>
            </w:pPr>
            <w:r w:rsidRPr="00D7049E">
              <w:rPr>
                <w:rFonts w:cstheme="minorHAnsi"/>
              </w:rPr>
              <w:lastRenderedPageBreak/>
              <w:t>8</w:t>
            </w:r>
          </w:p>
        </w:tc>
        <w:tc>
          <w:tcPr>
            <w:tcW w:w="2127" w:type="dxa"/>
          </w:tcPr>
          <w:p w14:paraId="153A0ABF"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EBB09D7" w14:textId="77777777" w:rsidR="00500289" w:rsidRPr="00500289" w:rsidRDefault="00500289" w:rsidP="00B41578">
            <w:pPr>
              <w:jc w:val="both"/>
              <w:rPr>
                <w:rFonts w:cstheme="minorHAnsi"/>
              </w:rPr>
            </w:pPr>
            <w:r w:rsidRPr="00500289">
              <w:rPr>
                <w:rFonts w:cstheme="minorHAnsi"/>
              </w:rPr>
              <w:t>Постановление 20-й ААС от 16.01.2024</w:t>
            </w:r>
          </w:p>
          <w:p w14:paraId="18756FC0" w14:textId="77777777" w:rsidR="00500289" w:rsidRPr="00500289" w:rsidRDefault="00500289" w:rsidP="00B41578">
            <w:pPr>
              <w:jc w:val="both"/>
              <w:rPr>
                <w:rFonts w:cstheme="minorHAnsi"/>
              </w:rPr>
            </w:pPr>
            <w:r w:rsidRPr="00500289">
              <w:rPr>
                <w:rFonts w:cstheme="minorHAnsi"/>
              </w:rPr>
              <w:t>по делу № А68-2970/2017 [20АП-7137/2023]</w:t>
            </w:r>
          </w:p>
        </w:tc>
        <w:tc>
          <w:tcPr>
            <w:tcW w:w="9639" w:type="dxa"/>
          </w:tcPr>
          <w:p w14:paraId="6C4CC8ED" w14:textId="4D8B5BD7" w:rsidR="00500289" w:rsidRPr="00500289" w:rsidRDefault="00500289" w:rsidP="00B41578">
            <w:pPr>
              <w:jc w:val="both"/>
              <w:rPr>
                <w:rFonts w:cstheme="minorHAnsi"/>
              </w:rPr>
            </w:pPr>
            <w:r w:rsidRPr="00500289">
              <w:rPr>
                <w:rFonts w:cstheme="minorHAnsi"/>
              </w:rPr>
              <w:t>3. При проведении оценки имущества должника, конкурсным управляющим получен отчет оценщика ООО «Оценочная компания «</w:t>
            </w:r>
            <w:proofErr w:type="spellStart"/>
            <w:r w:rsidRPr="00500289">
              <w:rPr>
                <w:rFonts w:cstheme="minorHAnsi"/>
              </w:rPr>
              <w:t>Юрдис</w:t>
            </w:r>
            <w:proofErr w:type="spellEnd"/>
            <w:r w:rsidRPr="00500289">
              <w:rPr>
                <w:rFonts w:cstheme="minorHAnsi"/>
              </w:rPr>
              <w:t>» по оценке 100% доли в уставном капитале ООО «Дубнинский известняк» (далее - Отчет об оценке), услуги оценщика по подготовке Отчета об</w:t>
            </w:r>
            <w:r w:rsidR="00D902BD">
              <w:rPr>
                <w:rFonts w:cstheme="minorHAnsi"/>
              </w:rPr>
              <w:t> </w:t>
            </w:r>
            <w:r w:rsidRPr="00500289">
              <w:rPr>
                <w:rFonts w:cstheme="minorHAnsi"/>
              </w:rPr>
              <w:t xml:space="preserve">оценке оплачены в полном объеме за счет конкурсной массы в размере 90 000 руб. Согласно данным Отчета об оценке рыночная стоимость 100% доли в уставном капитале ООО «Дубнинский известняк» по состоянию на 03.09.2021 определена в размере 60 636 000 руб. В результате анализа Отчета об оценке выявлены факты, которые ставят под сомнение корректность проведенной оценки и ее дальнейшее использование для определения начальной цены продажи при реализации имущества должника: 1) </w:t>
            </w:r>
            <w:r w:rsidRPr="00500289">
              <w:rPr>
                <w:rFonts w:cstheme="minorHAnsi"/>
                <w:b/>
                <w:bCs/>
              </w:rPr>
              <w:t>расчет рыночной стоимости долей</w:t>
            </w:r>
            <w:r w:rsidRPr="00500289">
              <w:rPr>
                <w:rFonts w:cstheme="minorHAnsi"/>
              </w:rPr>
              <w:t xml:space="preserve">, представленный в Отчете об оценке, </w:t>
            </w:r>
            <w:r w:rsidRPr="00500289">
              <w:rPr>
                <w:rFonts w:cstheme="minorHAnsi"/>
                <w:b/>
                <w:bCs/>
              </w:rPr>
              <w:t xml:space="preserve">основан на допущении оценщика о том, что Лицензия будет переоформлена на ООО </w:t>
            </w:r>
            <w:r w:rsidRPr="00500289">
              <w:rPr>
                <w:rFonts w:cstheme="minorHAnsi"/>
                <w:b/>
                <w:bCs/>
              </w:rPr>
              <w:lastRenderedPageBreak/>
              <w:t>«Дубнинский известняк»</w:t>
            </w:r>
            <w:r w:rsidRPr="00500289">
              <w:rPr>
                <w:rFonts w:cstheme="minorHAnsi"/>
              </w:rPr>
              <w:t xml:space="preserve"> (пункт 25 раздела 4 Отчета - стр.9, п. 7.11 - стр.15). 2. В приложении 14 к</w:t>
            </w:r>
            <w:r w:rsidR="00D902BD">
              <w:rPr>
                <w:rFonts w:cstheme="minorHAnsi"/>
              </w:rPr>
              <w:t> </w:t>
            </w:r>
            <w:r w:rsidRPr="00500289">
              <w:rPr>
                <w:rFonts w:cstheme="minorHAnsi"/>
              </w:rPr>
              <w:t>Отчету об оценке (стр. 65) содержится копия заявления ООО «Дубнинский известняк» от</w:t>
            </w:r>
            <w:r w:rsidR="00D902BD">
              <w:rPr>
                <w:rFonts w:cstheme="minorHAnsi"/>
              </w:rPr>
              <w:t> </w:t>
            </w:r>
            <w:r w:rsidRPr="00500289">
              <w:rPr>
                <w:rFonts w:cstheme="minorHAnsi"/>
              </w:rPr>
              <w:t>05.08.2021, направленного в Министерство природных ресурсов и экологии Тульской области и</w:t>
            </w:r>
            <w:r w:rsidR="00D902BD">
              <w:rPr>
                <w:rFonts w:cstheme="minorHAnsi"/>
              </w:rPr>
              <w:t> </w:t>
            </w:r>
            <w:r w:rsidRPr="00500289">
              <w:rPr>
                <w:rFonts w:cstheme="minorHAnsi"/>
              </w:rPr>
              <w:t>принятого последним к рассмотрению 03.09.2021 (</w:t>
            </w:r>
            <w:proofErr w:type="spellStart"/>
            <w:r w:rsidRPr="00500289">
              <w:rPr>
                <w:rFonts w:cstheme="minorHAnsi"/>
              </w:rPr>
              <w:t>вхд</w:t>
            </w:r>
            <w:proofErr w:type="spellEnd"/>
            <w:r w:rsidRPr="00500289">
              <w:rPr>
                <w:rFonts w:cstheme="minorHAnsi"/>
              </w:rPr>
              <w:t xml:space="preserve">. №1463), </w:t>
            </w:r>
            <w:r w:rsidRPr="00500289">
              <w:rPr>
                <w:rFonts w:cstheme="minorHAnsi"/>
                <w:b/>
                <w:bCs/>
              </w:rPr>
              <w:t>хотя ни на момент проведения оценки, ни на текущий момент результат рассмотрения заявления о переоформлении Лицензии неизвестен</w:t>
            </w:r>
            <w:r w:rsidRPr="00500289">
              <w:rPr>
                <w:rFonts w:cstheme="minorHAnsi"/>
              </w:rPr>
              <w:t>; 2) на момент проведения оценки активы компании ООО «Дубнинский известняк», образованной 09.11.2020, включают денежные средства в размере 10 000 руб. (раздел 7 Отчета об</w:t>
            </w:r>
            <w:r w:rsidR="00D902BD">
              <w:rPr>
                <w:rFonts w:cstheme="minorHAnsi"/>
              </w:rPr>
              <w:t> </w:t>
            </w:r>
            <w:r w:rsidRPr="00500289">
              <w:rPr>
                <w:rFonts w:cstheme="minorHAnsi"/>
              </w:rPr>
              <w:t xml:space="preserve">оценке - стр. 13-15, табл. 21 - стр. 37). </w:t>
            </w:r>
            <w:r w:rsidRPr="00500289">
              <w:rPr>
                <w:rFonts w:cstheme="minorHAnsi"/>
                <w:b/>
                <w:bCs/>
              </w:rPr>
              <w:t>Расчет стоимости сделан исходя из того, что ООО «Дубнинский известняк» будет осуществлять добывающую деятельность с конца 2021 года</w:t>
            </w:r>
            <w:r w:rsidRPr="00500289">
              <w:rPr>
                <w:rFonts w:cstheme="minorHAnsi"/>
              </w:rPr>
              <w:t xml:space="preserve">. Прогноз выручки и расходов ООО «Дубнинский известняк» по использованию месторождения как добывающего предприятия основан на данных, полученных от конкурсного управляющего ООО «Дубенский камень» (прогнозируемая структура доходов и расходов, подписанная конкурсным управляющим, представлена на стр. 64 Отчета об оценке). При этом, </w:t>
            </w:r>
            <w:r w:rsidRPr="00500289">
              <w:rPr>
                <w:rFonts w:cstheme="minorHAnsi"/>
                <w:b/>
                <w:bCs/>
              </w:rPr>
              <w:t>какие-либо обоснования и/или документы, подтверждающие данные по доходам и расходам по использованию месторождения</w:t>
            </w:r>
            <w:r w:rsidRPr="00500289">
              <w:rPr>
                <w:rFonts w:cstheme="minorHAnsi"/>
              </w:rPr>
              <w:t xml:space="preserve">, представленные оценщику конкурсным управляющим Агеевым В.А., </w:t>
            </w:r>
            <w:r w:rsidRPr="00500289">
              <w:rPr>
                <w:rFonts w:cstheme="minorHAnsi"/>
                <w:b/>
                <w:bCs/>
              </w:rPr>
              <w:t>отсутствуют</w:t>
            </w:r>
            <w:r w:rsidRPr="00500289">
              <w:rPr>
                <w:rFonts w:cstheme="minorHAnsi"/>
              </w:rPr>
              <w:t xml:space="preserve">; 3) информация о том, что земельные участки, право пользования которыми предоставляет Лицензия, проданы в ходе дела о банкротстве третьему лицу, в Отчете об оценке отсутствует; 4) </w:t>
            </w:r>
            <w:r w:rsidRPr="00500289">
              <w:rPr>
                <w:rFonts w:cstheme="minorHAnsi"/>
                <w:b/>
                <w:bCs/>
              </w:rPr>
              <w:t>в</w:t>
            </w:r>
            <w:r w:rsidR="00D902BD">
              <w:rPr>
                <w:rFonts w:cstheme="minorHAnsi"/>
                <w:b/>
                <w:bCs/>
              </w:rPr>
              <w:t> </w:t>
            </w:r>
            <w:r w:rsidRPr="00500289">
              <w:rPr>
                <w:rFonts w:cstheme="minorHAnsi"/>
                <w:b/>
                <w:bCs/>
              </w:rPr>
              <w:t>пункте 26 раздела 4 Отчета об оценке (стр.9) оценщик допускает, что в случае отказа в</w:t>
            </w:r>
            <w:r w:rsidR="00D902BD">
              <w:rPr>
                <w:rFonts w:cstheme="minorHAnsi"/>
                <w:b/>
                <w:bCs/>
              </w:rPr>
              <w:t> </w:t>
            </w:r>
            <w:r w:rsidRPr="00500289">
              <w:rPr>
                <w:rFonts w:cstheme="minorHAnsi"/>
                <w:b/>
                <w:bCs/>
              </w:rPr>
              <w:t>переоформлении Лицензии стоимость компании будет значительно уменьшена, однако оценщиком не сделан расчет рыночной стоимости долей ООО «Дубнинский известняк» в этом случае;</w:t>
            </w:r>
            <w:r w:rsidRPr="00500289">
              <w:rPr>
                <w:rFonts w:cstheme="minorHAnsi"/>
              </w:rPr>
              <w:t xml:space="preserve"> 5) ГК ВЭБ.РФ считает, что содержание Отчета об оценке вводит в заблуждение заказчика оценки и иных заинтересованных лиц (пользователей отчета об оценке), а также допускает неоднозначное толкование полученных результатов, что нарушает требование ст.11 Федерального закона «Об оценочной деятельности в Российской Федерации» №135-Ф3 от 29.07.1998г. и п.5 Федерального стандарта оценки, по следующим причинам: в DCF модели не учтены расходы на</w:t>
            </w:r>
            <w:r w:rsidR="00D902BD">
              <w:rPr>
                <w:rFonts w:cstheme="minorHAnsi"/>
              </w:rPr>
              <w:t> </w:t>
            </w:r>
            <w:r w:rsidRPr="00500289">
              <w:rPr>
                <w:rFonts w:cstheme="minorHAnsi"/>
              </w:rPr>
              <w:t>приобретение карьеров и переоформление лицензии; отсутствует детализация расходов в</w:t>
            </w:r>
            <w:r w:rsidR="00D902BD">
              <w:rPr>
                <w:rFonts w:cstheme="minorHAnsi"/>
              </w:rPr>
              <w:t> </w:t>
            </w:r>
            <w:r w:rsidRPr="00500289">
              <w:rPr>
                <w:rFonts w:cstheme="minorHAnsi"/>
              </w:rPr>
              <w:t>прогнозном периоде; амортизация превышает уровень капитальных затрат в 3,3 раза, при том, что на дату оценки активы сформированы денежными средствами в размере 10 000 руб.; предположение о максимальном объеме добычи в соответствии с требованиями Лицензии должно быть подтверждено дополнительными исследованиями о потребностях рынка. Принимая во внимание инициированный судебный спор о признании сделки купли-продажи недействительной, планируемые действия ВЭБ.РФ по приостановке переоформления Лицензии на ООО «Дубнинский известняк», полагает, что расходы на оплату услуг по подготовке данного отчета об оценке в размере 90 000 руб. следует взыскать с конкурсного управляющего в состав конкурсной массы.</w:t>
            </w:r>
          </w:p>
        </w:tc>
      </w:tr>
      <w:tr w:rsidR="00500289" w:rsidRPr="00500289" w14:paraId="529138CF" w14:textId="77777777" w:rsidTr="00500289">
        <w:tc>
          <w:tcPr>
            <w:tcW w:w="562" w:type="dxa"/>
          </w:tcPr>
          <w:p w14:paraId="1E138560" w14:textId="77777777" w:rsidR="00500289" w:rsidRPr="00D7049E" w:rsidRDefault="00500289" w:rsidP="00B41578">
            <w:pPr>
              <w:rPr>
                <w:rFonts w:cstheme="minorHAnsi"/>
              </w:rPr>
            </w:pPr>
            <w:r w:rsidRPr="00D7049E">
              <w:rPr>
                <w:rFonts w:cstheme="minorHAnsi"/>
              </w:rPr>
              <w:lastRenderedPageBreak/>
              <w:t>9</w:t>
            </w:r>
          </w:p>
        </w:tc>
        <w:tc>
          <w:tcPr>
            <w:tcW w:w="2127" w:type="dxa"/>
          </w:tcPr>
          <w:p w14:paraId="6DF07F8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3E5A2F98" w14:textId="77777777" w:rsidR="00500289" w:rsidRPr="00500289" w:rsidRDefault="00500289" w:rsidP="00B41578">
            <w:pPr>
              <w:rPr>
                <w:rFonts w:cstheme="minorHAnsi"/>
              </w:rPr>
            </w:pPr>
            <w:r w:rsidRPr="00500289">
              <w:rPr>
                <w:rFonts w:cstheme="minorHAnsi"/>
              </w:rPr>
              <w:t>Постановление 15-й ААС от 23.06.2023</w:t>
            </w:r>
          </w:p>
          <w:p w14:paraId="24E0BF4D" w14:textId="77777777" w:rsidR="00500289" w:rsidRPr="00500289" w:rsidRDefault="00500289" w:rsidP="00B41578">
            <w:pPr>
              <w:rPr>
                <w:rFonts w:cstheme="minorHAnsi"/>
              </w:rPr>
            </w:pPr>
            <w:r w:rsidRPr="00500289">
              <w:rPr>
                <w:rFonts w:cstheme="minorHAnsi"/>
              </w:rPr>
              <w:t>по делу № А32-34985/2021</w:t>
            </w:r>
          </w:p>
          <w:p w14:paraId="5D17A1B9" w14:textId="77777777" w:rsidR="00500289" w:rsidRPr="00500289" w:rsidRDefault="00500289" w:rsidP="00B41578">
            <w:pPr>
              <w:rPr>
                <w:rFonts w:cstheme="minorHAnsi"/>
              </w:rPr>
            </w:pPr>
            <w:r w:rsidRPr="00500289">
              <w:rPr>
                <w:rFonts w:cstheme="minorHAnsi"/>
              </w:rPr>
              <w:t>[15АП-7554/2023]</w:t>
            </w:r>
          </w:p>
        </w:tc>
        <w:tc>
          <w:tcPr>
            <w:tcW w:w="9639" w:type="dxa"/>
          </w:tcPr>
          <w:p w14:paraId="6EA40B40" w14:textId="53904285" w:rsidR="00500289" w:rsidRPr="00500289" w:rsidRDefault="00500289" w:rsidP="00B41578">
            <w:pPr>
              <w:jc w:val="both"/>
              <w:rPr>
                <w:rFonts w:cstheme="minorHAnsi"/>
              </w:rPr>
            </w:pPr>
            <w:r w:rsidRPr="00500289">
              <w:rPr>
                <w:rFonts w:cstheme="minorHAnsi"/>
              </w:rPr>
              <w:t>Отчет об оценке выполнен оценщиком на основе информации, представленной ответчиком (в</w:t>
            </w:r>
            <w:r w:rsidR="00D902BD">
              <w:rPr>
                <w:rFonts w:cstheme="minorHAnsi"/>
              </w:rPr>
              <w:t> </w:t>
            </w:r>
            <w:r w:rsidRPr="00500289">
              <w:rPr>
                <w:rFonts w:cstheme="minorHAnsi"/>
              </w:rPr>
              <w:t xml:space="preserve">судебном представитель ответчика пояснил, что неисправности транспортного средства указаны со слов ответчика), то есть </w:t>
            </w:r>
            <w:r w:rsidRPr="00500289">
              <w:rPr>
                <w:rFonts w:cstheme="minorHAnsi"/>
                <w:b/>
                <w:bCs/>
              </w:rPr>
              <w:t>оценка осуществлена с допущением в виде предположения</w:t>
            </w:r>
            <w:r w:rsidRPr="00500289">
              <w:rPr>
                <w:rFonts w:cstheme="minorHAnsi"/>
              </w:rPr>
              <w:t xml:space="preserve"> наличия каких-либо факторов, влияющих на результат оценки имущества, поэтому не может являться надлежащим доказательством, подтверждающим, </w:t>
            </w:r>
            <w:r w:rsidRPr="00500289">
              <w:rPr>
                <w:rFonts w:cstheme="minorHAnsi"/>
                <w:b/>
                <w:bCs/>
              </w:rPr>
              <w:t>что транспортное средство находилось в</w:t>
            </w:r>
            <w:r w:rsidR="00D902BD">
              <w:rPr>
                <w:rFonts w:cstheme="minorHAnsi"/>
                <w:b/>
                <w:bCs/>
              </w:rPr>
              <w:t> </w:t>
            </w:r>
            <w:r w:rsidRPr="00500289">
              <w:rPr>
                <w:rFonts w:cstheme="minorHAnsi"/>
                <w:b/>
                <w:bCs/>
              </w:rPr>
              <w:t>технически неисправном состоянии на дату сделки</w:t>
            </w:r>
            <w:r w:rsidRPr="00500289">
              <w:rPr>
                <w:rFonts w:cstheme="minorHAnsi"/>
              </w:rPr>
              <w:t>. Оценщик располагал лишь той информацией о неисправности автомобиля, которая представлена ответчиком, при этом в отсутствие надлежащих и достоверных доказательств, подтверждающих данное обстоятельство.</w:t>
            </w:r>
          </w:p>
          <w:p w14:paraId="2650764F" w14:textId="77777777" w:rsidR="00500289" w:rsidRPr="00500289" w:rsidRDefault="00500289" w:rsidP="00B41578">
            <w:pPr>
              <w:jc w:val="both"/>
              <w:rPr>
                <w:rFonts w:cstheme="minorHAnsi"/>
              </w:rPr>
            </w:pPr>
            <w:r w:rsidRPr="00500289">
              <w:rPr>
                <w:rFonts w:cstheme="minorHAnsi"/>
              </w:rPr>
              <w:t>Довод ответчика о том, что стоимость транспортного средства на дату сделки соответствовала его фактическому техническому состоянию, отклоняется судебной коллегией, поскольку ответчик не представил доказательства, достоверно свидетельствующие о технической неисправности транспортного средства на момент заключения договора (27.11.2019), с учетом того, что в самом договоре купли-продажи сведения о неисправностях и повреждениях автомобиля не указаны.</w:t>
            </w:r>
          </w:p>
          <w:p w14:paraId="77D78971" w14:textId="77777777" w:rsidR="00500289" w:rsidRPr="00500289" w:rsidRDefault="00500289" w:rsidP="00B41578">
            <w:pPr>
              <w:jc w:val="both"/>
              <w:rPr>
                <w:rFonts w:cstheme="minorHAnsi"/>
              </w:rPr>
            </w:pPr>
            <w:r w:rsidRPr="00500289">
              <w:rPr>
                <w:rFonts w:cstheme="minorHAnsi"/>
              </w:rPr>
              <w:t>Отклоняя довод ответчика о том, что транспортное средство продано по рыночной цене с учетом технического состояния, судебная коллегия исходит из того, что указанные возражения документально не подтверждены.</w:t>
            </w:r>
          </w:p>
          <w:p w14:paraId="22C09E9A" w14:textId="2D225BCB" w:rsidR="00500289" w:rsidRPr="00500289" w:rsidRDefault="00500289" w:rsidP="00B41578">
            <w:pPr>
              <w:jc w:val="both"/>
              <w:rPr>
                <w:rFonts w:cstheme="minorHAnsi"/>
              </w:rPr>
            </w:pPr>
            <w:r w:rsidRPr="00500289">
              <w:rPr>
                <w:rFonts w:cstheme="minorHAnsi"/>
              </w:rPr>
              <w:t xml:space="preserve">Более того, в соответствии с информацией, размещенной на официальном Интернет-ресурсе ГИБДД Российской Федерации, спорное транспортное средство зарегистрировано за покупателем 27.11.2019, то есть в день заключения договора купли-продажи от 27.11.2019, автомобиль успешно прошел государственный технический осмотр и допущен к эксплуатации. </w:t>
            </w:r>
            <w:r w:rsidR="00D902BD" w:rsidRPr="00500289">
              <w:rPr>
                <w:rFonts w:cstheme="minorHAnsi"/>
              </w:rPr>
              <w:t>При этом</w:t>
            </w:r>
            <w:r w:rsidRPr="00500289">
              <w:rPr>
                <w:rFonts w:cstheme="minorHAnsi"/>
              </w:rPr>
              <w:t xml:space="preserve"> постановка на</w:t>
            </w:r>
            <w:r w:rsidR="00D902BD">
              <w:rPr>
                <w:rFonts w:cstheme="minorHAnsi"/>
              </w:rPr>
              <w:t> </w:t>
            </w:r>
            <w:r w:rsidRPr="00500289">
              <w:rPr>
                <w:rFonts w:cstheme="minorHAnsi"/>
              </w:rPr>
              <w:t>учет транспортных средств возможна в случае их исправного технического состояния в целях допуска к эксплуатации.</w:t>
            </w:r>
          </w:p>
        </w:tc>
      </w:tr>
      <w:tr w:rsidR="00500289" w:rsidRPr="00500289" w14:paraId="2F5FE69E" w14:textId="77777777" w:rsidTr="00500289">
        <w:tc>
          <w:tcPr>
            <w:tcW w:w="562" w:type="dxa"/>
          </w:tcPr>
          <w:p w14:paraId="283D4640" w14:textId="77777777" w:rsidR="00500289" w:rsidRPr="00D7049E" w:rsidRDefault="00500289" w:rsidP="00B41578">
            <w:pPr>
              <w:rPr>
                <w:rFonts w:cstheme="minorHAnsi"/>
              </w:rPr>
            </w:pPr>
            <w:r w:rsidRPr="00D7049E">
              <w:rPr>
                <w:rFonts w:cstheme="minorHAnsi"/>
              </w:rPr>
              <w:t>10</w:t>
            </w:r>
          </w:p>
        </w:tc>
        <w:tc>
          <w:tcPr>
            <w:tcW w:w="2127" w:type="dxa"/>
          </w:tcPr>
          <w:p w14:paraId="51BCD20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53D31D87" w14:textId="77777777" w:rsidR="00500289" w:rsidRPr="00500289" w:rsidRDefault="00500289" w:rsidP="00B41578">
            <w:pPr>
              <w:rPr>
                <w:rFonts w:cstheme="minorHAnsi"/>
              </w:rPr>
            </w:pPr>
            <w:r w:rsidRPr="00500289">
              <w:rPr>
                <w:rFonts w:cstheme="minorHAnsi"/>
              </w:rPr>
              <w:t>Определение АС Челябинской области</w:t>
            </w:r>
          </w:p>
          <w:p w14:paraId="6520B7F5" w14:textId="77777777" w:rsidR="00500289" w:rsidRPr="00500289" w:rsidRDefault="00500289" w:rsidP="00B41578">
            <w:pPr>
              <w:rPr>
                <w:rFonts w:cstheme="minorHAnsi"/>
              </w:rPr>
            </w:pPr>
            <w:r w:rsidRPr="00500289">
              <w:rPr>
                <w:rFonts w:cstheme="minorHAnsi"/>
              </w:rPr>
              <w:t>от 30.09.2022</w:t>
            </w:r>
          </w:p>
          <w:p w14:paraId="333E0BC5" w14:textId="77777777" w:rsidR="00500289" w:rsidRPr="00500289" w:rsidRDefault="00500289" w:rsidP="00B41578">
            <w:pPr>
              <w:rPr>
                <w:rFonts w:cstheme="minorHAnsi"/>
              </w:rPr>
            </w:pPr>
            <w:r w:rsidRPr="00500289">
              <w:rPr>
                <w:rFonts w:cstheme="minorHAnsi"/>
              </w:rPr>
              <w:t>по делу № А76-18529/2018</w:t>
            </w:r>
          </w:p>
        </w:tc>
        <w:tc>
          <w:tcPr>
            <w:tcW w:w="9639" w:type="dxa"/>
          </w:tcPr>
          <w:p w14:paraId="6E564F44" w14:textId="1A284527" w:rsidR="00500289" w:rsidRPr="00500289" w:rsidRDefault="00500289" w:rsidP="00B41578">
            <w:pPr>
              <w:jc w:val="both"/>
              <w:rPr>
                <w:rFonts w:cstheme="minorHAnsi"/>
              </w:rPr>
            </w:pPr>
            <w:r w:rsidRPr="00500289">
              <w:rPr>
                <w:rFonts w:cstheme="minorHAnsi"/>
              </w:rPr>
              <w:t xml:space="preserve">Между тем, вступившим в законную силу определением Арбитражного суда Оренбургской области от 19.07.2019 по делу №А47-9612/2016 дана оценка отчету об оценке ИП Соколова С.Н. от 01.03.2019 №06/2019. Так, судом установлено, что как следует из этого отчета, </w:t>
            </w:r>
            <w:r w:rsidRPr="00500289">
              <w:rPr>
                <w:rFonts w:cstheme="minorHAnsi"/>
                <w:b/>
                <w:bCs/>
              </w:rPr>
              <w:t>оценщик не производил осмотра транспортных средств, и исходил из допущения, что они находятся в состоянии, соответствующему нормальному естественному износу.</w:t>
            </w:r>
            <w:r w:rsidRPr="00500289">
              <w:rPr>
                <w:rFonts w:cstheme="minorHAnsi"/>
              </w:rPr>
              <w:t xml:space="preserve"> Таким образом, у оценщика </w:t>
            </w:r>
            <w:r w:rsidRPr="00500289">
              <w:rPr>
                <w:rFonts w:cstheme="minorHAnsi"/>
                <w:b/>
                <w:bCs/>
              </w:rPr>
              <w:t>отсутствовали сведения о реальном техническом состоянии транспортных средств, в том числе о</w:t>
            </w:r>
            <w:r w:rsidR="00D902BD">
              <w:rPr>
                <w:rFonts w:cstheme="minorHAnsi"/>
                <w:b/>
                <w:bCs/>
              </w:rPr>
              <w:t> </w:t>
            </w:r>
            <w:r w:rsidRPr="00500289">
              <w:rPr>
                <w:rFonts w:cstheme="minorHAnsi"/>
                <w:b/>
                <w:bCs/>
              </w:rPr>
              <w:t>наличии и характере дефектов.</w:t>
            </w:r>
            <w:r w:rsidRPr="00500289">
              <w:rPr>
                <w:rFonts w:cstheme="minorHAnsi"/>
              </w:rPr>
              <w:t xml:space="preserve"> </w:t>
            </w:r>
          </w:p>
          <w:p w14:paraId="002BE795" w14:textId="77777777" w:rsidR="00500289" w:rsidRPr="00500289" w:rsidRDefault="00500289" w:rsidP="00B41578">
            <w:pPr>
              <w:jc w:val="both"/>
              <w:rPr>
                <w:rFonts w:cstheme="minorHAnsi"/>
              </w:rPr>
            </w:pPr>
            <w:r w:rsidRPr="00500289">
              <w:rPr>
                <w:rFonts w:cstheme="minorHAnsi"/>
              </w:rPr>
              <w:t>… В связи с этим представленный заявителем отчет об оценке № 06/2019 от 01.03.2019 суд не может принять в качестве достоверного и достаточного доказательства рыночной стоимости транспортных средств.</w:t>
            </w:r>
          </w:p>
        </w:tc>
      </w:tr>
      <w:tr w:rsidR="00500289" w:rsidRPr="00500289" w14:paraId="5C130376" w14:textId="77777777" w:rsidTr="00500289">
        <w:tc>
          <w:tcPr>
            <w:tcW w:w="562" w:type="dxa"/>
          </w:tcPr>
          <w:p w14:paraId="0D1F0AAD" w14:textId="77777777" w:rsidR="00500289" w:rsidRPr="00D7049E" w:rsidRDefault="00500289" w:rsidP="00B41578">
            <w:pPr>
              <w:rPr>
                <w:rFonts w:cstheme="minorHAnsi"/>
              </w:rPr>
            </w:pPr>
            <w:r w:rsidRPr="00D7049E">
              <w:rPr>
                <w:rFonts w:cstheme="minorHAnsi"/>
              </w:rPr>
              <w:lastRenderedPageBreak/>
              <w:t>11</w:t>
            </w:r>
          </w:p>
        </w:tc>
        <w:tc>
          <w:tcPr>
            <w:tcW w:w="2127" w:type="dxa"/>
          </w:tcPr>
          <w:p w14:paraId="7AE9577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4CCD75A" w14:textId="77777777" w:rsidR="00500289" w:rsidRPr="00500289" w:rsidRDefault="00500289" w:rsidP="00B41578">
            <w:pPr>
              <w:rPr>
                <w:rFonts w:cstheme="minorHAnsi"/>
              </w:rPr>
            </w:pPr>
            <w:r w:rsidRPr="00500289">
              <w:rPr>
                <w:rFonts w:cstheme="minorHAnsi"/>
              </w:rPr>
              <w:t>Постановление 7-й ААС от 23.11.2020</w:t>
            </w:r>
          </w:p>
          <w:p w14:paraId="216E8C36"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А67-1997/2019 [07АП-1784/2020]</w:t>
            </w:r>
          </w:p>
        </w:tc>
        <w:tc>
          <w:tcPr>
            <w:tcW w:w="9639" w:type="dxa"/>
          </w:tcPr>
          <w:p w14:paraId="2905B867" w14:textId="77777777" w:rsidR="00500289" w:rsidRPr="00500289" w:rsidRDefault="00500289" w:rsidP="00B41578">
            <w:pPr>
              <w:jc w:val="both"/>
              <w:rPr>
                <w:rFonts w:cstheme="minorHAnsi"/>
              </w:rPr>
            </w:pPr>
            <w:r w:rsidRPr="00500289">
              <w:rPr>
                <w:rFonts w:cstheme="minorHAnsi"/>
              </w:rPr>
              <w:t>При оценке представленных в материалы дела доказательств судом первой инстанции был сделан обоснованный вывод о том, что в материалы дела не представлено надлежащих доказательств соответствия реальной стоимости таких долей, в том числе по состоянию на дату совершения оспариваемой сделки, той стоимости, которую указывает должник.</w:t>
            </w:r>
          </w:p>
          <w:p w14:paraId="5B801784" w14:textId="77777777" w:rsidR="00500289" w:rsidRPr="00500289" w:rsidRDefault="00500289" w:rsidP="00B41578">
            <w:pPr>
              <w:jc w:val="both"/>
              <w:rPr>
                <w:rFonts w:cstheme="minorHAnsi"/>
              </w:rPr>
            </w:pPr>
            <w:r w:rsidRPr="00500289">
              <w:rPr>
                <w:rFonts w:cstheme="minorHAnsi"/>
              </w:rPr>
              <w:t xml:space="preserve">…В ходе оценивая представленных должником отчетов об оценке ООО «АРТ- Мастер» от 14.09.2020 № 86/20 и № 88/20, у суда первой инстанции возникли обоснованные сомнения в достоверности представленных расчетов, так как из самого их содержания следует вывод, что определенная оценщиком рыночная стоимость имеет неточный и вероятностный характер, </w:t>
            </w:r>
            <w:r w:rsidRPr="00500289">
              <w:rPr>
                <w:rFonts w:cstheme="minorHAnsi"/>
                <w:b/>
                <w:bCs/>
              </w:rPr>
              <w:t>основана на большом</w:t>
            </w:r>
            <w:r w:rsidRPr="00500289">
              <w:rPr>
                <w:rFonts w:cstheme="minorHAnsi"/>
              </w:rPr>
              <w:t xml:space="preserve"> </w:t>
            </w:r>
            <w:r w:rsidRPr="00500289">
              <w:rPr>
                <w:rFonts w:cstheme="minorHAnsi"/>
                <w:b/>
                <w:bCs/>
              </w:rPr>
              <w:t>количестве допущений и предположений</w:t>
            </w:r>
            <w:r w:rsidRPr="00500289">
              <w:rPr>
                <w:rFonts w:cstheme="minorHAnsi"/>
              </w:rPr>
              <w:t>, в силу чего не могла быть принята судом в качестве установленного фактического обстоятельства.</w:t>
            </w:r>
          </w:p>
        </w:tc>
      </w:tr>
      <w:tr w:rsidR="00500289" w:rsidRPr="00500289" w14:paraId="08E241FC" w14:textId="77777777" w:rsidTr="00500289">
        <w:tc>
          <w:tcPr>
            <w:tcW w:w="562" w:type="dxa"/>
          </w:tcPr>
          <w:p w14:paraId="60789DE8" w14:textId="77777777" w:rsidR="00500289" w:rsidRPr="00D7049E" w:rsidRDefault="00500289" w:rsidP="00B41578">
            <w:pPr>
              <w:rPr>
                <w:rFonts w:cstheme="minorHAnsi"/>
              </w:rPr>
            </w:pPr>
            <w:r w:rsidRPr="00D7049E">
              <w:rPr>
                <w:rFonts w:cstheme="minorHAnsi"/>
              </w:rPr>
              <w:t>12</w:t>
            </w:r>
          </w:p>
        </w:tc>
        <w:tc>
          <w:tcPr>
            <w:tcW w:w="2127" w:type="dxa"/>
          </w:tcPr>
          <w:p w14:paraId="0E4EB788"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7CE3A59C" w14:textId="77777777" w:rsidR="00500289" w:rsidRPr="00500289" w:rsidRDefault="00500289" w:rsidP="00B41578">
            <w:pPr>
              <w:jc w:val="both"/>
              <w:rPr>
                <w:rFonts w:cstheme="minorHAnsi"/>
              </w:rPr>
            </w:pPr>
            <w:r w:rsidRPr="00500289">
              <w:rPr>
                <w:rFonts w:cstheme="minorHAnsi"/>
              </w:rPr>
              <w:t>Определение</w:t>
            </w:r>
          </w:p>
          <w:p w14:paraId="44553D45" w14:textId="77777777" w:rsidR="00500289" w:rsidRPr="00500289" w:rsidRDefault="00500289" w:rsidP="00B41578">
            <w:pPr>
              <w:rPr>
                <w:rFonts w:cstheme="minorHAnsi"/>
              </w:rPr>
            </w:pPr>
            <w:r w:rsidRPr="00500289">
              <w:rPr>
                <w:rFonts w:cstheme="minorHAnsi"/>
              </w:rPr>
              <w:t>АС Новосибирской области от 27.08.2020</w:t>
            </w:r>
          </w:p>
          <w:p w14:paraId="151C539D" w14:textId="77777777" w:rsidR="00500289" w:rsidRPr="00500289" w:rsidRDefault="00500289" w:rsidP="00B41578">
            <w:pPr>
              <w:rPr>
                <w:rFonts w:cstheme="minorHAnsi"/>
              </w:rPr>
            </w:pPr>
            <w:r w:rsidRPr="00500289">
              <w:rPr>
                <w:rFonts w:cstheme="minorHAnsi"/>
              </w:rPr>
              <w:t>по делу</w:t>
            </w:r>
          </w:p>
          <w:p w14:paraId="7AC075D0" w14:textId="70AE80AA" w:rsidR="00500289" w:rsidRPr="00500289" w:rsidRDefault="00500289" w:rsidP="00B41578">
            <w:pPr>
              <w:rPr>
                <w:rFonts w:cstheme="minorHAnsi"/>
              </w:rPr>
            </w:pPr>
            <w:r w:rsidRPr="00500289">
              <w:rPr>
                <w:rFonts w:cstheme="minorHAnsi"/>
              </w:rPr>
              <w:t>№ А45-16349/2018</w:t>
            </w:r>
          </w:p>
        </w:tc>
        <w:tc>
          <w:tcPr>
            <w:tcW w:w="9639" w:type="dxa"/>
          </w:tcPr>
          <w:p w14:paraId="4474AD37" w14:textId="77777777" w:rsidR="00500289" w:rsidRPr="00500289" w:rsidRDefault="00500289" w:rsidP="00B41578">
            <w:pPr>
              <w:jc w:val="both"/>
              <w:rPr>
                <w:rFonts w:cstheme="minorHAnsi"/>
              </w:rPr>
            </w:pPr>
            <w:r w:rsidRPr="00500289">
              <w:rPr>
                <w:rFonts w:cstheme="minorHAnsi"/>
              </w:rPr>
              <w:t>Кроме того, в данном случае все участники процесса, включая оценщика, подтверждают, что назначение помещений (складские или офисные) имеет существенное влияние на рыночную стоимость.</w:t>
            </w:r>
          </w:p>
          <w:p w14:paraId="4B25EC2C" w14:textId="4D9C694C" w:rsidR="00500289" w:rsidRPr="00500289" w:rsidRDefault="00500289" w:rsidP="00B41578">
            <w:pPr>
              <w:jc w:val="both"/>
              <w:rPr>
                <w:rFonts w:cstheme="minorHAnsi"/>
              </w:rPr>
            </w:pPr>
            <w:r w:rsidRPr="00500289">
              <w:rPr>
                <w:rFonts w:cstheme="minorHAnsi"/>
              </w:rPr>
              <w:t>Вместе с тем, информация о распределении помещений на складские и офисные не подтверждена: документов у оценщика о распределении площадей не было, при этом в письме ООО «Артикул» от</w:t>
            </w:r>
            <w:r w:rsidR="00D902BD">
              <w:rPr>
                <w:rFonts w:cstheme="minorHAnsi"/>
              </w:rPr>
              <w:t> </w:t>
            </w:r>
            <w:r w:rsidRPr="00500289">
              <w:rPr>
                <w:rFonts w:cstheme="minorHAnsi"/>
              </w:rPr>
              <w:t xml:space="preserve">13.07.2020, а также в ходе дачи пояснений </w:t>
            </w:r>
            <w:proofErr w:type="spellStart"/>
            <w:r w:rsidRPr="00500289">
              <w:rPr>
                <w:rFonts w:cstheme="minorHAnsi"/>
              </w:rPr>
              <w:t>Ноздриной</w:t>
            </w:r>
            <w:proofErr w:type="spellEnd"/>
            <w:r w:rsidRPr="00500289">
              <w:rPr>
                <w:rFonts w:cstheme="minorHAnsi"/>
              </w:rPr>
              <w:t xml:space="preserve"> М.А., судом установлено, что осмотр оцениваемых объектов был проведен не в полном объеме, при этом у оценщика не было документов о площадях помещений и в ходе осмотра оценщик площади помещений не измерял. При этом следует учесть, что в материалах дела имеется технический паспорт на здание «Центрального склада», согласно которому все 100% площадей помещений имеют назначение «складские». Исходя из этого оценщиком сделано допущение о распределении помещений на</w:t>
            </w:r>
            <w:r w:rsidR="00D902BD">
              <w:rPr>
                <w:rFonts w:cstheme="minorHAnsi"/>
              </w:rPr>
              <w:t> </w:t>
            </w:r>
            <w:r w:rsidRPr="00500289">
              <w:rPr>
                <w:rFonts w:cstheme="minorHAnsi"/>
              </w:rPr>
              <w:t xml:space="preserve">офисные и складские (страница 13 отчета). Данное обстоятельство, безусловно является ценообразующим фактором, так как общеизвестно, цена офисного помещения выше складского </w:t>
            </w:r>
            <w:r w:rsidR="009A53A8" w:rsidRPr="00500289">
              <w:rPr>
                <w:rFonts w:cstheme="minorHAnsi"/>
              </w:rPr>
              <w:t>помещения ввиду того, что</w:t>
            </w:r>
            <w:r w:rsidRPr="00500289">
              <w:rPr>
                <w:rFonts w:cstheme="minorHAnsi"/>
              </w:rPr>
              <w:t xml:space="preserve"> в отчете об оценке № 19/065 данные о распределении помещений на</w:t>
            </w:r>
            <w:r w:rsidR="00D902BD">
              <w:rPr>
                <w:rFonts w:cstheme="minorHAnsi"/>
              </w:rPr>
              <w:t> </w:t>
            </w:r>
            <w:r w:rsidRPr="00500289">
              <w:rPr>
                <w:rFonts w:cstheme="minorHAnsi"/>
              </w:rPr>
              <w:t xml:space="preserve">складские и офисные не подтверждены, отчет содержит недостоверные сведения. </w:t>
            </w:r>
            <w:r w:rsidRPr="00500289">
              <w:rPr>
                <w:rFonts w:cstheme="minorHAnsi"/>
                <w:b/>
                <w:bCs/>
              </w:rPr>
              <w:t>Соответственно, и рыночная стоимость объектов недвижимости определена не с учетом фактических характеристик помещения, а исходя из предположений.</w:t>
            </w:r>
          </w:p>
        </w:tc>
      </w:tr>
      <w:tr w:rsidR="00500289" w:rsidRPr="00500289" w14:paraId="030A1B20" w14:textId="77777777" w:rsidTr="00500289">
        <w:tc>
          <w:tcPr>
            <w:tcW w:w="562" w:type="dxa"/>
          </w:tcPr>
          <w:p w14:paraId="6B0A0689" w14:textId="77777777" w:rsidR="00500289" w:rsidRPr="00D7049E" w:rsidRDefault="00500289" w:rsidP="00B41578">
            <w:pPr>
              <w:rPr>
                <w:rFonts w:cstheme="minorHAnsi"/>
              </w:rPr>
            </w:pPr>
            <w:r w:rsidRPr="00D7049E">
              <w:rPr>
                <w:rFonts w:cstheme="minorHAnsi"/>
              </w:rPr>
              <w:t>13</w:t>
            </w:r>
          </w:p>
        </w:tc>
        <w:tc>
          <w:tcPr>
            <w:tcW w:w="2127" w:type="dxa"/>
          </w:tcPr>
          <w:p w14:paraId="7AA99320" w14:textId="77777777" w:rsidR="00500289" w:rsidRPr="00500289" w:rsidRDefault="00500289" w:rsidP="00B41578">
            <w:pPr>
              <w:rPr>
                <w:rFonts w:cstheme="minorHAnsi"/>
              </w:rPr>
            </w:pPr>
            <w:r w:rsidRPr="00500289">
              <w:rPr>
                <w:rFonts w:cstheme="minorHAnsi"/>
              </w:rPr>
              <w:t>Взыскание упущенной выгоды</w:t>
            </w:r>
          </w:p>
        </w:tc>
        <w:tc>
          <w:tcPr>
            <w:tcW w:w="2693" w:type="dxa"/>
          </w:tcPr>
          <w:p w14:paraId="567E3F6A" w14:textId="77777777" w:rsidR="00500289" w:rsidRPr="00500289" w:rsidRDefault="00500289" w:rsidP="00B41578">
            <w:pPr>
              <w:rPr>
                <w:rFonts w:cstheme="minorHAnsi"/>
              </w:rPr>
            </w:pPr>
            <w:r w:rsidRPr="00500289">
              <w:rPr>
                <w:rFonts w:cstheme="minorHAnsi"/>
              </w:rPr>
              <w:t>Определение АС Московской области</w:t>
            </w:r>
          </w:p>
          <w:p w14:paraId="4453AB09" w14:textId="77777777" w:rsidR="00500289" w:rsidRPr="00500289" w:rsidRDefault="00500289" w:rsidP="00B41578">
            <w:pPr>
              <w:rPr>
                <w:rFonts w:cstheme="minorHAnsi"/>
              </w:rPr>
            </w:pPr>
            <w:r w:rsidRPr="00500289">
              <w:rPr>
                <w:rFonts w:cstheme="minorHAnsi"/>
              </w:rPr>
              <w:t>от 15.06.2026</w:t>
            </w:r>
          </w:p>
          <w:p w14:paraId="58D556D4" w14:textId="77777777" w:rsidR="00500289" w:rsidRPr="00500289" w:rsidRDefault="00500289" w:rsidP="00B41578">
            <w:pPr>
              <w:rPr>
                <w:rFonts w:cstheme="minorHAnsi"/>
              </w:rPr>
            </w:pPr>
            <w:r w:rsidRPr="00500289">
              <w:rPr>
                <w:rFonts w:cstheme="minorHAnsi"/>
              </w:rPr>
              <w:t>по делу № А41-81180/19</w:t>
            </w:r>
          </w:p>
        </w:tc>
        <w:tc>
          <w:tcPr>
            <w:tcW w:w="9639" w:type="dxa"/>
          </w:tcPr>
          <w:p w14:paraId="0B70E5B3" w14:textId="38878C77" w:rsidR="00500289" w:rsidRPr="00500289" w:rsidRDefault="00500289" w:rsidP="00B41578">
            <w:pPr>
              <w:jc w:val="both"/>
              <w:rPr>
                <w:rFonts w:cstheme="minorHAnsi"/>
              </w:rPr>
            </w:pPr>
            <w:r w:rsidRPr="00500289">
              <w:rPr>
                <w:rFonts w:cstheme="minorHAnsi"/>
              </w:rPr>
              <w:t xml:space="preserve">В данном деле расчет убытка (чистой прибыли, упущенной выгоды) обоснован заявителями ссылкой на отчет о рыночной стоимости упущенной выгоды № 230412/1 от 31.03.2023 г. </w:t>
            </w:r>
          </w:p>
          <w:p w14:paraId="0528BFF9" w14:textId="49439C8C" w:rsidR="00500289" w:rsidRPr="00500289" w:rsidRDefault="00500289" w:rsidP="00B41578">
            <w:pPr>
              <w:jc w:val="both"/>
              <w:rPr>
                <w:rFonts w:cstheme="minorHAnsi"/>
              </w:rPr>
            </w:pPr>
            <w:r w:rsidRPr="00500289">
              <w:rPr>
                <w:rFonts w:cstheme="minorHAnsi"/>
              </w:rPr>
              <w:t xml:space="preserve">Фактически требования заявителей </w:t>
            </w:r>
            <w:r w:rsidRPr="00500289">
              <w:rPr>
                <w:rFonts w:cstheme="minorHAnsi"/>
                <w:b/>
                <w:bCs/>
              </w:rPr>
              <w:t>основаны на предположении</w:t>
            </w:r>
            <w:r w:rsidRPr="00500289">
              <w:rPr>
                <w:rFonts w:cstheme="minorHAnsi"/>
              </w:rPr>
              <w:t xml:space="preserve"> о том, что </w:t>
            </w:r>
            <w:r w:rsidRPr="00500289">
              <w:rPr>
                <w:rFonts w:cstheme="minorHAnsi"/>
                <w:b/>
                <w:bCs/>
              </w:rPr>
              <w:t>должник мог осуществлять производственную деятельность и для этого были все необходимые условия</w:t>
            </w:r>
            <w:r w:rsidRPr="00500289">
              <w:rPr>
                <w:rFonts w:cstheme="minorHAnsi"/>
              </w:rPr>
              <w:t xml:space="preserve">. </w:t>
            </w:r>
            <w:r w:rsidRPr="00500289">
              <w:rPr>
                <w:rFonts w:cstheme="minorHAnsi"/>
                <w:b/>
                <w:bCs/>
              </w:rPr>
              <w:t>Производственная деятельность</w:t>
            </w:r>
            <w:r w:rsidRPr="00500289">
              <w:rPr>
                <w:rFonts w:cstheme="minorHAnsi"/>
              </w:rPr>
              <w:t xml:space="preserve"> ООО «</w:t>
            </w:r>
            <w:r w:rsidR="005A31C0">
              <w:rPr>
                <w:rFonts w:cstheme="minorHAnsi"/>
              </w:rPr>
              <w:t>…</w:t>
            </w:r>
            <w:r w:rsidRPr="00500289">
              <w:rPr>
                <w:rFonts w:cstheme="minorHAnsi"/>
              </w:rPr>
              <w:t xml:space="preserve">», по мнению заявителей, </w:t>
            </w:r>
            <w:r w:rsidRPr="00500289">
              <w:rPr>
                <w:rFonts w:cstheme="minorHAnsi"/>
                <w:b/>
                <w:bCs/>
              </w:rPr>
              <w:t>была бы безубыточной и позволила бы получать прибыль</w:t>
            </w:r>
            <w:r w:rsidRPr="00500289">
              <w:rPr>
                <w:rFonts w:cstheme="minorHAnsi"/>
              </w:rPr>
              <w:t xml:space="preserve"> в размере, исключающем любые иные способы использования активов должника кроме ведения производственной деятельности.</w:t>
            </w:r>
          </w:p>
          <w:p w14:paraId="075972ED" w14:textId="77777777" w:rsidR="00500289" w:rsidRPr="00500289" w:rsidRDefault="00500289" w:rsidP="00B41578">
            <w:pPr>
              <w:jc w:val="both"/>
              <w:rPr>
                <w:rFonts w:cstheme="minorHAnsi"/>
              </w:rPr>
            </w:pPr>
            <w:r w:rsidRPr="00500289">
              <w:rPr>
                <w:rFonts w:cstheme="minorHAnsi"/>
              </w:rPr>
              <w:lastRenderedPageBreak/>
              <w:t>…</w:t>
            </w:r>
            <w:r w:rsidRPr="003C228F">
              <w:rPr>
                <w:rFonts w:cstheme="minorHAnsi"/>
                <w:b/>
                <w:bCs/>
              </w:rPr>
              <w:t>Между тем данные анализа предшествующей деятельности должника указанных предположений не подтверждают, а, напротив, опровергают.</w:t>
            </w:r>
          </w:p>
          <w:p w14:paraId="0D9A9BCF" w14:textId="60E0B498" w:rsidR="00500289" w:rsidRPr="00500289" w:rsidRDefault="00500289" w:rsidP="00B41578">
            <w:pPr>
              <w:jc w:val="both"/>
              <w:rPr>
                <w:rFonts w:cstheme="minorHAnsi"/>
              </w:rPr>
            </w:pPr>
            <w:r w:rsidRPr="00500289">
              <w:rPr>
                <w:rFonts w:cstheme="minorHAnsi"/>
              </w:rPr>
              <w:t xml:space="preserve">Содержанием деклараций, прошедших камеральную проверку налогового органа, подтверждается, что </w:t>
            </w:r>
            <w:r w:rsidRPr="00500289">
              <w:rPr>
                <w:rFonts w:cstheme="minorHAnsi"/>
                <w:b/>
                <w:bCs/>
              </w:rPr>
              <w:t>деятельность должника носила системно убыточный характер</w:t>
            </w:r>
            <w:r w:rsidRPr="00500289">
              <w:rPr>
                <w:rFonts w:cstheme="minorHAnsi"/>
              </w:rPr>
              <w:t>, убыток формировался по</w:t>
            </w:r>
            <w:r w:rsidR="00D902BD">
              <w:rPr>
                <w:rFonts w:cstheme="minorHAnsi"/>
              </w:rPr>
              <w:t> </w:t>
            </w:r>
            <w:r w:rsidRPr="00500289">
              <w:rPr>
                <w:rFonts w:cstheme="minorHAnsi"/>
              </w:rPr>
              <w:t>каждому отчетному периоду, нарастал и не погашался текущей деятельностью ООО «</w:t>
            </w:r>
            <w:r w:rsidR="005A31C0">
              <w:rPr>
                <w:rFonts w:cstheme="minorHAnsi"/>
              </w:rPr>
              <w:t>…</w:t>
            </w:r>
            <w:r w:rsidRPr="00500289">
              <w:rPr>
                <w:rFonts w:cstheme="minorHAnsi"/>
              </w:rPr>
              <w:t>».</w:t>
            </w:r>
          </w:p>
          <w:p w14:paraId="7F580007" w14:textId="0346B591" w:rsidR="00500289" w:rsidRPr="00500289" w:rsidRDefault="00500289" w:rsidP="00B41578">
            <w:pPr>
              <w:jc w:val="both"/>
              <w:rPr>
                <w:rFonts w:cstheme="minorHAnsi"/>
                <w:b/>
                <w:bCs/>
              </w:rPr>
            </w:pPr>
            <w:r w:rsidRPr="00500289">
              <w:rPr>
                <w:rFonts w:cstheme="minorHAnsi"/>
              </w:rPr>
              <w:t>…В соответствии с представленным заявителями отчетом о рыночной стоимости убытков прибыльность деятельности ООО «</w:t>
            </w:r>
            <w:r w:rsidR="005A31C0">
              <w:rPr>
                <w:rFonts w:cstheme="minorHAnsi"/>
              </w:rPr>
              <w:t>…</w:t>
            </w:r>
            <w:r w:rsidRPr="00500289">
              <w:rPr>
                <w:rFonts w:cstheme="minorHAnsi"/>
              </w:rPr>
              <w:t>» должна вырасти в 2020 году против 2019 и</w:t>
            </w:r>
            <w:r w:rsidR="00D902BD">
              <w:rPr>
                <w:rFonts w:cstheme="minorHAnsi"/>
              </w:rPr>
              <w:t> </w:t>
            </w:r>
            <w:r w:rsidRPr="00500289">
              <w:rPr>
                <w:rFonts w:cstheme="minorHAnsi"/>
              </w:rPr>
              <w:t xml:space="preserve">предшествующих лет более, чем в 42 раза. При этом заявители не представляют пояснений о том, за счет каких изменений в производственной деятельности против убытка в 2019 году в сумме 46,99 млн руб. должником могла быть получена чистая прибыль в сумме около 2 млрд руб. в 2020 году. Приведенный заявителями в обоснование требований </w:t>
            </w:r>
            <w:r w:rsidRPr="00500289">
              <w:rPr>
                <w:rFonts w:cstheme="minorHAnsi"/>
                <w:b/>
                <w:bCs/>
              </w:rPr>
              <w:t xml:space="preserve">расчет является теоретической финансовой </w:t>
            </w:r>
          </w:p>
          <w:p w14:paraId="6E0616B5" w14:textId="77777777" w:rsidR="00500289" w:rsidRPr="00500289" w:rsidRDefault="00500289" w:rsidP="00B41578">
            <w:pPr>
              <w:jc w:val="both"/>
              <w:rPr>
                <w:rFonts w:cstheme="minorHAnsi"/>
                <w:b/>
                <w:bCs/>
              </w:rPr>
            </w:pPr>
            <w:r w:rsidRPr="00500289">
              <w:rPr>
                <w:rFonts w:cstheme="minorHAnsi"/>
                <w:b/>
                <w:bCs/>
              </w:rPr>
              <w:t>моделью, не основывающейся на реальных данных о финансовой деятельности должника.</w:t>
            </w:r>
          </w:p>
          <w:p w14:paraId="7AA21BDB" w14:textId="764BAB55" w:rsidR="00500289" w:rsidRPr="00500289" w:rsidRDefault="00500289" w:rsidP="00B41578">
            <w:pPr>
              <w:jc w:val="both"/>
              <w:rPr>
                <w:rFonts w:cstheme="minorHAnsi"/>
              </w:rPr>
            </w:pPr>
            <w:r w:rsidRPr="00500289">
              <w:rPr>
                <w:rFonts w:cstheme="minorHAnsi"/>
              </w:rPr>
              <w:t>Указанные выше данные о реальной прибыльности деятельности ООО «</w:t>
            </w:r>
            <w:r w:rsidR="005A31C0">
              <w:rPr>
                <w:rFonts w:cstheme="minorHAnsi"/>
              </w:rPr>
              <w:t>…</w:t>
            </w:r>
            <w:r w:rsidRPr="00500289">
              <w:rPr>
                <w:rFonts w:cstheme="minorHAnsi"/>
              </w:rPr>
              <w:t>» явно и</w:t>
            </w:r>
            <w:r w:rsidR="00D902BD">
              <w:rPr>
                <w:rFonts w:cstheme="minorHAnsi"/>
              </w:rPr>
              <w:t> </w:t>
            </w:r>
            <w:r w:rsidRPr="00500289">
              <w:rPr>
                <w:rFonts w:cstheme="minorHAnsi"/>
              </w:rPr>
              <w:t>однозначно указывают на то, что производственная деятельность должника при ее продолжении лишь увеличивала бы убытки, то есть наращивала бы кредиторскую задолженность, что препятствовало бы удовлетворению требований кредиторов.</w:t>
            </w:r>
          </w:p>
          <w:p w14:paraId="3813955F" w14:textId="2A3C01CC" w:rsidR="00500289" w:rsidRPr="00500289" w:rsidRDefault="00500289" w:rsidP="00B41578">
            <w:pPr>
              <w:jc w:val="both"/>
              <w:rPr>
                <w:rFonts w:cstheme="minorHAnsi"/>
              </w:rPr>
            </w:pPr>
            <w:r w:rsidRPr="00500289">
              <w:rPr>
                <w:rFonts w:cstheme="minorHAnsi"/>
              </w:rPr>
              <w:t>… Суд соглашается с доводами ответчика о том, что заявители, выдвигая предположение о</w:t>
            </w:r>
            <w:r w:rsidR="00D902BD">
              <w:rPr>
                <w:rFonts w:cstheme="minorHAnsi"/>
              </w:rPr>
              <w:t> </w:t>
            </w:r>
            <w:r w:rsidRPr="00500289">
              <w:rPr>
                <w:rFonts w:cstheme="minorHAnsi"/>
              </w:rPr>
              <w:t>возможном взрывном росте прибыли ООО «</w:t>
            </w:r>
            <w:r w:rsidR="005A31C0">
              <w:rPr>
                <w:rFonts w:cstheme="minorHAnsi"/>
              </w:rPr>
              <w:t>…</w:t>
            </w:r>
            <w:r w:rsidRPr="00500289">
              <w:rPr>
                <w:rFonts w:cstheme="minorHAnsi"/>
              </w:rPr>
              <w:t>», не обосновывают, каким образом указанная выше многолетняя зависимость будут изменена. Из содержания заключения № 1-04.</w:t>
            </w:r>
            <w:proofErr w:type="gramStart"/>
            <w:r w:rsidRPr="00500289">
              <w:rPr>
                <w:rFonts w:cstheme="minorHAnsi"/>
              </w:rPr>
              <w:t>03.Ф</w:t>
            </w:r>
            <w:proofErr w:type="gramEnd"/>
            <w:r w:rsidRPr="00500289">
              <w:rPr>
                <w:rFonts w:cstheme="minorHAnsi"/>
              </w:rPr>
              <w:t>/25 усматривается, что выявленная зависимость выручки и себестоимости является экономическим отражением производственно-хозяйственного процесса, сложившегося на</w:t>
            </w:r>
            <w:r w:rsidR="00D902BD">
              <w:rPr>
                <w:rFonts w:cstheme="minorHAnsi"/>
              </w:rPr>
              <w:t> </w:t>
            </w:r>
            <w:r w:rsidRPr="00500289">
              <w:rPr>
                <w:rFonts w:cstheme="minorHAnsi"/>
              </w:rPr>
              <w:t xml:space="preserve">предприятии должника, а потому </w:t>
            </w:r>
            <w:r w:rsidRPr="00500289">
              <w:rPr>
                <w:rFonts w:cstheme="minorHAnsi"/>
                <w:b/>
                <w:bCs/>
              </w:rPr>
              <w:t>все финансовые модели о прогнозах его деятельности должны строиться применительно к данному реальному факту (структуре производственного процесса предприятия должника).</w:t>
            </w:r>
            <w:r w:rsidRPr="00500289">
              <w:rPr>
                <w:rFonts w:cstheme="minorHAnsi"/>
              </w:rPr>
              <w:t xml:space="preserve"> В заключении, представленном заявителями, указанное обстоятельство не учтено, так как соответствующие первичные документы специалист не исследовал. Таким образом, представленное заявителями заключение № 230412/1 не может быть признано надлежащим доказательством как самого факта наличия на стороне должника ООО «</w:t>
            </w:r>
            <w:r w:rsidR="005A31C0">
              <w:rPr>
                <w:rFonts w:cstheme="minorHAnsi"/>
              </w:rPr>
              <w:t>…</w:t>
            </w:r>
            <w:r w:rsidRPr="00500289">
              <w:rPr>
                <w:rFonts w:cstheme="minorHAnsi"/>
              </w:rPr>
              <w:t>», убытков в виде недополученной чистой прибыли, так и размера убытков.</w:t>
            </w:r>
          </w:p>
          <w:p w14:paraId="219EBD79" w14:textId="45CC289D" w:rsidR="00500289" w:rsidRPr="00500289" w:rsidRDefault="00500289" w:rsidP="00B41578">
            <w:pPr>
              <w:jc w:val="both"/>
              <w:rPr>
                <w:rFonts w:cstheme="minorHAnsi"/>
              </w:rPr>
            </w:pPr>
            <w:r w:rsidRPr="00500289">
              <w:rPr>
                <w:rFonts w:cstheme="minorHAnsi"/>
              </w:rPr>
              <w:t>… В заключении № 1-04.</w:t>
            </w:r>
            <w:proofErr w:type="gramStart"/>
            <w:r w:rsidRPr="00500289">
              <w:rPr>
                <w:rFonts w:cstheme="minorHAnsi"/>
              </w:rPr>
              <w:t>03.Ф</w:t>
            </w:r>
            <w:proofErr w:type="gramEnd"/>
            <w:r w:rsidRPr="00500289">
              <w:rPr>
                <w:rFonts w:cstheme="minorHAnsi"/>
              </w:rPr>
              <w:t>/25 специалистом осуществлен также расчет различных экономически коэффициентов, характеризующих деятельность должника. По результатам анализа полученных данных специалист пришел к выводу об их отрицательной динамике (ухудшении) и не соответствии нормативным значениям. Правильность выполненных расчетов сторонами не оспаривалась, как и</w:t>
            </w:r>
            <w:r w:rsidR="00D902BD">
              <w:rPr>
                <w:rFonts w:cstheme="minorHAnsi"/>
              </w:rPr>
              <w:t> </w:t>
            </w:r>
            <w:r w:rsidRPr="00500289">
              <w:rPr>
                <w:rFonts w:cstheme="minorHAnsi"/>
              </w:rPr>
              <w:t>вывод о наличии отрицательной динамики коэффициентов. В заключении № 1-04.</w:t>
            </w:r>
            <w:proofErr w:type="gramStart"/>
            <w:r w:rsidRPr="00500289">
              <w:rPr>
                <w:rFonts w:cstheme="minorHAnsi"/>
              </w:rPr>
              <w:t>03.Ф</w:t>
            </w:r>
            <w:proofErr w:type="gramEnd"/>
            <w:r w:rsidRPr="00500289">
              <w:rPr>
                <w:rFonts w:cstheme="minorHAnsi"/>
              </w:rPr>
              <w:t>/25 проведен анализ рентабельности деятельности ООО «</w:t>
            </w:r>
            <w:r w:rsidR="005A31C0">
              <w:rPr>
                <w:rFonts w:cstheme="minorHAnsi"/>
              </w:rPr>
              <w:t>…</w:t>
            </w:r>
            <w:r w:rsidRPr="00500289">
              <w:rPr>
                <w:rFonts w:cstheme="minorHAnsi"/>
              </w:rPr>
              <w:t xml:space="preserve">» за период с 2014 по 2019 год (6 лет). Расчет </w:t>
            </w:r>
            <w:r w:rsidRPr="00500289">
              <w:rPr>
                <w:rFonts w:cstheme="minorHAnsi"/>
              </w:rPr>
              <w:lastRenderedPageBreak/>
              <w:t>фактической рентабельности деятельности должника необходим для целей последующего прогноза его возможных доходов. Динамика рентабельности активов должника, то есть рентабельность его деятельности, отражена в графике «Рентабельность активов ООО «</w:t>
            </w:r>
            <w:r w:rsidR="005A31C0">
              <w:rPr>
                <w:rFonts w:cstheme="minorHAnsi"/>
              </w:rPr>
              <w:t>…</w:t>
            </w:r>
            <w:r w:rsidRPr="00500289">
              <w:rPr>
                <w:rFonts w:cstheme="minorHAnsi"/>
              </w:rPr>
              <w:t>» заключения. Из содержания графика усматривается, что максимальная рентабельность активов должника была около 3%, а, начиная с начала 2017 года, стала отрицательной. Как следует из заключения, полученные данные свидетельствуют о том, что деятельность должника формирует лишь убыток, а не прибыль. При этом, как указано ранее, показатель рентабельности позволяет дать прогноз эффективности деятельности должника в будущем для принятия соответствующего управленческого решения о ее осуществлении (продолжении) или прекращении. Показатели рентабельности, использованные в отчете № 230412/1, не соотносятся с фактической рентабельностью деятельности ООО «</w:t>
            </w:r>
            <w:r w:rsidR="005A31C0">
              <w:rPr>
                <w:rFonts w:cstheme="minorHAnsi"/>
              </w:rPr>
              <w:t>…</w:t>
            </w:r>
            <w:r w:rsidRPr="00500289">
              <w:rPr>
                <w:rFonts w:cstheme="minorHAnsi"/>
              </w:rPr>
              <w:t>», многократно завышены. Данные о наличии отрицательной рентабельности не учтены, а за основу расчета приняты показатели, не имеющие отношение к должнику ООО «</w:t>
            </w:r>
            <w:r w:rsidR="005A31C0">
              <w:rPr>
                <w:rFonts w:cstheme="minorHAnsi"/>
              </w:rPr>
              <w:t>…</w:t>
            </w:r>
            <w:r w:rsidRPr="00500289">
              <w:rPr>
                <w:rFonts w:cstheme="minorHAnsi"/>
              </w:rPr>
              <w:t xml:space="preserve">». </w:t>
            </w:r>
          </w:p>
          <w:p w14:paraId="23B57304" w14:textId="3964E446" w:rsidR="00500289" w:rsidRPr="00500289" w:rsidRDefault="00500289" w:rsidP="00B41578">
            <w:pPr>
              <w:jc w:val="both"/>
              <w:rPr>
                <w:rFonts w:cstheme="minorHAnsi"/>
              </w:rPr>
            </w:pPr>
            <w:r w:rsidRPr="00500289">
              <w:rPr>
                <w:rFonts w:cstheme="minorHAnsi"/>
              </w:rPr>
              <w:t>Так, в соответствии с заключением № 1-04.</w:t>
            </w:r>
            <w:proofErr w:type="gramStart"/>
            <w:r w:rsidRPr="00500289">
              <w:rPr>
                <w:rFonts w:cstheme="minorHAnsi"/>
              </w:rPr>
              <w:t>03.Ф</w:t>
            </w:r>
            <w:proofErr w:type="gramEnd"/>
            <w:r w:rsidRPr="00500289">
              <w:rPr>
                <w:rFonts w:cstheme="minorHAnsi"/>
              </w:rPr>
              <w:t>/25 фактическая рентабельности деятельности должника в трехлетний период, предшествующий возбуждению дела о банкротстве, была отрицательная. Рентабельность продаж (по чистой прибыли) в 2017 году минус 3,70%, в 2018 года минус 1,67%, в 2019 году минус 1,94%. Общая рентабельность в 2017 году минус 4,47%, в 2018 году минус 2,01%, в 2019 году минус 1,94%. Рентабельность производства в 2017 году минус 6,20%, в 2018 году минус 7,52%, в 2019 году минус 6,71%. Таким образом, данные о рентабельности как непосредственно производственной деятельности ООО «</w:t>
            </w:r>
            <w:r w:rsidR="005A31C0">
              <w:rPr>
                <w:rFonts w:cstheme="minorHAnsi"/>
              </w:rPr>
              <w:t>…</w:t>
            </w:r>
            <w:r w:rsidRPr="00500289">
              <w:rPr>
                <w:rFonts w:cstheme="minorHAnsi"/>
              </w:rPr>
              <w:t>», так и деятельности в</w:t>
            </w:r>
            <w:r w:rsidR="00D902BD">
              <w:rPr>
                <w:rFonts w:cstheme="minorHAnsi"/>
              </w:rPr>
              <w:t> </w:t>
            </w:r>
            <w:r w:rsidRPr="00500289">
              <w:rPr>
                <w:rFonts w:cstheme="minorHAnsi"/>
              </w:rPr>
              <w:t>целом показывают образование убытка от деятельности должника, а не чистой прибыли.</w:t>
            </w:r>
          </w:p>
        </w:tc>
      </w:tr>
      <w:tr w:rsidR="00500289" w:rsidRPr="00500289" w14:paraId="7BB1CFBB" w14:textId="77777777" w:rsidTr="00500289">
        <w:tc>
          <w:tcPr>
            <w:tcW w:w="562" w:type="dxa"/>
          </w:tcPr>
          <w:p w14:paraId="35BF56B8" w14:textId="77777777" w:rsidR="00500289" w:rsidRPr="00D7049E" w:rsidRDefault="00500289" w:rsidP="00B41578">
            <w:pPr>
              <w:rPr>
                <w:rFonts w:cstheme="minorHAnsi"/>
              </w:rPr>
            </w:pPr>
            <w:r w:rsidRPr="00D7049E">
              <w:rPr>
                <w:rFonts w:cstheme="minorHAnsi"/>
              </w:rPr>
              <w:lastRenderedPageBreak/>
              <w:t>14</w:t>
            </w:r>
          </w:p>
        </w:tc>
        <w:tc>
          <w:tcPr>
            <w:tcW w:w="2127" w:type="dxa"/>
          </w:tcPr>
          <w:p w14:paraId="086E9E40" w14:textId="77777777" w:rsidR="00500289" w:rsidRPr="00500289" w:rsidRDefault="00500289" w:rsidP="00B41578">
            <w:pPr>
              <w:rPr>
                <w:rFonts w:cstheme="minorHAnsi"/>
              </w:rPr>
            </w:pPr>
            <w:r w:rsidRPr="00500289">
              <w:rPr>
                <w:rFonts w:cstheme="minorHAnsi"/>
              </w:rPr>
              <w:t>Взыскание убытков</w:t>
            </w:r>
          </w:p>
        </w:tc>
        <w:tc>
          <w:tcPr>
            <w:tcW w:w="2693" w:type="dxa"/>
          </w:tcPr>
          <w:p w14:paraId="16B9B9B8" w14:textId="77777777" w:rsidR="00500289" w:rsidRPr="00500289" w:rsidRDefault="00500289" w:rsidP="00B41578">
            <w:pPr>
              <w:rPr>
                <w:rFonts w:cstheme="minorHAnsi"/>
              </w:rPr>
            </w:pPr>
            <w:r w:rsidRPr="00500289">
              <w:rPr>
                <w:rFonts w:cstheme="minorHAnsi"/>
              </w:rPr>
              <w:t>Решение Шпаковского районного суда (Ставропольский край)</w:t>
            </w:r>
          </w:p>
          <w:p w14:paraId="6E1691B8" w14:textId="77777777" w:rsidR="00500289" w:rsidRPr="00500289" w:rsidRDefault="00500289" w:rsidP="00B41578">
            <w:pPr>
              <w:rPr>
                <w:rFonts w:cstheme="minorHAnsi"/>
              </w:rPr>
            </w:pPr>
            <w:r w:rsidRPr="00500289">
              <w:rPr>
                <w:rFonts w:cstheme="minorHAnsi"/>
              </w:rPr>
              <w:t>от 19.02.2026</w:t>
            </w:r>
          </w:p>
          <w:p w14:paraId="72E143CA" w14:textId="77777777" w:rsidR="00500289" w:rsidRPr="00500289" w:rsidRDefault="00500289" w:rsidP="00B41578">
            <w:pPr>
              <w:rPr>
                <w:rFonts w:cstheme="minorHAnsi"/>
              </w:rPr>
            </w:pPr>
            <w:r w:rsidRPr="00500289">
              <w:rPr>
                <w:rFonts w:cstheme="minorHAnsi"/>
              </w:rPr>
              <w:t>по делу № 2-307/2026</w:t>
            </w:r>
          </w:p>
          <w:p w14:paraId="46F297A4" w14:textId="77777777" w:rsidR="00500289" w:rsidRPr="00500289" w:rsidRDefault="00500289" w:rsidP="00B41578">
            <w:pPr>
              <w:rPr>
                <w:rFonts w:cstheme="minorHAnsi"/>
              </w:rPr>
            </w:pPr>
            <w:r w:rsidRPr="00500289">
              <w:rPr>
                <w:rFonts w:cstheme="minorHAnsi"/>
              </w:rPr>
              <w:t>[2-3605/2025]</w:t>
            </w:r>
          </w:p>
        </w:tc>
        <w:tc>
          <w:tcPr>
            <w:tcW w:w="9639" w:type="dxa"/>
          </w:tcPr>
          <w:p w14:paraId="63B040C6" w14:textId="35345BEC" w:rsidR="00500289" w:rsidRPr="00500289" w:rsidRDefault="00500289" w:rsidP="00B41578">
            <w:pPr>
              <w:jc w:val="both"/>
              <w:rPr>
                <w:rFonts w:cstheme="minorHAnsi"/>
              </w:rPr>
            </w:pPr>
            <w:r w:rsidRPr="00500289">
              <w:rPr>
                <w:rFonts w:cstheme="minorHAnsi"/>
              </w:rPr>
              <w:t>Согласно отчёта об оценке ущерба частнопрактикующего эксперта ФИО8 № от ДД.ММ.ГГГГ., рыночная стоимость восстановительного ремонта пострадавших в результате пожара помещений и</w:t>
            </w:r>
            <w:r w:rsidR="00D902BD">
              <w:rPr>
                <w:rFonts w:cstheme="minorHAnsi"/>
              </w:rPr>
              <w:t> </w:t>
            </w:r>
            <w:r w:rsidRPr="00500289">
              <w:rPr>
                <w:rFonts w:cstheme="minorHAnsi"/>
              </w:rPr>
              <w:t>движимого имущества в жилом доме, расположенном по адресу: &lt;адрес&gt;, ФИО3 &lt;адрес&gt;, по</w:t>
            </w:r>
            <w:r w:rsidR="00D902BD">
              <w:rPr>
                <w:rFonts w:cstheme="minorHAnsi"/>
              </w:rPr>
              <w:t> </w:t>
            </w:r>
            <w:r w:rsidRPr="00500289">
              <w:rPr>
                <w:rFonts w:cstheme="minorHAnsi"/>
              </w:rPr>
              <w:t>состоянию на дату оценки, составляет &lt;данные изъяты&gt;. Как следует из указанного заключения, ФИО8 и ФИО9, подготавливавшие заключение, являются оценщиками, ввиду чего не могут делать выводов, что вред имуществу причинён по причине возникновения пожара, однако же в названии заключения и в выводах они указывают па рыночную стоимость восстановительного ремонта имущества пострадавших в результате пожара. Из п. 4 заключения следует, что объекты оценки представляют собой рыночную стоимость восстановительного ремонта пострадавшего в результате воздействия грунтовых вод подвала жилого дома, расположенного по адресу: &lt;адрес&gt;, по</w:t>
            </w:r>
            <w:r w:rsidR="00D902BD">
              <w:rPr>
                <w:rFonts w:cstheme="minorHAnsi"/>
              </w:rPr>
              <w:t> </w:t>
            </w:r>
            <w:r w:rsidRPr="00500289">
              <w:rPr>
                <w:rFonts w:cstheme="minorHAnsi"/>
              </w:rPr>
              <w:t xml:space="preserve">состоянию на дату оценки, что не соответствует объекту исследования. Как следует из п. 7.4 заключения, </w:t>
            </w:r>
            <w:r w:rsidRPr="00500289">
              <w:rPr>
                <w:rFonts w:cstheme="minorHAnsi"/>
                <w:b/>
                <w:bCs/>
              </w:rPr>
              <w:t xml:space="preserve">оценщик обращает внимание на то, что он не обладает сведениями относительно причинно-следственных связей между воздействием пожара, произошедшего в помещениях </w:t>
            </w:r>
            <w:r w:rsidRPr="00500289">
              <w:rPr>
                <w:rFonts w:cstheme="minorHAnsi"/>
                <w:b/>
                <w:bCs/>
              </w:rPr>
              <w:lastRenderedPageBreak/>
              <w:t>жилого дома, согласно справке ГУ МЧС России по Ставропольскому краю № от ДД.ММ.ГГГГ. (имеется в материалах дела) и текущем состоянии объекта недвижимости, в связи с чем принимает указанное обстоятельство в качестве допущения.</w:t>
            </w:r>
            <w:r w:rsidRPr="00500289">
              <w:rPr>
                <w:rFonts w:cstheme="minorHAnsi"/>
              </w:rPr>
              <w:t xml:space="preserve"> Также оценщик обращает внимание, что проведение оценки не предусматривает установление каких-либо фактов относительно событий возникновения ущерба, в том числе причинно-следственных связей, не предусматривает установление лица, к которому может быть обращено право требования возмещения ущерба, не обладает полномочиями органов следствия, правоохранительных и судебных органов. </w:t>
            </w:r>
            <w:r w:rsidRPr="00500289">
              <w:rPr>
                <w:rFonts w:cstheme="minorHAnsi"/>
                <w:b/>
                <w:bCs/>
              </w:rPr>
              <w:t>В данном случае оценщики использовал метод допущения.</w:t>
            </w:r>
            <w:r w:rsidRPr="00500289">
              <w:rPr>
                <w:rFonts w:cstheme="minorHAnsi"/>
              </w:rPr>
              <w:t xml:space="preserve"> </w:t>
            </w:r>
            <w:r w:rsidRPr="00500289">
              <w:rPr>
                <w:rFonts w:cstheme="minorHAnsi"/>
                <w:b/>
                <w:bCs/>
              </w:rPr>
              <w:t>Метод допущения используется при экспертизе (оценке) для упрощения расчётов, прогнозирования будущих событий и интерпретации данных.</w:t>
            </w:r>
            <w:r w:rsidRPr="00500289">
              <w:rPr>
                <w:rFonts w:cstheme="minorHAnsi"/>
              </w:rPr>
              <w:t xml:space="preserve"> </w:t>
            </w:r>
            <w:r w:rsidRPr="00500289">
              <w:rPr>
                <w:rFonts w:cstheme="minorHAnsi"/>
                <w:b/>
                <w:bCs/>
              </w:rPr>
              <w:t>Оценщик делает предположения, основываясь на имеющихся данных, профессиональном опыте и существующих методологиях, чтобы моделировать сложные ситуации и анализировать данные в условиях неопределенности.</w:t>
            </w:r>
            <w:r w:rsidRPr="00500289">
              <w:rPr>
                <w:rFonts w:cstheme="minorHAnsi"/>
              </w:rPr>
              <w:t xml:space="preserve"> Таким образом, оценщики не указывали причинно-следственную связь произошедшего пожара и причинённого ущерба, а исходили из данных предоставленных заказчиком оценки Омельченко В.П., то есть справки ГУ МЧС &lt;данные изъяты&gt; № от ДД.ММ.ГГГГ. о</w:t>
            </w:r>
            <w:r w:rsidR="00D902BD">
              <w:rPr>
                <w:rFonts w:cstheme="minorHAnsi"/>
              </w:rPr>
              <w:t> </w:t>
            </w:r>
            <w:r w:rsidRPr="00500289">
              <w:rPr>
                <w:rFonts w:cstheme="minorHAnsi"/>
              </w:rPr>
              <w:t>пожаре, в которой также не указывается причинно-следственная связь произошедшего пожара и</w:t>
            </w:r>
            <w:r w:rsidR="00D902BD">
              <w:rPr>
                <w:rFonts w:cstheme="minorHAnsi"/>
              </w:rPr>
              <w:t> </w:t>
            </w:r>
            <w:r w:rsidRPr="00500289">
              <w:rPr>
                <w:rFonts w:cstheme="minorHAnsi"/>
              </w:rPr>
              <w:t xml:space="preserve">причинённого ущерба. </w:t>
            </w:r>
            <w:r w:rsidR="009A53A8" w:rsidRPr="00500289">
              <w:rPr>
                <w:rFonts w:cstheme="minorHAnsi"/>
              </w:rPr>
              <w:t>По сути,</w:t>
            </w:r>
            <w:r w:rsidRPr="00500289">
              <w:rPr>
                <w:rFonts w:cstheme="minorHAnsi"/>
              </w:rPr>
              <w:t xml:space="preserve"> оценщик включил в заключение недостатки имущества Омельченко В.П., которые он указал сам, что не говорит о факте их происхождения в результате пожара. </w:t>
            </w:r>
          </w:p>
        </w:tc>
      </w:tr>
      <w:tr w:rsidR="00500289" w:rsidRPr="00500289" w14:paraId="38E5862D" w14:textId="77777777" w:rsidTr="00500289">
        <w:tc>
          <w:tcPr>
            <w:tcW w:w="562" w:type="dxa"/>
          </w:tcPr>
          <w:p w14:paraId="6F7B3709" w14:textId="77777777" w:rsidR="00500289" w:rsidRPr="00D7049E" w:rsidRDefault="00500289" w:rsidP="00B41578">
            <w:pPr>
              <w:rPr>
                <w:rFonts w:cstheme="minorHAnsi"/>
              </w:rPr>
            </w:pPr>
            <w:r w:rsidRPr="00D7049E">
              <w:rPr>
                <w:rFonts w:cstheme="minorHAnsi"/>
              </w:rPr>
              <w:lastRenderedPageBreak/>
              <w:t>15</w:t>
            </w:r>
          </w:p>
        </w:tc>
        <w:tc>
          <w:tcPr>
            <w:tcW w:w="2127" w:type="dxa"/>
          </w:tcPr>
          <w:p w14:paraId="64FB4915" w14:textId="77777777" w:rsidR="00500289" w:rsidRPr="00500289" w:rsidRDefault="00500289" w:rsidP="00B41578">
            <w:pPr>
              <w:rPr>
                <w:rFonts w:cstheme="minorHAnsi"/>
              </w:rPr>
            </w:pPr>
            <w:r w:rsidRPr="00500289">
              <w:rPr>
                <w:rFonts w:cstheme="minorHAnsi"/>
              </w:rPr>
              <w:t>Административный спор</w:t>
            </w:r>
          </w:p>
        </w:tc>
        <w:tc>
          <w:tcPr>
            <w:tcW w:w="2693" w:type="dxa"/>
          </w:tcPr>
          <w:p w14:paraId="172F8B5D" w14:textId="77777777" w:rsidR="00500289" w:rsidRPr="00500289" w:rsidRDefault="00500289" w:rsidP="00B41578">
            <w:pPr>
              <w:jc w:val="both"/>
              <w:rPr>
                <w:rFonts w:cstheme="minorHAnsi"/>
              </w:rPr>
            </w:pPr>
            <w:r w:rsidRPr="00500289">
              <w:rPr>
                <w:rFonts w:cstheme="minorHAnsi"/>
              </w:rPr>
              <w:t>Решение Кемеровского областного суда</w:t>
            </w:r>
          </w:p>
          <w:p w14:paraId="1602355F" w14:textId="77777777" w:rsidR="00500289" w:rsidRPr="00500289" w:rsidRDefault="00500289" w:rsidP="00B41578">
            <w:pPr>
              <w:jc w:val="both"/>
              <w:rPr>
                <w:rFonts w:cstheme="minorHAnsi"/>
              </w:rPr>
            </w:pPr>
            <w:r w:rsidRPr="00500289">
              <w:rPr>
                <w:rFonts w:cstheme="minorHAnsi"/>
              </w:rPr>
              <w:t>от 16.01.2026</w:t>
            </w:r>
          </w:p>
          <w:p w14:paraId="6DC63508" w14:textId="77777777" w:rsidR="00500289" w:rsidRPr="00500289" w:rsidRDefault="00500289" w:rsidP="00B41578">
            <w:pPr>
              <w:jc w:val="both"/>
              <w:rPr>
                <w:rFonts w:cstheme="minorHAnsi"/>
              </w:rPr>
            </w:pPr>
            <w:r w:rsidRPr="00500289">
              <w:rPr>
                <w:rFonts w:cstheme="minorHAnsi"/>
              </w:rPr>
              <w:t>Дело № 3а-3/2026</w:t>
            </w:r>
          </w:p>
          <w:p w14:paraId="67ED6499" w14:textId="77777777" w:rsidR="00500289" w:rsidRPr="00500289" w:rsidRDefault="00500289" w:rsidP="00B41578">
            <w:pPr>
              <w:jc w:val="both"/>
              <w:rPr>
                <w:rFonts w:cstheme="minorHAnsi"/>
              </w:rPr>
            </w:pPr>
            <w:r w:rsidRPr="00500289">
              <w:rPr>
                <w:rFonts w:cstheme="minorHAnsi"/>
              </w:rPr>
              <w:t>(3а-120/2025)</w:t>
            </w:r>
          </w:p>
        </w:tc>
        <w:tc>
          <w:tcPr>
            <w:tcW w:w="9639" w:type="dxa"/>
          </w:tcPr>
          <w:p w14:paraId="1939229E" w14:textId="740D3EBD" w:rsidR="00500289" w:rsidRPr="00500289" w:rsidRDefault="00500289" w:rsidP="00B41578">
            <w:pPr>
              <w:jc w:val="both"/>
              <w:rPr>
                <w:rFonts w:cstheme="minorHAnsi"/>
              </w:rPr>
            </w:pPr>
            <w:r w:rsidRPr="00500289">
              <w:rPr>
                <w:rFonts w:cstheme="minorHAnsi"/>
              </w:rPr>
              <w:t xml:space="preserve">Из экспертного заключения </w:t>
            </w:r>
            <w:r w:rsidR="003C228F" w:rsidRPr="003C228F">
              <w:rPr>
                <w:rFonts w:cstheme="minorHAnsi"/>
              </w:rPr>
              <w:t>[</w:t>
            </w:r>
            <w:r w:rsidR="003C228F">
              <w:rPr>
                <w:rFonts w:cstheme="minorHAnsi"/>
              </w:rPr>
              <w:t>в котором была выполнена проверка отчета на соответствие требованиям законодательства</w:t>
            </w:r>
            <w:r w:rsidR="003C228F" w:rsidRPr="003C228F">
              <w:rPr>
                <w:rFonts w:cstheme="minorHAnsi"/>
              </w:rPr>
              <w:t>]</w:t>
            </w:r>
            <w:r w:rsidR="003C228F">
              <w:rPr>
                <w:rFonts w:cstheme="minorHAnsi"/>
              </w:rPr>
              <w:t xml:space="preserve"> </w:t>
            </w:r>
            <w:r w:rsidRPr="00500289">
              <w:rPr>
                <w:rFonts w:cstheme="minorHAnsi"/>
              </w:rPr>
              <w:t>следует, что при оценке земельного участка с кадастровым номером № (категория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 под карьеры) методом прямого сравнения продаж с использованием метода регрессивного анализа сравнительного подхода оценщиком подобраны объекты аналоги (40 земельных участков категории «земли сельскохозяйственного назначения» (ЗСХН), видов разрешенного использования: «для сельскохозяйственного производства» (СХП), «сельскохозяйственное использование» (СХИ), «для сельскохозяйственного назначения» (СХН), «выращивание зерновых и иных сельскохозяйственных культур») за период с 12.01.2018 по 11.02.2022, которые в полном составе применены в качестве используемых данных сегмента рынка оцениваемого объекта, однако не относятся к одному с оцениваемым объектом сегменту рынка недвижимости, что установлено в</w:t>
            </w:r>
            <w:r w:rsidR="00D902BD">
              <w:rPr>
                <w:rFonts w:cstheme="minorHAnsi"/>
              </w:rPr>
              <w:t> </w:t>
            </w:r>
            <w:r w:rsidRPr="00500289">
              <w:rPr>
                <w:rFonts w:cstheme="minorHAnsi"/>
              </w:rPr>
              <w:t xml:space="preserve">результате исследования исходной информации объектов выборки (подпункт б пункта 22 ФСО № 7 «Оценка недвижимости»); </w:t>
            </w:r>
            <w:r w:rsidRPr="00500289">
              <w:rPr>
                <w:rFonts w:cstheme="minorHAnsi"/>
                <w:b/>
                <w:bCs/>
              </w:rPr>
              <w:t>предположение оценщика об изменении после приобретения на</w:t>
            </w:r>
            <w:r w:rsidR="00D902BD">
              <w:rPr>
                <w:rFonts w:cstheme="minorHAnsi"/>
                <w:b/>
                <w:bCs/>
              </w:rPr>
              <w:t> </w:t>
            </w:r>
            <w:r w:rsidRPr="00500289">
              <w:rPr>
                <w:rFonts w:cstheme="minorHAnsi"/>
                <w:b/>
                <w:bCs/>
              </w:rPr>
              <w:t>торгах</w:t>
            </w:r>
            <w:r w:rsidRPr="00500289">
              <w:rPr>
                <w:rFonts w:cstheme="minorHAnsi"/>
              </w:rPr>
              <w:t xml:space="preserve"> </w:t>
            </w:r>
            <w:r w:rsidRPr="00500289">
              <w:rPr>
                <w:rFonts w:cstheme="minorHAnsi"/>
                <w:b/>
                <w:bCs/>
              </w:rPr>
              <w:t xml:space="preserve">категории и вида разрешенного использования земельных участков </w:t>
            </w:r>
            <w:r w:rsidRPr="00500289">
              <w:rPr>
                <w:rFonts w:cstheme="minorHAnsi"/>
                <w:b/>
                <w:bCs/>
              </w:rPr>
              <w:lastRenderedPageBreak/>
              <w:t>сельскохозяйственного назначения обоснованным для приятия к оценке не является</w:t>
            </w:r>
            <w:r w:rsidRPr="00500289">
              <w:rPr>
                <w:rFonts w:cstheme="minorHAnsi"/>
              </w:rPr>
              <w:t>, по причине отсутствия для такого предложения достоверной, надежной и существенной информации достаточной для определения стоимости (пункт 10 ФСО III «Процесс оценки»).</w:t>
            </w:r>
          </w:p>
          <w:p w14:paraId="3FF1C37E" w14:textId="29393F00" w:rsidR="00500289" w:rsidRPr="00500289" w:rsidRDefault="00500289" w:rsidP="00B41578">
            <w:pPr>
              <w:jc w:val="both"/>
              <w:rPr>
                <w:rFonts w:cstheme="minorHAnsi"/>
              </w:rPr>
            </w:pPr>
            <w:r w:rsidRPr="00500289">
              <w:rPr>
                <w:rFonts w:cstheme="minorHAnsi"/>
              </w:rPr>
              <w:t>Допрошенная в судебном заседании в связи с проведением экспертного исследования эксперт ФИО8 пояснила, что анализируемый отчет оценщика ООО «Маркетинг» от 30 июня 2023 года № 01/6-05-23 не соответствует действующему законодательству об оценочной деятельности в</w:t>
            </w:r>
            <w:r w:rsidR="00D902BD">
              <w:rPr>
                <w:rFonts w:cstheme="minorHAnsi"/>
              </w:rPr>
              <w:t> </w:t>
            </w:r>
            <w:r w:rsidRPr="00500289">
              <w:rPr>
                <w:rFonts w:cstheme="minorHAnsi"/>
              </w:rPr>
              <w:t>Российской Федерации по основаниям, изложенным в экспертном заключении; оценщиком допущены нарушения к отбору аналогов и, соответственно, применению корректировок, информация, используемая оценщиком, не является в полной мере достоверной и достаточной. Так, например, вывод оценщика по результатам исследования рынка продаж земельных участков о</w:t>
            </w:r>
            <w:r w:rsidR="00D902BD">
              <w:rPr>
                <w:rFonts w:cstheme="minorHAnsi"/>
              </w:rPr>
              <w:t> </w:t>
            </w:r>
            <w:r w:rsidRPr="00500289">
              <w:rPr>
                <w:rFonts w:cstheme="minorHAnsi"/>
              </w:rPr>
              <w:t>единообразном ценообразовании объектов аналогов с оцениваемым земельным участком (категория земель, вид использования) основанный на предположении о том, что реализуются на</w:t>
            </w:r>
            <w:r w:rsidR="00D902BD">
              <w:rPr>
                <w:rFonts w:cstheme="minorHAnsi"/>
              </w:rPr>
              <w:t> </w:t>
            </w:r>
            <w:r w:rsidRPr="00500289">
              <w:rPr>
                <w:rFonts w:cstheme="minorHAnsi"/>
              </w:rPr>
              <w:t>торгах земли из состава земель сельскохозяйственного названия, предназначенные в</w:t>
            </w:r>
            <w:r w:rsidR="00D902BD">
              <w:rPr>
                <w:rFonts w:cstheme="minorHAnsi"/>
              </w:rPr>
              <w:t> </w:t>
            </w:r>
            <w:r w:rsidRPr="00500289">
              <w:rPr>
                <w:rFonts w:cstheme="minorHAnsi"/>
              </w:rPr>
              <w:t>дальнейшем для промышленного использования (изменение категории и вида разрешенного использования таких участков проводится после приобретения на торгах), сделан без анализа информации таких данных, необходимых для проведения оценки, а при проверке таковой не подтверждается, в ряде случаев изменение категории и вида разрешенного использования земельных участков не произошло, либо они сняты с учета (в том числе на дату оценки) и т.д. Отметила, что допущенные существенные нарушения законодательства об оценочной деятельности безусловно оказали влияние на итоговый результат.</w:t>
            </w:r>
          </w:p>
        </w:tc>
      </w:tr>
      <w:tr w:rsidR="00500289" w:rsidRPr="00500289" w14:paraId="7D4EEC42" w14:textId="77777777" w:rsidTr="00500289">
        <w:tc>
          <w:tcPr>
            <w:tcW w:w="562" w:type="dxa"/>
          </w:tcPr>
          <w:p w14:paraId="5859382D" w14:textId="77777777" w:rsidR="00500289" w:rsidRPr="00D7049E" w:rsidRDefault="00500289" w:rsidP="00B41578">
            <w:pPr>
              <w:rPr>
                <w:rFonts w:cstheme="minorHAnsi"/>
              </w:rPr>
            </w:pPr>
            <w:r w:rsidRPr="00D7049E">
              <w:rPr>
                <w:rFonts w:cstheme="minorHAnsi"/>
              </w:rPr>
              <w:lastRenderedPageBreak/>
              <w:t>16</w:t>
            </w:r>
          </w:p>
        </w:tc>
        <w:tc>
          <w:tcPr>
            <w:tcW w:w="2127" w:type="dxa"/>
          </w:tcPr>
          <w:p w14:paraId="5E7A34E3" w14:textId="77777777" w:rsidR="00D7049E" w:rsidRDefault="00500289" w:rsidP="00D7049E">
            <w:pPr>
              <w:rPr>
                <w:rFonts w:cstheme="minorHAnsi"/>
              </w:rPr>
            </w:pPr>
            <w:r w:rsidRPr="00500289">
              <w:rPr>
                <w:rFonts w:cstheme="minorHAnsi"/>
              </w:rPr>
              <w:t>Споры,</w:t>
            </w:r>
            <w:r w:rsidR="00D7049E">
              <w:rPr>
                <w:rFonts w:cstheme="minorHAnsi"/>
              </w:rPr>
              <w:t xml:space="preserve"> </w:t>
            </w:r>
          </w:p>
          <w:p w14:paraId="49FF6146" w14:textId="6AE140A7" w:rsidR="00D7049E" w:rsidRDefault="00500289" w:rsidP="00D7049E">
            <w:pPr>
              <w:rPr>
                <w:rFonts w:cstheme="minorHAnsi"/>
              </w:rPr>
            </w:pPr>
            <w:r w:rsidRPr="00500289">
              <w:rPr>
                <w:rFonts w:cstheme="minorHAnsi"/>
              </w:rPr>
              <w:t>связанные</w:t>
            </w:r>
          </w:p>
          <w:p w14:paraId="71CCE94A" w14:textId="654388BA" w:rsidR="00500289" w:rsidRPr="00500289" w:rsidRDefault="00500289" w:rsidP="00D7049E">
            <w:pPr>
              <w:rPr>
                <w:rFonts w:cstheme="minorHAnsi"/>
              </w:rPr>
            </w:pPr>
            <w:r w:rsidRPr="00500289">
              <w:rPr>
                <w:rFonts w:cstheme="minorHAnsi"/>
              </w:rPr>
              <w:t>с принадлежностью акций и долей участия</w:t>
            </w:r>
          </w:p>
        </w:tc>
        <w:tc>
          <w:tcPr>
            <w:tcW w:w="2693" w:type="dxa"/>
          </w:tcPr>
          <w:p w14:paraId="5D1EBF02" w14:textId="77777777" w:rsidR="00500289" w:rsidRPr="00500289" w:rsidRDefault="00500289" w:rsidP="00B41578">
            <w:pPr>
              <w:rPr>
                <w:rFonts w:cstheme="minorHAnsi"/>
              </w:rPr>
            </w:pPr>
            <w:r w:rsidRPr="00500289">
              <w:rPr>
                <w:rFonts w:cstheme="minorHAnsi"/>
              </w:rPr>
              <w:t xml:space="preserve">Решение АС г. Москвы </w:t>
            </w:r>
          </w:p>
          <w:p w14:paraId="7F9284C4" w14:textId="77777777" w:rsidR="00500289" w:rsidRPr="00500289" w:rsidRDefault="00500289" w:rsidP="00B41578">
            <w:pPr>
              <w:rPr>
                <w:rFonts w:cstheme="minorHAnsi"/>
              </w:rPr>
            </w:pPr>
            <w:r w:rsidRPr="00500289">
              <w:rPr>
                <w:rFonts w:cstheme="minorHAnsi"/>
              </w:rPr>
              <w:t>от 03.09.2025</w:t>
            </w:r>
          </w:p>
          <w:p w14:paraId="32FC59A0"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А40-167835/2023</w:t>
            </w:r>
          </w:p>
        </w:tc>
        <w:tc>
          <w:tcPr>
            <w:tcW w:w="9639" w:type="dxa"/>
          </w:tcPr>
          <w:p w14:paraId="160723DF" w14:textId="77777777" w:rsidR="00500289" w:rsidRPr="00500289" w:rsidRDefault="00500289" w:rsidP="00B41578">
            <w:pPr>
              <w:jc w:val="both"/>
              <w:rPr>
                <w:rFonts w:cstheme="minorHAnsi"/>
              </w:rPr>
            </w:pPr>
            <w:r w:rsidRPr="00500289">
              <w:rPr>
                <w:rFonts w:cstheme="minorHAnsi"/>
              </w:rPr>
              <w:t>Исследовав содержание отчета № 200225-22К, суд приходит к выводу о невозможности доверять содержащимся в нем выводам о рыночной стоимости доли 47,09155% в Обществе.</w:t>
            </w:r>
          </w:p>
          <w:p w14:paraId="2AF7E633" w14:textId="77777777" w:rsidR="00500289" w:rsidRPr="00500289" w:rsidRDefault="00500289" w:rsidP="00B41578">
            <w:pPr>
              <w:jc w:val="both"/>
              <w:rPr>
                <w:rFonts w:cstheme="minorHAnsi"/>
              </w:rPr>
            </w:pPr>
            <w:r w:rsidRPr="00500289">
              <w:rPr>
                <w:rFonts w:cstheme="minorHAnsi"/>
              </w:rPr>
              <w:t xml:space="preserve">Сделанный в отчете вывод о том, что доля 47,09155% составляет 478 471 000 руб. судом воспринимается критически, поскольку не подтверждается реальными рыночными сделками, в то время как </w:t>
            </w:r>
            <w:r w:rsidRPr="00500289">
              <w:rPr>
                <w:rFonts w:cstheme="minorHAnsi"/>
                <w:b/>
                <w:bCs/>
              </w:rPr>
              <w:t>в отчете об оценке используются допущения о том, что доля по такой цене может быть продана</w:t>
            </w:r>
            <w:r w:rsidRPr="00500289">
              <w:rPr>
                <w:rFonts w:cstheme="minorHAnsi"/>
              </w:rPr>
              <w:t xml:space="preserve"> (стр. 8 отчета). При этом, как указано выше, в деле о банкротстве доля 98,72% в Обществе, превышающая более чем в два раза спорную долю (47,09155%), не была продана за куда меньшую, чем указана в отчете, сумму 419 410 423,66 руб.</w:t>
            </w:r>
          </w:p>
          <w:p w14:paraId="0346F13F" w14:textId="77777777" w:rsidR="00500289" w:rsidRPr="00500289" w:rsidRDefault="00500289" w:rsidP="00B41578">
            <w:pPr>
              <w:jc w:val="both"/>
              <w:rPr>
                <w:rFonts w:cstheme="minorHAnsi"/>
              </w:rPr>
            </w:pPr>
            <w:r w:rsidRPr="00500289">
              <w:rPr>
                <w:rFonts w:cstheme="minorHAnsi"/>
              </w:rPr>
              <w:t xml:space="preserve">Оценщик не применил скидку на ликвидность доли, </w:t>
            </w:r>
            <w:r w:rsidRPr="00500289">
              <w:rPr>
                <w:rFonts w:cstheme="minorHAnsi"/>
                <w:b/>
                <w:bCs/>
              </w:rPr>
              <w:t>предполагая, что доля в Обществе может быть легко продана с учетом его структуры активов</w:t>
            </w:r>
            <w:r w:rsidRPr="00500289">
              <w:rPr>
                <w:rFonts w:cstheme="minorHAnsi"/>
              </w:rPr>
              <w:t>, тогда как сведения о трижды несостоявшихся торгах свидетельствуют об обратном.</w:t>
            </w:r>
          </w:p>
          <w:p w14:paraId="53A1B2A3" w14:textId="1432A0BE" w:rsidR="00500289" w:rsidRPr="00500289" w:rsidRDefault="00500289" w:rsidP="00B41578">
            <w:pPr>
              <w:jc w:val="both"/>
              <w:rPr>
                <w:rFonts w:cstheme="minorHAnsi"/>
              </w:rPr>
            </w:pPr>
            <w:r w:rsidRPr="00500289">
              <w:rPr>
                <w:rFonts w:cstheme="minorHAnsi"/>
              </w:rPr>
              <w:t xml:space="preserve">… Исследование отчета № 200225-22К по правилам главы 7 АПК РФ подтверждает, что представленный Пяткиным Д.Ю. отчет об оценке не доказывает наличие явного ущерба в связи </w:t>
            </w:r>
            <w:r w:rsidRPr="00500289">
              <w:rPr>
                <w:rFonts w:cstheme="minorHAnsi"/>
              </w:rPr>
              <w:lastRenderedPageBreak/>
              <w:t>с</w:t>
            </w:r>
            <w:r w:rsidR="00D902BD">
              <w:rPr>
                <w:rFonts w:cstheme="minorHAnsi"/>
              </w:rPr>
              <w:t> </w:t>
            </w:r>
            <w:r w:rsidRPr="00500289">
              <w:rPr>
                <w:rFonts w:cstheme="minorHAnsi"/>
              </w:rPr>
              <w:t>тем, что прямо противоречит результатам торгов по продаже доли и содержит существенные ошибки в расчетах.</w:t>
            </w:r>
          </w:p>
        </w:tc>
      </w:tr>
      <w:tr w:rsidR="00500289" w:rsidRPr="00500289" w14:paraId="3F99DAB7" w14:textId="77777777" w:rsidTr="00500289">
        <w:tc>
          <w:tcPr>
            <w:tcW w:w="562" w:type="dxa"/>
          </w:tcPr>
          <w:p w14:paraId="57CA9709" w14:textId="77777777" w:rsidR="00500289" w:rsidRPr="00D7049E" w:rsidRDefault="00500289" w:rsidP="00B41578">
            <w:pPr>
              <w:rPr>
                <w:rFonts w:cstheme="minorHAnsi"/>
              </w:rPr>
            </w:pPr>
            <w:r w:rsidRPr="00D7049E">
              <w:rPr>
                <w:rFonts w:cstheme="minorHAnsi"/>
                <w:lang w:val="en-US"/>
              </w:rPr>
              <w:lastRenderedPageBreak/>
              <w:t>1</w:t>
            </w:r>
            <w:r w:rsidRPr="00D7049E">
              <w:rPr>
                <w:rFonts w:cstheme="minorHAnsi"/>
              </w:rPr>
              <w:t>7</w:t>
            </w:r>
          </w:p>
        </w:tc>
        <w:tc>
          <w:tcPr>
            <w:tcW w:w="2127" w:type="dxa"/>
          </w:tcPr>
          <w:p w14:paraId="1211263D" w14:textId="77777777" w:rsidR="00500289" w:rsidRPr="00500289" w:rsidRDefault="00500289" w:rsidP="00B41578">
            <w:pPr>
              <w:rPr>
                <w:rFonts w:cstheme="minorHAnsi"/>
              </w:rPr>
            </w:pPr>
            <w:r w:rsidRPr="00500289">
              <w:rPr>
                <w:rFonts w:cstheme="minorHAnsi"/>
              </w:rPr>
              <w:t>Споры о признании недостоверной величины рыночной стоимости</w:t>
            </w:r>
          </w:p>
        </w:tc>
        <w:tc>
          <w:tcPr>
            <w:tcW w:w="2693" w:type="dxa"/>
          </w:tcPr>
          <w:p w14:paraId="36F4B034" w14:textId="77777777" w:rsidR="00500289" w:rsidRPr="00500289" w:rsidRDefault="00500289" w:rsidP="00B41578">
            <w:pPr>
              <w:rPr>
                <w:rFonts w:cstheme="minorHAnsi"/>
              </w:rPr>
            </w:pPr>
            <w:r w:rsidRPr="00500289">
              <w:rPr>
                <w:rFonts w:cstheme="minorHAnsi"/>
              </w:rPr>
              <w:t>Решение Березниковский г/с (Пермская область)</w:t>
            </w:r>
          </w:p>
          <w:p w14:paraId="64187DA6" w14:textId="77777777" w:rsidR="00500289" w:rsidRPr="00500289" w:rsidRDefault="00500289" w:rsidP="00B41578">
            <w:pPr>
              <w:rPr>
                <w:rFonts w:cstheme="minorHAnsi"/>
              </w:rPr>
            </w:pPr>
            <w:r w:rsidRPr="00500289">
              <w:rPr>
                <w:rFonts w:cstheme="minorHAnsi"/>
              </w:rPr>
              <w:t>от 28.04.2022</w:t>
            </w:r>
          </w:p>
          <w:p w14:paraId="1A994371" w14:textId="77777777" w:rsidR="00500289" w:rsidRPr="00500289" w:rsidRDefault="00500289" w:rsidP="00B41578">
            <w:pPr>
              <w:rPr>
                <w:rFonts w:cstheme="minorHAnsi"/>
              </w:rPr>
            </w:pPr>
            <w:r w:rsidRPr="00500289">
              <w:rPr>
                <w:rFonts w:cstheme="minorHAnsi"/>
              </w:rPr>
              <w:t>по делу № 2-1201/2022 [М-894/2022]</w:t>
            </w:r>
          </w:p>
        </w:tc>
        <w:tc>
          <w:tcPr>
            <w:tcW w:w="9639" w:type="dxa"/>
          </w:tcPr>
          <w:p w14:paraId="04BCFC61" w14:textId="56EAA9E7" w:rsidR="00500289" w:rsidRPr="00500289" w:rsidRDefault="00500289" w:rsidP="00B41578">
            <w:pPr>
              <w:jc w:val="both"/>
              <w:rPr>
                <w:rFonts w:cstheme="minorHAnsi"/>
              </w:rPr>
            </w:pPr>
            <w:r w:rsidRPr="00500289">
              <w:rPr>
                <w:rFonts w:cstheme="minorHAnsi"/>
              </w:rPr>
              <w:t>Между тем, отчет № от ...... не может быть использован как доказательство рыночной стоимости арестованного имущества для реализации в ходе исполнительного производства, поскольку составлен с грубейшими нарушениями требований закона об оценочной деятельности и</w:t>
            </w:r>
            <w:r w:rsidR="00D902BD">
              <w:rPr>
                <w:rFonts w:cstheme="minorHAnsi"/>
              </w:rPr>
              <w:t> </w:t>
            </w:r>
            <w:r w:rsidRPr="00500289">
              <w:rPr>
                <w:rFonts w:cstheme="minorHAnsi"/>
              </w:rPr>
              <w:t>федеральных стандартов оценки. Объект оценки изъят судебным приставом-исполнителем, находится на хранении на специализированной стоянке, в связи с чем, препятствий для осмотра автомобиля у оценщика не имелось. Однако как видно в таблицах 1.1, 1.3 отчета оценщик указал: «Осмотр объекта оценки оценщиком производился» (страницы 4 и 6), при этом, оценщик не</w:t>
            </w:r>
            <w:r w:rsidR="00D902BD">
              <w:rPr>
                <w:rFonts w:cstheme="minorHAnsi"/>
              </w:rPr>
              <w:t> </w:t>
            </w:r>
            <w:r w:rsidRPr="00500289">
              <w:rPr>
                <w:rFonts w:cstheme="minorHAnsi"/>
              </w:rPr>
              <w:t xml:space="preserve">указывает степень детализации осмотра: полностью произвел осмотр или частично. Каких-либо </w:t>
            </w:r>
            <w:r w:rsidRPr="00500289">
              <w:rPr>
                <w:rFonts w:cstheme="minorHAnsi"/>
                <w:b/>
                <w:bCs/>
              </w:rPr>
              <w:t xml:space="preserve">причин и допущений, связанных с </w:t>
            </w:r>
            <w:r w:rsidR="009A53A8" w:rsidRPr="00500289">
              <w:rPr>
                <w:rFonts w:cstheme="minorHAnsi"/>
                <w:b/>
                <w:bCs/>
              </w:rPr>
              <w:t>непроведением</w:t>
            </w:r>
            <w:r w:rsidRPr="00500289">
              <w:rPr>
                <w:rFonts w:cstheme="minorHAnsi"/>
                <w:b/>
                <w:bCs/>
              </w:rPr>
              <w:t>, либо частичным проведением осмотра в</w:t>
            </w:r>
            <w:r w:rsidR="00D902BD">
              <w:rPr>
                <w:rFonts w:cstheme="minorHAnsi"/>
                <w:b/>
                <w:bCs/>
              </w:rPr>
              <w:t> </w:t>
            </w:r>
            <w:r w:rsidRPr="00500289">
              <w:rPr>
                <w:rFonts w:cstheme="minorHAnsi"/>
                <w:b/>
                <w:bCs/>
              </w:rPr>
              <w:t>отчете не содержится</w:t>
            </w:r>
            <w:r w:rsidRPr="00500289">
              <w:rPr>
                <w:rFonts w:cstheme="minorHAnsi"/>
              </w:rPr>
              <w:t>. Также не имеется сведений о дате осмотра объекта оценки. Вместе с тем, в приложении к отчету приобщены фотографии только внешнего вида объекта оценки. Все фотографии плохого качества, имеют размытый вид. Отсутствуют фотографии идентификационной таблички, не установлены показаниями одометра. Таким образом, оценщиком нарушены требования, предусмотренные пунктом 8 ФСО № 10, а также нарушены принципы однозначности и</w:t>
            </w:r>
            <w:r w:rsidR="00D902BD">
              <w:rPr>
                <w:rFonts w:cstheme="minorHAnsi"/>
              </w:rPr>
              <w:t> </w:t>
            </w:r>
            <w:r w:rsidRPr="00500289">
              <w:rPr>
                <w:rFonts w:cstheme="minorHAnsi"/>
              </w:rPr>
              <w:t>обоснованности (пункт 5 ФСО №), поскольку истцам, как пользователям данного отчета об оценке, непонятно, осматривал ли оценщик автомобиль и почему информация, приведенная в отчете об</w:t>
            </w:r>
            <w:r w:rsidR="00D902BD">
              <w:rPr>
                <w:rFonts w:cstheme="minorHAnsi"/>
              </w:rPr>
              <w:t> </w:t>
            </w:r>
            <w:r w:rsidRPr="00500289">
              <w:rPr>
                <w:rFonts w:cstheme="minorHAnsi"/>
              </w:rPr>
              <w:t>оценке, не подтверждена. Как усматривается из раздела 3 страницы 10 отчета оценщик установил лишь основные характеристики объекта оценки: цвет кузова, год выпуска, мощность двигателя, дефекты кузова в виде сколов и царапин лакокрасочного покрытия, трещина на лобовом стекле, поврежден задний бампер, при этом, копия Акта осмотра автомобиля к отчету не</w:t>
            </w:r>
            <w:r w:rsidR="00D902BD">
              <w:rPr>
                <w:rFonts w:cstheme="minorHAnsi"/>
              </w:rPr>
              <w:t> </w:t>
            </w:r>
            <w:r w:rsidRPr="00500289">
              <w:rPr>
                <w:rFonts w:cstheme="minorHAnsi"/>
              </w:rPr>
              <w:t xml:space="preserve">приложена, а </w:t>
            </w:r>
            <w:r w:rsidRPr="00500289">
              <w:rPr>
                <w:rFonts w:cstheme="minorHAnsi"/>
                <w:b/>
                <w:bCs/>
              </w:rPr>
              <w:t>в допущениях оценщик и вовсе предположил об отсутствии каких-либо скрытых фактов и конструкций, влияющих на оценку имущества</w:t>
            </w:r>
            <w:r w:rsidRPr="00500289">
              <w:rPr>
                <w:rFonts w:cstheme="minorHAnsi"/>
              </w:rPr>
              <w:t xml:space="preserve"> (страница 5 таблица 1.2). Вместе с тем из</w:t>
            </w:r>
            <w:r w:rsidR="00D902BD">
              <w:rPr>
                <w:rFonts w:cstheme="minorHAnsi"/>
              </w:rPr>
              <w:t> </w:t>
            </w:r>
            <w:r w:rsidRPr="00500289">
              <w:rPr>
                <w:rFonts w:cstheme="minorHAnsi"/>
              </w:rPr>
              <w:t xml:space="preserve">приобщенных к отчету фото, видно, что на данном автотранспортном средстве установлено внешнее дополнительное оборудование: тюнингованный передний бампер в стиле Lexus, решетка радиатора в стиле Lexus, передние фары и противотуманные фары в стиле Lexus, тонированные стекла сигнализация, хромированные диски колес. </w:t>
            </w:r>
            <w:r w:rsidRPr="00500289">
              <w:rPr>
                <w:rFonts w:cstheme="minorHAnsi"/>
                <w:b/>
                <w:bCs/>
              </w:rPr>
              <w:t>Данное дополнительное оборудование существенно влияет на стоимость объекта оценки и, что немаловажно, оценщик не мог не</w:t>
            </w:r>
            <w:r w:rsidR="00D902BD">
              <w:rPr>
                <w:rFonts w:cstheme="minorHAnsi"/>
                <w:b/>
                <w:bCs/>
              </w:rPr>
              <w:t> </w:t>
            </w:r>
            <w:r w:rsidRPr="00500289">
              <w:rPr>
                <w:rFonts w:cstheme="minorHAnsi"/>
                <w:b/>
                <w:bCs/>
              </w:rPr>
              <w:t>выявить эти факты, так как названное дополнительное оборудование не относится к скрытым конструкциям автомобиля.</w:t>
            </w:r>
            <w:r w:rsidRPr="00500289">
              <w:rPr>
                <w:rFonts w:cstheme="minorHAnsi"/>
              </w:rPr>
              <w:t xml:space="preserve"> </w:t>
            </w:r>
          </w:p>
          <w:p w14:paraId="612ABCCC" w14:textId="0384E3B1" w:rsidR="00500289" w:rsidRPr="00500289" w:rsidRDefault="00500289" w:rsidP="00B41578">
            <w:pPr>
              <w:jc w:val="both"/>
              <w:rPr>
                <w:rFonts w:cstheme="minorHAnsi"/>
              </w:rPr>
            </w:pPr>
            <w:r w:rsidRPr="00500289">
              <w:rPr>
                <w:rFonts w:cstheme="minorHAnsi"/>
              </w:rPr>
              <w:t xml:space="preserve">… Из всего вышеизложенного следует, что отчет № основан на неподтвержденной и неполно исследованной информации и документах, не соответствует требованиям законодательства </w:t>
            </w:r>
            <w:r w:rsidRPr="00500289">
              <w:rPr>
                <w:rFonts w:cstheme="minorHAnsi"/>
              </w:rPr>
              <w:lastRenderedPageBreak/>
              <w:t>об</w:t>
            </w:r>
            <w:r w:rsidR="00D902BD">
              <w:rPr>
                <w:rFonts w:cstheme="minorHAnsi"/>
              </w:rPr>
              <w:t> </w:t>
            </w:r>
            <w:r w:rsidRPr="00500289">
              <w:rPr>
                <w:rFonts w:cstheme="minorHAnsi"/>
              </w:rPr>
              <w:t xml:space="preserve">оценочной деятельности, …, данный отчет об оценке не может быть принят для определения рыночной стоимости арестованного имущества. </w:t>
            </w:r>
          </w:p>
        </w:tc>
      </w:tr>
      <w:tr w:rsidR="00552A20" w:rsidRPr="00500289" w14:paraId="7500BB6C" w14:textId="77777777" w:rsidTr="00500289">
        <w:tc>
          <w:tcPr>
            <w:tcW w:w="562" w:type="dxa"/>
          </w:tcPr>
          <w:p w14:paraId="3E54F8EC" w14:textId="606330B6" w:rsidR="00552A20" w:rsidRPr="00D7049E" w:rsidRDefault="00552A20" w:rsidP="00552A20">
            <w:pPr>
              <w:rPr>
                <w:rFonts w:cstheme="minorHAnsi"/>
                <w:lang w:val="en-US"/>
              </w:rPr>
            </w:pPr>
            <w:r w:rsidRPr="00D7049E">
              <w:rPr>
                <w:rFonts w:cstheme="minorHAnsi"/>
              </w:rPr>
              <w:lastRenderedPageBreak/>
              <w:t>18</w:t>
            </w:r>
          </w:p>
        </w:tc>
        <w:tc>
          <w:tcPr>
            <w:tcW w:w="2127" w:type="dxa"/>
          </w:tcPr>
          <w:p w14:paraId="5CDE592A" w14:textId="6D8EE188" w:rsidR="00552A20" w:rsidRPr="00500289" w:rsidRDefault="00552A20" w:rsidP="00552A20">
            <w:pPr>
              <w:rPr>
                <w:rFonts w:cstheme="minorHAnsi"/>
              </w:rPr>
            </w:pPr>
            <w:r>
              <w:rPr>
                <w:rFonts w:cstheme="minorHAnsi"/>
              </w:rPr>
              <w:t xml:space="preserve">Договорные споры </w:t>
            </w:r>
          </w:p>
        </w:tc>
        <w:tc>
          <w:tcPr>
            <w:tcW w:w="2693" w:type="dxa"/>
          </w:tcPr>
          <w:p w14:paraId="2D692EC8" w14:textId="77777777" w:rsidR="003123F5" w:rsidRDefault="00552A20" w:rsidP="00552A20">
            <w:pPr>
              <w:rPr>
                <w:rFonts w:cstheme="minorHAnsi"/>
              </w:rPr>
            </w:pPr>
            <w:r w:rsidRPr="00552A20">
              <w:rPr>
                <w:rFonts w:cstheme="minorHAnsi"/>
              </w:rPr>
              <w:t>Постановление Пятнадцатого арбитражного апелляционного суда</w:t>
            </w:r>
          </w:p>
          <w:p w14:paraId="512663D7" w14:textId="49906CD4" w:rsidR="003123F5" w:rsidRDefault="00552A20" w:rsidP="00552A20">
            <w:pPr>
              <w:rPr>
                <w:rFonts w:cstheme="minorHAnsi"/>
              </w:rPr>
            </w:pPr>
            <w:r w:rsidRPr="00552A20">
              <w:rPr>
                <w:rFonts w:cstheme="minorHAnsi"/>
              </w:rPr>
              <w:t>от 14.07.2025</w:t>
            </w:r>
          </w:p>
          <w:p w14:paraId="3A80AE04" w14:textId="44ABE3EC" w:rsidR="003123F5" w:rsidRDefault="00552A20" w:rsidP="00552A20">
            <w:pPr>
              <w:rPr>
                <w:rFonts w:cstheme="minorHAnsi"/>
              </w:rPr>
            </w:pPr>
            <w:r w:rsidRPr="00552A20">
              <w:rPr>
                <w:rFonts w:cstheme="minorHAnsi"/>
              </w:rPr>
              <w:t>N 15АП-5883/2025</w:t>
            </w:r>
          </w:p>
          <w:p w14:paraId="590F7B85" w14:textId="1153A596" w:rsidR="00552A20" w:rsidRPr="00500289" w:rsidRDefault="00552A20" w:rsidP="00552A20">
            <w:pPr>
              <w:rPr>
                <w:rFonts w:cstheme="minorHAnsi"/>
              </w:rPr>
            </w:pPr>
            <w:r w:rsidRPr="00552A20">
              <w:rPr>
                <w:rFonts w:cstheme="minorHAnsi"/>
              </w:rPr>
              <w:t>по делу N А32-7345/2024</w:t>
            </w:r>
          </w:p>
        </w:tc>
        <w:tc>
          <w:tcPr>
            <w:tcW w:w="9639" w:type="dxa"/>
          </w:tcPr>
          <w:p w14:paraId="7DC87C98" w14:textId="074EEE26" w:rsidR="00552A20" w:rsidRPr="00700F36" w:rsidRDefault="00552A20" w:rsidP="00552A20">
            <w:pPr>
              <w:jc w:val="both"/>
              <w:rPr>
                <w:rFonts w:cstheme="minorHAnsi"/>
                <w:b/>
                <w:bCs/>
              </w:rPr>
            </w:pPr>
            <w:r w:rsidRPr="00552A20">
              <w:rPr>
                <w:rFonts w:cstheme="minorHAnsi"/>
              </w:rPr>
              <w:t xml:space="preserve">Вопреки доводов заявителя жалобы об отсутствии оснований к допущению оценщиком, что вся площадь оцениваемого объекта покрыта асфальтобетонным покрытием судом учтено следующее. В соответствии с п. 4 ФСО III "Процесс оценки"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w:t>
            </w:r>
            <w:r w:rsidR="00D902BD" w:rsidRPr="00552A20">
              <w:rPr>
                <w:rFonts w:cstheme="minorHAnsi"/>
              </w:rPr>
              <w:t>оценке.</w:t>
            </w:r>
            <w:r w:rsidRPr="00552A20">
              <w:rPr>
                <w:rFonts w:cstheme="minorHAnsi"/>
              </w:rPr>
              <w:t xml:space="preserve"> В соответствии с п. 14 ФСО I "Структура федеральных стандартов оценки и основные понятия, используемые в федеральных стандартах оценки" оценщик определяет результат оценки (итоговая стоимость объекта оценки) на</w:t>
            </w:r>
            <w:r w:rsidR="00D902BD">
              <w:rPr>
                <w:rFonts w:cstheme="minorHAnsi"/>
              </w:rPr>
              <w:t> </w:t>
            </w:r>
            <w:r w:rsidRPr="00552A20">
              <w:rPr>
                <w:rFonts w:cstheme="minorHAnsi"/>
              </w:rPr>
              <w:t xml:space="preserve">основе профессионального суждения оценщика для конкретной цели оценки с учетом допущений и ограничений оценки. Из пояснений оценщика следует, что при проведении оценки информация о площади асфальтобетонного покрытия, а также площади плиточного мощения, заказчиком не предоставлена. Вместе с тем, при проведении оценки </w:t>
            </w:r>
            <w:r w:rsidRPr="00700F36">
              <w:rPr>
                <w:rFonts w:cstheme="minorHAnsi"/>
                <w:b/>
                <w:bCs/>
              </w:rPr>
              <w:t>был проведен осмотр объекта оценки</w:t>
            </w:r>
            <w:r w:rsidRPr="00552A20">
              <w:rPr>
                <w:rFonts w:cstheme="minorHAnsi"/>
              </w:rPr>
              <w:t xml:space="preserve">. В результате осмотра установлено, что весь объект покрыт асфальтобетонным покрытием, что подтверждается фотографиями в разделе 6.4.4. Фотографии оцениваемого объекта (т. 1, </w:t>
            </w:r>
            <w:proofErr w:type="spellStart"/>
            <w:r w:rsidRPr="00552A20">
              <w:rPr>
                <w:rFonts w:cstheme="minorHAnsi"/>
              </w:rPr>
              <w:t>л.д</w:t>
            </w:r>
            <w:proofErr w:type="spellEnd"/>
            <w:r w:rsidRPr="00552A20">
              <w:rPr>
                <w:rFonts w:cstheme="minorHAnsi"/>
              </w:rPr>
              <w:t xml:space="preserve">. 151-176). Кроме того, часть объекта покрыта деревянным настилом временными объектами. Учитывая изложенное, Оценщик </w:t>
            </w:r>
            <w:r w:rsidRPr="00700F36">
              <w:rPr>
                <w:rFonts w:cstheme="minorHAnsi"/>
                <w:b/>
                <w:bCs/>
              </w:rPr>
              <w:t>исходит из допущения, что покрытие оцениваемого объекта представляет собой асфальтобетонное (цементобетонное) покрытие площадью 4 400 кв. м (общая площадь оцениваемого объекта).</w:t>
            </w:r>
          </w:p>
          <w:p w14:paraId="4202804C" w14:textId="0F60CF74" w:rsidR="00552A20" w:rsidRPr="00500289" w:rsidRDefault="00552A20" w:rsidP="00552A20">
            <w:pPr>
              <w:jc w:val="both"/>
              <w:rPr>
                <w:rFonts w:cstheme="minorHAnsi"/>
              </w:rPr>
            </w:pPr>
            <w:r w:rsidRPr="00700F36">
              <w:rPr>
                <w:rFonts w:cstheme="minorHAnsi"/>
                <w:b/>
                <w:bCs/>
              </w:rPr>
              <w:t>Допущения, сделанные оценщиком, соответствуют цели оценки.</w:t>
            </w:r>
            <w:r w:rsidRPr="00552A20">
              <w:rPr>
                <w:rFonts w:cstheme="minorHAnsi"/>
              </w:rPr>
              <w:t xml:space="preserve"> Допущения в отношении объекта оценки </w:t>
            </w:r>
            <w:r w:rsidRPr="00700F36">
              <w:rPr>
                <w:rFonts w:cstheme="minorHAnsi"/>
                <w:b/>
                <w:bCs/>
              </w:rPr>
              <w:t>не противоречат законодательству Российской Федерации</w:t>
            </w:r>
            <w:r w:rsidRPr="00552A20">
              <w:rPr>
                <w:rFonts w:cstheme="minorHAnsi"/>
              </w:rPr>
              <w:t xml:space="preserve">. В отчете </w:t>
            </w:r>
            <w:r w:rsidRPr="00700F36">
              <w:rPr>
                <w:rFonts w:cstheme="minorHAnsi"/>
                <w:b/>
                <w:bCs/>
              </w:rPr>
              <w:t>отсутствует неоднозначное толкование</w:t>
            </w:r>
            <w:r w:rsidRPr="00552A20">
              <w:rPr>
                <w:rFonts w:cstheme="minorHAnsi"/>
              </w:rPr>
              <w:t xml:space="preserve"> сделанных оценщиком допущений.</w:t>
            </w:r>
          </w:p>
        </w:tc>
      </w:tr>
      <w:tr w:rsidR="00552A20" w:rsidRPr="00500289" w14:paraId="4BDBEE2D" w14:textId="77777777" w:rsidTr="00500289">
        <w:tc>
          <w:tcPr>
            <w:tcW w:w="562" w:type="dxa"/>
          </w:tcPr>
          <w:p w14:paraId="1A968CA9" w14:textId="5850AC21" w:rsidR="00552A20" w:rsidRPr="00500289" w:rsidRDefault="00552A20" w:rsidP="00552A20">
            <w:pPr>
              <w:rPr>
                <w:rFonts w:cstheme="minorHAnsi"/>
                <w:lang w:val="en-US"/>
              </w:rPr>
            </w:pPr>
            <w:r w:rsidRPr="007A356C">
              <w:rPr>
                <w:rFonts w:cstheme="minorHAnsi"/>
              </w:rPr>
              <w:t>19</w:t>
            </w:r>
          </w:p>
        </w:tc>
        <w:tc>
          <w:tcPr>
            <w:tcW w:w="2127" w:type="dxa"/>
          </w:tcPr>
          <w:p w14:paraId="5ABBAB9D" w14:textId="77777777" w:rsidR="003123F5" w:rsidRDefault="00552A20" w:rsidP="00552A20">
            <w:pPr>
              <w:rPr>
                <w:rFonts w:cstheme="minorHAnsi"/>
              </w:rPr>
            </w:pPr>
            <w:r w:rsidRPr="00ED4B8F">
              <w:rPr>
                <w:rFonts w:cstheme="minorHAnsi"/>
              </w:rPr>
              <w:t>Споры</w:t>
            </w:r>
          </w:p>
          <w:p w14:paraId="1C9EF920" w14:textId="51041E98" w:rsidR="00552A20" w:rsidRPr="00500289" w:rsidRDefault="00552A20" w:rsidP="00552A20">
            <w:pPr>
              <w:rPr>
                <w:rFonts w:cstheme="minorHAnsi"/>
              </w:rPr>
            </w:pPr>
            <w:r w:rsidRPr="00ED4B8F">
              <w:rPr>
                <w:rFonts w:cstheme="minorHAnsi"/>
              </w:rPr>
              <w:t>о признании результатов оценки отчета незаконными</w:t>
            </w:r>
          </w:p>
        </w:tc>
        <w:tc>
          <w:tcPr>
            <w:tcW w:w="2693" w:type="dxa"/>
          </w:tcPr>
          <w:p w14:paraId="400F71ED" w14:textId="77777777" w:rsidR="003123F5" w:rsidRDefault="00552A20" w:rsidP="00552A20">
            <w:pPr>
              <w:rPr>
                <w:rFonts w:cstheme="minorHAnsi"/>
              </w:rPr>
            </w:pPr>
            <w:r w:rsidRPr="00ED4B8F">
              <w:rPr>
                <w:rFonts w:cstheme="minorHAnsi"/>
              </w:rPr>
              <w:t>Решение</w:t>
            </w:r>
          </w:p>
          <w:p w14:paraId="53BD30AE" w14:textId="2616826A" w:rsidR="003123F5" w:rsidRDefault="00552A20" w:rsidP="00552A20">
            <w:pPr>
              <w:rPr>
                <w:rFonts w:cstheme="minorHAnsi"/>
              </w:rPr>
            </w:pPr>
            <w:r w:rsidRPr="00ED4B8F">
              <w:rPr>
                <w:rFonts w:cstheme="minorHAnsi"/>
              </w:rPr>
              <w:t>Анжеро-Судженского городского суда (Кемеровская область)</w:t>
            </w:r>
          </w:p>
          <w:p w14:paraId="34E3B0FD" w14:textId="4895E424" w:rsidR="003123F5" w:rsidRDefault="00552A20" w:rsidP="00552A20">
            <w:pPr>
              <w:rPr>
                <w:rFonts w:cstheme="minorHAnsi"/>
              </w:rPr>
            </w:pPr>
            <w:r w:rsidRPr="00ED4B8F">
              <w:rPr>
                <w:rFonts w:cstheme="minorHAnsi"/>
              </w:rPr>
              <w:t>от 15.11.2023</w:t>
            </w:r>
          </w:p>
          <w:p w14:paraId="19C81047" w14:textId="395E056E" w:rsidR="00552A20" w:rsidRPr="00500289" w:rsidRDefault="00552A20" w:rsidP="00552A20">
            <w:pPr>
              <w:rPr>
                <w:rFonts w:cstheme="minorHAnsi"/>
              </w:rPr>
            </w:pPr>
            <w:r w:rsidRPr="00ED4B8F">
              <w:rPr>
                <w:rFonts w:cstheme="minorHAnsi"/>
              </w:rPr>
              <w:t xml:space="preserve">по делу № 2-798/2023 </w:t>
            </w:r>
          </w:p>
        </w:tc>
        <w:tc>
          <w:tcPr>
            <w:tcW w:w="9639" w:type="dxa"/>
          </w:tcPr>
          <w:p w14:paraId="45D8BCD7" w14:textId="7A12E132" w:rsidR="00552A20" w:rsidRPr="00ED4B8F" w:rsidRDefault="00552A20" w:rsidP="00552A20">
            <w:pPr>
              <w:jc w:val="both"/>
              <w:rPr>
                <w:rFonts w:cstheme="minorHAnsi"/>
              </w:rPr>
            </w:pPr>
            <w:r w:rsidRPr="00ED4B8F">
              <w:rPr>
                <w:rFonts w:cstheme="minorHAnsi"/>
              </w:rPr>
              <w:t>Между тем, отчет специалиста ООО «</w:t>
            </w:r>
            <w:proofErr w:type="spellStart"/>
            <w:r w:rsidRPr="00ED4B8F">
              <w:rPr>
                <w:rFonts w:cstheme="minorHAnsi"/>
              </w:rPr>
              <w:t>Бизнесс</w:t>
            </w:r>
            <w:proofErr w:type="spellEnd"/>
            <w:r w:rsidRPr="00ED4B8F">
              <w:rPr>
                <w:rFonts w:cstheme="minorHAnsi"/>
              </w:rPr>
              <w:t>-Новация» № от &lt;дата&gt;, на основании которого постановлением судебного пристава-исполнителя установлена рыночная стоимость недвижимого имущества по адресу: &lt;адрес&gt;, должника ФИО2 в размере 2 468 600 рублей содержит сведения, не</w:t>
            </w:r>
            <w:r w:rsidR="00D902BD">
              <w:rPr>
                <w:rFonts w:cstheme="minorHAnsi"/>
              </w:rPr>
              <w:t> </w:t>
            </w:r>
            <w:r w:rsidRPr="00ED4B8F">
              <w:rPr>
                <w:rFonts w:cstheme="minorHAnsi"/>
              </w:rPr>
              <w:t>позволяющие согласиться с правильностью результатов оценки.</w:t>
            </w:r>
          </w:p>
          <w:p w14:paraId="26D165BD" w14:textId="77777777" w:rsidR="00552A20" w:rsidRPr="00ED4B8F" w:rsidRDefault="00552A20" w:rsidP="00552A20">
            <w:pPr>
              <w:jc w:val="both"/>
              <w:rPr>
                <w:rFonts w:cstheme="minorHAnsi"/>
              </w:rPr>
            </w:pPr>
            <w:r w:rsidRPr="00ED4B8F">
              <w:rPr>
                <w:rFonts w:cstheme="minorHAnsi"/>
              </w:rPr>
              <w:t xml:space="preserve">Как видно из отчета об оценке, индивидуальные особенности объекта оценки – нежилого помещения по &lt;адрес&gt; (кадастровый №) при определении рыночной стоимости принадлежащего должнику имущества не учтены, </w:t>
            </w:r>
            <w:r w:rsidRPr="00ED4B8F">
              <w:rPr>
                <w:rFonts w:cstheme="minorHAnsi"/>
                <w:b/>
                <w:bCs/>
              </w:rPr>
              <w:t>осмотр нежилого помещения специалистом ООО «</w:t>
            </w:r>
            <w:proofErr w:type="spellStart"/>
            <w:r w:rsidRPr="00ED4B8F">
              <w:rPr>
                <w:rFonts w:cstheme="minorHAnsi"/>
                <w:b/>
                <w:bCs/>
              </w:rPr>
              <w:t>Бизнесс</w:t>
            </w:r>
            <w:proofErr w:type="spellEnd"/>
            <w:r w:rsidRPr="00ED4B8F">
              <w:rPr>
                <w:rFonts w:cstheme="minorHAnsi"/>
                <w:b/>
                <w:bCs/>
              </w:rPr>
              <w:t>-Новация» не производился (отсутствуют фотографии),</w:t>
            </w:r>
            <w:r w:rsidRPr="00ED4B8F">
              <w:rPr>
                <w:rFonts w:cstheme="minorHAnsi"/>
              </w:rPr>
              <w:t xml:space="preserve"> </w:t>
            </w:r>
            <w:r w:rsidRPr="00ED4B8F">
              <w:rPr>
                <w:rFonts w:cstheme="minorHAnsi"/>
                <w:b/>
                <w:bCs/>
              </w:rPr>
              <w:t>оценка проведена с учетом предположения по представленной документации.</w:t>
            </w:r>
            <w:r w:rsidRPr="00ED4B8F">
              <w:rPr>
                <w:rFonts w:cstheme="minorHAnsi"/>
              </w:rPr>
              <w:t xml:space="preserve"> Рыночная стоимость объекта оценки установлена с учетом округления.</w:t>
            </w:r>
          </w:p>
          <w:p w14:paraId="2B252A7E" w14:textId="4A38D123" w:rsidR="00552A20" w:rsidRPr="00500289" w:rsidRDefault="00552A20" w:rsidP="00552A20">
            <w:pPr>
              <w:jc w:val="both"/>
              <w:rPr>
                <w:rFonts w:cstheme="minorHAnsi"/>
              </w:rPr>
            </w:pPr>
            <w:r w:rsidRPr="00ED4B8F">
              <w:rPr>
                <w:rFonts w:cstheme="minorHAnsi"/>
              </w:rPr>
              <w:lastRenderedPageBreak/>
              <w:t>В связи с изложенным, указанная в отчете специалиста ООО «</w:t>
            </w:r>
            <w:proofErr w:type="spellStart"/>
            <w:r w:rsidRPr="00ED4B8F">
              <w:rPr>
                <w:rFonts w:cstheme="minorHAnsi"/>
              </w:rPr>
              <w:t>Бизнесс</w:t>
            </w:r>
            <w:proofErr w:type="spellEnd"/>
            <w:r w:rsidRPr="00ED4B8F">
              <w:rPr>
                <w:rFonts w:cstheme="minorHAnsi"/>
              </w:rPr>
              <w:t>-Новация» рыночная стоимость имущества должника не может быть принята в качестве достоверной в целях реализации арестованного имущества в порядке, предусмотренном Федеральным законом "Об исполнительном производстве".</w:t>
            </w:r>
          </w:p>
        </w:tc>
      </w:tr>
      <w:tr w:rsidR="00552A20" w:rsidRPr="00500289" w14:paraId="1AB05325" w14:textId="77777777" w:rsidTr="00500289">
        <w:tc>
          <w:tcPr>
            <w:tcW w:w="562" w:type="dxa"/>
          </w:tcPr>
          <w:p w14:paraId="4AD432A3" w14:textId="29E84B0D" w:rsidR="00552A20" w:rsidRPr="00500289" w:rsidRDefault="00552A20" w:rsidP="00552A20">
            <w:pPr>
              <w:rPr>
                <w:rFonts w:cstheme="minorHAnsi"/>
                <w:lang w:val="en-US"/>
              </w:rPr>
            </w:pPr>
            <w:r>
              <w:rPr>
                <w:rFonts w:cstheme="minorHAnsi"/>
              </w:rPr>
              <w:lastRenderedPageBreak/>
              <w:t>20</w:t>
            </w:r>
          </w:p>
        </w:tc>
        <w:tc>
          <w:tcPr>
            <w:tcW w:w="2127" w:type="dxa"/>
          </w:tcPr>
          <w:p w14:paraId="49A77DB7" w14:textId="77B98FD1" w:rsidR="00552A20" w:rsidRPr="00500289" w:rsidRDefault="00552A20" w:rsidP="00552A20">
            <w:pPr>
              <w:rPr>
                <w:rFonts w:cstheme="minorHAnsi"/>
              </w:rPr>
            </w:pPr>
            <w:r w:rsidRPr="00ED4B8F">
              <w:rPr>
                <w:rFonts w:cstheme="minorHAnsi"/>
              </w:rPr>
              <w:t>Споры о признании незаконным постановления судебного пристава-исполнителя об оценке имущества</w:t>
            </w:r>
          </w:p>
        </w:tc>
        <w:tc>
          <w:tcPr>
            <w:tcW w:w="2693" w:type="dxa"/>
          </w:tcPr>
          <w:p w14:paraId="55029801" w14:textId="77777777" w:rsidR="003123F5" w:rsidRDefault="00552A20" w:rsidP="003123F5">
            <w:pPr>
              <w:rPr>
                <w:rFonts w:cstheme="minorHAnsi"/>
              </w:rPr>
            </w:pPr>
            <w:r w:rsidRPr="00ED4B8F">
              <w:rPr>
                <w:rFonts w:cstheme="minorHAnsi"/>
              </w:rPr>
              <w:t>Решение</w:t>
            </w:r>
          </w:p>
          <w:p w14:paraId="0B455B1F" w14:textId="67032A52" w:rsidR="003123F5" w:rsidRDefault="00552A20" w:rsidP="003123F5">
            <w:pPr>
              <w:rPr>
                <w:rFonts w:cstheme="minorHAnsi"/>
              </w:rPr>
            </w:pPr>
            <w:r w:rsidRPr="00ED4B8F">
              <w:rPr>
                <w:rFonts w:cstheme="minorHAnsi"/>
              </w:rPr>
              <w:t>Октябрьского районного суда (Ростовская область) от 27.12.2022</w:t>
            </w:r>
          </w:p>
          <w:p w14:paraId="398EC1E7" w14:textId="3DD3CDB1" w:rsidR="00552A20" w:rsidRPr="00500289" w:rsidRDefault="00552A20" w:rsidP="00552A20">
            <w:pPr>
              <w:rPr>
                <w:rFonts w:cstheme="minorHAnsi"/>
              </w:rPr>
            </w:pPr>
            <w:r w:rsidRPr="00ED4B8F">
              <w:rPr>
                <w:rFonts w:cstheme="minorHAnsi"/>
              </w:rPr>
              <w:t xml:space="preserve">по делу № 2А-984/2022 </w:t>
            </w:r>
          </w:p>
        </w:tc>
        <w:tc>
          <w:tcPr>
            <w:tcW w:w="9639" w:type="dxa"/>
          </w:tcPr>
          <w:p w14:paraId="4434DFC7" w14:textId="77777777" w:rsidR="00552A20" w:rsidRPr="00ED4B8F" w:rsidRDefault="00552A20" w:rsidP="00552A20">
            <w:pPr>
              <w:jc w:val="both"/>
              <w:rPr>
                <w:rFonts w:cstheme="minorHAnsi"/>
              </w:rPr>
            </w:pPr>
            <w:r w:rsidRPr="00ED4B8F">
              <w:rPr>
                <w:rFonts w:cstheme="minorHAnsi"/>
              </w:rPr>
              <w:t>Согласно отчету оценщика № 451/2022 об оценке рыночной стоимости недвижимого имущества, расположенного по адресу: &lt;адрес&gt; от 18.07.2022 стоимость арестованного по акту от 23.03.2022 имущества составила 35 261 000 руб. Постановлением от 25.07.2022 №61018/22/128373 об оценке имущества был принят и утвержден вышеназванный отчет, а также установленная в нем стоимость имущества.</w:t>
            </w:r>
          </w:p>
          <w:p w14:paraId="3B79B128" w14:textId="1C0AB21B" w:rsidR="00552A20" w:rsidRPr="00ED4B8F" w:rsidRDefault="00552A20" w:rsidP="00552A20">
            <w:pPr>
              <w:jc w:val="both"/>
              <w:rPr>
                <w:rFonts w:cstheme="minorHAnsi"/>
              </w:rPr>
            </w:pPr>
            <w:r w:rsidRPr="00ED4B8F">
              <w:rPr>
                <w:rFonts w:cstheme="minorHAnsi"/>
              </w:rPr>
              <w:t>Вместе с тем, согласно выписке из ЕГРН</w:t>
            </w:r>
            <w:r w:rsidR="009A53A8">
              <w:rPr>
                <w:rFonts w:cstheme="minorHAnsi"/>
              </w:rPr>
              <w:t>,</w:t>
            </w:r>
            <w:r w:rsidRPr="00ED4B8F">
              <w:rPr>
                <w:rFonts w:cstheme="minorHAnsi"/>
              </w:rPr>
              <w:t xml:space="preserve"> земельный участок кадастровый №, площадью 20200 кв.м. адрес: &lt;адрес&gt; обременен залогом в пользу банка ПАО Банк «ФК Открытие».</w:t>
            </w:r>
          </w:p>
          <w:p w14:paraId="468E1988" w14:textId="4156409D" w:rsidR="00552A20" w:rsidRPr="00ED4B8F" w:rsidRDefault="00552A20" w:rsidP="00552A20">
            <w:pPr>
              <w:jc w:val="both"/>
              <w:rPr>
                <w:rFonts w:cstheme="minorHAnsi"/>
                <w:b/>
                <w:bCs/>
              </w:rPr>
            </w:pPr>
            <w:r w:rsidRPr="00ED4B8F">
              <w:rPr>
                <w:rFonts w:cstheme="minorHAnsi"/>
              </w:rPr>
              <w:t xml:space="preserve">Как указано в п.4.3 отчета оценщика № 451/2022 об оценке рыночной стоимости недвижимого имущества, расположенного по адресу: &lt;адрес&gt; от 18.07.2022, в отсутствие документально подтвержденных имущественных прав третьих лиц в отношении оцениваемого объекта недвижимости, ограничений (обременений), </w:t>
            </w:r>
            <w:r w:rsidRPr="00ED4B8F">
              <w:rPr>
                <w:rFonts w:cstheme="minorHAnsi"/>
                <w:b/>
                <w:bCs/>
              </w:rPr>
              <w:t>оценка объекта проводится исходя из</w:t>
            </w:r>
            <w:r w:rsidR="00D902BD">
              <w:rPr>
                <w:rFonts w:cstheme="minorHAnsi"/>
                <w:b/>
                <w:bCs/>
              </w:rPr>
              <w:t> </w:t>
            </w:r>
            <w:r w:rsidRPr="00ED4B8F">
              <w:rPr>
                <w:rFonts w:cstheme="minorHAnsi"/>
                <w:b/>
                <w:bCs/>
              </w:rPr>
              <w:t>предположения об отсутствии таких прав, ограничений (обременений) выявленных в процессе осмотра/ознакомления с документами.</w:t>
            </w:r>
          </w:p>
          <w:p w14:paraId="5476539E" w14:textId="77777777" w:rsidR="00552A20" w:rsidRPr="00ED4B8F" w:rsidRDefault="00552A20" w:rsidP="00552A20">
            <w:pPr>
              <w:jc w:val="both"/>
              <w:rPr>
                <w:rFonts w:cstheme="minorHAnsi"/>
              </w:rPr>
            </w:pPr>
            <w:r w:rsidRPr="00ED4B8F">
              <w:rPr>
                <w:rFonts w:cstheme="minorHAnsi"/>
              </w:rPr>
              <w:t>На странице 205 отчета об оценке имеются сведения о наличии ограничения (обременения) на оцениваемый земельный участок.</w:t>
            </w:r>
          </w:p>
          <w:p w14:paraId="5A72ACBD" w14:textId="24F98DD8" w:rsidR="00552A20" w:rsidRPr="00ED4B8F" w:rsidRDefault="00552A20" w:rsidP="00552A20">
            <w:pPr>
              <w:jc w:val="both"/>
              <w:rPr>
                <w:rFonts w:cstheme="minorHAnsi"/>
              </w:rPr>
            </w:pPr>
            <w:r w:rsidRPr="00ED4B8F">
              <w:rPr>
                <w:rFonts w:cstheme="minorHAnsi"/>
                <w:b/>
                <w:bCs/>
              </w:rPr>
              <w:t>Несмотря на наличие информации о наличии обременения в виде ипотеки</w:t>
            </w:r>
            <w:r w:rsidRPr="00ED4B8F">
              <w:rPr>
                <w:rFonts w:cstheme="minorHAnsi"/>
              </w:rPr>
              <w:t xml:space="preserve"> оцениваемого имущества оценщик и судебный пристав-исполнитель </w:t>
            </w:r>
            <w:r w:rsidRPr="00ED4B8F">
              <w:rPr>
                <w:rFonts w:cstheme="minorHAnsi"/>
                <w:b/>
                <w:bCs/>
              </w:rPr>
              <w:t>при установлении рыночной стоимости не</w:t>
            </w:r>
            <w:r w:rsidR="00D902BD">
              <w:rPr>
                <w:rFonts w:cstheme="minorHAnsi"/>
                <w:b/>
                <w:bCs/>
              </w:rPr>
              <w:t> </w:t>
            </w:r>
            <w:r w:rsidRPr="00ED4B8F">
              <w:rPr>
                <w:rFonts w:cstheme="minorHAnsi"/>
                <w:b/>
                <w:bCs/>
              </w:rPr>
              <w:t>учитывают правила продажи имущества, обремененного залогом</w:t>
            </w:r>
            <w:r w:rsidRPr="00ED4B8F">
              <w:rPr>
                <w:rFonts w:cstheme="minorHAnsi"/>
              </w:rPr>
              <w:t>.</w:t>
            </w:r>
          </w:p>
          <w:p w14:paraId="7C59AE6A" w14:textId="14C363E6" w:rsidR="00552A20" w:rsidRPr="00ED4B8F" w:rsidRDefault="00552A20" w:rsidP="00552A20">
            <w:pPr>
              <w:jc w:val="both"/>
              <w:rPr>
                <w:rFonts w:cstheme="minorHAnsi"/>
              </w:rPr>
            </w:pPr>
            <w:r w:rsidRPr="00ED4B8F">
              <w:rPr>
                <w:rFonts w:cstheme="minorHAnsi"/>
              </w:rPr>
              <w:t>Из анализа положений статьи 11 Закона об оценочной деятельности, пунктов 11, 18, 19 ФСО №1, утвержденного Приказом Минэкономразвития России от 20.05.2015 №297, пунктов 4, 8, 15 ФСО №3, утвержденного Приказом Минэкономразвития России от 20.05.2015 №299, следует, что информация, используемая при проведении оценки, должна удовлетворять требованиям достаточности достоверности. Отчет об оценке не должен допускать неоднозначного толкования или вводить в заблуждение. В отчете об оценке должны быть приведены количественные и</w:t>
            </w:r>
            <w:r w:rsidR="00D902BD">
              <w:rPr>
                <w:rFonts w:cstheme="minorHAnsi"/>
              </w:rPr>
              <w:t> </w:t>
            </w:r>
            <w:r w:rsidRPr="00ED4B8F">
              <w:rPr>
                <w:rFonts w:cstheme="minorHAnsi"/>
              </w:rPr>
              <w:t>качественные характеристики объекта оценки.</w:t>
            </w:r>
          </w:p>
          <w:p w14:paraId="34B18E64" w14:textId="67A4CC78" w:rsidR="00552A20" w:rsidRPr="00500289" w:rsidRDefault="00552A20" w:rsidP="00552A20">
            <w:pPr>
              <w:jc w:val="both"/>
              <w:rPr>
                <w:rFonts w:cstheme="minorHAnsi"/>
              </w:rPr>
            </w:pPr>
            <w:r w:rsidRPr="00ED4B8F">
              <w:rPr>
                <w:rFonts w:cstheme="minorHAnsi"/>
              </w:rPr>
              <w:t xml:space="preserve">Оценка имущества должника, основанная на недостоверном отчете оценщика, не может соответствовать ст. 85 Закона об исполнительном производстве и отвечать основополагающему принципу законности, на котором осуществляется исполнительное производство. Установленная постановлением СПИ от 25.07.2022 №61018/22/128373 об оценке имущества </w:t>
            </w:r>
            <w:r w:rsidRPr="00ED4B8F">
              <w:rPr>
                <w:rFonts w:cstheme="minorHAnsi"/>
                <w:b/>
                <w:bCs/>
              </w:rPr>
              <w:t>стоимость арестованного имущества, без учета имеющегося залога, является явно завышенной</w:t>
            </w:r>
            <w:r w:rsidRPr="00ED4B8F">
              <w:rPr>
                <w:rFonts w:cstheme="minorHAnsi"/>
              </w:rPr>
              <w:t xml:space="preserve">, что </w:t>
            </w:r>
            <w:r w:rsidRPr="00ED4B8F">
              <w:rPr>
                <w:rFonts w:cstheme="minorHAnsi"/>
              </w:rPr>
              <w:lastRenderedPageBreak/>
              <w:t>не</w:t>
            </w:r>
            <w:r w:rsidR="00D902BD">
              <w:rPr>
                <w:rFonts w:cstheme="minorHAnsi"/>
              </w:rPr>
              <w:t> </w:t>
            </w:r>
            <w:r w:rsidRPr="00ED4B8F">
              <w:rPr>
                <w:rFonts w:cstheme="minorHAnsi"/>
              </w:rPr>
              <w:t>соответствует действующему законодательству и препятствует его реализации на торгах и</w:t>
            </w:r>
            <w:r w:rsidR="00D902BD">
              <w:rPr>
                <w:rFonts w:cstheme="minorHAnsi"/>
              </w:rPr>
              <w:t> </w:t>
            </w:r>
            <w:r w:rsidRPr="00ED4B8F">
              <w:rPr>
                <w:rFonts w:cstheme="minorHAnsi"/>
              </w:rPr>
              <w:t>погашению задолженности перед административными истцами, что нарушает права и законные интересы административных истцов.</w:t>
            </w:r>
          </w:p>
        </w:tc>
      </w:tr>
      <w:tr w:rsidR="00552A20" w:rsidRPr="00500289" w14:paraId="3EE5B512" w14:textId="77777777" w:rsidTr="00500289">
        <w:tc>
          <w:tcPr>
            <w:tcW w:w="562" w:type="dxa"/>
          </w:tcPr>
          <w:p w14:paraId="17906795" w14:textId="4F93FC20" w:rsidR="00552A20" w:rsidRPr="00500289" w:rsidRDefault="00552A20" w:rsidP="00552A20">
            <w:pPr>
              <w:rPr>
                <w:rFonts w:cstheme="minorHAnsi"/>
                <w:lang w:val="en-US"/>
              </w:rPr>
            </w:pPr>
            <w:r>
              <w:rPr>
                <w:rFonts w:cstheme="minorHAnsi"/>
              </w:rPr>
              <w:lastRenderedPageBreak/>
              <w:t>21</w:t>
            </w:r>
          </w:p>
        </w:tc>
        <w:tc>
          <w:tcPr>
            <w:tcW w:w="2127" w:type="dxa"/>
          </w:tcPr>
          <w:p w14:paraId="19E26E56" w14:textId="35A125FE" w:rsidR="00552A20" w:rsidRPr="00500289" w:rsidRDefault="00552A20" w:rsidP="00552A20">
            <w:pPr>
              <w:rPr>
                <w:rFonts w:cstheme="minorHAnsi"/>
              </w:rPr>
            </w:pPr>
            <w:r>
              <w:rPr>
                <w:rFonts w:cstheme="minorHAnsi"/>
              </w:rPr>
              <w:t>Споры о несостоятельности (банкротстве)</w:t>
            </w:r>
          </w:p>
        </w:tc>
        <w:tc>
          <w:tcPr>
            <w:tcW w:w="2693" w:type="dxa"/>
          </w:tcPr>
          <w:p w14:paraId="27A1B960" w14:textId="77777777" w:rsidR="003123F5" w:rsidRDefault="00552A20" w:rsidP="00552A20">
            <w:pPr>
              <w:rPr>
                <w:rFonts w:cstheme="minorHAnsi"/>
              </w:rPr>
            </w:pPr>
            <w:r w:rsidRPr="00083B53">
              <w:rPr>
                <w:rFonts w:cstheme="minorHAnsi"/>
              </w:rPr>
              <w:t>Постановление Арбитражного суда Волго-Вятского округа</w:t>
            </w:r>
          </w:p>
          <w:p w14:paraId="5B046B66" w14:textId="0186DF23" w:rsidR="003123F5" w:rsidRDefault="00552A20" w:rsidP="00552A20">
            <w:pPr>
              <w:rPr>
                <w:rFonts w:cstheme="minorHAnsi"/>
              </w:rPr>
            </w:pPr>
            <w:r w:rsidRPr="00083B53">
              <w:rPr>
                <w:rFonts w:cstheme="minorHAnsi"/>
              </w:rPr>
              <w:t>от 08.08.2018</w:t>
            </w:r>
          </w:p>
          <w:p w14:paraId="64C99BF2" w14:textId="2E2B0168" w:rsidR="003123F5" w:rsidRDefault="00552A20" w:rsidP="00552A20">
            <w:pPr>
              <w:rPr>
                <w:rFonts w:cstheme="minorHAnsi"/>
              </w:rPr>
            </w:pPr>
            <w:r w:rsidRPr="00083B53">
              <w:rPr>
                <w:rFonts w:cstheme="minorHAnsi"/>
              </w:rPr>
              <w:t>N Ф01-2618/2018</w:t>
            </w:r>
          </w:p>
          <w:p w14:paraId="1EAF9D5B" w14:textId="42E1B565" w:rsidR="00552A20" w:rsidRPr="00500289" w:rsidRDefault="00552A20" w:rsidP="00552A20">
            <w:pPr>
              <w:rPr>
                <w:rFonts w:cstheme="minorHAnsi"/>
              </w:rPr>
            </w:pPr>
            <w:r w:rsidRPr="00083B53">
              <w:rPr>
                <w:rFonts w:cstheme="minorHAnsi"/>
              </w:rPr>
              <w:t>по делу N А79-1127/2016</w:t>
            </w:r>
          </w:p>
        </w:tc>
        <w:tc>
          <w:tcPr>
            <w:tcW w:w="9639" w:type="dxa"/>
          </w:tcPr>
          <w:p w14:paraId="523463CE" w14:textId="4D640225" w:rsidR="00552A20" w:rsidRPr="00500289" w:rsidRDefault="00552A20" w:rsidP="00552A20">
            <w:pPr>
              <w:jc w:val="both"/>
              <w:rPr>
                <w:rFonts w:cstheme="minorHAnsi"/>
              </w:rPr>
            </w:pPr>
            <w:r w:rsidRPr="00083B53">
              <w:rPr>
                <w:rFonts w:cstheme="minorHAnsi"/>
              </w:rPr>
              <w:t xml:space="preserve">Оценив представленные в дело доказательства, суды двух инстанций пришли к выводу о том, что конкурсный управляющий в нарушение статьи 65 Арбитражного процессуального кодекса Российской Федерации не доказал факт совершения сделок при неравноценном встречном исполнении. При этом суд апелляционной инстанции оценил представленный конкурсным управляющим в подтверждение факта продажи автомобилей по заниженной цене отчет об оценке от 29.05.2017 </w:t>
            </w:r>
            <w:r w:rsidR="009A53A8">
              <w:rPr>
                <w:rFonts w:cstheme="minorHAnsi"/>
              </w:rPr>
              <w:t>№</w:t>
            </w:r>
            <w:r w:rsidR="009A53A8" w:rsidRPr="00083B53">
              <w:rPr>
                <w:rFonts w:cstheme="minorHAnsi"/>
              </w:rPr>
              <w:t xml:space="preserve"> </w:t>
            </w:r>
            <w:r w:rsidRPr="00083B53">
              <w:rPr>
                <w:rFonts w:cstheme="minorHAnsi"/>
              </w:rPr>
              <w:t xml:space="preserve">1, подготовленный ООО "Консалтинговое Бюро КРАТЪ". В частности, суд указал, что данный отчет </w:t>
            </w:r>
            <w:r w:rsidRPr="00ED4B8F">
              <w:rPr>
                <w:rFonts w:cstheme="minorHAnsi"/>
                <w:b/>
                <w:bCs/>
              </w:rPr>
              <w:t>составлен без осмотра</w:t>
            </w:r>
            <w:r w:rsidRPr="00083B53">
              <w:rPr>
                <w:rFonts w:cstheme="minorHAnsi"/>
              </w:rPr>
              <w:t xml:space="preserve"> спорных транспортных средств, не может отражать реальную рыночную стоимость автомобилей на момент заключения договоров купли-продажи от 15.04.2015. При проведении оценки </w:t>
            </w:r>
            <w:r w:rsidRPr="00ED4B8F">
              <w:rPr>
                <w:rFonts w:cstheme="minorHAnsi"/>
                <w:b/>
                <w:bCs/>
              </w:rPr>
              <w:t>предполагалось отсутствие каких-либо скрытых факторов</w:t>
            </w:r>
            <w:r w:rsidRPr="00083B53">
              <w:rPr>
                <w:rFonts w:cstheme="minorHAnsi"/>
              </w:rPr>
              <w:t xml:space="preserve">, влияющих на величину стоимости оцениваемого имущества. Оценщик </w:t>
            </w:r>
            <w:r w:rsidRPr="00ED4B8F">
              <w:rPr>
                <w:rFonts w:cstheme="minorHAnsi"/>
                <w:b/>
                <w:bCs/>
              </w:rPr>
              <w:t>не проводил техническое диагностирование</w:t>
            </w:r>
            <w:r w:rsidRPr="00083B53">
              <w:rPr>
                <w:rFonts w:cstheme="minorHAnsi"/>
              </w:rPr>
              <w:t xml:space="preserve"> объектов оценки. Оценка проведена исходя </w:t>
            </w:r>
            <w:r w:rsidRPr="00ED4B8F">
              <w:rPr>
                <w:rFonts w:cstheme="minorHAnsi"/>
                <w:b/>
                <w:bCs/>
              </w:rPr>
              <w:t>из допущения об отсутствии дефектов эксплуатации и не устраненных аварийных повреждений</w:t>
            </w:r>
            <w:r w:rsidRPr="00083B53">
              <w:rPr>
                <w:rFonts w:cstheme="minorHAnsi"/>
              </w:rPr>
              <w:t xml:space="preserve">, тогда как, согласно отчетам оценщика Фомина Ю.П. от 02.04.2015 </w:t>
            </w:r>
            <w:r w:rsidR="009A53A8">
              <w:rPr>
                <w:rFonts w:cstheme="minorHAnsi"/>
              </w:rPr>
              <w:t>№</w:t>
            </w:r>
            <w:r w:rsidR="009A53A8" w:rsidRPr="00083B53">
              <w:rPr>
                <w:rFonts w:cstheme="minorHAnsi"/>
              </w:rPr>
              <w:t xml:space="preserve"> </w:t>
            </w:r>
            <w:r w:rsidRPr="00083B53">
              <w:rPr>
                <w:rFonts w:cstheme="minorHAnsi"/>
              </w:rPr>
              <w:t>231/04-15 и 232/04-15, составленным на дату заключения договоров купли-продажи, техническое состояние автомобилей по шкале экспертных оценок неудовлетворительное; на автомобилях имеются дефекты эксплуатации.</w:t>
            </w:r>
          </w:p>
        </w:tc>
      </w:tr>
      <w:tr w:rsidR="00552A20" w:rsidRPr="00500289" w14:paraId="00E25EA5" w14:textId="77777777" w:rsidTr="00500289">
        <w:tc>
          <w:tcPr>
            <w:tcW w:w="562" w:type="dxa"/>
          </w:tcPr>
          <w:p w14:paraId="12630F10" w14:textId="7B3C3F9F" w:rsidR="00552A20" w:rsidRPr="00500289" w:rsidRDefault="00552A20" w:rsidP="00552A20">
            <w:pPr>
              <w:rPr>
                <w:rFonts w:cstheme="minorHAnsi"/>
                <w:lang w:val="en-US"/>
              </w:rPr>
            </w:pPr>
            <w:r>
              <w:rPr>
                <w:rFonts w:cstheme="minorHAnsi"/>
              </w:rPr>
              <w:t>22</w:t>
            </w:r>
          </w:p>
        </w:tc>
        <w:tc>
          <w:tcPr>
            <w:tcW w:w="2127" w:type="dxa"/>
          </w:tcPr>
          <w:p w14:paraId="7D4583D2" w14:textId="6A8736BD" w:rsidR="00552A20" w:rsidRPr="00E6067D" w:rsidRDefault="00552A20" w:rsidP="00552A20">
            <w:pPr>
              <w:rPr>
                <w:rFonts w:cstheme="minorHAnsi"/>
              </w:rPr>
            </w:pPr>
            <w:r w:rsidRPr="004471A7">
              <w:rPr>
                <w:rFonts w:cstheme="minorHAnsi"/>
              </w:rPr>
              <w:t>Споры о несостоятельности (банкротстве)</w:t>
            </w:r>
          </w:p>
        </w:tc>
        <w:tc>
          <w:tcPr>
            <w:tcW w:w="2693" w:type="dxa"/>
          </w:tcPr>
          <w:p w14:paraId="5B324F1B" w14:textId="77777777" w:rsidR="003123F5" w:rsidRDefault="00552A20" w:rsidP="00552A20">
            <w:pPr>
              <w:rPr>
                <w:rFonts w:cstheme="minorHAnsi"/>
              </w:rPr>
            </w:pPr>
            <w:r w:rsidRPr="004471A7">
              <w:rPr>
                <w:rFonts w:cstheme="minorHAnsi"/>
              </w:rPr>
              <w:t>Постановление Арбитражного суда Северо-Кавказского округа от 12.10.2015</w:t>
            </w:r>
          </w:p>
          <w:p w14:paraId="4AAE1F28" w14:textId="10B316E4" w:rsidR="003123F5" w:rsidRDefault="009A53A8" w:rsidP="00552A20">
            <w:pPr>
              <w:rPr>
                <w:rFonts w:cstheme="minorHAnsi"/>
              </w:rPr>
            </w:pPr>
            <w:r>
              <w:rPr>
                <w:rFonts w:cstheme="minorHAnsi"/>
              </w:rPr>
              <w:t>№</w:t>
            </w:r>
            <w:r w:rsidRPr="004471A7">
              <w:rPr>
                <w:rFonts w:cstheme="minorHAnsi"/>
              </w:rPr>
              <w:t xml:space="preserve"> </w:t>
            </w:r>
            <w:r w:rsidR="00552A20" w:rsidRPr="004471A7">
              <w:rPr>
                <w:rFonts w:cstheme="minorHAnsi"/>
              </w:rPr>
              <w:t>Ф08-7419/2015</w:t>
            </w:r>
          </w:p>
          <w:p w14:paraId="6EDF0A2B" w14:textId="4181ED50" w:rsidR="00552A20" w:rsidRPr="00E6067D" w:rsidRDefault="00552A20" w:rsidP="00552A20">
            <w:pPr>
              <w:rPr>
                <w:rFonts w:cstheme="minorHAnsi"/>
              </w:rPr>
            </w:pPr>
            <w:r w:rsidRPr="004471A7">
              <w:rPr>
                <w:rFonts w:cstheme="minorHAnsi"/>
              </w:rPr>
              <w:t xml:space="preserve">по делу </w:t>
            </w:r>
            <w:r w:rsidR="009A53A8">
              <w:rPr>
                <w:rFonts w:cstheme="minorHAnsi"/>
              </w:rPr>
              <w:t>№</w:t>
            </w:r>
            <w:r w:rsidR="009A53A8" w:rsidRPr="004471A7">
              <w:rPr>
                <w:rFonts w:cstheme="minorHAnsi"/>
              </w:rPr>
              <w:t xml:space="preserve"> </w:t>
            </w:r>
            <w:r w:rsidRPr="004471A7">
              <w:rPr>
                <w:rFonts w:cstheme="minorHAnsi"/>
              </w:rPr>
              <w:t>А53-5125/2013</w:t>
            </w:r>
          </w:p>
        </w:tc>
        <w:tc>
          <w:tcPr>
            <w:tcW w:w="9639" w:type="dxa"/>
          </w:tcPr>
          <w:p w14:paraId="59C65E17" w14:textId="3AC89727" w:rsidR="00552A20" w:rsidRPr="004471A7" w:rsidRDefault="00552A20" w:rsidP="00552A20">
            <w:pPr>
              <w:jc w:val="both"/>
              <w:rPr>
                <w:rFonts w:cstheme="minorHAnsi"/>
              </w:rPr>
            </w:pPr>
            <w:r w:rsidRPr="004471A7">
              <w:rPr>
                <w:rFonts w:cstheme="minorHAnsi"/>
              </w:rPr>
              <w:t>Податель кассационной жалобы указывает, что при выполнении работ по оценке имущества должника оценщику не представлялись технические паспорта, инвентарное карточки, сведения бухгалтерского учета об остаточной стоимости, данные о переоценке основных средств. Отчеты по</w:t>
            </w:r>
            <w:r w:rsidR="00D902BD">
              <w:rPr>
                <w:rFonts w:cstheme="minorHAnsi"/>
              </w:rPr>
              <w:t> </w:t>
            </w:r>
            <w:r w:rsidRPr="004471A7">
              <w:rPr>
                <w:rFonts w:cstheme="minorHAnsi"/>
              </w:rPr>
              <w:t xml:space="preserve">определению рыночной стоимости недвижимого имущества от 17.10.2014 </w:t>
            </w:r>
            <w:r w:rsidR="009A53A8">
              <w:rPr>
                <w:rFonts w:cstheme="minorHAnsi"/>
              </w:rPr>
              <w:t>№</w:t>
            </w:r>
            <w:r w:rsidR="009A53A8" w:rsidRPr="004471A7">
              <w:rPr>
                <w:rFonts w:cstheme="minorHAnsi"/>
              </w:rPr>
              <w:t xml:space="preserve"> </w:t>
            </w:r>
            <w:r w:rsidRPr="004471A7">
              <w:rPr>
                <w:rFonts w:cstheme="minorHAnsi"/>
              </w:rPr>
              <w:t xml:space="preserve">54-Н/14, </w:t>
            </w:r>
            <w:r w:rsidR="009A53A8">
              <w:rPr>
                <w:rFonts w:cstheme="minorHAnsi"/>
              </w:rPr>
              <w:t>№</w:t>
            </w:r>
            <w:r w:rsidR="009A53A8" w:rsidRPr="004471A7">
              <w:rPr>
                <w:rFonts w:cstheme="minorHAnsi"/>
              </w:rPr>
              <w:t xml:space="preserve"> </w:t>
            </w:r>
            <w:r w:rsidRPr="004471A7">
              <w:rPr>
                <w:rFonts w:cstheme="minorHAnsi"/>
              </w:rPr>
              <w:t>55-Н/14 составлены без учета износа объектов недвижимости.</w:t>
            </w:r>
          </w:p>
          <w:p w14:paraId="2A1472DF" w14:textId="3C5B8524" w:rsidR="00552A20" w:rsidRPr="004471A7" w:rsidRDefault="00552A20" w:rsidP="00552A20">
            <w:pPr>
              <w:jc w:val="both"/>
              <w:rPr>
                <w:rFonts w:cstheme="minorHAnsi"/>
              </w:rPr>
            </w:pPr>
            <w:r w:rsidRPr="004471A7">
              <w:rPr>
                <w:rFonts w:cstheme="minorHAnsi"/>
              </w:rPr>
              <w:t>Указанные доводы подтверждаются материалами отчетов. Из раздела 4 (допущения и</w:t>
            </w:r>
            <w:r w:rsidR="00D902BD">
              <w:rPr>
                <w:rFonts w:cstheme="minorHAnsi"/>
              </w:rPr>
              <w:t> </w:t>
            </w:r>
            <w:r w:rsidRPr="004471A7">
              <w:rPr>
                <w:rFonts w:cstheme="minorHAnsi"/>
              </w:rPr>
              <w:t xml:space="preserve">ограничительные условия) следует, что оценщик </w:t>
            </w:r>
            <w:r w:rsidRPr="00ED4B8F">
              <w:rPr>
                <w:rFonts w:cstheme="minorHAnsi"/>
                <w:b/>
                <w:bCs/>
              </w:rPr>
              <w:t>не проводил технических экспертиз и исходил из отсутствия каких-либо скрытых фактов</w:t>
            </w:r>
            <w:r w:rsidRPr="004471A7">
              <w:rPr>
                <w:rFonts w:cstheme="minorHAnsi"/>
              </w:rPr>
              <w:t xml:space="preserve">, влияющих на величину стоимости объектов; оценщик исходил из </w:t>
            </w:r>
            <w:r w:rsidRPr="00ED4B8F">
              <w:rPr>
                <w:rFonts w:cstheme="minorHAnsi"/>
                <w:b/>
                <w:bCs/>
              </w:rPr>
              <w:t>предположения, что физическое состояние объектов на дату оценки соответствует их состоянию в момент осмотра; в связи с тем, что производится ретроспективная оценка, и нет достоверной информации о техническом состоянии о объектов оценки</w:t>
            </w:r>
            <w:r w:rsidRPr="004471A7">
              <w:rPr>
                <w:rFonts w:cstheme="minorHAnsi"/>
              </w:rPr>
              <w:t xml:space="preserve">, со слов заказчика оценщик сделал вывод, что объекты оценки на дату оценки находятся в удовлетворительном техническом состоянии, пригодном для эксплуатации по назначению (т. 1, </w:t>
            </w:r>
            <w:proofErr w:type="spellStart"/>
            <w:r w:rsidRPr="004471A7">
              <w:rPr>
                <w:rFonts w:cstheme="minorHAnsi"/>
              </w:rPr>
              <w:t>л.д</w:t>
            </w:r>
            <w:proofErr w:type="spellEnd"/>
            <w:r w:rsidRPr="004471A7">
              <w:rPr>
                <w:rFonts w:cstheme="minorHAnsi"/>
              </w:rPr>
              <w:t>. 81, 156).</w:t>
            </w:r>
          </w:p>
          <w:p w14:paraId="6D8798AB" w14:textId="77777777" w:rsidR="00552A20" w:rsidRPr="004471A7" w:rsidRDefault="00552A20" w:rsidP="00552A20">
            <w:pPr>
              <w:jc w:val="both"/>
              <w:rPr>
                <w:rFonts w:cstheme="minorHAnsi"/>
              </w:rPr>
            </w:pPr>
            <w:r w:rsidRPr="004471A7">
              <w:rPr>
                <w:rFonts w:cstheme="minorHAnsi"/>
              </w:rPr>
              <w:t>Из определения суда не видно, что указанные обстоятельства являлись предметом оценки и были учтены при принятии решения о подтверждении конкурсным управляющим стоимости объектов недвижимости в размере 10 653 тыс. рублей.</w:t>
            </w:r>
          </w:p>
          <w:p w14:paraId="7D960FA0" w14:textId="05F8D927" w:rsidR="00552A20" w:rsidRPr="00E6067D" w:rsidRDefault="00552A20" w:rsidP="00552A20">
            <w:pPr>
              <w:jc w:val="both"/>
              <w:rPr>
                <w:rFonts w:cstheme="minorHAnsi"/>
              </w:rPr>
            </w:pPr>
            <w:r w:rsidRPr="004471A7">
              <w:rPr>
                <w:rFonts w:cstheme="minorHAnsi"/>
              </w:rPr>
              <w:lastRenderedPageBreak/>
              <w:t>Таким образом, являются преждевременными выводы суда о том, что продажа имущества осуществлена по заниженной цене, а в результате совершения спорных сделок причинен вред имущественным правам кредиторов.</w:t>
            </w:r>
          </w:p>
        </w:tc>
      </w:tr>
      <w:tr w:rsidR="00552A20" w:rsidRPr="00500289" w14:paraId="30EA11B4" w14:textId="77777777" w:rsidTr="00500289">
        <w:tc>
          <w:tcPr>
            <w:tcW w:w="562" w:type="dxa"/>
          </w:tcPr>
          <w:p w14:paraId="293004F8" w14:textId="5161BB76" w:rsidR="00552A20" w:rsidRPr="00500289" w:rsidRDefault="00552A20" w:rsidP="00552A20">
            <w:pPr>
              <w:rPr>
                <w:rFonts w:cstheme="minorHAnsi"/>
                <w:lang w:val="en-US"/>
              </w:rPr>
            </w:pPr>
            <w:r>
              <w:rPr>
                <w:rFonts w:cstheme="minorHAnsi"/>
              </w:rPr>
              <w:lastRenderedPageBreak/>
              <w:t>23</w:t>
            </w:r>
          </w:p>
        </w:tc>
        <w:tc>
          <w:tcPr>
            <w:tcW w:w="2127" w:type="dxa"/>
          </w:tcPr>
          <w:p w14:paraId="323B6893" w14:textId="7FE4F994" w:rsidR="00552A20" w:rsidRPr="00E6067D" w:rsidRDefault="00552A20" w:rsidP="00552A20">
            <w:pPr>
              <w:rPr>
                <w:rFonts w:cstheme="minorHAnsi"/>
              </w:rPr>
            </w:pPr>
            <w:r w:rsidRPr="000E243C">
              <w:rPr>
                <w:rFonts w:cstheme="minorHAnsi"/>
              </w:rPr>
              <w:t>Споры о несостоятельности (банкротстве)</w:t>
            </w:r>
          </w:p>
        </w:tc>
        <w:tc>
          <w:tcPr>
            <w:tcW w:w="2693" w:type="dxa"/>
          </w:tcPr>
          <w:p w14:paraId="335E27E2" w14:textId="77777777" w:rsidR="003123F5" w:rsidRDefault="00552A20" w:rsidP="00552A20">
            <w:pPr>
              <w:rPr>
                <w:rFonts w:cstheme="minorHAnsi"/>
              </w:rPr>
            </w:pPr>
            <w:r w:rsidRPr="000E243C">
              <w:rPr>
                <w:rFonts w:cstheme="minorHAnsi"/>
              </w:rPr>
              <w:t>Постановление</w:t>
            </w:r>
          </w:p>
          <w:p w14:paraId="59874FB7" w14:textId="484D6221" w:rsidR="003123F5" w:rsidRDefault="00552A20" w:rsidP="00552A20">
            <w:pPr>
              <w:rPr>
                <w:rFonts w:cstheme="minorHAnsi"/>
              </w:rPr>
            </w:pPr>
            <w:r w:rsidRPr="000E243C">
              <w:rPr>
                <w:rFonts w:cstheme="minorHAnsi"/>
              </w:rPr>
              <w:t>Первого арбитражного апелляционного суда</w:t>
            </w:r>
          </w:p>
          <w:p w14:paraId="0A38335D" w14:textId="5BBA6B4C" w:rsidR="003123F5" w:rsidRDefault="00552A20" w:rsidP="00552A20">
            <w:pPr>
              <w:rPr>
                <w:rFonts w:cstheme="minorHAnsi"/>
              </w:rPr>
            </w:pPr>
            <w:r w:rsidRPr="000E243C">
              <w:rPr>
                <w:rFonts w:cstheme="minorHAnsi"/>
              </w:rPr>
              <w:t>от 13.06.2019</w:t>
            </w:r>
          </w:p>
          <w:p w14:paraId="40D5B3FA" w14:textId="1E0F84FB" w:rsidR="003123F5" w:rsidRDefault="009A53A8" w:rsidP="00552A20">
            <w:pPr>
              <w:rPr>
                <w:rFonts w:cstheme="minorHAnsi"/>
              </w:rPr>
            </w:pPr>
            <w:r>
              <w:rPr>
                <w:rFonts w:cstheme="minorHAnsi"/>
              </w:rPr>
              <w:t>№</w:t>
            </w:r>
            <w:r w:rsidRPr="000E243C">
              <w:rPr>
                <w:rFonts w:cstheme="minorHAnsi"/>
              </w:rPr>
              <w:t xml:space="preserve"> </w:t>
            </w:r>
            <w:r w:rsidR="00552A20" w:rsidRPr="000E243C">
              <w:rPr>
                <w:rFonts w:cstheme="minorHAnsi"/>
              </w:rPr>
              <w:t>01АП-3398/2019</w:t>
            </w:r>
          </w:p>
          <w:p w14:paraId="2C279802" w14:textId="546D4EEC" w:rsidR="00552A20" w:rsidRPr="00E6067D" w:rsidRDefault="00552A20" w:rsidP="00552A20">
            <w:pPr>
              <w:rPr>
                <w:rFonts w:cstheme="minorHAnsi"/>
              </w:rPr>
            </w:pPr>
            <w:r w:rsidRPr="000E243C">
              <w:rPr>
                <w:rFonts w:cstheme="minorHAnsi"/>
              </w:rPr>
              <w:t xml:space="preserve">по делу </w:t>
            </w:r>
            <w:r w:rsidR="009A53A8">
              <w:rPr>
                <w:rFonts w:cstheme="minorHAnsi"/>
              </w:rPr>
              <w:t>№</w:t>
            </w:r>
            <w:r w:rsidR="009A53A8" w:rsidRPr="000E243C">
              <w:rPr>
                <w:rFonts w:cstheme="minorHAnsi"/>
              </w:rPr>
              <w:t xml:space="preserve"> </w:t>
            </w:r>
            <w:r w:rsidRPr="000E243C">
              <w:rPr>
                <w:rFonts w:cstheme="minorHAnsi"/>
              </w:rPr>
              <w:t>А43-1394/2017</w:t>
            </w:r>
          </w:p>
        </w:tc>
        <w:tc>
          <w:tcPr>
            <w:tcW w:w="9639" w:type="dxa"/>
          </w:tcPr>
          <w:p w14:paraId="6AE830FF" w14:textId="51DCA8B0" w:rsidR="00552A20" w:rsidRPr="000E243C" w:rsidRDefault="00D902BD" w:rsidP="00552A20">
            <w:pPr>
              <w:jc w:val="both"/>
              <w:rPr>
                <w:rFonts w:cstheme="minorHAnsi"/>
              </w:rPr>
            </w:pPr>
            <w:r w:rsidRPr="000E243C">
              <w:rPr>
                <w:rFonts w:cstheme="minorHAnsi"/>
              </w:rPr>
              <w:t>В данном конкретном случае</w:t>
            </w:r>
            <w:r w:rsidR="00552A20" w:rsidRPr="000E243C">
              <w:rPr>
                <w:rFonts w:cstheme="minorHAnsi"/>
              </w:rPr>
              <w:t xml:space="preserve"> отчет об оценке стоимости отчужденного имущества Общества правомерно не принят судом в качестве надлежащего доказательства неравноценности сделки, поскольку при определении рыночной стоимости объекта оценки </w:t>
            </w:r>
            <w:r w:rsidR="00552A20" w:rsidRPr="00BE0131">
              <w:rPr>
                <w:rFonts w:cstheme="minorHAnsi"/>
                <w:b/>
                <w:bCs/>
              </w:rPr>
              <w:t>оценщик не имел информации о</w:t>
            </w:r>
            <w:r>
              <w:rPr>
                <w:rFonts w:cstheme="minorHAnsi"/>
                <w:b/>
                <w:bCs/>
              </w:rPr>
              <w:t> </w:t>
            </w:r>
            <w:r w:rsidR="00552A20" w:rsidRPr="00BE0131">
              <w:rPr>
                <w:rFonts w:cstheme="minorHAnsi"/>
                <w:b/>
                <w:bCs/>
              </w:rPr>
              <w:t>техническом состоянии предмета сделки</w:t>
            </w:r>
            <w:r w:rsidR="00552A20" w:rsidRPr="000E243C">
              <w:rPr>
                <w:rFonts w:cstheme="minorHAnsi"/>
              </w:rPr>
              <w:t xml:space="preserve">. Проанализировав содержание отчета, суд выявил, что при определении рыночной стоимости объекта оценки </w:t>
            </w:r>
            <w:r w:rsidR="00552A20" w:rsidRPr="00BE0131">
              <w:rPr>
                <w:rFonts w:cstheme="minorHAnsi"/>
                <w:b/>
                <w:bCs/>
              </w:rPr>
              <w:t>к осмотру автотранспортное средство не</w:t>
            </w:r>
            <w:r>
              <w:rPr>
                <w:rFonts w:cstheme="minorHAnsi"/>
                <w:b/>
                <w:bCs/>
              </w:rPr>
              <w:t> </w:t>
            </w:r>
            <w:r w:rsidR="00552A20" w:rsidRPr="00BE0131">
              <w:rPr>
                <w:rFonts w:cstheme="minorHAnsi"/>
                <w:b/>
                <w:bCs/>
              </w:rPr>
              <w:t>представлялось</w:t>
            </w:r>
            <w:r w:rsidR="00552A20" w:rsidRPr="000E243C">
              <w:rPr>
                <w:rFonts w:cstheme="minorHAnsi"/>
              </w:rPr>
              <w:t xml:space="preserve">, </w:t>
            </w:r>
            <w:r w:rsidR="00552A20" w:rsidRPr="00BE0131">
              <w:rPr>
                <w:rFonts w:cstheme="minorHAnsi"/>
                <w:b/>
                <w:bCs/>
              </w:rPr>
              <w:t>оценщик основывался не только на фактах, но и на предположениях</w:t>
            </w:r>
            <w:r w:rsidR="00552A20" w:rsidRPr="000E243C">
              <w:rPr>
                <w:rFonts w:cstheme="minorHAnsi"/>
              </w:rPr>
              <w:t xml:space="preserve">, наиболее вероятная цена объекта исследования рассчитана исходя </w:t>
            </w:r>
            <w:r w:rsidR="00552A20" w:rsidRPr="00BE0131">
              <w:rPr>
                <w:rFonts w:cstheme="minorHAnsi"/>
                <w:b/>
                <w:bCs/>
              </w:rPr>
              <w:t>из допущений и</w:t>
            </w:r>
            <w:r w:rsidR="005B7596">
              <w:rPr>
                <w:rFonts w:cstheme="minorHAnsi"/>
                <w:b/>
                <w:bCs/>
              </w:rPr>
              <w:t> </w:t>
            </w:r>
            <w:r w:rsidR="00552A20" w:rsidRPr="00BE0131">
              <w:rPr>
                <w:rFonts w:cstheme="minorHAnsi"/>
                <w:b/>
                <w:bCs/>
              </w:rPr>
              <w:t>предположений</w:t>
            </w:r>
            <w:r w:rsidR="00552A20" w:rsidRPr="000E243C">
              <w:rPr>
                <w:rFonts w:cstheme="minorHAnsi"/>
              </w:rPr>
              <w:t>.</w:t>
            </w:r>
          </w:p>
          <w:p w14:paraId="68AC9C6C" w14:textId="77777777" w:rsidR="00552A20" w:rsidRPr="000E243C" w:rsidRDefault="00552A20" w:rsidP="00552A20">
            <w:pPr>
              <w:jc w:val="both"/>
              <w:rPr>
                <w:rFonts w:cstheme="minorHAnsi"/>
              </w:rPr>
            </w:pPr>
            <w:r w:rsidRPr="000E243C">
              <w:rPr>
                <w:rFonts w:cstheme="minorHAnsi"/>
              </w:rPr>
              <w:t>В рассматриваемом отчете итоговая стоимость оцениваемого автотранспортного средства приравнена к стоимости, полученной в рамках сравнительного подхода, который не отражает реальной стоимости автотранспортных средств на вторичном рынке.</w:t>
            </w:r>
          </w:p>
          <w:p w14:paraId="05FF5EF2" w14:textId="19403BDC" w:rsidR="00552A20" w:rsidRPr="00E6067D" w:rsidRDefault="00552A20" w:rsidP="00552A20">
            <w:pPr>
              <w:jc w:val="both"/>
              <w:rPr>
                <w:rFonts w:cstheme="minorHAnsi"/>
              </w:rPr>
            </w:pPr>
            <w:r w:rsidRPr="000E243C">
              <w:rPr>
                <w:rFonts w:cstheme="minorHAnsi"/>
              </w:rPr>
              <w:t>При этом, применительно к обстоятельствам настоящего спора, рыночная стоимость аналогичного автомобиля не может быть принята за основу в качестве рыночной стоимости спорного автотранспортного средства ввиду того, что автомобиль является технически сложной вещью и</w:t>
            </w:r>
            <w:r w:rsidR="00D902BD">
              <w:rPr>
                <w:rFonts w:cstheme="minorHAnsi"/>
              </w:rPr>
              <w:t> </w:t>
            </w:r>
            <w:r w:rsidRPr="000E243C">
              <w:rPr>
                <w:rFonts w:cstheme="minorHAnsi"/>
              </w:rPr>
              <w:t>момент ценообразования охватывает не столько модель и марку машины, а сколько ее технические характеристики, состояние ходовой части и износ внутренних деталей и узлов.</w:t>
            </w:r>
          </w:p>
        </w:tc>
      </w:tr>
      <w:tr w:rsidR="00552A20" w:rsidRPr="00500289" w14:paraId="29E436D1" w14:textId="77777777" w:rsidTr="00500289">
        <w:tc>
          <w:tcPr>
            <w:tcW w:w="562" w:type="dxa"/>
          </w:tcPr>
          <w:p w14:paraId="2DA1849E" w14:textId="2D616BB8" w:rsidR="00552A20" w:rsidRPr="00700F36" w:rsidRDefault="00552A20" w:rsidP="00552A20">
            <w:pPr>
              <w:rPr>
                <w:rFonts w:cstheme="minorHAnsi"/>
              </w:rPr>
            </w:pPr>
            <w:r>
              <w:rPr>
                <w:rFonts w:cstheme="minorHAnsi"/>
              </w:rPr>
              <w:t>24</w:t>
            </w:r>
          </w:p>
        </w:tc>
        <w:tc>
          <w:tcPr>
            <w:tcW w:w="2127" w:type="dxa"/>
          </w:tcPr>
          <w:p w14:paraId="28697F49" w14:textId="10A9E99E" w:rsidR="00552A20" w:rsidRPr="00500289" w:rsidRDefault="00552A20" w:rsidP="00552A20">
            <w:pPr>
              <w:rPr>
                <w:rFonts w:cstheme="minorHAnsi"/>
              </w:rPr>
            </w:pPr>
            <w:r w:rsidRPr="000E243C">
              <w:rPr>
                <w:rFonts w:cstheme="minorHAnsi"/>
              </w:rPr>
              <w:t>Споры о несостоятельности (банкротстве)</w:t>
            </w:r>
          </w:p>
        </w:tc>
        <w:tc>
          <w:tcPr>
            <w:tcW w:w="2693" w:type="dxa"/>
          </w:tcPr>
          <w:p w14:paraId="7ED8D33A" w14:textId="77777777" w:rsidR="003123F5" w:rsidRDefault="00552A20" w:rsidP="00552A20">
            <w:pPr>
              <w:rPr>
                <w:rFonts w:cstheme="minorHAnsi"/>
              </w:rPr>
            </w:pPr>
            <w:r w:rsidRPr="003F1B3F">
              <w:rPr>
                <w:rFonts w:cstheme="minorHAnsi"/>
              </w:rPr>
              <w:t>Постановление</w:t>
            </w:r>
          </w:p>
          <w:p w14:paraId="7D827956" w14:textId="0EDDB78C" w:rsidR="003123F5" w:rsidRDefault="00552A20" w:rsidP="00552A20">
            <w:pPr>
              <w:rPr>
                <w:rFonts w:cstheme="minorHAnsi"/>
              </w:rPr>
            </w:pPr>
            <w:r w:rsidRPr="003F1B3F">
              <w:rPr>
                <w:rFonts w:cstheme="minorHAnsi"/>
              </w:rPr>
              <w:t>Девятого арбитражного апелляционного суда</w:t>
            </w:r>
          </w:p>
          <w:p w14:paraId="7CA4C1A6" w14:textId="6AD726B6" w:rsidR="003123F5" w:rsidRDefault="00552A20" w:rsidP="00552A20">
            <w:pPr>
              <w:rPr>
                <w:rFonts w:cstheme="minorHAnsi"/>
              </w:rPr>
            </w:pPr>
            <w:r w:rsidRPr="003F1B3F">
              <w:rPr>
                <w:rFonts w:cstheme="minorHAnsi"/>
              </w:rPr>
              <w:t>от 30.01.2025</w:t>
            </w:r>
          </w:p>
          <w:p w14:paraId="20341878" w14:textId="50452B2E" w:rsidR="003123F5" w:rsidRDefault="009A53A8" w:rsidP="00552A20">
            <w:pPr>
              <w:rPr>
                <w:rFonts w:cstheme="minorHAnsi"/>
              </w:rPr>
            </w:pPr>
            <w:r>
              <w:rPr>
                <w:rFonts w:cstheme="minorHAnsi"/>
              </w:rPr>
              <w:t>№</w:t>
            </w:r>
            <w:r w:rsidRPr="003F1B3F">
              <w:rPr>
                <w:rFonts w:cstheme="minorHAnsi"/>
              </w:rPr>
              <w:t xml:space="preserve"> </w:t>
            </w:r>
            <w:r w:rsidR="00552A20" w:rsidRPr="003F1B3F">
              <w:rPr>
                <w:rFonts w:cstheme="minorHAnsi"/>
              </w:rPr>
              <w:t>09АП-74239/2024, 09АП-74241/2024,</w:t>
            </w:r>
          </w:p>
          <w:p w14:paraId="7244DDD8" w14:textId="08966FC3" w:rsidR="00552A20" w:rsidRPr="00500289" w:rsidRDefault="00552A20" w:rsidP="00552A20">
            <w:pPr>
              <w:rPr>
                <w:rFonts w:cstheme="minorHAnsi"/>
              </w:rPr>
            </w:pPr>
            <w:r w:rsidRPr="003F1B3F">
              <w:rPr>
                <w:rFonts w:cstheme="minorHAnsi"/>
              </w:rPr>
              <w:t xml:space="preserve">09АП-72890/2024 по делу </w:t>
            </w:r>
            <w:r w:rsidR="009A53A8">
              <w:rPr>
                <w:rFonts w:cstheme="minorHAnsi"/>
              </w:rPr>
              <w:t>№</w:t>
            </w:r>
            <w:r w:rsidR="009A53A8" w:rsidRPr="003F1B3F">
              <w:rPr>
                <w:rFonts w:cstheme="minorHAnsi"/>
              </w:rPr>
              <w:t xml:space="preserve"> </w:t>
            </w:r>
            <w:r w:rsidRPr="003F1B3F">
              <w:rPr>
                <w:rFonts w:cstheme="minorHAnsi"/>
              </w:rPr>
              <w:t>А40-31531/2020</w:t>
            </w:r>
          </w:p>
        </w:tc>
        <w:tc>
          <w:tcPr>
            <w:tcW w:w="9639" w:type="dxa"/>
          </w:tcPr>
          <w:p w14:paraId="3D53FA0E" w14:textId="77777777" w:rsidR="00552A20" w:rsidRPr="003F1B3F" w:rsidRDefault="00552A20" w:rsidP="00552A20">
            <w:pPr>
              <w:tabs>
                <w:tab w:val="left" w:pos="1488"/>
              </w:tabs>
              <w:jc w:val="both"/>
              <w:rPr>
                <w:rFonts w:cstheme="minorHAnsi"/>
              </w:rPr>
            </w:pPr>
            <w:r w:rsidRPr="003F1B3F">
              <w:rPr>
                <w:rFonts w:cstheme="minorHAnsi"/>
              </w:rPr>
              <w:t>Представленный должником отчет об оценке рыночной стоимости 100% долей в уставном капитале ООО "МПМ" (т. 4, 5) судом оценивается критически.</w:t>
            </w:r>
          </w:p>
          <w:p w14:paraId="59ACADC5" w14:textId="0E4A3C79" w:rsidR="00552A20" w:rsidRPr="003F1B3F" w:rsidRDefault="00552A20" w:rsidP="00552A20">
            <w:pPr>
              <w:tabs>
                <w:tab w:val="left" w:pos="1488"/>
              </w:tabs>
              <w:jc w:val="both"/>
              <w:rPr>
                <w:rFonts w:cstheme="minorHAnsi"/>
              </w:rPr>
            </w:pPr>
            <w:r w:rsidRPr="003F1B3F">
              <w:rPr>
                <w:rFonts w:cstheme="minorHAnsi"/>
              </w:rPr>
              <w:t xml:space="preserve">В разделе 1.1 </w:t>
            </w:r>
            <w:r w:rsidRPr="003761AC">
              <w:rPr>
                <w:rFonts w:cstheme="minorHAnsi"/>
                <w:b/>
                <w:bCs/>
              </w:rPr>
              <w:t>"Допущения и ограничения, на которых основывается оценка"</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3 стр. 5) оценщик указывает, что </w:t>
            </w:r>
            <w:r w:rsidRPr="003761AC">
              <w:rPr>
                <w:rFonts w:cstheme="minorHAnsi"/>
                <w:b/>
                <w:bCs/>
              </w:rPr>
              <w:t>"вся информация, устанавливающая количественные и качественные характеристики объекта оценки (включая фотографии), предоставляется Заказчиком".</w:t>
            </w:r>
            <w:r w:rsidRPr="003F1B3F">
              <w:rPr>
                <w:rFonts w:cstheme="minorHAnsi"/>
              </w:rPr>
              <w:t xml:space="preserve"> В разделе 1.6 "принятые при проведении оценки допущения" (стр. 7) оценщик указывает "предполагается отсутствие каких-либо скрытых факторов, прямо или косвенно влияющих на результаты оценки, при этом под такими факторами понимаются обстоятельства, информацию о которых намеренно или ненамеренно скрывают сотрудники Заказчика, лица, аффилированные с ней, либо обстоятельства, информация о которых уничтожена или недоступна для ознакомления по иным причинам". Ниже (</w:t>
            </w:r>
            <w:proofErr w:type="spellStart"/>
            <w:r w:rsidRPr="003F1B3F">
              <w:rPr>
                <w:rFonts w:cstheme="minorHAnsi"/>
              </w:rPr>
              <w:t>абз</w:t>
            </w:r>
            <w:proofErr w:type="spellEnd"/>
            <w:r w:rsidRPr="003F1B3F">
              <w:rPr>
                <w:rFonts w:cstheme="minorHAnsi"/>
              </w:rPr>
              <w:t xml:space="preserve">. 1 стр. 8) </w:t>
            </w:r>
            <w:r w:rsidRPr="003761AC">
              <w:rPr>
                <w:rFonts w:cstheme="minorHAnsi"/>
                <w:b/>
                <w:bCs/>
              </w:rPr>
              <w:t>"Представленная Заказчиком информация принимается за достоверную и</w:t>
            </w:r>
            <w:r w:rsidR="005B7596">
              <w:rPr>
                <w:rFonts w:cstheme="minorHAnsi"/>
                <w:b/>
                <w:bCs/>
              </w:rPr>
              <w:t> </w:t>
            </w:r>
            <w:r w:rsidRPr="003761AC">
              <w:rPr>
                <w:rFonts w:cstheme="minorHAnsi"/>
                <w:b/>
                <w:bCs/>
              </w:rPr>
              <w:t>исчерпывающую...".</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11 стр. 8: </w:t>
            </w:r>
            <w:r w:rsidRPr="003761AC">
              <w:rPr>
                <w:rFonts w:cstheme="minorHAnsi"/>
                <w:b/>
                <w:bCs/>
              </w:rPr>
              <w:t>"Все данные относительно состояния основных средств, были представлены Заказчиком и в рамках настоящего отчета эти данные принимаются за истину".</w:t>
            </w:r>
          </w:p>
          <w:p w14:paraId="7A554439" w14:textId="1D37E091" w:rsidR="00552A20" w:rsidRPr="003F1B3F" w:rsidRDefault="00552A20" w:rsidP="00552A20">
            <w:pPr>
              <w:tabs>
                <w:tab w:val="left" w:pos="1488"/>
              </w:tabs>
              <w:jc w:val="both"/>
              <w:rPr>
                <w:rFonts w:cstheme="minorHAnsi"/>
              </w:rPr>
            </w:pPr>
            <w:r w:rsidRPr="003F1B3F">
              <w:rPr>
                <w:rFonts w:cstheme="minorHAnsi"/>
              </w:rPr>
              <w:t>В пункте 4.2 в качестве перечня документов, используемых оценщиком, указаны:</w:t>
            </w:r>
            <w:r w:rsidR="001950D0">
              <w:rPr>
                <w:rFonts w:cstheme="minorHAnsi"/>
              </w:rPr>
              <w:t xml:space="preserve"> </w:t>
            </w:r>
            <w:r w:rsidRPr="003F1B3F">
              <w:rPr>
                <w:rFonts w:cstheme="minorHAnsi"/>
              </w:rPr>
              <w:t>общие сведения ООО "МПМ",</w:t>
            </w:r>
            <w:r w:rsidR="001950D0">
              <w:rPr>
                <w:rFonts w:cstheme="minorHAnsi"/>
              </w:rPr>
              <w:t xml:space="preserve"> </w:t>
            </w:r>
            <w:r w:rsidRPr="003F1B3F">
              <w:rPr>
                <w:rFonts w:cstheme="minorHAnsi"/>
              </w:rPr>
              <w:t>устав ООО "МПМ",</w:t>
            </w:r>
            <w:r w:rsidR="001950D0">
              <w:rPr>
                <w:rFonts w:cstheme="minorHAnsi"/>
              </w:rPr>
              <w:t xml:space="preserve"> </w:t>
            </w:r>
            <w:r w:rsidRPr="003F1B3F">
              <w:rPr>
                <w:rFonts w:cstheme="minorHAnsi"/>
              </w:rPr>
              <w:t>бухгалтерский баланс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 xml:space="preserve">отчет о прибылях и убытках на </w:t>
            </w:r>
            <w:r w:rsidRPr="003F1B3F">
              <w:rPr>
                <w:rFonts w:cstheme="minorHAnsi"/>
              </w:rPr>
              <w:lastRenderedPageBreak/>
              <w:t>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бухгалтерские балансы за 2015-2017 гг.,</w:t>
            </w:r>
            <w:r w:rsidR="001950D0">
              <w:rPr>
                <w:rFonts w:cstheme="minorHAnsi"/>
              </w:rPr>
              <w:t xml:space="preserve"> </w:t>
            </w:r>
            <w:r w:rsidRPr="003F1B3F">
              <w:rPr>
                <w:rFonts w:cstheme="minorHAnsi"/>
              </w:rPr>
              <w:t>расшифровка основных средств бухгалтерского баланса по состоянию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свидетельство о постановке на учет в налоговом органе.</w:t>
            </w:r>
          </w:p>
          <w:p w14:paraId="342747AD" w14:textId="50FE9D03" w:rsidR="00552A20" w:rsidRPr="003F1B3F" w:rsidRDefault="00552A20" w:rsidP="00552A20">
            <w:pPr>
              <w:tabs>
                <w:tab w:val="left" w:pos="1488"/>
              </w:tabs>
              <w:jc w:val="both"/>
              <w:rPr>
                <w:rFonts w:cstheme="minorHAnsi"/>
              </w:rPr>
            </w:pPr>
            <w:r w:rsidRPr="003F1B3F">
              <w:rPr>
                <w:rFonts w:cstheme="minorHAnsi"/>
              </w:rPr>
              <w:t xml:space="preserve">Источником информации, согласно пункту 4.3, выступает заказчик (должник). </w:t>
            </w:r>
            <w:proofErr w:type="spellStart"/>
            <w:r w:rsidRPr="003F1B3F">
              <w:rPr>
                <w:rFonts w:cstheme="minorHAnsi"/>
              </w:rPr>
              <w:t>Абз</w:t>
            </w:r>
            <w:proofErr w:type="spellEnd"/>
            <w:r w:rsidRPr="003F1B3F">
              <w:rPr>
                <w:rFonts w:cstheme="minorHAnsi"/>
              </w:rPr>
              <w:t>. 1 стр. 14: "перечень документов, используемых оценщиком и устанавливающих количественные и</w:t>
            </w:r>
            <w:r w:rsidR="005B7596">
              <w:rPr>
                <w:rFonts w:cstheme="minorHAnsi"/>
              </w:rPr>
              <w:t> </w:t>
            </w:r>
            <w:r w:rsidRPr="003F1B3F">
              <w:rPr>
                <w:rFonts w:cstheme="minorHAnsi"/>
              </w:rPr>
              <w:t>качественные характеристики объекта оценки (получены от заказчика)".</w:t>
            </w:r>
          </w:p>
          <w:p w14:paraId="61F5932F" w14:textId="1D86D87B" w:rsidR="00552A20" w:rsidRPr="003F1B3F" w:rsidRDefault="00552A20" w:rsidP="00552A20">
            <w:pPr>
              <w:tabs>
                <w:tab w:val="left" w:pos="1488"/>
              </w:tabs>
              <w:jc w:val="both"/>
              <w:rPr>
                <w:rFonts w:cstheme="minorHAnsi"/>
              </w:rPr>
            </w:pPr>
            <w:proofErr w:type="spellStart"/>
            <w:r w:rsidRPr="003F1B3F">
              <w:rPr>
                <w:rFonts w:cstheme="minorHAnsi"/>
              </w:rPr>
              <w:t>Абз</w:t>
            </w:r>
            <w:proofErr w:type="spellEnd"/>
            <w:r w:rsidRPr="003F1B3F">
              <w:rPr>
                <w:rFonts w:cstheme="minorHAnsi"/>
              </w:rPr>
              <w:t>. 1 и 2 стр. 70: "при составлении юридического описания юридическая экспертиза прав на</w:t>
            </w:r>
            <w:r w:rsidR="005B7596">
              <w:rPr>
                <w:rFonts w:cstheme="minorHAnsi"/>
              </w:rPr>
              <w:t> </w:t>
            </w:r>
            <w:r w:rsidRPr="003F1B3F">
              <w:rPr>
                <w:rFonts w:cstheme="minorHAnsi"/>
              </w:rPr>
              <w:t xml:space="preserve">оцениваемый объект Оценщиком не производилась. Юридическое описание было составлено путем анализа копий правоустанавливающих и </w:t>
            </w:r>
            <w:proofErr w:type="spellStart"/>
            <w:r w:rsidRPr="003F1B3F">
              <w:rPr>
                <w:rFonts w:cstheme="minorHAnsi"/>
              </w:rPr>
              <w:t>правоподтверждающих</w:t>
            </w:r>
            <w:proofErr w:type="spellEnd"/>
            <w:r w:rsidRPr="003F1B3F">
              <w:rPr>
                <w:rFonts w:cstheme="minorHAnsi"/>
              </w:rPr>
              <w:t xml:space="preserve"> документов на</w:t>
            </w:r>
            <w:r w:rsidR="005B7596">
              <w:rPr>
                <w:rFonts w:cstheme="minorHAnsi"/>
              </w:rPr>
              <w:t> </w:t>
            </w:r>
            <w:r w:rsidRPr="003F1B3F">
              <w:rPr>
                <w:rFonts w:cstheme="minorHAnsi"/>
              </w:rPr>
              <w:t>оцениваемые объекты и устных данных заказчика".</w:t>
            </w:r>
          </w:p>
          <w:p w14:paraId="251C5C06" w14:textId="77777777" w:rsidR="00552A20" w:rsidRPr="003F1B3F" w:rsidRDefault="00552A20" w:rsidP="00552A20">
            <w:pPr>
              <w:tabs>
                <w:tab w:val="left" w:pos="1488"/>
              </w:tabs>
              <w:jc w:val="both"/>
              <w:rPr>
                <w:rFonts w:cstheme="minorHAnsi"/>
              </w:rPr>
            </w:pPr>
            <w:r w:rsidRPr="003F1B3F">
              <w:rPr>
                <w:rFonts w:cstheme="minorHAnsi"/>
              </w:rPr>
              <w:t>На странице 50 Отчета оценщик приходит к выводу, что при определении рыночной стоимости объекта оценки применен метод чистых активов в рамках затратного подхода. От применения методов доходного и сравнительного подходов оценщик обоснованно отказался.</w:t>
            </w:r>
          </w:p>
          <w:p w14:paraId="4C0325E0" w14:textId="77777777" w:rsidR="00552A20" w:rsidRPr="003F1B3F" w:rsidRDefault="00552A20" w:rsidP="00552A20">
            <w:pPr>
              <w:tabs>
                <w:tab w:val="left" w:pos="1488"/>
              </w:tabs>
              <w:jc w:val="both"/>
              <w:rPr>
                <w:rFonts w:cstheme="minorHAnsi"/>
              </w:rPr>
            </w:pPr>
            <w:r w:rsidRPr="003F1B3F">
              <w:rPr>
                <w:rFonts w:cstheme="minorHAnsi"/>
              </w:rPr>
              <w:t>В разделе 8 (стр. 51) указано, что для расчетов используются данные финансовой отчетности предприятия на дату, ближайшую к дате определения стоимости объекта оценки. В качестве основы для расчета методом чистых активов оценщиком принят бухгалтерский баланс на 31 декабря 2018 года.</w:t>
            </w:r>
          </w:p>
          <w:p w14:paraId="2FD0D818" w14:textId="592B9ECE" w:rsidR="00552A20" w:rsidRPr="003F1B3F" w:rsidRDefault="00552A20" w:rsidP="00552A20">
            <w:pPr>
              <w:tabs>
                <w:tab w:val="left" w:pos="1488"/>
              </w:tabs>
              <w:jc w:val="both"/>
              <w:rPr>
                <w:rFonts w:cstheme="minorHAnsi"/>
              </w:rPr>
            </w:pPr>
            <w:r w:rsidRPr="003F1B3F">
              <w:rPr>
                <w:rFonts w:cstheme="minorHAnsi"/>
              </w:rPr>
              <w:t>Однако в пункте 8.3.1 (стр. 52) оценщик указывает, что основные средства компании на дату оценки составляют 14 627 тыс. руб. - 9,139% в общем объеме активов предприятия. Заказчиком были представлены данные о составе основных средств, которые в основном включают в себя производственное оборудование и технику. Подробное описание и расчет всей техники приведен в</w:t>
            </w:r>
            <w:r w:rsidR="005B7596">
              <w:rPr>
                <w:rFonts w:cstheme="minorHAnsi"/>
              </w:rPr>
              <w:t> </w:t>
            </w:r>
            <w:r w:rsidRPr="003F1B3F">
              <w:rPr>
                <w:rFonts w:cstheme="minorHAnsi"/>
              </w:rPr>
              <w:t>Приложении 1 отчета и на дату оценки составляет 62 987 тыс. руб.</w:t>
            </w:r>
          </w:p>
          <w:p w14:paraId="79FEE2C3" w14:textId="77777777" w:rsidR="00552A20" w:rsidRPr="003F1B3F" w:rsidRDefault="00552A20" w:rsidP="00552A20">
            <w:pPr>
              <w:tabs>
                <w:tab w:val="left" w:pos="1488"/>
              </w:tabs>
              <w:jc w:val="both"/>
              <w:rPr>
                <w:rFonts w:cstheme="minorHAnsi"/>
              </w:rPr>
            </w:pPr>
            <w:r w:rsidRPr="003F1B3F">
              <w:rPr>
                <w:rFonts w:cstheme="minorHAnsi"/>
              </w:rPr>
              <w:t>Оценщик без каких-либо оснований отклонился от метода затратного подхода оценки на основании данных бухгалтерского баланса и изменил сведения о составе имущества организации до 62 987 тыс. руб.</w:t>
            </w:r>
          </w:p>
          <w:p w14:paraId="424E4F12" w14:textId="77777777" w:rsidR="00552A20" w:rsidRPr="003F1B3F" w:rsidRDefault="00552A20" w:rsidP="00552A20">
            <w:pPr>
              <w:tabs>
                <w:tab w:val="left" w:pos="1488"/>
              </w:tabs>
              <w:jc w:val="both"/>
              <w:rPr>
                <w:rFonts w:cstheme="minorHAnsi"/>
              </w:rPr>
            </w:pPr>
            <w:r w:rsidRPr="003F1B3F">
              <w:rPr>
                <w:rFonts w:cstheme="minorHAnsi"/>
              </w:rPr>
              <w:t>Каких-либо сведений в бухгалтерском балансе компании о наличии имущества в указанном размере не имеется.</w:t>
            </w:r>
          </w:p>
          <w:p w14:paraId="513C45AC" w14:textId="77777777" w:rsidR="00552A20" w:rsidRPr="003F1B3F" w:rsidRDefault="00552A20" w:rsidP="00552A20">
            <w:pPr>
              <w:tabs>
                <w:tab w:val="left" w:pos="1488"/>
              </w:tabs>
              <w:jc w:val="both"/>
              <w:rPr>
                <w:rFonts w:cstheme="minorHAnsi"/>
              </w:rPr>
            </w:pPr>
            <w:r w:rsidRPr="003F1B3F">
              <w:rPr>
                <w:rFonts w:cstheme="minorHAnsi"/>
              </w:rPr>
              <w:t xml:space="preserve">При этом оценщик указывает, что по наиболее крупной статье активов - запасы (101 934 тыс. руб.) </w:t>
            </w:r>
            <w:r w:rsidRPr="003761AC">
              <w:rPr>
                <w:rFonts w:cstheme="minorHAnsi"/>
                <w:b/>
                <w:bCs/>
              </w:rPr>
              <w:t>заказчиком не представлена расшифровка</w:t>
            </w:r>
            <w:r w:rsidRPr="003F1B3F">
              <w:rPr>
                <w:rFonts w:cstheme="minorHAnsi"/>
              </w:rPr>
              <w:t>, в связи с чем они приняты к учету с учетом дисконтирования (итоговая величина уменьшена на 0,53% и составила 101 393 тыс. руб., стр. 53 отчета).</w:t>
            </w:r>
          </w:p>
          <w:p w14:paraId="1049B30D" w14:textId="6CBDB30C" w:rsidR="00552A20" w:rsidRPr="003F1B3F" w:rsidRDefault="00552A20" w:rsidP="00552A20">
            <w:pPr>
              <w:tabs>
                <w:tab w:val="left" w:pos="1488"/>
              </w:tabs>
              <w:jc w:val="both"/>
              <w:rPr>
                <w:rFonts w:cstheme="minorHAnsi"/>
              </w:rPr>
            </w:pPr>
            <w:r w:rsidRPr="003F1B3F">
              <w:rPr>
                <w:rFonts w:cstheme="minorHAnsi"/>
              </w:rPr>
              <w:t>В отчете содержатся данные, не соответствующие строкам отчетности в части дебиторской и</w:t>
            </w:r>
            <w:r w:rsidR="005B7596">
              <w:rPr>
                <w:rFonts w:cstheme="minorHAnsi"/>
              </w:rPr>
              <w:t> </w:t>
            </w:r>
            <w:r w:rsidRPr="003F1B3F">
              <w:rPr>
                <w:rFonts w:cstheme="minorHAnsi"/>
              </w:rPr>
              <w:t>кредиторской задолженности. В п. 8.3.5 оценщик проводит анализ дебиторской задолженности, в</w:t>
            </w:r>
            <w:r w:rsidR="005B7596">
              <w:rPr>
                <w:rFonts w:cstheme="minorHAnsi"/>
              </w:rPr>
              <w:t> </w:t>
            </w:r>
            <w:r w:rsidRPr="003F1B3F">
              <w:rPr>
                <w:rFonts w:cstheme="minorHAnsi"/>
              </w:rPr>
              <w:t xml:space="preserve">том числе по будущим периодам (гарантийное удержание). В </w:t>
            </w:r>
            <w:proofErr w:type="spellStart"/>
            <w:r w:rsidRPr="003F1B3F">
              <w:rPr>
                <w:rFonts w:cstheme="minorHAnsi"/>
              </w:rPr>
              <w:t>абз</w:t>
            </w:r>
            <w:proofErr w:type="spellEnd"/>
            <w:r w:rsidRPr="003F1B3F">
              <w:rPr>
                <w:rFonts w:cstheme="minorHAnsi"/>
              </w:rPr>
              <w:t xml:space="preserve">. 3 указанного пункта оценщик отмечает, что "этот денежный эквивалент (дебиторская задолженность), как правило, отличается </w:t>
            </w:r>
            <w:r w:rsidRPr="003F1B3F">
              <w:rPr>
                <w:rFonts w:cstheme="minorHAnsi"/>
              </w:rPr>
              <w:lastRenderedPageBreak/>
              <w:t>от</w:t>
            </w:r>
            <w:r w:rsidR="005B7596">
              <w:rPr>
                <w:rFonts w:cstheme="minorHAnsi"/>
              </w:rPr>
              <w:t> </w:t>
            </w:r>
            <w:r w:rsidRPr="003F1B3F">
              <w:rPr>
                <w:rFonts w:cstheme="minorHAnsi"/>
              </w:rPr>
              <w:t>договорной величины, учтенной по балансу (балансовая стоимость дебиторской задолженности)". Каких-либо сведений об источнике указанного суждения не приводится.</w:t>
            </w:r>
          </w:p>
          <w:p w14:paraId="7666ABD9" w14:textId="77777777" w:rsidR="00552A20" w:rsidRPr="003F1B3F" w:rsidRDefault="00552A20" w:rsidP="00552A20">
            <w:pPr>
              <w:tabs>
                <w:tab w:val="left" w:pos="1488"/>
              </w:tabs>
              <w:jc w:val="both"/>
              <w:rPr>
                <w:rFonts w:cstheme="minorHAnsi"/>
              </w:rPr>
            </w:pPr>
            <w:r w:rsidRPr="003F1B3F">
              <w:rPr>
                <w:rFonts w:cstheme="minorHAnsi"/>
              </w:rPr>
              <w:t>Далее оценщик опирается на "данные заказчика" о наличии на забалансовом счете 009 денежных средств в замере 43 456 200 руб., которые являются гарантийным удержанием за ранее выполненные работы по контрактам, и должны быть возвращены в разные периоды 3-х последующих лет за датой оценки, на счет предприятия.</w:t>
            </w:r>
          </w:p>
          <w:p w14:paraId="5BDB9187" w14:textId="77777777" w:rsidR="00552A20" w:rsidRPr="003F1B3F" w:rsidRDefault="00552A20" w:rsidP="00552A20">
            <w:pPr>
              <w:tabs>
                <w:tab w:val="left" w:pos="1488"/>
              </w:tabs>
              <w:jc w:val="both"/>
              <w:rPr>
                <w:rFonts w:cstheme="minorHAnsi"/>
              </w:rPr>
            </w:pPr>
            <w:r w:rsidRPr="003F1B3F">
              <w:rPr>
                <w:rFonts w:cstheme="minorHAnsi"/>
              </w:rPr>
              <w:t>Указанное суждение является неверным и противоречит существу законодательного регулирования договоров подряда, а также положения налогового законодательства об исчислении стоимости объекта налогообложения.</w:t>
            </w:r>
          </w:p>
          <w:p w14:paraId="116ABEE3" w14:textId="77777777" w:rsidR="00552A20" w:rsidRPr="003F1B3F" w:rsidRDefault="00552A20" w:rsidP="00552A20">
            <w:pPr>
              <w:tabs>
                <w:tab w:val="left" w:pos="1488"/>
              </w:tabs>
              <w:jc w:val="both"/>
              <w:rPr>
                <w:rFonts w:cstheme="minorHAnsi"/>
              </w:rPr>
            </w:pPr>
            <w:r w:rsidRPr="003F1B3F">
              <w:rPr>
                <w:rFonts w:cstheme="minorHAnsi"/>
              </w:rPr>
              <w:t>Гарантийное удержание представляет собой договорное условие о возможности удержания заказчиком части стоимости работ для покрытия возможных расходов, вызванных ненадлежащим исполнением подрядчиком обязательств в отношении качества работ.</w:t>
            </w:r>
          </w:p>
          <w:p w14:paraId="4729D1F2" w14:textId="63FBFFC5" w:rsidR="00552A20" w:rsidRPr="003F1B3F" w:rsidRDefault="00552A20" w:rsidP="00552A20">
            <w:pPr>
              <w:tabs>
                <w:tab w:val="left" w:pos="1488"/>
              </w:tabs>
              <w:jc w:val="both"/>
              <w:rPr>
                <w:rFonts w:cstheme="minorHAnsi"/>
              </w:rPr>
            </w:pPr>
            <w:r w:rsidRPr="003F1B3F">
              <w:rPr>
                <w:rFonts w:cstheme="minorHAnsi"/>
              </w:rPr>
              <w:t>Поскольку гарантийное удержание законодательством не предусмотрено, стороны при включении данного условия в договор должны согласовать размер, порядок удержания при оплате работ; в</w:t>
            </w:r>
            <w:r w:rsidR="005B7596">
              <w:rPr>
                <w:rFonts w:cstheme="minorHAnsi"/>
              </w:rPr>
              <w:t> </w:t>
            </w:r>
            <w:r w:rsidRPr="003F1B3F">
              <w:rPr>
                <w:rFonts w:cstheme="minorHAnsi"/>
              </w:rPr>
              <w:t>договоре также могут быть согласованы порядок и срок возврата гарантийного удержания (Определение Судебной коллегии по экономическим спорам Верховного Суда Российской Федерации от 16</w:t>
            </w:r>
            <w:r w:rsidR="001950D0">
              <w:rPr>
                <w:rFonts w:cstheme="minorHAnsi"/>
              </w:rPr>
              <w:t>.12.</w:t>
            </w:r>
            <w:r w:rsidRPr="003F1B3F">
              <w:rPr>
                <w:rFonts w:cstheme="minorHAnsi"/>
              </w:rPr>
              <w:t xml:space="preserve">2021 </w:t>
            </w:r>
            <w:r w:rsidR="009A53A8">
              <w:rPr>
                <w:rFonts w:cstheme="minorHAnsi"/>
              </w:rPr>
              <w:t>№</w:t>
            </w:r>
            <w:r w:rsidR="009A53A8" w:rsidRPr="003F1B3F">
              <w:rPr>
                <w:rFonts w:cstheme="minorHAnsi"/>
              </w:rPr>
              <w:t xml:space="preserve"> </w:t>
            </w:r>
            <w:r w:rsidRPr="003F1B3F">
              <w:rPr>
                <w:rFonts w:cstheme="minorHAnsi"/>
              </w:rPr>
              <w:t xml:space="preserve">305-ЭС21-14922 по делу </w:t>
            </w:r>
            <w:r w:rsidR="009A53A8">
              <w:rPr>
                <w:rFonts w:cstheme="minorHAnsi"/>
              </w:rPr>
              <w:t>№</w:t>
            </w:r>
            <w:r w:rsidR="009A53A8" w:rsidRPr="003F1B3F">
              <w:rPr>
                <w:rFonts w:cstheme="minorHAnsi"/>
              </w:rPr>
              <w:t xml:space="preserve"> </w:t>
            </w:r>
            <w:r w:rsidRPr="003F1B3F">
              <w:rPr>
                <w:rFonts w:cstheme="minorHAnsi"/>
              </w:rPr>
              <w:t>А40-94432/2020).</w:t>
            </w:r>
          </w:p>
          <w:p w14:paraId="2A6815B2" w14:textId="3305E710" w:rsidR="00552A20" w:rsidRPr="003F1B3F" w:rsidRDefault="00552A20" w:rsidP="00552A20">
            <w:pPr>
              <w:tabs>
                <w:tab w:val="left" w:pos="1488"/>
              </w:tabs>
              <w:jc w:val="both"/>
              <w:rPr>
                <w:rFonts w:cstheme="minorHAnsi"/>
              </w:rPr>
            </w:pPr>
            <w:r w:rsidRPr="003F1B3F">
              <w:rPr>
                <w:rFonts w:cstheme="minorHAnsi"/>
              </w:rPr>
              <w:t>Тот факт, что суммы гарантийного удержания будут выплачены спустя несколько месяцев или даже лет после выполнения работ, не позволяет подрядчику отражать выручку либо дебиторскую задолженность от реализации за минусом указанных сумм. Проще говоря, стоимость принятых заказчиком работ полностью отражается в составе доходов подрядчика, причем как в</w:t>
            </w:r>
            <w:r w:rsidR="005B7596">
              <w:rPr>
                <w:rFonts w:cstheme="minorHAnsi"/>
              </w:rPr>
              <w:t> </w:t>
            </w:r>
            <w:r w:rsidRPr="003F1B3F">
              <w:rPr>
                <w:rFonts w:cstheme="minorHAnsi"/>
              </w:rPr>
              <w:t>бухгалтерском, так и в налоговом учете. Условие о гарантийных удержаниях влечет формирование в учете подрядчика отсроченной дебиторской задолженности заказчика. Соответственно, у</w:t>
            </w:r>
            <w:r w:rsidR="005B7596">
              <w:rPr>
                <w:rFonts w:cstheme="minorHAnsi"/>
              </w:rPr>
              <w:t> </w:t>
            </w:r>
            <w:r w:rsidRPr="003F1B3F">
              <w:rPr>
                <w:rFonts w:cstheme="minorHAnsi"/>
              </w:rPr>
              <w:t>заказчика возникает отсроченная кредиторская задолженность. Речь идет именно об отсроченной задолженности, то есть долге, срок погашения которого еще не наступил (в соответствии с</w:t>
            </w:r>
            <w:r w:rsidR="005B7596">
              <w:rPr>
                <w:rFonts w:cstheme="minorHAnsi"/>
              </w:rPr>
              <w:t> </w:t>
            </w:r>
            <w:r w:rsidRPr="003F1B3F">
              <w:rPr>
                <w:rFonts w:cstheme="minorHAnsi"/>
              </w:rPr>
              <w:t>условиями заключенного договора).</w:t>
            </w:r>
          </w:p>
          <w:p w14:paraId="76150CE7" w14:textId="78482E0D" w:rsidR="00552A20" w:rsidRPr="003F1B3F" w:rsidRDefault="00552A20" w:rsidP="00552A20">
            <w:pPr>
              <w:tabs>
                <w:tab w:val="left" w:pos="1488"/>
              </w:tabs>
              <w:jc w:val="both"/>
              <w:rPr>
                <w:rFonts w:cstheme="minorHAnsi"/>
              </w:rPr>
            </w:pPr>
            <w:r w:rsidRPr="003F1B3F">
              <w:rPr>
                <w:rFonts w:cstheme="minorHAnsi"/>
              </w:rPr>
              <w:t>Таким образом, все гарантийные удержания ООО "МПМ", которые должны быть выплачены после 31</w:t>
            </w:r>
            <w:r w:rsidR="001950D0">
              <w:rPr>
                <w:rFonts w:cstheme="minorHAnsi"/>
              </w:rPr>
              <w:t>.12.</w:t>
            </w:r>
            <w:r w:rsidRPr="003F1B3F">
              <w:rPr>
                <w:rFonts w:cstheme="minorHAnsi"/>
              </w:rPr>
              <w:t>2018, уже были учтены в составе дебиторской задолженности, а учет отдельно ничем не</w:t>
            </w:r>
            <w:r w:rsidR="005B7596">
              <w:rPr>
                <w:rFonts w:cstheme="minorHAnsi"/>
              </w:rPr>
              <w:t> </w:t>
            </w:r>
            <w:r w:rsidRPr="003F1B3F">
              <w:rPr>
                <w:rFonts w:cstheme="minorHAnsi"/>
              </w:rPr>
              <w:t>подтвержденной дебиторской задолженности безосновательно увеличивает актив компании и,</w:t>
            </w:r>
            <w:r w:rsidR="005B7596">
              <w:rPr>
                <w:rFonts w:cstheme="minorHAnsi"/>
              </w:rPr>
              <w:t> </w:t>
            </w:r>
            <w:r w:rsidRPr="003F1B3F">
              <w:rPr>
                <w:rFonts w:cstheme="minorHAnsi"/>
              </w:rPr>
              <w:t>как следствие, размер чистых активов компании.</w:t>
            </w:r>
          </w:p>
          <w:p w14:paraId="56FFAEDD" w14:textId="0344AE7E" w:rsidR="00552A20" w:rsidRPr="00500289" w:rsidRDefault="00552A20" w:rsidP="00552A20">
            <w:pPr>
              <w:jc w:val="both"/>
              <w:rPr>
                <w:rFonts w:cstheme="minorHAnsi"/>
              </w:rPr>
            </w:pPr>
            <w:r w:rsidRPr="003F1B3F">
              <w:rPr>
                <w:rFonts w:cstheme="minorHAnsi"/>
              </w:rPr>
              <w:t xml:space="preserve">Учитывая изложенное, принимая во внимание тот факт, что оценщиком при формировании стоимости оцениваемого имущества </w:t>
            </w:r>
            <w:r w:rsidRPr="003761AC">
              <w:rPr>
                <w:rFonts w:cstheme="minorHAnsi"/>
                <w:b/>
                <w:bCs/>
              </w:rPr>
              <w:t>приняты к учету сведения и данные, озвученные самим должником без предоставления документов</w:t>
            </w:r>
            <w:r w:rsidRPr="003F1B3F">
              <w:rPr>
                <w:rFonts w:cstheme="minorHAnsi"/>
              </w:rPr>
              <w:t xml:space="preserve">, а также безосновательное увеличение дебиторской задолженности за счет дублирования обязательств заказчиков по выплате гарантийных удержаний, </w:t>
            </w:r>
            <w:r w:rsidRPr="003F1B3F">
              <w:rPr>
                <w:rFonts w:cstheme="minorHAnsi"/>
              </w:rPr>
              <w:lastRenderedPageBreak/>
              <w:t>арифметических ошибок при подсчете суммы обязательств (уменьшение кредиторской задолженности), указанный отчет не может являться доказательством по делу, так как не соответствует положениям статьи 68 Арбитражного процессуального кодекса Российской Федерации.</w:t>
            </w:r>
          </w:p>
        </w:tc>
      </w:tr>
      <w:tr w:rsidR="00552A20" w:rsidRPr="00500289" w14:paraId="7B057EF5" w14:textId="77777777" w:rsidTr="00500289">
        <w:tc>
          <w:tcPr>
            <w:tcW w:w="562" w:type="dxa"/>
          </w:tcPr>
          <w:p w14:paraId="58B89ED7" w14:textId="6F6016A0" w:rsidR="00552A20" w:rsidRPr="00700F36" w:rsidRDefault="00C27970" w:rsidP="00552A20">
            <w:pPr>
              <w:rPr>
                <w:rFonts w:cstheme="minorHAnsi"/>
              </w:rPr>
            </w:pPr>
            <w:r>
              <w:rPr>
                <w:rFonts w:cstheme="minorHAnsi"/>
              </w:rPr>
              <w:lastRenderedPageBreak/>
              <w:t>25</w:t>
            </w:r>
          </w:p>
        </w:tc>
        <w:tc>
          <w:tcPr>
            <w:tcW w:w="2127" w:type="dxa"/>
          </w:tcPr>
          <w:p w14:paraId="3DB293E5" w14:textId="5E4759DC" w:rsidR="00552A20" w:rsidRPr="00500289" w:rsidRDefault="00552A20" w:rsidP="00552A20">
            <w:pPr>
              <w:rPr>
                <w:rFonts w:cstheme="minorHAnsi"/>
              </w:rPr>
            </w:pPr>
            <w:r>
              <w:rPr>
                <w:rFonts w:cstheme="minorHAnsi"/>
              </w:rPr>
              <w:t>Налоговые споры</w:t>
            </w:r>
          </w:p>
        </w:tc>
        <w:tc>
          <w:tcPr>
            <w:tcW w:w="2693" w:type="dxa"/>
          </w:tcPr>
          <w:p w14:paraId="074731F4" w14:textId="77777777" w:rsidR="003123F5" w:rsidRDefault="00552A20" w:rsidP="00552A20">
            <w:pPr>
              <w:rPr>
                <w:rFonts w:cstheme="minorHAnsi"/>
              </w:rPr>
            </w:pPr>
            <w:r w:rsidRPr="004D216C">
              <w:rPr>
                <w:rFonts w:cstheme="minorHAnsi"/>
              </w:rPr>
              <w:t>Постановление</w:t>
            </w:r>
          </w:p>
          <w:p w14:paraId="102ED625" w14:textId="2B22230E" w:rsidR="003123F5" w:rsidRDefault="00552A20" w:rsidP="00552A20">
            <w:pPr>
              <w:rPr>
                <w:rFonts w:cstheme="minorHAnsi"/>
              </w:rPr>
            </w:pPr>
            <w:r w:rsidRPr="004D216C">
              <w:rPr>
                <w:rFonts w:cstheme="minorHAnsi"/>
              </w:rPr>
              <w:t>Десятого арбитражного апелляционного суда</w:t>
            </w:r>
          </w:p>
          <w:p w14:paraId="31C5D474" w14:textId="57A79FE2" w:rsidR="003123F5" w:rsidRDefault="00552A20" w:rsidP="00552A20">
            <w:pPr>
              <w:rPr>
                <w:rFonts w:cstheme="minorHAnsi"/>
              </w:rPr>
            </w:pPr>
            <w:r w:rsidRPr="004D216C">
              <w:rPr>
                <w:rFonts w:cstheme="minorHAnsi"/>
              </w:rPr>
              <w:t>от 23.01.2017</w:t>
            </w:r>
          </w:p>
          <w:p w14:paraId="2A192B6F" w14:textId="041BA09D" w:rsidR="003123F5" w:rsidRDefault="000B3A97" w:rsidP="00552A20">
            <w:pPr>
              <w:rPr>
                <w:rFonts w:cstheme="minorHAnsi"/>
              </w:rPr>
            </w:pPr>
            <w:r>
              <w:rPr>
                <w:rFonts w:cstheme="minorHAnsi"/>
              </w:rPr>
              <w:t>№</w:t>
            </w:r>
            <w:r w:rsidRPr="004D216C">
              <w:rPr>
                <w:rFonts w:cstheme="minorHAnsi"/>
              </w:rPr>
              <w:t xml:space="preserve"> </w:t>
            </w:r>
            <w:r w:rsidR="00552A20" w:rsidRPr="004D216C">
              <w:rPr>
                <w:rFonts w:cstheme="minorHAnsi"/>
              </w:rPr>
              <w:t>10АП-17511/2016</w:t>
            </w:r>
          </w:p>
          <w:p w14:paraId="06E0805A" w14:textId="32ED4C20" w:rsidR="00552A20" w:rsidRPr="00500289" w:rsidRDefault="00552A20" w:rsidP="00552A20">
            <w:pPr>
              <w:rPr>
                <w:rFonts w:cstheme="minorHAnsi"/>
              </w:rPr>
            </w:pPr>
            <w:r w:rsidRPr="004D216C">
              <w:rPr>
                <w:rFonts w:cstheme="minorHAnsi"/>
              </w:rPr>
              <w:t xml:space="preserve">по делу </w:t>
            </w:r>
            <w:r w:rsidR="000B3A97">
              <w:rPr>
                <w:rFonts w:cstheme="minorHAnsi"/>
              </w:rPr>
              <w:t>№</w:t>
            </w:r>
            <w:r w:rsidR="000B3A97" w:rsidRPr="004D216C">
              <w:rPr>
                <w:rFonts w:cstheme="minorHAnsi"/>
              </w:rPr>
              <w:t xml:space="preserve"> </w:t>
            </w:r>
            <w:r w:rsidRPr="004D216C">
              <w:rPr>
                <w:rFonts w:cstheme="minorHAnsi"/>
              </w:rPr>
              <w:t>А41-21232/16</w:t>
            </w:r>
          </w:p>
        </w:tc>
        <w:tc>
          <w:tcPr>
            <w:tcW w:w="9639" w:type="dxa"/>
          </w:tcPr>
          <w:p w14:paraId="761A1FDF" w14:textId="77777777" w:rsidR="00552A20" w:rsidRPr="004D216C" w:rsidRDefault="00552A20" w:rsidP="00552A20">
            <w:pPr>
              <w:tabs>
                <w:tab w:val="left" w:pos="1488"/>
              </w:tabs>
              <w:jc w:val="both"/>
              <w:rPr>
                <w:rFonts w:cstheme="minorHAnsi"/>
              </w:rPr>
            </w:pPr>
            <w:r w:rsidRPr="004D216C">
              <w:rPr>
                <w:rFonts w:cstheme="minorHAnsi"/>
              </w:rPr>
              <w:t>В рамках оценки, проведенной ООО "УМиАТ-50", оценщик использовал допущения при проведении оценки, среди которых предположение об отсутствии скрытых дефектов, осуществлял оценку исключительно на основании информации, представленной заказчиком - ООО "УМиАТ-50", без проверки ее достоверности и без осмотра (страница 7 отчета).</w:t>
            </w:r>
          </w:p>
          <w:p w14:paraId="433F77E7" w14:textId="548E3E17" w:rsidR="00552A20" w:rsidRDefault="00552A20" w:rsidP="00552A20">
            <w:pPr>
              <w:tabs>
                <w:tab w:val="left" w:pos="1488"/>
              </w:tabs>
              <w:jc w:val="both"/>
              <w:rPr>
                <w:rFonts w:cstheme="minorHAnsi"/>
              </w:rPr>
            </w:pPr>
            <w:r w:rsidRPr="004D216C">
              <w:rPr>
                <w:rFonts w:cstheme="minorHAnsi"/>
              </w:rPr>
              <w:t>Исходя из данных отчета на момент оценки бульдозер KOMATSU D155W-1 является полностью самортизированным объектом (четвертая амортизационная группа, срок полезного использования от 5 до 7 лет); вывод о техническом состоянии объекта оценки сделан оценщиком визуально на</w:t>
            </w:r>
            <w:r w:rsidR="005B7596">
              <w:rPr>
                <w:rFonts w:cstheme="minorHAnsi"/>
              </w:rPr>
              <w:t> </w:t>
            </w:r>
            <w:r w:rsidRPr="004D216C">
              <w:rPr>
                <w:rFonts w:cstheme="minorHAnsi"/>
              </w:rPr>
              <w:t>основании представленных заказчиком фотографий.</w:t>
            </w:r>
          </w:p>
          <w:p w14:paraId="3DA7B319" w14:textId="77777777" w:rsidR="00552A20" w:rsidRPr="004D216C" w:rsidRDefault="00552A20" w:rsidP="00552A20">
            <w:pPr>
              <w:tabs>
                <w:tab w:val="left" w:pos="1488"/>
              </w:tabs>
              <w:jc w:val="both"/>
              <w:rPr>
                <w:rFonts w:cstheme="minorHAnsi"/>
              </w:rPr>
            </w:pPr>
            <w:r w:rsidRPr="004D216C">
              <w:rPr>
                <w:rFonts w:cstheme="minorHAnsi"/>
              </w:rPr>
              <w:t>При этом отчет содержит ссылки на то, что составляющие его лица также исходят из ряда допущений, так как не располагают соответствующей достоверной информацией. При этом отсутствие спроса на аналогичную технику прямо свидетельствует о том, что анализируемый бульдозер не может стоить 95 000 000 рублей, в том числе в восстановленном состоянии.</w:t>
            </w:r>
          </w:p>
          <w:p w14:paraId="38D69F59" w14:textId="0843313B" w:rsidR="00552A20" w:rsidRPr="004D216C" w:rsidRDefault="00552A20" w:rsidP="00552A20">
            <w:pPr>
              <w:tabs>
                <w:tab w:val="left" w:pos="1488"/>
              </w:tabs>
              <w:jc w:val="both"/>
              <w:rPr>
                <w:rFonts w:cstheme="minorHAnsi"/>
              </w:rPr>
            </w:pPr>
            <w:r w:rsidRPr="004D216C">
              <w:rPr>
                <w:rFonts w:cstheme="minorHAnsi"/>
              </w:rPr>
              <w:t xml:space="preserve">Как следует из Отчета об оценке </w:t>
            </w:r>
            <w:r w:rsidR="000B3A97">
              <w:rPr>
                <w:rFonts w:cstheme="minorHAnsi"/>
              </w:rPr>
              <w:t>№</w:t>
            </w:r>
            <w:r w:rsidR="000B3A97" w:rsidRPr="004D216C">
              <w:rPr>
                <w:rFonts w:cstheme="minorHAnsi"/>
              </w:rPr>
              <w:t xml:space="preserve"> </w:t>
            </w:r>
            <w:r w:rsidRPr="004D216C">
              <w:rPr>
                <w:rFonts w:cstheme="minorHAnsi"/>
              </w:rPr>
              <w:t>089/16, оценщиком был проведен визуальный осмотр бульдозера. На основании данных осмотра общее состояние бульдозера было охарактеризовано как "хорошее бывшее в эксплуатации оборудование, находящееся в хорошем состоянии. Имеющиеся дефекты и неисправности носят незначительный характер". При этом на вопрос о</w:t>
            </w:r>
            <w:r w:rsidR="005B7596">
              <w:rPr>
                <w:rFonts w:cstheme="minorHAnsi"/>
              </w:rPr>
              <w:t> </w:t>
            </w:r>
            <w:r w:rsidRPr="004D216C">
              <w:rPr>
                <w:rFonts w:cstheme="minorHAnsi"/>
              </w:rPr>
              <w:t>возможности использования бульдозера для подводных работ оценщик затруднился ответить.</w:t>
            </w:r>
          </w:p>
          <w:p w14:paraId="6DA8AD19" w14:textId="1CABDABF" w:rsidR="00552A20" w:rsidRPr="00500289" w:rsidRDefault="00552A20" w:rsidP="00700F36">
            <w:pPr>
              <w:tabs>
                <w:tab w:val="left" w:pos="1488"/>
              </w:tabs>
              <w:jc w:val="both"/>
              <w:rPr>
                <w:rFonts w:cstheme="minorHAnsi"/>
              </w:rPr>
            </w:pPr>
            <w:r w:rsidRPr="004D216C">
              <w:rPr>
                <w:rFonts w:cstheme="minorHAnsi"/>
              </w:rPr>
              <w:t xml:space="preserve">Однако, определяя стоимость бульдозера, оценщик исходил из предположения, что бульдозер может использоваться для подводных работ, что с учетом показаний руководителя ООО "ПО </w:t>
            </w:r>
            <w:proofErr w:type="spellStart"/>
            <w:r w:rsidRPr="004D216C">
              <w:rPr>
                <w:rFonts w:cstheme="minorHAnsi"/>
              </w:rPr>
              <w:t>Техспецстрой</w:t>
            </w:r>
            <w:proofErr w:type="spellEnd"/>
            <w:r w:rsidRPr="004D216C">
              <w:rPr>
                <w:rFonts w:cstheme="minorHAnsi"/>
              </w:rPr>
              <w:t>" Иванова Е.В. является некорректным.</w:t>
            </w:r>
          </w:p>
        </w:tc>
      </w:tr>
    </w:tbl>
    <w:p w14:paraId="548CF22A" w14:textId="0A66D13D" w:rsidR="00500289" w:rsidRPr="00FB7C06" w:rsidRDefault="00FB7C06" w:rsidP="00FB7C06">
      <w:pPr>
        <w:tabs>
          <w:tab w:val="left" w:pos="0"/>
        </w:tabs>
        <w:spacing w:after="0" w:line="240" w:lineRule="auto"/>
        <w:jc w:val="right"/>
        <w:rPr>
          <w:i/>
          <w:iCs/>
          <w:sz w:val="20"/>
          <w:szCs w:val="20"/>
        </w:rPr>
      </w:pPr>
      <w:r w:rsidRPr="00FB7C06">
        <w:rPr>
          <w:i/>
          <w:iCs/>
          <w:sz w:val="20"/>
          <w:szCs w:val="20"/>
        </w:rPr>
        <w:t>Источник: указан в третьем столбце таблицы</w:t>
      </w:r>
    </w:p>
    <w:p w14:paraId="5B17E8ED" w14:textId="77777777" w:rsidR="00BE6CA3" w:rsidRDefault="00BE6CA3">
      <w:pPr>
        <w:rPr>
          <w:i/>
          <w:iCs/>
          <w:sz w:val="24"/>
        </w:rPr>
      </w:pPr>
      <w:r>
        <w:rPr>
          <w:i/>
          <w:iCs/>
          <w:sz w:val="24"/>
        </w:rPr>
        <w:br w:type="page"/>
      </w:r>
    </w:p>
    <w:p w14:paraId="12594BF2" w14:textId="41DD9089" w:rsidR="00E17803" w:rsidRPr="00AE33BC" w:rsidRDefault="00910551" w:rsidP="00910551">
      <w:pPr>
        <w:tabs>
          <w:tab w:val="left" w:pos="0"/>
        </w:tabs>
        <w:spacing w:after="0" w:line="240" w:lineRule="auto"/>
        <w:jc w:val="right"/>
        <w:rPr>
          <w:i/>
          <w:iCs/>
          <w:sz w:val="24"/>
        </w:rPr>
      </w:pPr>
      <w:r w:rsidRPr="00AE33BC">
        <w:rPr>
          <w:i/>
          <w:iCs/>
          <w:sz w:val="24"/>
        </w:rPr>
        <w:lastRenderedPageBreak/>
        <w:t>Приложение</w:t>
      </w:r>
      <w:r w:rsidR="00AE33BC" w:rsidRPr="00AE33BC">
        <w:rPr>
          <w:i/>
          <w:iCs/>
          <w:sz w:val="24"/>
        </w:rPr>
        <w:t xml:space="preserve"> </w:t>
      </w:r>
      <w:r w:rsidR="00D8691A">
        <w:rPr>
          <w:i/>
          <w:iCs/>
          <w:sz w:val="24"/>
        </w:rPr>
        <w:t>3</w:t>
      </w:r>
    </w:p>
    <w:p w14:paraId="310233EA" w14:textId="46765093" w:rsidR="00AE33BC" w:rsidRDefault="00910551" w:rsidP="009A22D0">
      <w:pPr>
        <w:tabs>
          <w:tab w:val="left" w:pos="0"/>
        </w:tabs>
        <w:spacing w:after="120" w:line="240" w:lineRule="auto"/>
        <w:jc w:val="center"/>
        <w:rPr>
          <w:b/>
          <w:bCs/>
          <w:sz w:val="24"/>
        </w:rPr>
      </w:pPr>
      <w:r w:rsidRPr="00910551">
        <w:rPr>
          <w:b/>
          <w:bCs/>
          <w:sz w:val="24"/>
        </w:rPr>
        <w:t>Пример</w:t>
      </w:r>
      <w:r w:rsidR="00AE33BC">
        <w:rPr>
          <w:b/>
          <w:bCs/>
          <w:sz w:val="24"/>
        </w:rPr>
        <w:t xml:space="preserve">ы </w:t>
      </w:r>
      <w:r w:rsidR="00500289">
        <w:rPr>
          <w:b/>
          <w:bCs/>
          <w:sz w:val="24"/>
        </w:rPr>
        <w:t>формулировок</w:t>
      </w:r>
      <w:r w:rsidR="00AE33BC">
        <w:rPr>
          <w:b/>
          <w:bCs/>
          <w:sz w:val="24"/>
        </w:rPr>
        <w:t xml:space="preserve">, </w:t>
      </w:r>
      <w:r w:rsidR="00500289">
        <w:rPr>
          <w:b/>
          <w:bCs/>
          <w:sz w:val="24"/>
        </w:rPr>
        <w:t>не являю</w:t>
      </w:r>
      <w:r w:rsidR="00772220">
        <w:rPr>
          <w:b/>
          <w:bCs/>
          <w:sz w:val="24"/>
        </w:rPr>
        <w:t>щихся</w:t>
      </w:r>
      <w:r w:rsidR="00AE33BC">
        <w:rPr>
          <w:b/>
          <w:bCs/>
          <w:sz w:val="24"/>
        </w:rPr>
        <w:t xml:space="preserve"> допущениями</w:t>
      </w:r>
    </w:p>
    <w:tbl>
      <w:tblPr>
        <w:tblStyle w:val="ae"/>
        <w:tblW w:w="15309" w:type="dxa"/>
        <w:tblLook w:val="04A0" w:firstRow="1" w:lastRow="0" w:firstColumn="1" w:lastColumn="0" w:noHBand="0" w:noVBand="1"/>
      </w:tblPr>
      <w:tblGrid>
        <w:gridCol w:w="699"/>
        <w:gridCol w:w="10353"/>
        <w:gridCol w:w="4257"/>
      </w:tblGrid>
      <w:tr w:rsidR="00AE33BC" w14:paraId="15F49575" w14:textId="77777777" w:rsidTr="00B77A11">
        <w:trPr>
          <w:tblHeader/>
        </w:trPr>
        <w:tc>
          <w:tcPr>
            <w:tcW w:w="699" w:type="dxa"/>
            <w:shd w:val="clear" w:color="auto" w:fill="F2F2F2" w:themeFill="background1" w:themeFillShade="F2"/>
            <w:vAlign w:val="center"/>
          </w:tcPr>
          <w:p w14:paraId="0854EC9C" w14:textId="77777777" w:rsidR="00AE33BC" w:rsidRPr="00727EAB" w:rsidRDefault="00AE33BC" w:rsidP="00500289">
            <w:pPr>
              <w:tabs>
                <w:tab w:val="left" w:pos="0"/>
                <w:tab w:val="left" w:pos="1134"/>
              </w:tabs>
              <w:jc w:val="center"/>
              <w:rPr>
                <w:b/>
                <w:bCs/>
                <w:sz w:val="24"/>
              </w:rPr>
            </w:pPr>
            <w:r>
              <w:rPr>
                <w:b/>
                <w:bCs/>
                <w:sz w:val="24"/>
              </w:rPr>
              <w:t>№ п</w:t>
            </w:r>
            <w:r>
              <w:rPr>
                <w:b/>
                <w:bCs/>
                <w:sz w:val="24"/>
                <w:lang w:val="en-US"/>
              </w:rPr>
              <w:t>/</w:t>
            </w:r>
            <w:r>
              <w:rPr>
                <w:b/>
                <w:bCs/>
                <w:sz w:val="24"/>
              </w:rPr>
              <w:t>п</w:t>
            </w:r>
          </w:p>
        </w:tc>
        <w:tc>
          <w:tcPr>
            <w:tcW w:w="10353" w:type="dxa"/>
            <w:shd w:val="clear" w:color="auto" w:fill="F2F2F2" w:themeFill="background1" w:themeFillShade="F2"/>
            <w:vAlign w:val="center"/>
          </w:tcPr>
          <w:p w14:paraId="3D05E175" w14:textId="2F71FBDD" w:rsidR="00AE33BC" w:rsidRDefault="00500289" w:rsidP="00500289">
            <w:pPr>
              <w:tabs>
                <w:tab w:val="left" w:pos="0"/>
                <w:tab w:val="left" w:pos="1134"/>
              </w:tabs>
              <w:jc w:val="center"/>
              <w:rPr>
                <w:b/>
                <w:bCs/>
                <w:sz w:val="24"/>
              </w:rPr>
            </w:pPr>
            <w:r>
              <w:rPr>
                <w:b/>
                <w:bCs/>
                <w:sz w:val="24"/>
              </w:rPr>
              <w:t>Пример формулировки</w:t>
            </w:r>
          </w:p>
        </w:tc>
        <w:tc>
          <w:tcPr>
            <w:tcW w:w="4257" w:type="dxa"/>
            <w:shd w:val="clear" w:color="auto" w:fill="F2F2F2" w:themeFill="background1" w:themeFillShade="F2"/>
            <w:vAlign w:val="center"/>
          </w:tcPr>
          <w:p w14:paraId="25A7159B" w14:textId="4BFD51FF" w:rsidR="00AE33BC" w:rsidRDefault="00500289" w:rsidP="00500289">
            <w:pPr>
              <w:tabs>
                <w:tab w:val="left" w:pos="0"/>
                <w:tab w:val="left" w:pos="1134"/>
              </w:tabs>
              <w:jc w:val="center"/>
              <w:rPr>
                <w:b/>
                <w:bCs/>
                <w:sz w:val="24"/>
              </w:rPr>
            </w:pPr>
            <w:r>
              <w:rPr>
                <w:b/>
                <w:bCs/>
                <w:sz w:val="24"/>
              </w:rPr>
              <w:t>Комментарий</w:t>
            </w:r>
          </w:p>
        </w:tc>
      </w:tr>
      <w:tr w:rsidR="00485965" w14:paraId="55FA9FB6" w14:textId="77777777" w:rsidTr="00B77A11">
        <w:tc>
          <w:tcPr>
            <w:tcW w:w="699" w:type="dxa"/>
          </w:tcPr>
          <w:p w14:paraId="63165B2E" w14:textId="503F8066" w:rsidR="00485965" w:rsidRPr="00500289" w:rsidRDefault="00485965" w:rsidP="00500289">
            <w:pPr>
              <w:tabs>
                <w:tab w:val="left" w:pos="0"/>
                <w:tab w:val="left" w:pos="1134"/>
              </w:tabs>
              <w:jc w:val="center"/>
              <w:rPr>
                <w:sz w:val="24"/>
              </w:rPr>
            </w:pPr>
            <w:r>
              <w:rPr>
                <w:sz w:val="24"/>
              </w:rPr>
              <w:t>1</w:t>
            </w:r>
          </w:p>
        </w:tc>
        <w:tc>
          <w:tcPr>
            <w:tcW w:w="10353" w:type="dxa"/>
          </w:tcPr>
          <w:p w14:paraId="6BB4DDF5" w14:textId="55E88251" w:rsidR="00485965" w:rsidRPr="00500289" w:rsidRDefault="00485965" w:rsidP="00500289">
            <w:pPr>
              <w:tabs>
                <w:tab w:val="left" w:pos="0"/>
                <w:tab w:val="left" w:pos="1134"/>
              </w:tabs>
              <w:jc w:val="both"/>
              <w:rPr>
                <w:sz w:val="24"/>
              </w:rPr>
            </w:pPr>
            <w:r w:rsidRPr="00500289">
              <w:rPr>
                <w:sz w:val="24"/>
              </w:rPr>
              <w:t>Оценка проведена на основе показателей финансовой и управленческой отчетностей, операционных данных о результатах деятельности Компании за 2021-2025 гг. и 1 кв. 2026 г., а также данных утвержденного Менеджментом Компании бюджета доходов и расходов на 2026 г. с учетом установленных региональной службой тарифов на оказание услуг в рамках основной деятельности и прочей информации, предоставленной Менеджментом</w:t>
            </w:r>
            <w:r>
              <w:rPr>
                <w:sz w:val="24"/>
              </w:rPr>
              <w:t>.</w:t>
            </w:r>
          </w:p>
        </w:tc>
        <w:tc>
          <w:tcPr>
            <w:tcW w:w="4257" w:type="dxa"/>
            <w:vMerge w:val="restart"/>
            <w:vAlign w:val="center"/>
          </w:tcPr>
          <w:p w14:paraId="14B3EF93" w14:textId="4BC378CA" w:rsidR="00485965" w:rsidRPr="00500289" w:rsidRDefault="00485965" w:rsidP="004B7BF6">
            <w:pPr>
              <w:tabs>
                <w:tab w:val="left" w:pos="0"/>
                <w:tab w:val="left" w:pos="1134"/>
              </w:tabs>
              <w:jc w:val="center"/>
              <w:rPr>
                <w:sz w:val="24"/>
              </w:rPr>
            </w:pPr>
            <w:r>
              <w:rPr>
                <w:sz w:val="24"/>
              </w:rPr>
              <w:t>Констатация факта, а не допущение.</w:t>
            </w:r>
          </w:p>
        </w:tc>
      </w:tr>
      <w:tr w:rsidR="00485965" w14:paraId="0F1FE437" w14:textId="77777777" w:rsidTr="00B77A11">
        <w:tc>
          <w:tcPr>
            <w:tcW w:w="699" w:type="dxa"/>
          </w:tcPr>
          <w:p w14:paraId="0ACDE3A2" w14:textId="2F2D9DF3" w:rsidR="00485965" w:rsidRPr="00FB7C06" w:rsidRDefault="00485965" w:rsidP="00500289">
            <w:pPr>
              <w:tabs>
                <w:tab w:val="left" w:pos="0"/>
                <w:tab w:val="left" w:pos="1134"/>
              </w:tabs>
              <w:jc w:val="center"/>
              <w:rPr>
                <w:sz w:val="24"/>
              </w:rPr>
            </w:pPr>
            <w:r w:rsidRPr="00FB7C06">
              <w:rPr>
                <w:sz w:val="24"/>
              </w:rPr>
              <w:t>2</w:t>
            </w:r>
          </w:p>
        </w:tc>
        <w:tc>
          <w:tcPr>
            <w:tcW w:w="10353" w:type="dxa"/>
          </w:tcPr>
          <w:p w14:paraId="17A28184" w14:textId="0FD412F9" w:rsidR="00485965" w:rsidRPr="00FB7C06" w:rsidRDefault="00485965" w:rsidP="00500289">
            <w:pPr>
              <w:tabs>
                <w:tab w:val="left" w:pos="0"/>
                <w:tab w:val="left" w:pos="1134"/>
              </w:tabs>
              <w:jc w:val="both"/>
              <w:rPr>
                <w:sz w:val="24"/>
              </w:rPr>
            </w:pPr>
            <w:r w:rsidRPr="00FB7C06">
              <w:rPr>
                <w:sz w:val="24"/>
              </w:rPr>
              <w:t>Оценщик не обладает информацией о наличии ограничений или обременений оцениваемых прав</w:t>
            </w:r>
            <w:r>
              <w:rPr>
                <w:sz w:val="24"/>
              </w:rPr>
              <w:t>.</w:t>
            </w:r>
          </w:p>
        </w:tc>
        <w:tc>
          <w:tcPr>
            <w:tcW w:w="4257" w:type="dxa"/>
            <w:vMerge/>
            <w:vAlign w:val="center"/>
          </w:tcPr>
          <w:p w14:paraId="504F5941" w14:textId="77777777" w:rsidR="00485965" w:rsidRPr="00500289" w:rsidRDefault="00485965" w:rsidP="004B7BF6">
            <w:pPr>
              <w:tabs>
                <w:tab w:val="left" w:pos="0"/>
                <w:tab w:val="left" w:pos="1134"/>
              </w:tabs>
              <w:jc w:val="center"/>
              <w:rPr>
                <w:sz w:val="24"/>
              </w:rPr>
            </w:pPr>
          </w:p>
        </w:tc>
      </w:tr>
      <w:tr w:rsidR="00485965" w14:paraId="5112CB5D" w14:textId="77777777" w:rsidTr="00B77A11">
        <w:tc>
          <w:tcPr>
            <w:tcW w:w="699" w:type="dxa"/>
          </w:tcPr>
          <w:p w14:paraId="4D41571E" w14:textId="6530FAA3" w:rsidR="00485965" w:rsidRPr="00FB7C06" w:rsidRDefault="00485965" w:rsidP="00500289">
            <w:pPr>
              <w:tabs>
                <w:tab w:val="left" w:pos="0"/>
                <w:tab w:val="left" w:pos="1134"/>
              </w:tabs>
              <w:jc w:val="center"/>
              <w:rPr>
                <w:sz w:val="24"/>
              </w:rPr>
            </w:pPr>
            <w:r w:rsidRPr="00FB7C06">
              <w:rPr>
                <w:sz w:val="24"/>
              </w:rPr>
              <w:t>3</w:t>
            </w:r>
          </w:p>
        </w:tc>
        <w:tc>
          <w:tcPr>
            <w:tcW w:w="10353" w:type="dxa"/>
          </w:tcPr>
          <w:p w14:paraId="5EB7F7C8" w14:textId="5672DEA4" w:rsidR="00485965" w:rsidRPr="00FB7C06" w:rsidRDefault="00485965" w:rsidP="00500289">
            <w:pPr>
              <w:tabs>
                <w:tab w:val="left" w:pos="0"/>
                <w:tab w:val="left" w:pos="1134"/>
              </w:tabs>
              <w:jc w:val="both"/>
              <w:rPr>
                <w:sz w:val="24"/>
              </w:rPr>
            </w:pPr>
            <w:r w:rsidRPr="00FB7C06">
              <w:rPr>
                <w:sz w:val="24"/>
              </w:rPr>
              <w:t>Стоимость объекта оценки определена без учета стоимости прав на земельный участок</w:t>
            </w:r>
            <w:r>
              <w:rPr>
                <w:sz w:val="24"/>
              </w:rPr>
              <w:t>.</w:t>
            </w:r>
          </w:p>
        </w:tc>
        <w:tc>
          <w:tcPr>
            <w:tcW w:w="4257" w:type="dxa"/>
            <w:vMerge/>
            <w:vAlign w:val="center"/>
          </w:tcPr>
          <w:p w14:paraId="52A9A459" w14:textId="77777777" w:rsidR="00485965" w:rsidRPr="00500289" w:rsidRDefault="00485965" w:rsidP="004B7BF6">
            <w:pPr>
              <w:tabs>
                <w:tab w:val="left" w:pos="0"/>
                <w:tab w:val="left" w:pos="1134"/>
              </w:tabs>
              <w:jc w:val="center"/>
              <w:rPr>
                <w:sz w:val="24"/>
              </w:rPr>
            </w:pPr>
          </w:p>
        </w:tc>
      </w:tr>
      <w:tr w:rsidR="00485965" w14:paraId="57AC61AD" w14:textId="77777777" w:rsidTr="00B77A11">
        <w:tc>
          <w:tcPr>
            <w:tcW w:w="699" w:type="dxa"/>
          </w:tcPr>
          <w:p w14:paraId="3EF78461" w14:textId="0B2C0AE2" w:rsidR="00485965" w:rsidRPr="00FB7C06" w:rsidRDefault="00485965" w:rsidP="00500289">
            <w:pPr>
              <w:tabs>
                <w:tab w:val="left" w:pos="0"/>
                <w:tab w:val="left" w:pos="1134"/>
              </w:tabs>
              <w:jc w:val="center"/>
              <w:rPr>
                <w:sz w:val="24"/>
              </w:rPr>
            </w:pPr>
            <w:r>
              <w:rPr>
                <w:sz w:val="24"/>
              </w:rPr>
              <w:t>4</w:t>
            </w:r>
          </w:p>
        </w:tc>
        <w:tc>
          <w:tcPr>
            <w:tcW w:w="10353" w:type="dxa"/>
          </w:tcPr>
          <w:p w14:paraId="389E43D2" w14:textId="6D1015E8" w:rsidR="00485965" w:rsidRPr="00FB7C06" w:rsidRDefault="00485965" w:rsidP="00500289">
            <w:pPr>
              <w:tabs>
                <w:tab w:val="left" w:pos="0"/>
                <w:tab w:val="left" w:pos="1134"/>
              </w:tabs>
              <w:jc w:val="both"/>
              <w:rPr>
                <w:sz w:val="24"/>
              </w:rPr>
            </w:pPr>
            <w:r>
              <w:rPr>
                <w:sz w:val="24"/>
              </w:rPr>
              <w:t>Оценщик не имеет возможности проверить достоверность прогнозов, предоставленных Заказчиком оценки, и считает их достоверными.</w:t>
            </w:r>
          </w:p>
        </w:tc>
        <w:tc>
          <w:tcPr>
            <w:tcW w:w="4257" w:type="dxa"/>
            <w:vMerge/>
            <w:vAlign w:val="center"/>
          </w:tcPr>
          <w:p w14:paraId="2A9CAD2D" w14:textId="77777777" w:rsidR="00485965" w:rsidRPr="00500289" w:rsidRDefault="00485965" w:rsidP="004B7BF6">
            <w:pPr>
              <w:tabs>
                <w:tab w:val="left" w:pos="0"/>
                <w:tab w:val="left" w:pos="1134"/>
              </w:tabs>
              <w:jc w:val="center"/>
              <w:rPr>
                <w:sz w:val="24"/>
              </w:rPr>
            </w:pPr>
          </w:p>
        </w:tc>
      </w:tr>
      <w:tr w:rsidR="00485965" w14:paraId="07C1E24B" w14:textId="77777777" w:rsidTr="00B77A11">
        <w:tc>
          <w:tcPr>
            <w:tcW w:w="699" w:type="dxa"/>
          </w:tcPr>
          <w:p w14:paraId="3DC5723D" w14:textId="0DCB7F5A" w:rsidR="00485965" w:rsidRDefault="00485965" w:rsidP="00500289">
            <w:pPr>
              <w:tabs>
                <w:tab w:val="left" w:pos="0"/>
                <w:tab w:val="left" w:pos="1134"/>
              </w:tabs>
              <w:jc w:val="center"/>
              <w:rPr>
                <w:sz w:val="24"/>
              </w:rPr>
            </w:pPr>
            <w:r>
              <w:rPr>
                <w:sz w:val="24"/>
              </w:rPr>
              <w:t>5</w:t>
            </w:r>
          </w:p>
        </w:tc>
        <w:tc>
          <w:tcPr>
            <w:tcW w:w="10353" w:type="dxa"/>
          </w:tcPr>
          <w:p w14:paraId="5ABC5D6F" w14:textId="684FA12B" w:rsidR="00485965" w:rsidRDefault="00485965" w:rsidP="00500289">
            <w:pPr>
              <w:tabs>
                <w:tab w:val="left" w:pos="0"/>
                <w:tab w:val="left" w:pos="1134"/>
              </w:tabs>
              <w:jc w:val="both"/>
              <w:rPr>
                <w:sz w:val="24"/>
              </w:rPr>
            </w:pPr>
            <w:r w:rsidRPr="00F30BAC">
              <w:rPr>
                <w:sz w:val="24"/>
              </w:rPr>
              <w:t>Исполнителю не известно о существовании каких-либо причин, по которым факты и данные, изложенные в настоящем Отчете, могли бы быть признаны неверными</w:t>
            </w:r>
          </w:p>
        </w:tc>
        <w:tc>
          <w:tcPr>
            <w:tcW w:w="4257" w:type="dxa"/>
            <w:vMerge/>
            <w:vAlign w:val="center"/>
          </w:tcPr>
          <w:p w14:paraId="07594BE9" w14:textId="77777777" w:rsidR="00485965" w:rsidRPr="00500289" w:rsidRDefault="00485965" w:rsidP="004B7BF6">
            <w:pPr>
              <w:tabs>
                <w:tab w:val="left" w:pos="0"/>
                <w:tab w:val="left" w:pos="1134"/>
              </w:tabs>
              <w:jc w:val="center"/>
              <w:rPr>
                <w:sz w:val="24"/>
              </w:rPr>
            </w:pPr>
          </w:p>
        </w:tc>
      </w:tr>
      <w:tr w:rsidR="00500289" w14:paraId="20EA7AD0" w14:textId="77777777" w:rsidTr="00B77A11">
        <w:tc>
          <w:tcPr>
            <w:tcW w:w="699" w:type="dxa"/>
          </w:tcPr>
          <w:p w14:paraId="5582BE0A" w14:textId="28E774AB" w:rsidR="00500289" w:rsidRPr="002823C7" w:rsidRDefault="00F30BAC" w:rsidP="00500289">
            <w:pPr>
              <w:tabs>
                <w:tab w:val="left" w:pos="0"/>
                <w:tab w:val="left" w:pos="1134"/>
              </w:tabs>
              <w:jc w:val="center"/>
              <w:rPr>
                <w:sz w:val="24"/>
              </w:rPr>
            </w:pPr>
            <w:r>
              <w:rPr>
                <w:sz w:val="24"/>
              </w:rPr>
              <w:t>6</w:t>
            </w:r>
          </w:p>
        </w:tc>
        <w:tc>
          <w:tcPr>
            <w:tcW w:w="10353" w:type="dxa"/>
          </w:tcPr>
          <w:p w14:paraId="13C157FB" w14:textId="3BE87FFE" w:rsidR="00500289" w:rsidRPr="002823C7" w:rsidRDefault="00500289" w:rsidP="00500289">
            <w:pPr>
              <w:tabs>
                <w:tab w:val="left" w:pos="0"/>
                <w:tab w:val="left" w:pos="1134"/>
              </w:tabs>
              <w:jc w:val="both"/>
              <w:rPr>
                <w:sz w:val="24"/>
              </w:rPr>
            </w:pPr>
            <w:r w:rsidRPr="002823C7">
              <w:rPr>
                <w:sz w:val="24"/>
              </w:rPr>
              <w:t>Все расчеты проводились в приложении Microsoft Excel. В процессе расчетов числа не округлялись, за исключением тех случаев, когда в настоящем Отчете отдельно сказано об использовании округленных значений.</w:t>
            </w:r>
          </w:p>
        </w:tc>
        <w:tc>
          <w:tcPr>
            <w:tcW w:w="4257" w:type="dxa"/>
            <w:vMerge w:val="restart"/>
            <w:vAlign w:val="center"/>
          </w:tcPr>
          <w:p w14:paraId="7B59038F" w14:textId="74B36D35" w:rsidR="00500289" w:rsidRPr="002823C7" w:rsidRDefault="00500289" w:rsidP="004B7BF6">
            <w:pPr>
              <w:tabs>
                <w:tab w:val="left" w:pos="0"/>
                <w:tab w:val="left" w:pos="1134"/>
              </w:tabs>
              <w:jc w:val="center"/>
              <w:rPr>
                <w:sz w:val="24"/>
              </w:rPr>
            </w:pPr>
            <w:r w:rsidRPr="002823C7">
              <w:rPr>
                <w:sz w:val="24"/>
              </w:rPr>
              <w:t>Описание расчетов, а не допущение</w:t>
            </w:r>
            <w:r w:rsidR="009A22D0" w:rsidRPr="002823C7">
              <w:rPr>
                <w:sz w:val="24"/>
              </w:rPr>
              <w:t>.</w:t>
            </w:r>
          </w:p>
        </w:tc>
      </w:tr>
      <w:tr w:rsidR="00500289" w14:paraId="2C55EBE5" w14:textId="77777777" w:rsidTr="00B77A11">
        <w:trPr>
          <w:trHeight w:val="657"/>
        </w:trPr>
        <w:tc>
          <w:tcPr>
            <w:tcW w:w="699" w:type="dxa"/>
          </w:tcPr>
          <w:p w14:paraId="5E764CC3" w14:textId="3494852D" w:rsidR="00500289" w:rsidRPr="002823C7" w:rsidRDefault="00F30BAC" w:rsidP="00500289">
            <w:pPr>
              <w:tabs>
                <w:tab w:val="left" w:pos="0"/>
                <w:tab w:val="left" w:pos="1134"/>
              </w:tabs>
              <w:jc w:val="center"/>
              <w:rPr>
                <w:sz w:val="24"/>
              </w:rPr>
            </w:pPr>
            <w:r>
              <w:rPr>
                <w:sz w:val="24"/>
              </w:rPr>
              <w:t>7</w:t>
            </w:r>
          </w:p>
        </w:tc>
        <w:tc>
          <w:tcPr>
            <w:tcW w:w="10353" w:type="dxa"/>
          </w:tcPr>
          <w:p w14:paraId="7B6BAE73" w14:textId="2744843F" w:rsidR="00500289" w:rsidRPr="002823C7" w:rsidRDefault="002823C7" w:rsidP="00500289">
            <w:pPr>
              <w:tabs>
                <w:tab w:val="left" w:pos="0"/>
                <w:tab w:val="left" w:pos="1134"/>
              </w:tabs>
              <w:jc w:val="both"/>
              <w:rPr>
                <w:sz w:val="24"/>
              </w:rPr>
            </w:pPr>
            <w:r w:rsidRPr="002823C7">
              <w:rPr>
                <w:sz w:val="24"/>
              </w:rPr>
              <w:t>Оценщик не располагал информацией о наличии НДС в цене предложения объекта-аналога №4. В</w:t>
            </w:r>
            <w:r w:rsidR="005B7596">
              <w:rPr>
                <w:sz w:val="24"/>
              </w:rPr>
              <w:t> </w:t>
            </w:r>
            <w:r w:rsidRPr="002823C7">
              <w:rPr>
                <w:sz w:val="24"/>
              </w:rPr>
              <w:t xml:space="preserve">целях недопущения завышения стоимости Оценщик считает, что цена предложения данного аналога включает </w:t>
            </w:r>
            <w:r w:rsidRPr="007A356C">
              <w:rPr>
                <w:sz w:val="24"/>
              </w:rPr>
              <w:t xml:space="preserve">НДС по </w:t>
            </w:r>
            <w:r w:rsidR="00E10C2D" w:rsidRPr="007A356C">
              <w:rPr>
                <w:sz w:val="24"/>
              </w:rPr>
              <w:t xml:space="preserve">основной </w:t>
            </w:r>
            <w:r w:rsidRPr="007A356C">
              <w:rPr>
                <w:sz w:val="24"/>
              </w:rPr>
              <w:t>ставке</w:t>
            </w:r>
            <w:r w:rsidR="00E10C2D" w:rsidRPr="007A356C">
              <w:rPr>
                <w:sz w:val="24"/>
              </w:rPr>
              <w:t xml:space="preserve"> в размере 22%</w:t>
            </w:r>
            <w:r w:rsidR="008B4AB3" w:rsidRPr="007A356C">
              <w:rPr>
                <w:sz w:val="24"/>
              </w:rPr>
              <w:t>.</w:t>
            </w:r>
          </w:p>
        </w:tc>
        <w:tc>
          <w:tcPr>
            <w:tcW w:w="4257" w:type="dxa"/>
            <w:vMerge/>
            <w:vAlign w:val="center"/>
          </w:tcPr>
          <w:p w14:paraId="6D107B45" w14:textId="77777777" w:rsidR="00500289" w:rsidRPr="002823C7" w:rsidRDefault="00500289" w:rsidP="004B7BF6">
            <w:pPr>
              <w:tabs>
                <w:tab w:val="left" w:pos="0"/>
                <w:tab w:val="left" w:pos="1134"/>
              </w:tabs>
              <w:jc w:val="center"/>
              <w:rPr>
                <w:sz w:val="24"/>
              </w:rPr>
            </w:pPr>
          </w:p>
        </w:tc>
      </w:tr>
      <w:tr w:rsidR="00485965" w14:paraId="385F1E17" w14:textId="77777777" w:rsidTr="00B77A11">
        <w:tc>
          <w:tcPr>
            <w:tcW w:w="699" w:type="dxa"/>
          </w:tcPr>
          <w:p w14:paraId="77478455" w14:textId="00902AA5" w:rsidR="00485965" w:rsidRPr="002F2814" w:rsidRDefault="00485965" w:rsidP="00500289">
            <w:pPr>
              <w:tabs>
                <w:tab w:val="left" w:pos="0"/>
                <w:tab w:val="left" w:pos="1134"/>
              </w:tabs>
              <w:jc w:val="center"/>
              <w:rPr>
                <w:sz w:val="24"/>
              </w:rPr>
            </w:pPr>
            <w:r>
              <w:rPr>
                <w:sz w:val="24"/>
              </w:rPr>
              <w:t>8</w:t>
            </w:r>
          </w:p>
        </w:tc>
        <w:tc>
          <w:tcPr>
            <w:tcW w:w="10353" w:type="dxa"/>
          </w:tcPr>
          <w:p w14:paraId="0DACB069" w14:textId="4CE8C63F" w:rsidR="00485965" w:rsidRPr="002F2814" w:rsidRDefault="00485965" w:rsidP="00500289">
            <w:pPr>
              <w:tabs>
                <w:tab w:val="left" w:pos="0"/>
                <w:tab w:val="left" w:pos="1134"/>
              </w:tabs>
              <w:jc w:val="both"/>
              <w:rPr>
                <w:sz w:val="24"/>
              </w:rPr>
            </w:pPr>
            <w:r w:rsidRPr="002F2814">
              <w:rPr>
                <w:sz w:val="24"/>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w:t>
            </w:r>
            <w:r w:rsidR="005B7596">
              <w:rPr>
                <w:sz w:val="24"/>
              </w:rPr>
              <w:t> </w:t>
            </w:r>
            <w:r w:rsidRPr="002F2814">
              <w:rPr>
                <w:sz w:val="24"/>
              </w:rPr>
              <w:t>даты составления отчета, за исключением случаев, предусмотренных законодательством Российской Федерации.</w:t>
            </w:r>
          </w:p>
        </w:tc>
        <w:tc>
          <w:tcPr>
            <w:tcW w:w="4257" w:type="dxa"/>
            <w:vMerge w:val="restart"/>
            <w:vAlign w:val="center"/>
          </w:tcPr>
          <w:p w14:paraId="34F8659E" w14:textId="190A3163" w:rsidR="00485965" w:rsidRPr="00500289" w:rsidRDefault="00485965" w:rsidP="004B7BF6">
            <w:pPr>
              <w:tabs>
                <w:tab w:val="left" w:pos="0"/>
                <w:tab w:val="left" w:pos="1134"/>
              </w:tabs>
              <w:jc w:val="center"/>
              <w:rPr>
                <w:sz w:val="24"/>
              </w:rPr>
            </w:pPr>
            <w:r>
              <w:rPr>
                <w:sz w:val="24"/>
              </w:rPr>
              <w:t>«</w:t>
            </w:r>
            <w:r w:rsidRPr="00727EAB">
              <w:rPr>
                <w:sz w:val="24"/>
              </w:rPr>
              <w:t>Ины</w:t>
            </w:r>
            <w:r>
              <w:rPr>
                <w:sz w:val="24"/>
              </w:rPr>
              <w:t>е</w:t>
            </w:r>
            <w:r w:rsidRPr="00727EAB">
              <w:rPr>
                <w:sz w:val="24"/>
              </w:rPr>
              <w:t xml:space="preserve"> сведени</w:t>
            </w:r>
            <w:r>
              <w:rPr>
                <w:sz w:val="24"/>
              </w:rPr>
              <w:t>я</w:t>
            </w:r>
            <w:r w:rsidRPr="00727EAB">
              <w:rPr>
                <w:sz w:val="24"/>
              </w:rPr>
              <w:t>, необходимы</w:t>
            </w:r>
            <w:r>
              <w:rPr>
                <w:sz w:val="24"/>
              </w:rPr>
              <w:t>е</w:t>
            </w:r>
            <w:r w:rsidRPr="00727EAB">
              <w:rPr>
                <w:sz w:val="24"/>
              </w:rPr>
              <w:t>, по мнению оценщика, для</w:t>
            </w:r>
            <w:r>
              <w:rPr>
                <w:sz w:val="24"/>
              </w:rPr>
              <w:t> </w:t>
            </w:r>
            <w:r w:rsidRPr="00727EAB">
              <w:rPr>
                <w:sz w:val="24"/>
              </w:rPr>
              <w:t>полного и</w:t>
            </w:r>
            <w:r w:rsidR="005B7596">
              <w:rPr>
                <w:sz w:val="24"/>
              </w:rPr>
              <w:t> </w:t>
            </w:r>
            <w:r w:rsidRPr="00727EAB">
              <w:rPr>
                <w:sz w:val="24"/>
              </w:rPr>
              <w:t>достаточного представления результата оценки</w:t>
            </w:r>
            <w:r>
              <w:rPr>
                <w:sz w:val="24"/>
              </w:rPr>
              <w:t>»</w:t>
            </w:r>
            <w:r>
              <w:rPr>
                <w:sz w:val="24"/>
              </w:rPr>
              <w:br/>
              <w:t>(п. 1</w:t>
            </w:r>
            <w:r w:rsidR="006627B1">
              <w:rPr>
                <w:sz w:val="24"/>
              </w:rPr>
              <w:t>1</w:t>
            </w:r>
            <w:r>
              <w:rPr>
                <w:sz w:val="24"/>
              </w:rPr>
              <w:t xml:space="preserve"> ФСО </w:t>
            </w:r>
            <w:r>
              <w:rPr>
                <w:sz w:val="24"/>
                <w:lang w:val="en-US"/>
              </w:rPr>
              <w:t>VI</w:t>
            </w:r>
            <w:r w:rsidRPr="00727EAB">
              <w:rPr>
                <w:sz w:val="24"/>
              </w:rPr>
              <w:t>)</w:t>
            </w:r>
            <w:r>
              <w:rPr>
                <w:sz w:val="24"/>
              </w:rPr>
              <w:t>, а не допущение</w:t>
            </w:r>
          </w:p>
        </w:tc>
      </w:tr>
      <w:tr w:rsidR="00485965" w14:paraId="4E3D94CC" w14:textId="77777777" w:rsidTr="00B77A11">
        <w:tc>
          <w:tcPr>
            <w:tcW w:w="699" w:type="dxa"/>
          </w:tcPr>
          <w:p w14:paraId="4781664F" w14:textId="3A30A367" w:rsidR="00485965" w:rsidRPr="002F2814" w:rsidRDefault="00485965" w:rsidP="00500289">
            <w:pPr>
              <w:tabs>
                <w:tab w:val="left" w:pos="0"/>
                <w:tab w:val="left" w:pos="1134"/>
              </w:tabs>
              <w:jc w:val="center"/>
              <w:rPr>
                <w:sz w:val="24"/>
              </w:rPr>
            </w:pPr>
            <w:r>
              <w:rPr>
                <w:sz w:val="24"/>
              </w:rPr>
              <w:t>9</w:t>
            </w:r>
          </w:p>
        </w:tc>
        <w:tc>
          <w:tcPr>
            <w:tcW w:w="10353" w:type="dxa"/>
          </w:tcPr>
          <w:p w14:paraId="4A3ED205" w14:textId="1042D8C9" w:rsidR="00485965" w:rsidRPr="002F2814" w:rsidRDefault="00485965" w:rsidP="00500289">
            <w:pPr>
              <w:tabs>
                <w:tab w:val="left" w:pos="0"/>
                <w:tab w:val="left" w:pos="1134"/>
              </w:tabs>
              <w:jc w:val="both"/>
              <w:rPr>
                <w:sz w:val="24"/>
              </w:rPr>
            </w:pPr>
            <w:r w:rsidRPr="002F2814">
              <w:rPr>
                <w:sz w:val="24"/>
              </w:rPr>
              <w:t>Процесс оценки не включает финансовую, юридическую, налоговую проверку и (или) экологический, технический и иные виды аудита.</w:t>
            </w:r>
          </w:p>
        </w:tc>
        <w:tc>
          <w:tcPr>
            <w:tcW w:w="4257" w:type="dxa"/>
            <w:vMerge/>
          </w:tcPr>
          <w:p w14:paraId="670BE42E" w14:textId="77777777" w:rsidR="00485965" w:rsidRDefault="00485965" w:rsidP="00500289">
            <w:pPr>
              <w:tabs>
                <w:tab w:val="left" w:pos="0"/>
                <w:tab w:val="left" w:pos="1134"/>
              </w:tabs>
              <w:jc w:val="both"/>
              <w:rPr>
                <w:sz w:val="24"/>
              </w:rPr>
            </w:pPr>
          </w:p>
        </w:tc>
      </w:tr>
      <w:tr w:rsidR="00485965" w14:paraId="734DA9DC" w14:textId="77777777" w:rsidTr="00B77A11">
        <w:tc>
          <w:tcPr>
            <w:tcW w:w="699" w:type="dxa"/>
          </w:tcPr>
          <w:p w14:paraId="3696E297" w14:textId="3F8A8672" w:rsidR="00485965" w:rsidRDefault="00485965" w:rsidP="00500289">
            <w:pPr>
              <w:tabs>
                <w:tab w:val="left" w:pos="0"/>
                <w:tab w:val="left" w:pos="1134"/>
              </w:tabs>
              <w:jc w:val="center"/>
              <w:rPr>
                <w:sz w:val="24"/>
              </w:rPr>
            </w:pPr>
            <w:r>
              <w:rPr>
                <w:sz w:val="24"/>
              </w:rPr>
              <w:t>10</w:t>
            </w:r>
          </w:p>
        </w:tc>
        <w:tc>
          <w:tcPr>
            <w:tcW w:w="10353" w:type="dxa"/>
          </w:tcPr>
          <w:p w14:paraId="557F8BA1" w14:textId="1842D8AF" w:rsidR="00485965" w:rsidRPr="002F2814" w:rsidRDefault="00485965" w:rsidP="00500289">
            <w:pPr>
              <w:tabs>
                <w:tab w:val="left" w:pos="0"/>
                <w:tab w:val="left" w:pos="1134"/>
              </w:tabs>
              <w:jc w:val="both"/>
              <w:rPr>
                <w:sz w:val="24"/>
              </w:rPr>
            </w:pPr>
            <w:r w:rsidRPr="00991AA7">
              <w:rPr>
                <w:sz w:val="24"/>
              </w:rPr>
              <w:t>Отчет об оценке содержит профессиональное мнение Оценщика относительно рыночной стоимости Объекта оценки и не является гарантией того, что с Объектом оценки будет совершена сделка на свободном рынке по цене, равной стоимости Объекта, указанной в Отчете.</w:t>
            </w:r>
          </w:p>
        </w:tc>
        <w:tc>
          <w:tcPr>
            <w:tcW w:w="4257" w:type="dxa"/>
            <w:vMerge/>
          </w:tcPr>
          <w:p w14:paraId="191C71FD" w14:textId="77777777" w:rsidR="00485965" w:rsidRDefault="00485965" w:rsidP="00500289">
            <w:pPr>
              <w:tabs>
                <w:tab w:val="left" w:pos="0"/>
                <w:tab w:val="left" w:pos="1134"/>
              </w:tabs>
              <w:jc w:val="both"/>
              <w:rPr>
                <w:sz w:val="24"/>
              </w:rPr>
            </w:pPr>
          </w:p>
        </w:tc>
      </w:tr>
    </w:tbl>
    <w:p w14:paraId="76E0C006" w14:textId="22F578E0" w:rsidR="00AE33BC" w:rsidRDefault="00FB7C06" w:rsidP="00F30BAC">
      <w:pPr>
        <w:tabs>
          <w:tab w:val="left" w:pos="0"/>
        </w:tabs>
        <w:spacing w:after="0" w:line="240" w:lineRule="auto"/>
        <w:jc w:val="right"/>
        <w:rPr>
          <w:i/>
          <w:iCs/>
          <w:sz w:val="20"/>
          <w:szCs w:val="20"/>
        </w:rPr>
      </w:pPr>
      <w:r w:rsidRPr="00FB7C06">
        <w:rPr>
          <w:i/>
          <w:iCs/>
          <w:sz w:val="20"/>
          <w:szCs w:val="20"/>
        </w:rPr>
        <w:t>Источник: отчеты об оценке, проходившие экспертизу</w:t>
      </w:r>
      <w:r w:rsidR="006B778D">
        <w:rPr>
          <w:i/>
          <w:iCs/>
          <w:sz w:val="20"/>
          <w:szCs w:val="20"/>
        </w:rPr>
        <w:t xml:space="preserve"> в СРОО</w:t>
      </w:r>
    </w:p>
    <w:sectPr w:rsidR="00AE33BC" w:rsidSect="00485965">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DECB" w14:textId="77777777" w:rsidR="00823548" w:rsidRDefault="00823548" w:rsidP="003973D9">
      <w:pPr>
        <w:spacing w:after="0" w:line="240" w:lineRule="auto"/>
      </w:pPr>
      <w:r>
        <w:separator/>
      </w:r>
    </w:p>
  </w:endnote>
  <w:endnote w:type="continuationSeparator" w:id="0">
    <w:p w14:paraId="101EA0E1" w14:textId="77777777" w:rsidR="00823548" w:rsidRDefault="00823548"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26D" w14:textId="77777777" w:rsidR="00B41578" w:rsidRDefault="00B4157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B41578" w:rsidRDefault="00B41578">
        <w:pPr>
          <w:pStyle w:val="af1"/>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DD0" w14:textId="77777777" w:rsidR="00B41578" w:rsidRDefault="00B4157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7DC9" w14:textId="77777777" w:rsidR="00823548" w:rsidRDefault="00823548" w:rsidP="003973D9">
      <w:pPr>
        <w:spacing w:after="0" w:line="240" w:lineRule="auto"/>
      </w:pPr>
      <w:r>
        <w:separator/>
      </w:r>
    </w:p>
  </w:footnote>
  <w:footnote w:type="continuationSeparator" w:id="0">
    <w:p w14:paraId="5E7AB4B0" w14:textId="77777777" w:rsidR="00823548" w:rsidRDefault="00823548" w:rsidP="003973D9">
      <w:pPr>
        <w:spacing w:after="0" w:line="240" w:lineRule="auto"/>
      </w:pPr>
      <w:r>
        <w:continuationSeparator/>
      </w:r>
    </w:p>
  </w:footnote>
  <w:footnote w:id="1">
    <w:p w14:paraId="21D18623" w14:textId="77777777" w:rsidR="00B41578" w:rsidRPr="00696728" w:rsidRDefault="00B41578" w:rsidP="004A3C76">
      <w:pPr>
        <w:pStyle w:val="a8"/>
        <w:jc w:val="both"/>
      </w:pPr>
      <w:r w:rsidRPr="00696728">
        <w:rPr>
          <w:rStyle w:val="aa"/>
        </w:rPr>
        <w:footnoteRef/>
      </w:r>
      <w:r w:rsidRPr="00696728">
        <w:t xml:space="preserve"> по сути, «условиями предполагаемой сделки или использования объекта оценки» соответствуют «цели оценки» п. 10 ФСО I [3]</w:t>
      </w:r>
    </w:p>
  </w:footnote>
  <w:footnote w:id="2">
    <w:p w14:paraId="64A55DA8" w14:textId="6D148042" w:rsidR="00B6565C" w:rsidRPr="00E6711E" w:rsidRDefault="00B6565C" w:rsidP="00B6565C">
      <w:pPr>
        <w:pStyle w:val="a8"/>
        <w:spacing w:before="60"/>
        <w:jc w:val="both"/>
      </w:pPr>
      <w:r>
        <w:rPr>
          <w:rStyle w:val="aa"/>
        </w:rPr>
        <w:footnoteRef/>
      </w:r>
      <w:r>
        <w:t xml:space="preserve"> д</w:t>
      </w:r>
      <w:r w:rsidRPr="007F2A9E">
        <w:t xml:space="preserve">ля определения уровня/степени существенности в </w:t>
      </w:r>
      <w:r>
        <w:t>отчете об оценке</w:t>
      </w:r>
      <w:r w:rsidRPr="007F2A9E">
        <w:t xml:space="preserve"> требуется привести профессионально обоснованное суждение в области оценочной деятельности</w:t>
      </w:r>
      <w:r>
        <w:t xml:space="preserve"> (п. 16 ФСО </w:t>
      </w:r>
      <w:r>
        <w:rPr>
          <w:lang w:val="en-US"/>
        </w:rPr>
        <w:t>I</w:t>
      </w:r>
      <w:r w:rsidRPr="001E5C7F">
        <w:t>)</w:t>
      </w:r>
      <w:r w:rsidRPr="007F2A9E">
        <w:t>.</w:t>
      </w:r>
      <w:r w:rsidRPr="001E5C7F">
        <w:t xml:space="preserve"> </w:t>
      </w:r>
      <w:r>
        <w:t xml:space="preserve">Часто количественное значение уровня существенности устанавливается в размере 5% от итоговой величины стоимости. Дополнительно см. п. 4.3 </w:t>
      </w:r>
      <w:r w:rsidRPr="00E6711E">
        <w:t>[1</w:t>
      </w:r>
      <w:r w:rsidRPr="00760BE2">
        <w:t>5</w:t>
      </w:r>
      <w:r w:rsidRPr="00E6711E">
        <w:t>]</w:t>
      </w:r>
    </w:p>
  </w:footnote>
  <w:footnote w:id="3">
    <w:p w14:paraId="22B95857" w14:textId="1C0A9E9A" w:rsidR="00504315" w:rsidRPr="00504315" w:rsidRDefault="00504315" w:rsidP="00504315">
      <w:pPr>
        <w:pStyle w:val="a8"/>
        <w:jc w:val="both"/>
      </w:pPr>
      <w:r w:rsidRPr="003E6BB3">
        <w:rPr>
          <w:rStyle w:val="aa"/>
        </w:rPr>
        <w:footnoteRef/>
      </w:r>
      <w:r w:rsidRPr="003E6BB3">
        <w:t xml:space="preserve"> </w:t>
      </w:r>
      <w:r w:rsidR="00EB2E48" w:rsidRPr="003E6BB3">
        <w:t>з</w:t>
      </w:r>
      <w:r w:rsidRPr="003E6BB3">
        <w:t>начимым делом стало дело о взыскании убытков с оценочной компании, когда Верховный Суд РФ (Определение</w:t>
      </w:r>
      <w:r w:rsidR="00520B16" w:rsidRPr="003E6BB3">
        <w:t xml:space="preserve"> </w:t>
      </w:r>
      <w:r w:rsidRPr="003E6BB3">
        <w:t>№ 305-ЭС19-</w:t>
      </w:r>
      <w:bookmarkStart w:id="1" w:name="_Hlk233982194"/>
      <w:r w:rsidRPr="003E6BB3">
        <w:t>21740</w:t>
      </w:r>
      <w:bookmarkEnd w:id="1"/>
      <w:r w:rsidRPr="003E6BB3">
        <w:t xml:space="preserve"> от 20.02.2020) признал некачественными услуги Оценщика, чей отчет допустил неоднозначное толкование, ввел в заблуждение, содержал нарушения федеральных стандартов оценки, что повлияло на итоговую величину стоимости</w:t>
      </w:r>
    </w:p>
  </w:footnote>
  <w:footnote w:id="4">
    <w:p w14:paraId="0E7D1A59" w14:textId="77F08A1E" w:rsidR="001616E0" w:rsidRDefault="001616E0" w:rsidP="00504315">
      <w:pPr>
        <w:pStyle w:val="a8"/>
        <w:spacing w:before="60"/>
        <w:jc w:val="both"/>
      </w:pPr>
      <w:r>
        <w:rPr>
          <w:rStyle w:val="aa"/>
        </w:rPr>
        <w:footnoteRef/>
      </w:r>
      <w:r>
        <w:t xml:space="preserve"> «Оценщик предполагает, что на протяжении всего рассматриваемого периода перечень оборудование и его местоположение соответствует описанию, приведенному в разделе 2 отчета (стр. 6 Отчета </w:t>
      </w:r>
      <w:r w:rsidR="00F81BCE">
        <w:t xml:space="preserve">№ </w:t>
      </w:r>
      <w:r>
        <w:t>101-4/19). Оценщик, основывает свой расчет на предположениях. При этом, если оценщик указывает, что перечень оборудования соответствует перечню оборудования в настоящее время, отказ от проведения осмотра данного оборудования не может являться обоснованным.» (</w:t>
      </w:r>
      <w:r w:rsidRPr="001616E0">
        <w:t xml:space="preserve">Постановление Семнадцатого арбитражного апелляционного суда от 20.12.2019 </w:t>
      </w:r>
      <w:r w:rsidR="00F81BCE">
        <w:t>№</w:t>
      </w:r>
      <w:r w:rsidR="00F81BCE" w:rsidRPr="001616E0">
        <w:t xml:space="preserve"> </w:t>
      </w:r>
      <w:r w:rsidRPr="001616E0">
        <w:t xml:space="preserve">17АП-16905/2019-ГКу по делу </w:t>
      </w:r>
      <w:r w:rsidR="00F81BCE">
        <w:t>№</w:t>
      </w:r>
      <w:r w:rsidR="00F81BCE" w:rsidRPr="001616E0">
        <w:t xml:space="preserve"> </w:t>
      </w:r>
      <w:r w:rsidRPr="001616E0">
        <w:t>А60-43646/2019</w:t>
      </w:r>
      <w:r>
        <w:t>)</w:t>
      </w:r>
    </w:p>
  </w:footnote>
  <w:footnote w:id="5">
    <w:p w14:paraId="1DE489D6" w14:textId="61EFA106" w:rsidR="00F81765" w:rsidRDefault="00F81765" w:rsidP="00725642">
      <w:pPr>
        <w:pStyle w:val="a8"/>
        <w:spacing w:before="60"/>
        <w:jc w:val="both"/>
      </w:pPr>
      <w:r>
        <w:rPr>
          <w:rStyle w:val="aa"/>
        </w:rPr>
        <w:footnoteRef/>
      </w:r>
      <w:r>
        <w:t xml:space="preserve"> </w:t>
      </w:r>
      <w:r w:rsidRPr="00F81765">
        <w:t xml:space="preserve">цитата из решения </w:t>
      </w:r>
      <w:r w:rsidR="003123F5">
        <w:t>С</w:t>
      </w:r>
      <w:r w:rsidRPr="00F81765">
        <w:t>уда: «Допущения, сделанные оценщиком, соответствуют цели оценки. Допущения в</w:t>
      </w:r>
      <w:r w:rsidR="003123F5">
        <w:t> </w:t>
      </w:r>
      <w:r w:rsidRPr="00F81765">
        <w:t>отношении объекта оценки не противоречат законодательству Российской Федерации. В отчете отсутствует неоднозначное толкование сделанных оценщиком допущений</w:t>
      </w:r>
      <w:r>
        <w:t>» (строка 18 Приложения 2)</w:t>
      </w:r>
    </w:p>
  </w:footnote>
  <w:footnote w:id="6">
    <w:p w14:paraId="68DEBC0D" w14:textId="0D2883AA" w:rsidR="00B41578" w:rsidRDefault="00B41578" w:rsidP="00725642">
      <w:pPr>
        <w:pStyle w:val="a8"/>
        <w:spacing w:before="60"/>
        <w:jc w:val="both"/>
      </w:pPr>
      <w:r>
        <w:rPr>
          <w:rStyle w:val="aa"/>
        </w:rPr>
        <w:footnoteRef/>
      </w:r>
      <w:r>
        <w:t xml:space="preserve"> цитата из решения суда: «</w:t>
      </w:r>
      <w:r w:rsidRPr="00AA4B4E">
        <w:t>Между тем данные анализа предшествующей деятельности должника указанных предположений не подтверждают, а, напротив, опровергают</w:t>
      </w:r>
      <w:r>
        <w:t>» (строка 13 Приложения 2)</w:t>
      </w:r>
    </w:p>
  </w:footnote>
  <w:footnote w:id="7">
    <w:p w14:paraId="793728B4" w14:textId="6B0F9223" w:rsidR="00025336" w:rsidRDefault="00025336" w:rsidP="00725642">
      <w:pPr>
        <w:pStyle w:val="a8"/>
        <w:spacing w:before="60"/>
        <w:jc w:val="both"/>
      </w:pPr>
      <w:r>
        <w:rPr>
          <w:rStyle w:val="aa"/>
        </w:rPr>
        <w:footnoteRef/>
      </w:r>
      <w:r>
        <w:t xml:space="preserve"> </w:t>
      </w:r>
      <w:r w:rsidRPr="00025336">
        <w:t xml:space="preserve">Постановление Арбитражного суда Восточно-Сибирского округа от 23.09.2024 </w:t>
      </w:r>
      <w:r w:rsidR="00F81BCE">
        <w:t>№</w:t>
      </w:r>
      <w:r w:rsidR="00F81BCE" w:rsidRPr="00025336">
        <w:t xml:space="preserve"> </w:t>
      </w:r>
      <w:r w:rsidRPr="00025336">
        <w:t xml:space="preserve">Ф02-3673/2024 по делу </w:t>
      </w:r>
      <w:r w:rsidR="00F81BCE">
        <w:t>№</w:t>
      </w:r>
      <w:r w:rsidR="00F81BCE" w:rsidRPr="00025336">
        <w:t xml:space="preserve"> </w:t>
      </w:r>
      <w:r w:rsidRPr="00025336">
        <w:t>А78-7422/2020</w:t>
      </w:r>
    </w:p>
  </w:footnote>
  <w:footnote w:id="8">
    <w:p w14:paraId="5E3DD09F" w14:textId="77777777" w:rsidR="00B41578" w:rsidRPr="001C1F36" w:rsidRDefault="00B41578" w:rsidP="001C1F36">
      <w:pPr>
        <w:spacing w:before="60" w:after="0" w:line="240" w:lineRule="auto"/>
        <w:jc w:val="both"/>
        <w:rPr>
          <w:sz w:val="20"/>
          <w:szCs w:val="20"/>
        </w:rPr>
      </w:pPr>
      <w:r w:rsidRPr="001C1F36">
        <w:rPr>
          <w:rStyle w:val="aa"/>
          <w:sz w:val="20"/>
          <w:szCs w:val="20"/>
        </w:rPr>
        <w:footnoteRef/>
      </w:r>
      <w:r w:rsidRPr="001C1F36">
        <w:rPr>
          <w:sz w:val="20"/>
          <w:szCs w:val="20"/>
        </w:rPr>
        <w:t xml:space="preserve"> п. 2 ФСО </w:t>
      </w:r>
      <w:r w:rsidRPr="001C1F36">
        <w:rPr>
          <w:sz w:val="20"/>
          <w:szCs w:val="20"/>
          <w:lang w:val="en-US"/>
        </w:rPr>
        <w:t>III</w:t>
      </w:r>
      <w:r w:rsidRPr="001C1F36">
        <w:rPr>
          <w:sz w:val="20"/>
          <w:szCs w:val="20"/>
        </w:rPr>
        <w:t>. Например, юридический аудит перспектив рассмотрения судебного иска или налоговый аудита в отношении возможности возврата НДС</w:t>
      </w:r>
    </w:p>
  </w:footnote>
  <w:footnote w:id="9">
    <w:p w14:paraId="29B903D7" w14:textId="5E734326" w:rsidR="00B41578" w:rsidRDefault="00B41578" w:rsidP="00841060">
      <w:pPr>
        <w:spacing w:before="60" w:after="0" w:line="240" w:lineRule="auto"/>
        <w:jc w:val="both"/>
      </w:pPr>
      <w:r w:rsidRPr="00F6303F">
        <w:rPr>
          <w:rStyle w:val="aa"/>
          <w:sz w:val="20"/>
          <w:szCs w:val="20"/>
        </w:rPr>
        <w:footnoteRef/>
      </w:r>
      <w:r w:rsidRPr="00F6303F">
        <w:rPr>
          <w:sz w:val="20"/>
          <w:szCs w:val="20"/>
        </w:rPr>
        <w:t xml:space="preserve"> </w:t>
      </w:r>
      <w:r w:rsidR="00122A37">
        <w:rPr>
          <w:sz w:val="20"/>
          <w:szCs w:val="20"/>
        </w:rPr>
        <w:t>о</w:t>
      </w:r>
      <w:r w:rsidRPr="00841060">
        <w:rPr>
          <w:sz w:val="20"/>
          <w:szCs w:val="20"/>
        </w:rPr>
        <w:t>ценочная деятельность осуществляется в социально-экономических системах, для характеристики состояния которых вынужденно используются показатели качественной и вероятностной природы — см. труды Нобелевского лауреата И.</w:t>
      </w:r>
      <w:r>
        <w:rPr>
          <w:sz w:val="20"/>
          <w:szCs w:val="20"/>
        </w:rPr>
        <w:t xml:space="preserve"> Р. </w:t>
      </w:r>
      <w:r w:rsidRPr="00841060">
        <w:rPr>
          <w:sz w:val="20"/>
          <w:szCs w:val="20"/>
        </w:rPr>
        <w:t>Пригожина по теории систем, например, [1</w:t>
      </w:r>
      <w:r w:rsidR="00B6565C" w:rsidRPr="00B6565C">
        <w:rPr>
          <w:sz w:val="20"/>
          <w:szCs w:val="20"/>
        </w:rPr>
        <w:t>4</w:t>
      </w:r>
      <w:r w:rsidRPr="00841060">
        <w:rPr>
          <w:sz w:val="20"/>
          <w:szCs w:val="20"/>
        </w:rPr>
        <w:t>]</w:t>
      </w:r>
    </w:p>
  </w:footnote>
  <w:footnote w:id="10">
    <w:p w14:paraId="6426B42E" w14:textId="6478A02B" w:rsidR="00B41578" w:rsidRPr="00841060" w:rsidRDefault="00B41578" w:rsidP="00F26012">
      <w:pPr>
        <w:pStyle w:val="a8"/>
        <w:spacing w:before="60"/>
      </w:pPr>
      <w:r>
        <w:rPr>
          <w:rStyle w:val="aa"/>
        </w:rPr>
        <w:footnoteRef/>
      </w:r>
      <w:r>
        <w:t xml:space="preserve"> </w:t>
      </w:r>
      <w:r w:rsidRPr="00841060">
        <w:t>примеры:</w:t>
      </w:r>
    </w:p>
    <w:p w14:paraId="35BCB92C" w14:textId="3687CC7E" w:rsidR="00B41578" w:rsidRPr="00841060" w:rsidRDefault="00B41578" w:rsidP="00BB52D4">
      <w:pPr>
        <w:pStyle w:val="a4"/>
        <w:numPr>
          <w:ilvl w:val="0"/>
          <w:numId w:val="15"/>
        </w:numPr>
        <w:tabs>
          <w:tab w:val="left" w:pos="0"/>
          <w:tab w:val="left" w:pos="1134"/>
        </w:tabs>
        <w:spacing w:after="0" w:line="240" w:lineRule="auto"/>
        <w:ind w:left="426" w:hanging="357"/>
        <w:jc w:val="both"/>
        <w:rPr>
          <w:sz w:val="20"/>
          <w:szCs w:val="20"/>
        </w:rPr>
      </w:pPr>
      <w:r w:rsidRPr="00841060">
        <w:rPr>
          <w:sz w:val="20"/>
          <w:szCs w:val="20"/>
        </w:rPr>
        <w:t xml:space="preserve">определение стоимости в предположении, что межевание объектов оценки (земельных участков) завершено и они являются </w:t>
      </w:r>
      <w:r w:rsidRPr="00841060">
        <w:rPr>
          <w:sz w:val="20"/>
          <w:szCs w:val="20"/>
        </w:rPr>
        <w:t>оборотоспособными в понимании ст. 5 Закона об оценке;</w:t>
      </w:r>
    </w:p>
    <w:p w14:paraId="4464B129" w14:textId="3A92BE35" w:rsidR="00B41578" w:rsidRDefault="00B41578" w:rsidP="00841060">
      <w:pPr>
        <w:pStyle w:val="a4"/>
        <w:numPr>
          <w:ilvl w:val="0"/>
          <w:numId w:val="15"/>
        </w:numPr>
        <w:tabs>
          <w:tab w:val="left" w:pos="0"/>
          <w:tab w:val="left" w:pos="1134"/>
        </w:tabs>
        <w:spacing w:after="0" w:line="240" w:lineRule="auto"/>
        <w:ind w:left="426" w:hanging="357"/>
        <w:jc w:val="both"/>
      </w:pPr>
      <w:r w:rsidRPr="00841060">
        <w:rPr>
          <w:sz w:val="20"/>
          <w:szCs w:val="20"/>
        </w:rPr>
        <w:t>учет специфических параметров предполагаемой сделки (например, оценка бизнеса без учета части его активов / обязательств, что учитывает условия предполагаемого договора о его продаже).</w:t>
      </w:r>
    </w:p>
  </w:footnote>
  <w:footnote w:id="11">
    <w:p w14:paraId="3334253D" w14:textId="194D2F68" w:rsidR="00122A37" w:rsidRPr="007A356C" w:rsidRDefault="00122A37" w:rsidP="00F26012">
      <w:pPr>
        <w:pStyle w:val="a8"/>
        <w:spacing w:before="60"/>
      </w:pPr>
      <w:r w:rsidRPr="007A356C">
        <w:rPr>
          <w:rStyle w:val="aa"/>
        </w:rPr>
        <w:footnoteRef/>
      </w:r>
      <w:r w:rsidRPr="007A356C">
        <w:t xml:space="preserve"> пример:</w:t>
      </w:r>
    </w:p>
    <w:p w14:paraId="3A1C69ED" w14:textId="750C5C8A" w:rsidR="00122A37" w:rsidRPr="007A356C" w:rsidRDefault="00122A37" w:rsidP="00122A37">
      <w:pPr>
        <w:pStyle w:val="a4"/>
        <w:numPr>
          <w:ilvl w:val="0"/>
          <w:numId w:val="15"/>
        </w:numPr>
        <w:tabs>
          <w:tab w:val="left" w:pos="0"/>
          <w:tab w:val="left" w:pos="1134"/>
        </w:tabs>
        <w:spacing w:after="0" w:line="240" w:lineRule="auto"/>
        <w:ind w:left="426" w:hanging="357"/>
        <w:jc w:val="both"/>
        <w:rPr>
          <w:sz w:val="20"/>
          <w:szCs w:val="20"/>
        </w:rPr>
      </w:pPr>
      <w:r w:rsidRPr="007A356C">
        <w:rPr>
          <w:sz w:val="20"/>
          <w:szCs w:val="20"/>
        </w:rPr>
        <w:t>предпосылка (рамка) – предполагается сделка с объектом оценки, характер сделки – вынужденная продажа;</w:t>
      </w:r>
    </w:p>
    <w:p w14:paraId="33D53F04" w14:textId="1E54A33D" w:rsidR="00122A37" w:rsidRPr="007A356C" w:rsidRDefault="00122A37" w:rsidP="00122A37">
      <w:pPr>
        <w:pStyle w:val="a4"/>
        <w:numPr>
          <w:ilvl w:val="0"/>
          <w:numId w:val="15"/>
        </w:numPr>
        <w:tabs>
          <w:tab w:val="left" w:pos="0"/>
          <w:tab w:val="left" w:pos="1134"/>
        </w:tabs>
        <w:spacing w:after="0" w:line="240" w:lineRule="auto"/>
        <w:ind w:left="426" w:hanging="357"/>
        <w:jc w:val="both"/>
      </w:pPr>
      <w:r w:rsidRPr="007A356C">
        <w:rPr>
          <w:sz w:val="20"/>
          <w:szCs w:val="20"/>
        </w:rPr>
        <w:t>допущение (предположение внутри рамки) – вынуждена продажа должна быть совершена в срок Х мес.</w:t>
      </w:r>
    </w:p>
  </w:footnote>
  <w:footnote w:id="12">
    <w:p w14:paraId="3B04EDDC" w14:textId="6957B92B" w:rsidR="00F26012" w:rsidRDefault="00F26012" w:rsidP="00F26012">
      <w:pPr>
        <w:pStyle w:val="a8"/>
        <w:spacing w:before="60"/>
      </w:pPr>
      <w:r w:rsidRPr="007A356C">
        <w:rPr>
          <w:rStyle w:val="aa"/>
        </w:rPr>
        <w:footnoteRef/>
      </w:r>
      <w:r w:rsidRPr="007A356C">
        <w:t xml:space="preserve"> возможность такого сопоставления для целей оценки по Закону об оценке раскрыта в п. 10</w:t>
      </w:r>
    </w:p>
  </w:footnote>
  <w:footnote w:id="13">
    <w:p w14:paraId="11931408" w14:textId="0DBDA456" w:rsidR="00FE7BAA" w:rsidRDefault="00FE7BAA">
      <w:pPr>
        <w:pStyle w:val="a8"/>
      </w:pPr>
      <w:r>
        <w:rPr>
          <w:rStyle w:val="aa"/>
        </w:rPr>
        <w:footnoteRef/>
      </w:r>
      <w:r>
        <w:t xml:space="preserve"> пример:</w:t>
      </w:r>
    </w:p>
    <w:p w14:paraId="6FD1775D" w14:textId="68B17B01" w:rsidR="00FE7BAA" w:rsidRPr="007A356C" w:rsidRDefault="00FE7BAA" w:rsidP="00FE7BAA">
      <w:pPr>
        <w:pStyle w:val="a4"/>
        <w:numPr>
          <w:ilvl w:val="0"/>
          <w:numId w:val="15"/>
        </w:numPr>
        <w:tabs>
          <w:tab w:val="left" w:pos="0"/>
          <w:tab w:val="left" w:pos="1134"/>
        </w:tabs>
        <w:spacing w:after="0" w:line="240" w:lineRule="auto"/>
        <w:ind w:left="426" w:hanging="357"/>
        <w:jc w:val="both"/>
        <w:rPr>
          <w:sz w:val="20"/>
          <w:szCs w:val="20"/>
        </w:rPr>
      </w:pPr>
      <w:r w:rsidRPr="007A356C">
        <w:rPr>
          <w:sz w:val="20"/>
          <w:szCs w:val="20"/>
        </w:rPr>
        <w:t>допущение (предположение) – оценка выполнена в предположении, что права на земельный участок, приходящийся на оцениваемое здание, принадлежат собственнику здания на праве собственности;</w:t>
      </w:r>
    </w:p>
    <w:p w14:paraId="5B22DD31" w14:textId="5F6BB33D" w:rsidR="00FE7BAA" w:rsidRDefault="00FE7BAA" w:rsidP="00FE7BAA">
      <w:pPr>
        <w:pStyle w:val="a4"/>
        <w:numPr>
          <w:ilvl w:val="0"/>
          <w:numId w:val="15"/>
        </w:numPr>
        <w:tabs>
          <w:tab w:val="left" w:pos="0"/>
          <w:tab w:val="left" w:pos="1134"/>
        </w:tabs>
        <w:spacing w:after="0" w:line="240" w:lineRule="auto"/>
        <w:ind w:left="426" w:hanging="357"/>
        <w:jc w:val="both"/>
      </w:pPr>
      <w:r w:rsidRPr="007A356C">
        <w:rPr>
          <w:sz w:val="20"/>
          <w:szCs w:val="20"/>
        </w:rPr>
        <w:t>ограничение – если допущение №Х не подтвердится (если права на земельный участок, приходящийся на оцениваемое здание, не принадлежат собственнику здания на праве собственности), то результат оценки может существенно отличаться от указанного в Отчете. Разница может составлять десятки %.</w:t>
      </w:r>
    </w:p>
  </w:footnote>
  <w:footnote w:id="14">
    <w:p w14:paraId="16ABC710" w14:textId="539CE29C" w:rsidR="00B41578" w:rsidRDefault="00B41578" w:rsidP="00841060">
      <w:pPr>
        <w:pStyle w:val="a8"/>
        <w:spacing w:before="60"/>
      </w:pPr>
      <w:r>
        <w:rPr>
          <w:rStyle w:val="aa"/>
        </w:rPr>
        <w:footnoteRef/>
      </w:r>
      <w:r>
        <w:t xml:space="preserve"> примеры:</w:t>
      </w:r>
    </w:p>
    <w:p w14:paraId="072734E7" w14:textId="4F6634B0" w:rsidR="00B41578" w:rsidRPr="00156A9A" w:rsidRDefault="00B41578" w:rsidP="00E10CD1">
      <w:pPr>
        <w:pStyle w:val="a4"/>
        <w:numPr>
          <w:ilvl w:val="0"/>
          <w:numId w:val="15"/>
        </w:numPr>
        <w:tabs>
          <w:tab w:val="left" w:pos="0"/>
          <w:tab w:val="left" w:pos="1134"/>
        </w:tabs>
        <w:spacing w:after="0" w:line="240" w:lineRule="auto"/>
        <w:ind w:left="426" w:hanging="357"/>
        <w:jc w:val="both"/>
        <w:rPr>
          <w:sz w:val="20"/>
          <w:szCs w:val="20"/>
        </w:rPr>
      </w:pPr>
      <w:r w:rsidRPr="00156A9A">
        <w:rPr>
          <w:sz w:val="20"/>
          <w:szCs w:val="20"/>
        </w:rPr>
        <w:t>оценка выполняется для обычной продажи здания на открытом рынке, Заказчик хочет ввести допущение о его оценке без учета стоимости прав на земельный участок – подобное допущение неуместно;</w:t>
      </w:r>
    </w:p>
    <w:p w14:paraId="40B55268" w14:textId="30F30F01" w:rsidR="00B41578" w:rsidRDefault="00B41578" w:rsidP="00E10CD1">
      <w:pPr>
        <w:pStyle w:val="a4"/>
        <w:numPr>
          <w:ilvl w:val="0"/>
          <w:numId w:val="15"/>
        </w:numPr>
        <w:tabs>
          <w:tab w:val="left" w:pos="0"/>
          <w:tab w:val="left" w:pos="1134"/>
        </w:tabs>
        <w:spacing w:after="0" w:line="240" w:lineRule="auto"/>
        <w:ind w:left="426" w:hanging="357"/>
        <w:jc w:val="both"/>
      </w:pPr>
      <w:r w:rsidRPr="00156A9A">
        <w:rPr>
          <w:sz w:val="20"/>
          <w:szCs w:val="20"/>
        </w:rPr>
        <w:t>оценка выполняется для сложно структурированной сделки, предметами которой будут отдельно объект капитального строительства и земельный участок, Заказчик хочет ввести допущение об оценке объекта капитального строительства с названием «здание …» без учета стоимости прав на земельный участок – подобное допущение уместно.</w:t>
      </w:r>
    </w:p>
  </w:footnote>
  <w:footnote w:id="15">
    <w:p w14:paraId="6522CF25" w14:textId="06E3F468" w:rsidR="00B41578" w:rsidRDefault="00B41578" w:rsidP="00700F36">
      <w:pPr>
        <w:pStyle w:val="a8"/>
        <w:spacing w:before="60"/>
        <w:jc w:val="both"/>
      </w:pPr>
      <w:r>
        <w:rPr>
          <w:rStyle w:val="aa"/>
        </w:rPr>
        <w:footnoteRef/>
      </w:r>
      <w:r>
        <w:t xml:space="preserve"> пример: оценка произведена при допущении о погашении дебиторской задолженности ООО «Василек» балансовой стоимостью 100 млн</w:t>
      </w:r>
      <w:r w:rsidR="009A53A8">
        <w:t xml:space="preserve"> </w:t>
      </w:r>
      <w:r>
        <w:t>руб. в полном объеме до 31.03.2026</w:t>
      </w:r>
    </w:p>
  </w:footnote>
  <w:footnote w:id="16">
    <w:p w14:paraId="3B781F23" w14:textId="3754CE31" w:rsidR="00B41578" w:rsidRPr="0017704F" w:rsidRDefault="00B41578" w:rsidP="004C715A">
      <w:pPr>
        <w:pStyle w:val="a8"/>
        <w:spacing w:before="60"/>
        <w:jc w:val="both"/>
      </w:pPr>
      <w:r>
        <w:rPr>
          <w:rStyle w:val="aa"/>
        </w:rPr>
        <w:footnoteRef/>
      </w:r>
      <w:r>
        <w:t xml:space="preserve"> пример: </w:t>
      </w:r>
      <w:r w:rsidRPr="003D1ECD">
        <w:t xml:space="preserve">оценка произведена при допущении об отсутствии </w:t>
      </w:r>
      <w:r>
        <w:t xml:space="preserve">оснований для применения </w:t>
      </w:r>
      <w:r w:rsidRPr="003D1ECD">
        <w:t xml:space="preserve">скидки на </w:t>
      </w:r>
      <w:r>
        <w:t xml:space="preserve">недостаток </w:t>
      </w:r>
      <w:r w:rsidRPr="003D1ECD">
        <w:t>контрол</w:t>
      </w:r>
      <w:r>
        <w:t>я</w:t>
      </w:r>
      <w:r w:rsidRPr="003D1ECD">
        <w:t xml:space="preserve"> – стоимость оцениваемых акций определена на прямо</w:t>
      </w:r>
      <w:r>
        <w:t xml:space="preserve"> </w:t>
      </w:r>
      <w:r w:rsidRPr="003D1ECD">
        <w:t xml:space="preserve">пропорциональном уровне относительно стоимости 100% </w:t>
      </w:r>
      <w:r>
        <w:t xml:space="preserve">доли в уставном </w:t>
      </w:r>
      <w:r w:rsidRPr="0017704F">
        <w:t>капитале</w:t>
      </w:r>
      <w:r w:rsidR="00635D40" w:rsidRPr="0017704F">
        <w:t>, без применения скидки</w:t>
      </w:r>
      <w:r w:rsidR="0017704F" w:rsidRPr="0017704F">
        <w:t xml:space="preserve"> на недостаток контроля</w:t>
      </w:r>
    </w:p>
  </w:footnote>
  <w:footnote w:id="17">
    <w:p w14:paraId="1080DEFF" w14:textId="7223E6F6" w:rsidR="001C1F36" w:rsidRDefault="001C1F36" w:rsidP="001C1F36">
      <w:pPr>
        <w:pStyle w:val="a8"/>
        <w:spacing w:before="60"/>
        <w:jc w:val="both"/>
      </w:pPr>
      <w:r>
        <w:rPr>
          <w:rStyle w:val="aa"/>
        </w:rPr>
        <w:footnoteRef/>
      </w:r>
      <w:r>
        <w:t xml:space="preserve"> пример: в оферте о продаже объекта-аналога, являющегося коттеджем на территории коттеджного поселка, не указаны доступные коммуникации; Оценщик вводит допущение, что доступные коммуникации соответствуют типичному набору, доступному в данном коттеджном поселке</w:t>
      </w:r>
    </w:p>
  </w:footnote>
  <w:footnote w:id="18">
    <w:p w14:paraId="6101AEAF" w14:textId="66605983" w:rsidR="00B41578" w:rsidRDefault="00B41578" w:rsidP="001E5C7F">
      <w:pPr>
        <w:pStyle w:val="a8"/>
        <w:jc w:val="both"/>
      </w:pPr>
      <w:r>
        <w:rPr>
          <w:rStyle w:val="aa"/>
        </w:rPr>
        <w:footnoteRef/>
      </w:r>
      <w:r>
        <w:t xml:space="preserve"> пример: сделано допущение, что цена продажи объекта-аналога включает НДС </w:t>
      </w:r>
      <w:r w:rsidRPr="007A356C">
        <w:t xml:space="preserve">по </w:t>
      </w:r>
      <w:r w:rsidR="00E10C2D" w:rsidRPr="007A356C">
        <w:t>основной</w:t>
      </w:r>
      <w:r w:rsidRPr="007A356C">
        <w:t xml:space="preserve"> став</w:t>
      </w:r>
      <w:r w:rsidR="00546B31" w:rsidRPr="007A356C">
        <w:t>к</w:t>
      </w:r>
      <w:r w:rsidRPr="007A356C">
        <w:t xml:space="preserve">е </w:t>
      </w:r>
      <w:r w:rsidR="00E10C2D" w:rsidRPr="007A356C">
        <w:t xml:space="preserve">в размере </w:t>
      </w:r>
      <w:r w:rsidRPr="007A356C">
        <w:t>22%. При этом из анализа рынка следует, что основными продавцами подобных объектов</w:t>
      </w:r>
      <w:r>
        <w:t xml:space="preserve"> являются физические лица, которые не являются плательщиками НДС</w:t>
      </w:r>
    </w:p>
  </w:footnote>
  <w:footnote w:id="19">
    <w:p w14:paraId="398C17E6" w14:textId="1956D108" w:rsidR="001C1F36" w:rsidRPr="005263C9" w:rsidRDefault="001C1F36" w:rsidP="001C1F36">
      <w:pPr>
        <w:pStyle w:val="a8"/>
        <w:spacing w:before="60"/>
        <w:jc w:val="both"/>
      </w:pPr>
      <w:r>
        <w:rPr>
          <w:rStyle w:val="aa"/>
        </w:rPr>
        <w:footnoteRef/>
      </w:r>
      <w:r>
        <w:t xml:space="preserve"> пример: определить рыночную стоимость объекта оценки при допущении о применимости единственного затратного подхода к оценке</w:t>
      </w:r>
    </w:p>
  </w:footnote>
  <w:footnote w:id="20">
    <w:p w14:paraId="1822AC1C" w14:textId="77777777" w:rsidR="001C1F36" w:rsidRDefault="001C1F36" w:rsidP="001C1F36">
      <w:pPr>
        <w:pStyle w:val="a8"/>
        <w:spacing w:before="60"/>
        <w:jc w:val="both"/>
      </w:pPr>
      <w:r>
        <w:rPr>
          <w:rStyle w:val="aa"/>
        </w:rPr>
        <w:footnoteRef/>
      </w:r>
      <w:r>
        <w:t xml:space="preserve"> примеры:</w:t>
      </w:r>
    </w:p>
    <w:p w14:paraId="05317BF4" w14:textId="77777777" w:rsidR="001C1F36" w:rsidRDefault="001C1F36" w:rsidP="001C1F36">
      <w:pPr>
        <w:pStyle w:val="a8"/>
        <w:numPr>
          <w:ilvl w:val="0"/>
          <w:numId w:val="32"/>
        </w:numPr>
        <w:ind w:left="426" w:hanging="357"/>
        <w:jc w:val="both"/>
      </w:pPr>
      <w:r w:rsidRPr="006D7697">
        <w:t>определяется рыночная стоимость недвижимости, Заказчик хочет ввести допущение, что доходы будут соответствовать его планам по сдаче недвижимости аффилированной структуре. Допущение неуместно. Заказчику можно предложить определить инвестиционную стоимость</w:t>
      </w:r>
      <w:r>
        <w:t>;</w:t>
      </w:r>
    </w:p>
    <w:p w14:paraId="566CE195" w14:textId="77777777" w:rsidR="001C1F36" w:rsidRDefault="001C1F36" w:rsidP="001C1F36">
      <w:pPr>
        <w:pStyle w:val="a8"/>
        <w:numPr>
          <w:ilvl w:val="0"/>
          <w:numId w:val="32"/>
        </w:numPr>
        <w:ind w:left="426" w:hanging="357"/>
        <w:jc w:val="both"/>
      </w:pPr>
      <w:r>
        <w:t xml:space="preserve">определить рыночную стоимость при допущении, что рыночный уровень ставки аренды составляет 100 руб. Допущение неуместно. По сути, в данном случае допущение звучит </w:t>
      </w:r>
      <w:r w:rsidRPr="00F66278">
        <w:t>~</w:t>
      </w:r>
      <w:r>
        <w:t xml:space="preserve"> «Определить рыночную стоимость при условии, что она равна Х руб.».</w:t>
      </w:r>
    </w:p>
  </w:footnote>
  <w:footnote w:id="21">
    <w:p w14:paraId="187FBEE0" w14:textId="2C37280E" w:rsidR="00B41578" w:rsidRDefault="00B41578" w:rsidP="00E10CD1">
      <w:pPr>
        <w:pStyle w:val="a8"/>
        <w:spacing w:before="60"/>
        <w:jc w:val="both"/>
      </w:pPr>
      <w:r>
        <w:rPr>
          <w:rStyle w:val="aa"/>
        </w:rPr>
        <w:footnoteRef/>
      </w:r>
      <w:r>
        <w:t xml:space="preserve"> пример: оценка произведена при допущении о погашении дебиторской задолженности ООО «Василек». Неоднозначное толкование заключается в том, что из формулировки не понятно: в каком именно объеме будет погашена задолженность (вся или часть), в какой срок?</w:t>
      </w:r>
    </w:p>
  </w:footnote>
  <w:footnote w:id="22">
    <w:p w14:paraId="3BD88DE7" w14:textId="0D188BFD" w:rsidR="009568AC" w:rsidRPr="003E6BB3" w:rsidRDefault="009568AC" w:rsidP="00B77A11">
      <w:pPr>
        <w:pStyle w:val="a8"/>
        <w:spacing w:before="60"/>
        <w:jc w:val="both"/>
      </w:pPr>
      <w:r w:rsidRPr="003E6BB3">
        <w:rPr>
          <w:rStyle w:val="aa"/>
        </w:rPr>
        <w:footnoteRef/>
      </w:r>
      <w:r w:rsidRPr="003E6BB3">
        <w:t xml:space="preserve"> нередко в одной оценочной компании / у одного Оценщика в большинстве отчетов об оценке используется </w:t>
      </w:r>
      <w:r w:rsidR="00635D40" w:rsidRPr="003E6BB3">
        <w:t>«</w:t>
      </w:r>
      <w:r w:rsidRPr="003E6BB3">
        <w:t>стандартный набор</w:t>
      </w:r>
      <w:r w:rsidR="00635D40" w:rsidRPr="003E6BB3">
        <w:t>»</w:t>
      </w:r>
      <w:r w:rsidRPr="003E6BB3">
        <w:t xml:space="preserve"> допущений, не учитывающий специфику конкретной оценочной ситуации</w:t>
      </w:r>
    </w:p>
  </w:footnote>
  <w:footnote w:id="23">
    <w:p w14:paraId="38A5A951" w14:textId="742779AB" w:rsidR="00B41578" w:rsidRDefault="00B41578" w:rsidP="00814F52">
      <w:pPr>
        <w:pStyle w:val="a8"/>
        <w:spacing w:before="60"/>
        <w:jc w:val="both"/>
      </w:pPr>
      <w:r w:rsidRPr="003E6BB3">
        <w:rPr>
          <w:rStyle w:val="aa"/>
        </w:rPr>
        <w:footnoteRef/>
      </w:r>
      <w:r w:rsidRPr="003E6BB3">
        <w:t xml:space="preserve"> не принят (не согласован) государственным органом, отклонен судом, по установленной в нем стоимости не была совершена сделка и </w:t>
      </w:r>
      <w:r w:rsidRPr="003E6BB3">
        <w:t>т.д</w:t>
      </w:r>
      <w:r w:rsidR="007A356C">
        <w:t>.</w:t>
      </w:r>
    </w:p>
  </w:footnote>
  <w:footnote w:id="24">
    <w:p w14:paraId="0D2048AC" w14:textId="4BF86918" w:rsidR="00B41578" w:rsidRPr="003F314D" w:rsidRDefault="00B41578" w:rsidP="00156A9A">
      <w:pPr>
        <w:pStyle w:val="a8"/>
        <w:jc w:val="both"/>
      </w:pPr>
      <w:r w:rsidRPr="003F314D">
        <w:rPr>
          <w:rStyle w:val="aa"/>
        </w:rPr>
        <w:footnoteRef/>
      </w:r>
      <w:r w:rsidRPr="003F314D">
        <w:t xml:space="preserve"> с января 2025 года действующая версия Международных стандартов оценки доступна в электронном виде после регистрации на сайте </w:t>
      </w:r>
      <w:r w:rsidRPr="00846D5E">
        <w:t>https://ivsc.org/standards/</w:t>
      </w:r>
      <w:r w:rsidRPr="003F314D">
        <w:t>. Перевод на русский язык – [</w:t>
      </w:r>
      <w:r w:rsidR="00F5492A" w:rsidRPr="00760BE2">
        <w:t>10</w:t>
      </w:r>
      <w:r w:rsidRPr="003F314D">
        <w:t>]</w:t>
      </w:r>
    </w:p>
  </w:footnote>
  <w:footnote w:id="25">
    <w:p w14:paraId="2A90AD47" w14:textId="77777777" w:rsidR="00B41578" w:rsidRPr="003F314D" w:rsidRDefault="00B41578" w:rsidP="00156A9A">
      <w:pPr>
        <w:pStyle w:val="a8"/>
        <w:jc w:val="both"/>
      </w:pPr>
      <w:r w:rsidRPr="003F314D">
        <w:rPr>
          <w:rStyle w:val="aa"/>
        </w:rPr>
        <w:footnoteRef/>
      </w:r>
      <w:r w:rsidRPr="003F314D">
        <w:t xml:space="preserve"> МСО 102 Виды стоимости</w:t>
      </w:r>
    </w:p>
  </w:footnote>
  <w:footnote w:id="26">
    <w:p w14:paraId="0B543884" w14:textId="77777777" w:rsidR="00B41578" w:rsidRPr="003F314D" w:rsidRDefault="00B41578" w:rsidP="00156A9A">
      <w:pPr>
        <w:pStyle w:val="a8"/>
        <w:jc w:val="both"/>
      </w:pPr>
      <w:r w:rsidRPr="003F314D">
        <w:rPr>
          <w:rStyle w:val="aa"/>
        </w:rPr>
        <w:footnoteRef/>
      </w:r>
      <w:r w:rsidRPr="003F314D">
        <w:t xml:space="preserve"> МСО 101 Объем работ; в предыдущих переводах – «Задание на оценку»</w:t>
      </w:r>
    </w:p>
  </w:footnote>
  <w:footnote w:id="27">
    <w:p w14:paraId="3908CA83" w14:textId="77777777" w:rsidR="00B41578" w:rsidRPr="003F314D" w:rsidRDefault="00B41578" w:rsidP="00156A9A">
      <w:pPr>
        <w:pStyle w:val="a8"/>
        <w:jc w:val="both"/>
      </w:pPr>
      <w:r w:rsidRPr="003F314D">
        <w:rPr>
          <w:rStyle w:val="aa"/>
        </w:rPr>
        <w:footnoteRef/>
      </w:r>
      <w:r w:rsidRPr="003F314D">
        <w:t xml:space="preserve"> МСО 104 Информация и исходные данные</w:t>
      </w:r>
    </w:p>
  </w:footnote>
  <w:footnote w:id="28">
    <w:p w14:paraId="214DE406" w14:textId="77777777" w:rsidR="00B41578" w:rsidRPr="003F314D" w:rsidRDefault="00B41578" w:rsidP="00156A9A">
      <w:pPr>
        <w:pStyle w:val="a8"/>
        <w:jc w:val="both"/>
      </w:pPr>
      <w:r w:rsidRPr="003F314D">
        <w:rPr>
          <w:rStyle w:val="aa"/>
        </w:rPr>
        <w:footnoteRef/>
      </w:r>
      <w:r w:rsidRPr="003F314D">
        <w:t xml:space="preserve"> МСО 106 Документация и отчетность</w:t>
      </w:r>
    </w:p>
  </w:footnote>
  <w:footnote w:id="29">
    <w:p w14:paraId="6B10FC00" w14:textId="5B29092F" w:rsidR="00E11A84" w:rsidRDefault="00E11A84" w:rsidP="00F51B6C">
      <w:pPr>
        <w:pStyle w:val="a8"/>
        <w:jc w:val="both"/>
      </w:pPr>
      <w:r w:rsidRPr="007A356C">
        <w:rPr>
          <w:rStyle w:val="aa"/>
        </w:rPr>
        <w:footnoteRef/>
      </w:r>
      <w:r w:rsidRPr="007A356C">
        <w:t xml:space="preserve"> </w:t>
      </w:r>
      <w:r w:rsidR="00F51B6C" w:rsidRPr="007A356C">
        <w:t>в</w:t>
      </w:r>
      <w:r w:rsidRPr="007A356C">
        <w:t xml:space="preserve"> российских </w:t>
      </w:r>
      <w:r w:rsidR="00344A5F" w:rsidRPr="007A356C">
        <w:t>Федеральных стандартах оценки</w:t>
      </w:r>
      <w:r w:rsidR="005F2DA6" w:rsidRPr="007A356C">
        <w:t xml:space="preserve"> </w:t>
      </w:r>
      <w:r w:rsidRPr="007A356C">
        <w:t>такие допущения называются предпосылками стоимости, что отражает их суть и отделяет от</w:t>
      </w:r>
      <w:r w:rsidR="00F51B6C" w:rsidRPr="007A356C">
        <w:t> </w:t>
      </w:r>
      <w:r w:rsidRPr="007A356C">
        <w:t>других допущений</w:t>
      </w:r>
    </w:p>
  </w:footnote>
  <w:footnote w:id="30">
    <w:p w14:paraId="74A5FA6B" w14:textId="5C8D12CB" w:rsidR="00544607" w:rsidRPr="007F04A9" w:rsidRDefault="00544607" w:rsidP="00544607">
      <w:pPr>
        <w:pStyle w:val="a8"/>
        <w:jc w:val="both"/>
      </w:pPr>
      <w:r w:rsidRPr="003F314D">
        <w:rPr>
          <w:rStyle w:val="aa"/>
        </w:rPr>
        <w:footnoteRef/>
      </w:r>
      <w:r w:rsidRPr="003F314D">
        <w:t xml:space="preserve"> </w:t>
      </w:r>
      <w:r>
        <w:t>в</w:t>
      </w:r>
      <w:r w:rsidRPr="003F314D">
        <w:t xml:space="preserve"> тексте</w:t>
      </w:r>
      <w:r>
        <w:t xml:space="preserve"> МСО</w:t>
      </w:r>
      <w:r w:rsidRPr="003F314D">
        <w:t xml:space="preserve"> – «допущения»</w:t>
      </w:r>
    </w:p>
  </w:footnote>
  <w:footnote w:id="31">
    <w:p w14:paraId="3BB8049F" w14:textId="77777777" w:rsidR="00B41578" w:rsidRPr="003F314D" w:rsidRDefault="00B41578" w:rsidP="00156A9A">
      <w:pPr>
        <w:pStyle w:val="a8"/>
        <w:jc w:val="both"/>
      </w:pPr>
      <w:r w:rsidRPr="003F314D">
        <w:rPr>
          <w:rStyle w:val="aa"/>
        </w:rPr>
        <w:footnoteRef/>
      </w:r>
      <w:r w:rsidRPr="003F314D">
        <w:t xml:space="preserve"> </w:t>
      </w:r>
      <w:r>
        <w:t>в</w:t>
      </w:r>
      <w:r w:rsidRPr="003F314D">
        <w:t xml:space="preserve"> терминологии МСО понятие «предполагаемое использование» близко к «цели оценки» в терминологии ФСО</w:t>
      </w:r>
    </w:p>
  </w:footnote>
  <w:footnote w:id="32">
    <w:p w14:paraId="1D961098" w14:textId="77777777" w:rsidR="00B41578" w:rsidRDefault="00B41578" w:rsidP="00A90E26">
      <w:pPr>
        <w:pStyle w:val="a8"/>
      </w:pPr>
      <w:r w:rsidRPr="003F314D">
        <w:rPr>
          <w:rStyle w:val="aa"/>
        </w:rPr>
        <w:footnoteRef/>
      </w:r>
      <w:r w:rsidRPr="003F314D">
        <w:t xml:space="preserve"> </w:t>
      </w:r>
      <w:r>
        <w:t>э</w:t>
      </w:r>
      <w:r w:rsidRPr="003F314D">
        <w:t>то не относится к оценке рыночной стоимости в наилучшем использовании</w:t>
      </w:r>
    </w:p>
  </w:footnote>
  <w:footnote w:id="33">
    <w:p w14:paraId="21075FFA" w14:textId="77777777" w:rsidR="00B41578" w:rsidRPr="003F314D" w:rsidRDefault="00B41578" w:rsidP="00A90E26">
      <w:pPr>
        <w:pStyle w:val="a8"/>
      </w:pPr>
      <w:r w:rsidRPr="003F314D">
        <w:rPr>
          <w:rStyle w:val="aa"/>
        </w:rPr>
        <w:footnoteRef/>
      </w:r>
      <w:r w:rsidRPr="003F314D">
        <w:t xml:space="preserve"> Этика, профессиональная компетентность, объективность и раскрытие информации</w:t>
      </w:r>
    </w:p>
  </w:footnote>
  <w:footnote w:id="34">
    <w:p w14:paraId="32F9BB9C" w14:textId="77777777" w:rsidR="00B41578" w:rsidRPr="003F314D" w:rsidRDefault="00B41578" w:rsidP="00A90E26">
      <w:pPr>
        <w:pStyle w:val="a8"/>
      </w:pPr>
      <w:r w:rsidRPr="003F314D">
        <w:rPr>
          <w:rStyle w:val="aa"/>
        </w:rPr>
        <w:footnoteRef/>
      </w:r>
      <w:r w:rsidRPr="003F314D">
        <w:t xml:space="preserve"> Задание на оценку</w:t>
      </w:r>
    </w:p>
  </w:footnote>
  <w:footnote w:id="35">
    <w:p w14:paraId="319F1595" w14:textId="77777777" w:rsidR="00B41578" w:rsidRPr="003F314D" w:rsidRDefault="00B41578" w:rsidP="00A90E26">
      <w:pPr>
        <w:pStyle w:val="a8"/>
      </w:pPr>
      <w:r w:rsidRPr="003F314D">
        <w:rPr>
          <w:rStyle w:val="aa"/>
        </w:rPr>
        <w:footnoteRef/>
      </w:r>
      <w:r w:rsidRPr="003F314D">
        <w:t xml:space="preserve"> Виды стоимости, допущения и специальные допущения</w:t>
      </w:r>
    </w:p>
  </w:footnote>
  <w:footnote w:id="36">
    <w:p w14:paraId="3F0BBAAA" w14:textId="77777777" w:rsidR="00B41578" w:rsidRDefault="00B41578" w:rsidP="00A90E26">
      <w:pPr>
        <w:pStyle w:val="a8"/>
      </w:pPr>
      <w:r w:rsidRPr="003F314D">
        <w:rPr>
          <w:rStyle w:val="aa"/>
        </w:rPr>
        <w:footnoteRef/>
      </w:r>
      <w:r w:rsidRPr="003F314D">
        <w:t xml:space="preserve"> Отчеты об оценке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6BCE2EF" w:rsidR="00B41578" w:rsidRDefault="00000000">
    <w:pPr>
      <w:pStyle w:val="af"/>
    </w:pPr>
    <w:r>
      <w:rPr>
        <w:noProof/>
      </w:rPr>
      <w:pict w14:anchorId="7F06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6.2pt;height:233.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П Р О Е К 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4AD" w14:textId="475ADA18" w:rsidR="00B41578" w:rsidRDefault="00B4157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7A3" w14:textId="3F212CB5" w:rsidR="00B41578" w:rsidRDefault="00B4157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167DB"/>
    <w:multiLevelType w:val="hybridMultilevel"/>
    <w:tmpl w:val="1A98A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 w15:restartNumberingAfterBreak="0">
    <w:nsid w:val="07A865B7"/>
    <w:multiLevelType w:val="multilevel"/>
    <w:tmpl w:val="AFB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5" w15:restartNumberingAfterBreak="0">
    <w:nsid w:val="0CCC1611"/>
    <w:multiLevelType w:val="multilevel"/>
    <w:tmpl w:val="8EF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F5857"/>
    <w:multiLevelType w:val="hybridMultilevel"/>
    <w:tmpl w:val="9C98E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D503CF"/>
    <w:multiLevelType w:val="multilevel"/>
    <w:tmpl w:val="7C9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6145"/>
    <w:multiLevelType w:val="hybridMultilevel"/>
    <w:tmpl w:val="BC4A1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A4F92"/>
    <w:multiLevelType w:val="multilevel"/>
    <w:tmpl w:val="AEA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85A46"/>
    <w:multiLevelType w:val="multilevel"/>
    <w:tmpl w:val="FE4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472C9"/>
    <w:multiLevelType w:val="multilevel"/>
    <w:tmpl w:val="BD2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5" w15:restartNumberingAfterBreak="0">
    <w:nsid w:val="394A047A"/>
    <w:multiLevelType w:val="multilevel"/>
    <w:tmpl w:val="D912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656D3"/>
    <w:multiLevelType w:val="multilevel"/>
    <w:tmpl w:val="3BA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87F8D"/>
    <w:multiLevelType w:val="multilevel"/>
    <w:tmpl w:val="43B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46D64409"/>
    <w:multiLevelType w:val="multilevel"/>
    <w:tmpl w:val="8C88B35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E94F95"/>
    <w:multiLevelType w:val="multilevel"/>
    <w:tmpl w:val="A48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815"/>
    <w:multiLevelType w:val="multilevel"/>
    <w:tmpl w:val="1D3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97660"/>
    <w:multiLevelType w:val="multilevel"/>
    <w:tmpl w:val="0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31FD"/>
    <w:multiLevelType w:val="hybridMultilevel"/>
    <w:tmpl w:val="EFAC4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92572"/>
    <w:multiLevelType w:val="multilevel"/>
    <w:tmpl w:val="5E4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E230D"/>
    <w:multiLevelType w:val="multilevel"/>
    <w:tmpl w:val="D1C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D4980"/>
    <w:multiLevelType w:val="multilevel"/>
    <w:tmpl w:val="E2D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4C06"/>
    <w:multiLevelType w:val="multilevel"/>
    <w:tmpl w:val="89C24ACA"/>
    <w:lvl w:ilvl="0">
      <w:start w:val="2"/>
      <w:numFmt w:val="decimal"/>
      <w:lvlText w:val="%1."/>
      <w:lvlJc w:val="left"/>
      <w:pPr>
        <w:ind w:left="540" w:hanging="540"/>
      </w:pPr>
      <w:rPr>
        <w:rFonts w:hint="default"/>
      </w:rPr>
    </w:lvl>
    <w:lvl w:ilvl="1">
      <w:start w:val="2"/>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845B6C"/>
    <w:multiLevelType w:val="multilevel"/>
    <w:tmpl w:val="F69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60063"/>
    <w:multiLevelType w:val="hybridMultilevel"/>
    <w:tmpl w:val="16E4A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4D3427"/>
    <w:multiLevelType w:val="hybridMultilevel"/>
    <w:tmpl w:val="11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FD90823"/>
    <w:multiLevelType w:val="multilevel"/>
    <w:tmpl w:val="893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242A6"/>
    <w:multiLevelType w:val="multilevel"/>
    <w:tmpl w:val="5E2ACA72"/>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689613">
    <w:abstractNumId w:val="0"/>
  </w:num>
  <w:num w:numId="2" w16cid:durableId="161244656">
    <w:abstractNumId w:val="4"/>
  </w:num>
  <w:num w:numId="3" w16cid:durableId="924997312">
    <w:abstractNumId w:val="33"/>
  </w:num>
  <w:num w:numId="4" w16cid:durableId="1316448245">
    <w:abstractNumId w:val="36"/>
  </w:num>
  <w:num w:numId="5" w16cid:durableId="979073337">
    <w:abstractNumId w:val="30"/>
  </w:num>
  <w:num w:numId="6" w16cid:durableId="501354050">
    <w:abstractNumId w:val="14"/>
  </w:num>
  <w:num w:numId="7" w16cid:durableId="1807892506">
    <w:abstractNumId w:val="34"/>
  </w:num>
  <w:num w:numId="8" w16cid:durableId="446433421">
    <w:abstractNumId w:val="13"/>
  </w:num>
  <w:num w:numId="9" w16cid:durableId="1428885603">
    <w:abstractNumId w:val="19"/>
  </w:num>
  <w:num w:numId="10" w16cid:durableId="1970938793">
    <w:abstractNumId w:val="20"/>
  </w:num>
  <w:num w:numId="11" w16cid:durableId="998577692">
    <w:abstractNumId w:val="2"/>
  </w:num>
  <w:num w:numId="12" w16cid:durableId="1250307130">
    <w:abstractNumId w:val="17"/>
  </w:num>
  <w:num w:numId="13" w16cid:durableId="47151463">
    <w:abstractNumId w:val="8"/>
  </w:num>
  <w:num w:numId="14" w16cid:durableId="1854488212">
    <w:abstractNumId w:val="23"/>
  </w:num>
  <w:num w:numId="15" w16cid:durableId="1388725330">
    <w:abstractNumId w:val="6"/>
  </w:num>
  <w:num w:numId="16" w16cid:durableId="1300764654">
    <w:abstractNumId w:val="5"/>
  </w:num>
  <w:num w:numId="17" w16cid:durableId="408969268">
    <w:abstractNumId w:val="28"/>
  </w:num>
  <w:num w:numId="18" w16cid:durableId="1990748785">
    <w:abstractNumId w:val="10"/>
  </w:num>
  <w:num w:numId="19" w16cid:durableId="962418091">
    <w:abstractNumId w:val="37"/>
  </w:num>
  <w:num w:numId="20" w16cid:durableId="370687157">
    <w:abstractNumId w:val="15"/>
  </w:num>
  <w:num w:numId="21" w16cid:durableId="145322543">
    <w:abstractNumId w:val="9"/>
  </w:num>
  <w:num w:numId="22" w16cid:durableId="1803229635">
    <w:abstractNumId w:val="7"/>
  </w:num>
  <w:num w:numId="23" w16cid:durableId="512845334">
    <w:abstractNumId w:val="3"/>
  </w:num>
  <w:num w:numId="24" w16cid:durableId="663438273">
    <w:abstractNumId w:val="26"/>
  </w:num>
  <w:num w:numId="25" w16cid:durableId="1853255773">
    <w:abstractNumId w:val="18"/>
  </w:num>
  <w:num w:numId="26" w16cid:durableId="1314720911">
    <w:abstractNumId w:val="24"/>
  </w:num>
  <w:num w:numId="27" w16cid:durableId="1401832412">
    <w:abstractNumId w:val="27"/>
  </w:num>
  <w:num w:numId="28" w16cid:durableId="1337684479">
    <w:abstractNumId w:val="11"/>
  </w:num>
  <w:num w:numId="29" w16cid:durableId="362295209">
    <w:abstractNumId w:val="22"/>
  </w:num>
  <w:num w:numId="30" w16cid:durableId="1453985450">
    <w:abstractNumId w:val="12"/>
  </w:num>
  <w:num w:numId="31" w16cid:durableId="415396146">
    <w:abstractNumId w:val="31"/>
  </w:num>
  <w:num w:numId="32" w16cid:durableId="1443724749">
    <w:abstractNumId w:val="32"/>
  </w:num>
  <w:num w:numId="33" w16cid:durableId="1910189470">
    <w:abstractNumId w:val="16"/>
  </w:num>
  <w:num w:numId="34" w16cid:durableId="894706648">
    <w:abstractNumId w:val="25"/>
  </w:num>
  <w:num w:numId="35" w16cid:durableId="128211194">
    <w:abstractNumId w:val="35"/>
  </w:num>
  <w:num w:numId="36" w16cid:durableId="646664258">
    <w:abstractNumId w:val="1"/>
  </w:num>
  <w:num w:numId="37" w16cid:durableId="1593973610">
    <w:abstractNumId w:val="29"/>
  </w:num>
  <w:num w:numId="38" w16cid:durableId="558904611">
    <w:abstractNumId w:val="21"/>
  </w:num>
  <w:num w:numId="39" w16cid:durableId="214068845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2A82"/>
    <w:rsid w:val="00013C77"/>
    <w:rsid w:val="000157AA"/>
    <w:rsid w:val="0001628C"/>
    <w:rsid w:val="00017126"/>
    <w:rsid w:val="00017977"/>
    <w:rsid w:val="00017DE0"/>
    <w:rsid w:val="00020DE3"/>
    <w:rsid w:val="00021733"/>
    <w:rsid w:val="000224E8"/>
    <w:rsid w:val="000240A6"/>
    <w:rsid w:val="00024482"/>
    <w:rsid w:val="0002523C"/>
    <w:rsid w:val="00025336"/>
    <w:rsid w:val="000261F6"/>
    <w:rsid w:val="00026CE6"/>
    <w:rsid w:val="00027A93"/>
    <w:rsid w:val="00027AF7"/>
    <w:rsid w:val="00031250"/>
    <w:rsid w:val="00033FA9"/>
    <w:rsid w:val="00034F53"/>
    <w:rsid w:val="0003549A"/>
    <w:rsid w:val="00035660"/>
    <w:rsid w:val="00035D3B"/>
    <w:rsid w:val="00036A86"/>
    <w:rsid w:val="00036FE7"/>
    <w:rsid w:val="00036FF2"/>
    <w:rsid w:val="00037F9E"/>
    <w:rsid w:val="000410DF"/>
    <w:rsid w:val="00042FA9"/>
    <w:rsid w:val="000447DA"/>
    <w:rsid w:val="00045C93"/>
    <w:rsid w:val="00051217"/>
    <w:rsid w:val="00051848"/>
    <w:rsid w:val="00051A71"/>
    <w:rsid w:val="00052926"/>
    <w:rsid w:val="00053AE1"/>
    <w:rsid w:val="0005503E"/>
    <w:rsid w:val="00057DAB"/>
    <w:rsid w:val="00061499"/>
    <w:rsid w:val="00061E5E"/>
    <w:rsid w:val="00062D25"/>
    <w:rsid w:val="00062E2E"/>
    <w:rsid w:val="00063C77"/>
    <w:rsid w:val="00064598"/>
    <w:rsid w:val="00066E15"/>
    <w:rsid w:val="00067D37"/>
    <w:rsid w:val="0007181A"/>
    <w:rsid w:val="00071F3B"/>
    <w:rsid w:val="0007203D"/>
    <w:rsid w:val="00073707"/>
    <w:rsid w:val="000745D9"/>
    <w:rsid w:val="00074F38"/>
    <w:rsid w:val="000817A6"/>
    <w:rsid w:val="00082AEB"/>
    <w:rsid w:val="00082D83"/>
    <w:rsid w:val="00083B53"/>
    <w:rsid w:val="00083E60"/>
    <w:rsid w:val="0008532D"/>
    <w:rsid w:val="000854C5"/>
    <w:rsid w:val="00086E1E"/>
    <w:rsid w:val="000876AC"/>
    <w:rsid w:val="00090547"/>
    <w:rsid w:val="00090CF2"/>
    <w:rsid w:val="000910AC"/>
    <w:rsid w:val="00092675"/>
    <w:rsid w:val="0009273D"/>
    <w:rsid w:val="00094324"/>
    <w:rsid w:val="0009709C"/>
    <w:rsid w:val="00097C18"/>
    <w:rsid w:val="000A095B"/>
    <w:rsid w:val="000A2482"/>
    <w:rsid w:val="000A5AD6"/>
    <w:rsid w:val="000A6A23"/>
    <w:rsid w:val="000A7C61"/>
    <w:rsid w:val="000B058F"/>
    <w:rsid w:val="000B1213"/>
    <w:rsid w:val="000B1FE2"/>
    <w:rsid w:val="000B2B0F"/>
    <w:rsid w:val="000B3319"/>
    <w:rsid w:val="000B3463"/>
    <w:rsid w:val="000B3A97"/>
    <w:rsid w:val="000B4FAD"/>
    <w:rsid w:val="000B59D0"/>
    <w:rsid w:val="000B7718"/>
    <w:rsid w:val="000B78A8"/>
    <w:rsid w:val="000C095D"/>
    <w:rsid w:val="000C0B34"/>
    <w:rsid w:val="000C0D27"/>
    <w:rsid w:val="000C476F"/>
    <w:rsid w:val="000C55D6"/>
    <w:rsid w:val="000C58C5"/>
    <w:rsid w:val="000C6F7A"/>
    <w:rsid w:val="000C7233"/>
    <w:rsid w:val="000C7B77"/>
    <w:rsid w:val="000D1021"/>
    <w:rsid w:val="000D1244"/>
    <w:rsid w:val="000D194E"/>
    <w:rsid w:val="000D1EF0"/>
    <w:rsid w:val="000D1F47"/>
    <w:rsid w:val="000D27AF"/>
    <w:rsid w:val="000D36E1"/>
    <w:rsid w:val="000D4E13"/>
    <w:rsid w:val="000D4F5C"/>
    <w:rsid w:val="000D52C8"/>
    <w:rsid w:val="000D5931"/>
    <w:rsid w:val="000D5BC4"/>
    <w:rsid w:val="000D5E10"/>
    <w:rsid w:val="000D6BE3"/>
    <w:rsid w:val="000E0519"/>
    <w:rsid w:val="000E0906"/>
    <w:rsid w:val="000E0E52"/>
    <w:rsid w:val="000E243C"/>
    <w:rsid w:val="000E2CC0"/>
    <w:rsid w:val="000E34BF"/>
    <w:rsid w:val="000E5B27"/>
    <w:rsid w:val="000E6FE4"/>
    <w:rsid w:val="000E7E6D"/>
    <w:rsid w:val="000F01F7"/>
    <w:rsid w:val="000F0AD1"/>
    <w:rsid w:val="000F12CE"/>
    <w:rsid w:val="000F571E"/>
    <w:rsid w:val="000F57CC"/>
    <w:rsid w:val="000F5D8F"/>
    <w:rsid w:val="000F6094"/>
    <w:rsid w:val="00101375"/>
    <w:rsid w:val="001021C6"/>
    <w:rsid w:val="001022A5"/>
    <w:rsid w:val="00103C57"/>
    <w:rsid w:val="0010406F"/>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A37"/>
    <w:rsid w:val="00122FA1"/>
    <w:rsid w:val="001236A4"/>
    <w:rsid w:val="001237AD"/>
    <w:rsid w:val="00124D4E"/>
    <w:rsid w:val="00124E08"/>
    <w:rsid w:val="001252B5"/>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057B"/>
    <w:rsid w:val="001514B2"/>
    <w:rsid w:val="00151C79"/>
    <w:rsid w:val="00151F1C"/>
    <w:rsid w:val="00152062"/>
    <w:rsid w:val="00152241"/>
    <w:rsid w:val="00153621"/>
    <w:rsid w:val="001539E1"/>
    <w:rsid w:val="001552E6"/>
    <w:rsid w:val="00155E42"/>
    <w:rsid w:val="00156683"/>
    <w:rsid w:val="00156A9A"/>
    <w:rsid w:val="0016104D"/>
    <w:rsid w:val="001611DC"/>
    <w:rsid w:val="001616E0"/>
    <w:rsid w:val="00162749"/>
    <w:rsid w:val="001634E2"/>
    <w:rsid w:val="0016362A"/>
    <w:rsid w:val="00164CE3"/>
    <w:rsid w:val="00164D16"/>
    <w:rsid w:val="001652EB"/>
    <w:rsid w:val="00165B85"/>
    <w:rsid w:val="00167278"/>
    <w:rsid w:val="0016740C"/>
    <w:rsid w:val="00170F05"/>
    <w:rsid w:val="0017164A"/>
    <w:rsid w:val="00173012"/>
    <w:rsid w:val="0017704F"/>
    <w:rsid w:val="00181612"/>
    <w:rsid w:val="0018208C"/>
    <w:rsid w:val="0018228E"/>
    <w:rsid w:val="00183383"/>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0D0"/>
    <w:rsid w:val="00195946"/>
    <w:rsid w:val="00196D4D"/>
    <w:rsid w:val="00197811"/>
    <w:rsid w:val="00197A1D"/>
    <w:rsid w:val="001A03E4"/>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1F36"/>
    <w:rsid w:val="001C2392"/>
    <w:rsid w:val="001C26C5"/>
    <w:rsid w:val="001C362E"/>
    <w:rsid w:val="001C3E2A"/>
    <w:rsid w:val="001C40E5"/>
    <w:rsid w:val="001C5F4B"/>
    <w:rsid w:val="001C6126"/>
    <w:rsid w:val="001C6B1B"/>
    <w:rsid w:val="001C7F36"/>
    <w:rsid w:val="001D0E19"/>
    <w:rsid w:val="001D1BE5"/>
    <w:rsid w:val="001D24BF"/>
    <w:rsid w:val="001D2985"/>
    <w:rsid w:val="001D5CA8"/>
    <w:rsid w:val="001D5CFA"/>
    <w:rsid w:val="001D70FB"/>
    <w:rsid w:val="001E0B9C"/>
    <w:rsid w:val="001E0D2D"/>
    <w:rsid w:val="001E0DE2"/>
    <w:rsid w:val="001E134F"/>
    <w:rsid w:val="001E184B"/>
    <w:rsid w:val="001E34DE"/>
    <w:rsid w:val="001E355D"/>
    <w:rsid w:val="001E3F27"/>
    <w:rsid w:val="001E4F97"/>
    <w:rsid w:val="001E5C7F"/>
    <w:rsid w:val="001E6425"/>
    <w:rsid w:val="001E7ADD"/>
    <w:rsid w:val="001F0013"/>
    <w:rsid w:val="001F12AF"/>
    <w:rsid w:val="001F29CA"/>
    <w:rsid w:val="001F5626"/>
    <w:rsid w:val="001F6400"/>
    <w:rsid w:val="001F6E09"/>
    <w:rsid w:val="001F7759"/>
    <w:rsid w:val="00200E6A"/>
    <w:rsid w:val="0020126D"/>
    <w:rsid w:val="0020220D"/>
    <w:rsid w:val="002026FE"/>
    <w:rsid w:val="00203CB1"/>
    <w:rsid w:val="0020766E"/>
    <w:rsid w:val="002101D4"/>
    <w:rsid w:val="00210239"/>
    <w:rsid w:val="0021075E"/>
    <w:rsid w:val="0021196F"/>
    <w:rsid w:val="002119FF"/>
    <w:rsid w:val="0021267C"/>
    <w:rsid w:val="00212725"/>
    <w:rsid w:val="00214DCB"/>
    <w:rsid w:val="00215355"/>
    <w:rsid w:val="00216852"/>
    <w:rsid w:val="00216B87"/>
    <w:rsid w:val="0021755C"/>
    <w:rsid w:val="00220645"/>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4C1E"/>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0CF"/>
    <w:rsid w:val="00256664"/>
    <w:rsid w:val="00256728"/>
    <w:rsid w:val="0025738A"/>
    <w:rsid w:val="00260B04"/>
    <w:rsid w:val="0026185D"/>
    <w:rsid w:val="002636FD"/>
    <w:rsid w:val="00264266"/>
    <w:rsid w:val="00264F28"/>
    <w:rsid w:val="002652FB"/>
    <w:rsid w:val="002659ED"/>
    <w:rsid w:val="00272F80"/>
    <w:rsid w:val="00274A2E"/>
    <w:rsid w:val="00274C05"/>
    <w:rsid w:val="00275526"/>
    <w:rsid w:val="00275EC9"/>
    <w:rsid w:val="00276192"/>
    <w:rsid w:val="00276872"/>
    <w:rsid w:val="00276F6D"/>
    <w:rsid w:val="0027793E"/>
    <w:rsid w:val="0028031D"/>
    <w:rsid w:val="00281521"/>
    <w:rsid w:val="00282354"/>
    <w:rsid w:val="002823C7"/>
    <w:rsid w:val="002836A5"/>
    <w:rsid w:val="00284341"/>
    <w:rsid w:val="00284E98"/>
    <w:rsid w:val="00286207"/>
    <w:rsid w:val="00286B27"/>
    <w:rsid w:val="00287501"/>
    <w:rsid w:val="00291263"/>
    <w:rsid w:val="00291313"/>
    <w:rsid w:val="00291B28"/>
    <w:rsid w:val="00293501"/>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B6FE0"/>
    <w:rsid w:val="002C1382"/>
    <w:rsid w:val="002C27C4"/>
    <w:rsid w:val="002C2B38"/>
    <w:rsid w:val="002C3C21"/>
    <w:rsid w:val="002C3E01"/>
    <w:rsid w:val="002C619D"/>
    <w:rsid w:val="002C78C5"/>
    <w:rsid w:val="002C7D1F"/>
    <w:rsid w:val="002D0DE4"/>
    <w:rsid w:val="002D117E"/>
    <w:rsid w:val="002D2144"/>
    <w:rsid w:val="002D229A"/>
    <w:rsid w:val="002D2365"/>
    <w:rsid w:val="002D3BA9"/>
    <w:rsid w:val="002D715D"/>
    <w:rsid w:val="002D75AB"/>
    <w:rsid w:val="002D7AD3"/>
    <w:rsid w:val="002E07DB"/>
    <w:rsid w:val="002E4504"/>
    <w:rsid w:val="002E45B5"/>
    <w:rsid w:val="002E7F44"/>
    <w:rsid w:val="002F2814"/>
    <w:rsid w:val="002F2E87"/>
    <w:rsid w:val="002F4F4B"/>
    <w:rsid w:val="002F57C9"/>
    <w:rsid w:val="002F58EA"/>
    <w:rsid w:val="002F5A3E"/>
    <w:rsid w:val="002F5D3A"/>
    <w:rsid w:val="002F65D7"/>
    <w:rsid w:val="0030006A"/>
    <w:rsid w:val="00300C8E"/>
    <w:rsid w:val="00301322"/>
    <w:rsid w:val="00301E50"/>
    <w:rsid w:val="003029C3"/>
    <w:rsid w:val="003039A2"/>
    <w:rsid w:val="00304917"/>
    <w:rsid w:val="0030530C"/>
    <w:rsid w:val="00305D26"/>
    <w:rsid w:val="00306038"/>
    <w:rsid w:val="003068FE"/>
    <w:rsid w:val="00306AE2"/>
    <w:rsid w:val="0030796A"/>
    <w:rsid w:val="00310373"/>
    <w:rsid w:val="003107DF"/>
    <w:rsid w:val="00310C96"/>
    <w:rsid w:val="00312334"/>
    <w:rsid w:val="0031236A"/>
    <w:rsid w:val="003123F5"/>
    <w:rsid w:val="0031246A"/>
    <w:rsid w:val="00315DB8"/>
    <w:rsid w:val="00317984"/>
    <w:rsid w:val="00317C9C"/>
    <w:rsid w:val="003206A7"/>
    <w:rsid w:val="003212ED"/>
    <w:rsid w:val="0032131C"/>
    <w:rsid w:val="00322BE6"/>
    <w:rsid w:val="00323F54"/>
    <w:rsid w:val="00324FBF"/>
    <w:rsid w:val="00325E1C"/>
    <w:rsid w:val="00326A6F"/>
    <w:rsid w:val="00331044"/>
    <w:rsid w:val="00331C88"/>
    <w:rsid w:val="00333CAA"/>
    <w:rsid w:val="003350C9"/>
    <w:rsid w:val="003369D6"/>
    <w:rsid w:val="0033782B"/>
    <w:rsid w:val="00340205"/>
    <w:rsid w:val="00340EBF"/>
    <w:rsid w:val="00342A63"/>
    <w:rsid w:val="00344A5F"/>
    <w:rsid w:val="00345286"/>
    <w:rsid w:val="00345293"/>
    <w:rsid w:val="00345A07"/>
    <w:rsid w:val="00345CD9"/>
    <w:rsid w:val="00346CD4"/>
    <w:rsid w:val="00347282"/>
    <w:rsid w:val="00347C14"/>
    <w:rsid w:val="00347CD8"/>
    <w:rsid w:val="00350050"/>
    <w:rsid w:val="00350507"/>
    <w:rsid w:val="00350B95"/>
    <w:rsid w:val="00351BC8"/>
    <w:rsid w:val="00352177"/>
    <w:rsid w:val="00353A7A"/>
    <w:rsid w:val="003567D6"/>
    <w:rsid w:val="0035769A"/>
    <w:rsid w:val="00360025"/>
    <w:rsid w:val="003607C1"/>
    <w:rsid w:val="00360F26"/>
    <w:rsid w:val="00361666"/>
    <w:rsid w:val="00362082"/>
    <w:rsid w:val="003621F4"/>
    <w:rsid w:val="003627D7"/>
    <w:rsid w:val="00363902"/>
    <w:rsid w:val="003642F9"/>
    <w:rsid w:val="0036601E"/>
    <w:rsid w:val="00366341"/>
    <w:rsid w:val="00366518"/>
    <w:rsid w:val="00371451"/>
    <w:rsid w:val="00375A18"/>
    <w:rsid w:val="003763E3"/>
    <w:rsid w:val="003821CE"/>
    <w:rsid w:val="003831B0"/>
    <w:rsid w:val="0038396F"/>
    <w:rsid w:val="00384692"/>
    <w:rsid w:val="00384F5D"/>
    <w:rsid w:val="00385C60"/>
    <w:rsid w:val="00386221"/>
    <w:rsid w:val="003869AB"/>
    <w:rsid w:val="00386CAE"/>
    <w:rsid w:val="003874B5"/>
    <w:rsid w:val="00391ABB"/>
    <w:rsid w:val="00391E34"/>
    <w:rsid w:val="00392046"/>
    <w:rsid w:val="003924B4"/>
    <w:rsid w:val="00393418"/>
    <w:rsid w:val="00393F51"/>
    <w:rsid w:val="003943DF"/>
    <w:rsid w:val="00394B6D"/>
    <w:rsid w:val="00395261"/>
    <w:rsid w:val="00395482"/>
    <w:rsid w:val="00395F8C"/>
    <w:rsid w:val="00396EC2"/>
    <w:rsid w:val="003973D9"/>
    <w:rsid w:val="003979FF"/>
    <w:rsid w:val="003A0166"/>
    <w:rsid w:val="003A0207"/>
    <w:rsid w:val="003A08D7"/>
    <w:rsid w:val="003A169D"/>
    <w:rsid w:val="003A1C03"/>
    <w:rsid w:val="003A2036"/>
    <w:rsid w:val="003A3C3B"/>
    <w:rsid w:val="003A471F"/>
    <w:rsid w:val="003A6EF3"/>
    <w:rsid w:val="003B0F4D"/>
    <w:rsid w:val="003B2AE8"/>
    <w:rsid w:val="003B4AC6"/>
    <w:rsid w:val="003C057E"/>
    <w:rsid w:val="003C0A36"/>
    <w:rsid w:val="003C228F"/>
    <w:rsid w:val="003C47AE"/>
    <w:rsid w:val="003C496F"/>
    <w:rsid w:val="003C55BD"/>
    <w:rsid w:val="003C5604"/>
    <w:rsid w:val="003C5EAC"/>
    <w:rsid w:val="003C7102"/>
    <w:rsid w:val="003D08F3"/>
    <w:rsid w:val="003D0AD6"/>
    <w:rsid w:val="003D0BA6"/>
    <w:rsid w:val="003D0CD5"/>
    <w:rsid w:val="003D190D"/>
    <w:rsid w:val="003D1ECD"/>
    <w:rsid w:val="003D3361"/>
    <w:rsid w:val="003D4982"/>
    <w:rsid w:val="003D4C33"/>
    <w:rsid w:val="003D4C54"/>
    <w:rsid w:val="003D4DA0"/>
    <w:rsid w:val="003D65D5"/>
    <w:rsid w:val="003D70E2"/>
    <w:rsid w:val="003E1D4F"/>
    <w:rsid w:val="003E32ED"/>
    <w:rsid w:val="003E48A8"/>
    <w:rsid w:val="003E6BAA"/>
    <w:rsid w:val="003E6BB3"/>
    <w:rsid w:val="003E6E55"/>
    <w:rsid w:val="003E78CB"/>
    <w:rsid w:val="003F09D5"/>
    <w:rsid w:val="003F0D70"/>
    <w:rsid w:val="003F0E85"/>
    <w:rsid w:val="003F1B3F"/>
    <w:rsid w:val="003F1F46"/>
    <w:rsid w:val="003F314D"/>
    <w:rsid w:val="003F3DFC"/>
    <w:rsid w:val="003F489F"/>
    <w:rsid w:val="003F4C7C"/>
    <w:rsid w:val="003F4FB7"/>
    <w:rsid w:val="003F6459"/>
    <w:rsid w:val="003F72D0"/>
    <w:rsid w:val="004002CF"/>
    <w:rsid w:val="00400383"/>
    <w:rsid w:val="0040158E"/>
    <w:rsid w:val="00404004"/>
    <w:rsid w:val="00404C6A"/>
    <w:rsid w:val="00406141"/>
    <w:rsid w:val="00406BC1"/>
    <w:rsid w:val="00407D16"/>
    <w:rsid w:val="00407F3B"/>
    <w:rsid w:val="00411C1D"/>
    <w:rsid w:val="00411E37"/>
    <w:rsid w:val="00412DB6"/>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0C16"/>
    <w:rsid w:val="00432A7D"/>
    <w:rsid w:val="00432F18"/>
    <w:rsid w:val="004331EF"/>
    <w:rsid w:val="0044085E"/>
    <w:rsid w:val="00440ADD"/>
    <w:rsid w:val="004413A0"/>
    <w:rsid w:val="004415A8"/>
    <w:rsid w:val="00441C47"/>
    <w:rsid w:val="00444185"/>
    <w:rsid w:val="004443C9"/>
    <w:rsid w:val="004469B5"/>
    <w:rsid w:val="00446CAA"/>
    <w:rsid w:val="00446E75"/>
    <w:rsid w:val="004471A7"/>
    <w:rsid w:val="00447CAF"/>
    <w:rsid w:val="004507DA"/>
    <w:rsid w:val="00451C03"/>
    <w:rsid w:val="00451F2B"/>
    <w:rsid w:val="00452868"/>
    <w:rsid w:val="00453B99"/>
    <w:rsid w:val="00453FCA"/>
    <w:rsid w:val="00454131"/>
    <w:rsid w:val="004545B5"/>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2EDF"/>
    <w:rsid w:val="0047436C"/>
    <w:rsid w:val="004747DB"/>
    <w:rsid w:val="00475D49"/>
    <w:rsid w:val="00475F6F"/>
    <w:rsid w:val="00476092"/>
    <w:rsid w:val="004800E5"/>
    <w:rsid w:val="0048085C"/>
    <w:rsid w:val="00480FA7"/>
    <w:rsid w:val="004848F7"/>
    <w:rsid w:val="00484E73"/>
    <w:rsid w:val="004850AD"/>
    <w:rsid w:val="00485965"/>
    <w:rsid w:val="004865E0"/>
    <w:rsid w:val="00486FAE"/>
    <w:rsid w:val="00487770"/>
    <w:rsid w:val="00490187"/>
    <w:rsid w:val="004927AF"/>
    <w:rsid w:val="00492EA2"/>
    <w:rsid w:val="004930BA"/>
    <w:rsid w:val="00493271"/>
    <w:rsid w:val="004945D9"/>
    <w:rsid w:val="0049563A"/>
    <w:rsid w:val="004A0115"/>
    <w:rsid w:val="004A1CFB"/>
    <w:rsid w:val="004A2492"/>
    <w:rsid w:val="004A3C76"/>
    <w:rsid w:val="004A4BF3"/>
    <w:rsid w:val="004A4D56"/>
    <w:rsid w:val="004A7456"/>
    <w:rsid w:val="004B0F1D"/>
    <w:rsid w:val="004B1671"/>
    <w:rsid w:val="004B2C86"/>
    <w:rsid w:val="004B2DCA"/>
    <w:rsid w:val="004B3D56"/>
    <w:rsid w:val="004B621F"/>
    <w:rsid w:val="004B6705"/>
    <w:rsid w:val="004B681D"/>
    <w:rsid w:val="004B7628"/>
    <w:rsid w:val="004B7935"/>
    <w:rsid w:val="004B7BF6"/>
    <w:rsid w:val="004C1517"/>
    <w:rsid w:val="004C2815"/>
    <w:rsid w:val="004C3C2C"/>
    <w:rsid w:val="004C4DF5"/>
    <w:rsid w:val="004C58CF"/>
    <w:rsid w:val="004C715A"/>
    <w:rsid w:val="004D0B12"/>
    <w:rsid w:val="004D0B16"/>
    <w:rsid w:val="004D216C"/>
    <w:rsid w:val="004D3C36"/>
    <w:rsid w:val="004D4BE1"/>
    <w:rsid w:val="004D4D5F"/>
    <w:rsid w:val="004D5164"/>
    <w:rsid w:val="004D5F6F"/>
    <w:rsid w:val="004D5FD1"/>
    <w:rsid w:val="004D6468"/>
    <w:rsid w:val="004D7D4C"/>
    <w:rsid w:val="004E11AA"/>
    <w:rsid w:val="004E11F9"/>
    <w:rsid w:val="004E1BB3"/>
    <w:rsid w:val="004E2390"/>
    <w:rsid w:val="004E3967"/>
    <w:rsid w:val="004E4B0B"/>
    <w:rsid w:val="004E6BF5"/>
    <w:rsid w:val="004E7D82"/>
    <w:rsid w:val="004F0BC8"/>
    <w:rsid w:val="004F2A95"/>
    <w:rsid w:val="004F4031"/>
    <w:rsid w:val="004F5219"/>
    <w:rsid w:val="004F58FA"/>
    <w:rsid w:val="004F6871"/>
    <w:rsid w:val="00500289"/>
    <w:rsid w:val="00501AA2"/>
    <w:rsid w:val="00502500"/>
    <w:rsid w:val="00503556"/>
    <w:rsid w:val="00503717"/>
    <w:rsid w:val="0050380A"/>
    <w:rsid w:val="0050410F"/>
    <w:rsid w:val="00504231"/>
    <w:rsid w:val="00504315"/>
    <w:rsid w:val="00504455"/>
    <w:rsid w:val="00510615"/>
    <w:rsid w:val="0051186B"/>
    <w:rsid w:val="00511C17"/>
    <w:rsid w:val="00511F94"/>
    <w:rsid w:val="00512B90"/>
    <w:rsid w:val="00514528"/>
    <w:rsid w:val="00514FAE"/>
    <w:rsid w:val="0051765A"/>
    <w:rsid w:val="005201CB"/>
    <w:rsid w:val="00520473"/>
    <w:rsid w:val="00520AE6"/>
    <w:rsid w:val="00520B16"/>
    <w:rsid w:val="00520BFB"/>
    <w:rsid w:val="00520E1B"/>
    <w:rsid w:val="005215DE"/>
    <w:rsid w:val="00523C8D"/>
    <w:rsid w:val="005247A4"/>
    <w:rsid w:val="00524D43"/>
    <w:rsid w:val="00524E06"/>
    <w:rsid w:val="005263C9"/>
    <w:rsid w:val="00526964"/>
    <w:rsid w:val="00530786"/>
    <w:rsid w:val="00532987"/>
    <w:rsid w:val="00532B1C"/>
    <w:rsid w:val="005338FA"/>
    <w:rsid w:val="0053561B"/>
    <w:rsid w:val="00537565"/>
    <w:rsid w:val="005404AA"/>
    <w:rsid w:val="0054085A"/>
    <w:rsid w:val="005443C5"/>
    <w:rsid w:val="00544607"/>
    <w:rsid w:val="00544680"/>
    <w:rsid w:val="00544AA0"/>
    <w:rsid w:val="00544F62"/>
    <w:rsid w:val="00545704"/>
    <w:rsid w:val="00546B31"/>
    <w:rsid w:val="005470E3"/>
    <w:rsid w:val="00547D88"/>
    <w:rsid w:val="00550E11"/>
    <w:rsid w:val="00552A20"/>
    <w:rsid w:val="00553A49"/>
    <w:rsid w:val="00553B24"/>
    <w:rsid w:val="00554234"/>
    <w:rsid w:val="00554BF2"/>
    <w:rsid w:val="00555B56"/>
    <w:rsid w:val="00556178"/>
    <w:rsid w:val="00556892"/>
    <w:rsid w:val="00557ABE"/>
    <w:rsid w:val="005606B2"/>
    <w:rsid w:val="00560B83"/>
    <w:rsid w:val="00561B66"/>
    <w:rsid w:val="00561CB0"/>
    <w:rsid w:val="00561DB2"/>
    <w:rsid w:val="005636C2"/>
    <w:rsid w:val="005639A3"/>
    <w:rsid w:val="00565F40"/>
    <w:rsid w:val="0056739F"/>
    <w:rsid w:val="00571B8D"/>
    <w:rsid w:val="005731D2"/>
    <w:rsid w:val="00573E7B"/>
    <w:rsid w:val="00574835"/>
    <w:rsid w:val="00574E69"/>
    <w:rsid w:val="00575637"/>
    <w:rsid w:val="0057581C"/>
    <w:rsid w:val="00575F66"/>
    <w:rsid w:val="005801A8"/>
    <w:rsid w:val="005815D8"/>
    <w:rsid w:val="00581606"/>
    <w:rsid w:val="00583659"/>
    <w:rsid w:val="005844EE"/>
    <w:rsid w:val="00586A75"/>
    <w:rsid w:val="00586F4F"/>
    <w:rsid w:val="005872C0"/>
    <w:rsid w:val="00587806"/>
    <w:rsid w:val="0059156C"/>
    <w:rsid w:val="005915ED"/>
    <w:rsid w:val="005945D0"/>
    <w:rsid w:val="00594EBF"/>
    <w:rsid w:val="00595FB9"/>
    <w:rsid w:val="00596113"/>
    <w:rsid w:val="00596239"/>
    <w:rsid w:val="0059701E"/>
    <w:rsid w:val="005A0313"/>
    <w:rsid w:val="005A1D9D"/>
    <w:rsid w:val="005A2F4A"/>
    <w:rsid w:val="005A31C0"/>
    <w:rsid w:val="005A3A33"/>
    <w:rsid w:val="005A4955"/>
    <w:rsid w:val="005A4BA4"/>
    <w:rsid w:val="005A518B"/>
    <w:rsid w:val="005A5501"/>
    <w:rsid w:val="005A571A"/>
    <w:rsid w:val="005A6B68"/>
    <w:rsid w:val="005A6C9A"/>
    <w:rsid w:val="005A7358"/>
    <w:rsid w:val="005A7528"/>
    <w:rsid w:val="005A777A"/>
    <w:rsid w:val="005A7BE2"/>
    <w:rsid w:val="005B097E"/>
    <w:rsid w:val="005B1BED"/>
    <w:rsid w:val="005B32EB"/>
    <w:rsid w:val="005B3A43"/>
    <w:rsid w:val="005B5016"/>
    <w:rsid w:val="005B5296"/>
    <w:rsid w:val="005B5A9B"/>
    <w:rsid w:val="005B61D6"/>
    <w:rsid w:val="005B6485"/>
    <w:rsid w:val="005B6D91"/>
    <w:rsid w:val="005B7596"/>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55CC"/>
    <w:rsid w:val="005D6533"/>
    <w:rsid w:val="005D6DA7"/>
    <w:rsid w:val="005D6FDE"/>
    <w:rsid w:val="005E04CF"/>
    <w:rsid w:val="005E0976"/>
    <w:rsid w:val="005E154D"/>
    <w:rsid w:val="005E1A01"/>
    <w:rsid w:val="005E3A88"/>
    <w:rsid w:val="005E3D8F"/>
    <w:rsid w:val="005E571C"/>
    <w:rsid w:val="005E69FB"/>
    <w:rsid w:val="005E6C0D"/>
    <w:rsid w:val="005E6F86"/>
    <w:rsid w:val="005E71E5"/>
    <w:rsid w:val="005E76DB"/>
    <w:rsid w:val="005F0E54"/>
    <w:rsid w:val="005F1F48"/>
    <w:rsid w:val="005F2895"/>
    <w:rsid w:val="005F296A"/>
    <w:rsid w:val="005F2D4E"/>
    <w:rsid w:val="005F2DA6"/>
    <w:rsid w:val="005F36F2"/>
    <w:rsid w:val="005F3F2D"/>
    <w:rsid w:val="005F44DD"/>
    <w:rsid w:val="005F73CB"/>
    <w:rsid w:val="005F76E9"/>
    <w:rsid w:val="0060027E"/>
    <w:rsid w:val="006015F6"/>
    <w:rsid w:val="0060204C"/>
    <w:rsid w:val="00603372"/>
    <w:rsid w:val="006037B5"/>
    <w:rsid w:val="00603D90"/>
    <w:rsid w:val="00604DEF"/>
    <w:rsid w:val="00606C87"/>
    <w:rsid w:val="00607F76"/>
    <w:rsid w:val="00607FB0"/>
    <w:rsid w:val="00614975"/>
    <w:rsid w:val="00620364"/>
    <w:rsid w:val="00620872"/>
    <w:rsid w:val="00621288"/>
    <w:rsid w:val="00621989"/>
    <w:rsid w:val="00621AF2"/>
    <w:rsid w:val="00622CD6"/>
    <w:rsid w:val="00622F79"/>
    <w:rsid w:val="0062348C"/>
    <w:rsid w:val="006261D2"/>
    <w:rsid w:val="00630A29"/>
    <w:rsid w:val="00630A4B"/>
    <w:rsid w:val="00630BE6"/>
    <w:rsid w:val="0063227F"/>
    <w:rsid w:val="00632DD6"/>
    <w:rsid w:val="0063346B"/>
    <w:rsid w:val="00635D40"/>
    <w:rsid w:val="00636222"/>
    <w:rsid w:val="006364BD"/>
    <w:rsid w:val="00636C70"/>
    <w:rsid w:val="00636FFD"/>
    <w:rsid w:val="00637C92"/>
    <w:rsid w:val="00640940"/>
    <w:rsid w:val="00640C5A"/>
    <w:rsid w:val="00641075"/>
    <w:rsid w:val="006416E1"/>
    <w:rsid w:val="00641D79"/>
    <w:rsid w:val="006423C9"/>
    <w:rsid w:val="00642F95"/>
    <w:rsid w:val="00644401"/>
    <w:rsid w:val="0064491D"/>
    <w:rsid w:val="006455F6"/>
    <w:rsid w:val="006469C0"/>
    <w:rsid w:val="0064716C"/>
    <w:rsid w:val="0064729E"/>
    <w:rsid w:val="0065068D"/>
    <w:rsid w:val="00653289"/>
    <w:rsid w:val="00653D40"/>
    <w:rsid w:val="006544B8"/>
    <w:rsid w:val="0065669B"/>
    <w:rsid w:val="00660611"/>
    <w:rsid w:val="006610FB"/>
    <w:rsid w:val="006627B1"/>
    <w:rsid w:val="00664919"/>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6728"/>
    <w:rsid w:val="00697A6A"/>
    <w:rsid w:val="006A062D"/>
    <w:rsid w:val="006A0D7A"/>
    <w:rsid w:val="006A1D3C"/>
    <w:rsid w:val="006A1F05"/>
    <w:rsid w:val="006A526A"/>
    <w:rsid w:val="006A70F8"/>
    <w:rsid w:val="006A73FA"/>
    <w:rsid w:val="006A76BB"/>
    <w:rsid w:val="006B03AA"/>
    <w:rsid w:val="006B197D"/>
    <w:rsid w:val="006B35C1"/>
    <w:rsid w:val="006B3ACA"/>
    <w:rsid w:val="006B4154"/>
    <w:rsid w:val="006B4F62"/>
    <w:rsid w:val="006B6CE7"/>
    <w:rsid w:val="006B74DA"/>
    <w:rsid w:val="006B778D"/>
    <w:rsid w:val="006B7F62"/>
    <w:rsid w:val="006C0BD4"/>
    <w:rsid w:val="006C1645"/>
    <w:rsid w:val="006C49DA"/>
    <w:rsid w:val="006C4D5D"/>
    <w:rsid w:val="006C50D6"/>
    <w:rsid w:val="006C5141"/>
    <w:rsid w:val="006C54E4"/>
    <w:rsid w:val="006C6D65"/>
    <w:rsid w:val="006C6E7F"/>
    <w:rsid w:val="006C7CEF"/>
    <w:rsid w:val="006D1DF8"/>
    <w:rsid w:val="006D23C2"/>
    <w:rsid w:val="006D2A96"/>
    <w:rsid w:val="006D32EE"/>
    <w:rsid w:val="006D3406"/>
    <w:rsid w:val="006D3895"/>
    <w:rsid w:val="006D40FF"/>
    <w:rsid w:val="006D4836"/>
    <w:rsid w:val="006D4F6F"/>
    <w:rsid w:val="006D7697"/>
    <w:rsid w:val="006E1BB0"/>
    <w:rsid w:val="006E2AE0"/>
    <w:rsid w:val="006E591D"/>
    <w:rsid w:val="006E5D22"/>
    <w:rsid w:val="006E7295"/>
    <w:rsid w:val="006E7724"/>
    <w:rsid w:val="006F00E3"/>
    <w:rsid w:val="006F04AC"/>
    <w:rsid w:val="006F1420"/>
    <w:rsid w:val="006F1C2E"/>
    <w:rsid w:val="006F260A"/>
    <w:rsid w:val="006F2B37"/>
    <w:rsid w:val="006F3B89"/>
    <w:rsid w:val="006F4A01"/>
    <w:rsid w:val="006F71E4"/>
    <w:rsid w:val="00700F36"/>
    <w:rsid w:val="0070217A"/>
    <w:rsid w:val="00702184"/>
    <w:rsid w:val="0070264F"/>
    <w:rsid w:val="00702D18"/>
    <w:rsid w:val="007065A2"/>
    <w:rsid w:val="00706AE9"/>
    <w:rsid w:val="007079E0"/>
    <w:rsid w:val="007111C4"/>
    <w:rsid w:val="00711236"/>
    <w:rsid w:val="0071355A"/>
    <w:rsid w:val="0071424F"/>
    <w:rsid w:val="00714572"/>
    <w:rsid w:val="00714CB9"/>
    <w:rsid w:val="00716156"/>
    <w:rsid w:val="00716A11"/>
    <w:rsid w:val="0071743B"/>
    <w:rsid w:val="00720E9E"/>
    <w:rsid w:val="00721518"/>
    <w:rsid w:val="00721E5B"/>
    <w:rsid w:val="00722D99"/>
    <w:rsid w:val="00723EFF"/>
    <w:rsid w:val="00723FCF"/>
    <w:rsid w:val="00724A70"/>
    <w:rsid w:val="0072522B"/>
    <w:rsid w:val="00725642"/>
    <w:rsid w:val="007268C4"/>
    <w:rsid w:val="00726EEE"/>
    <w:rsid w:val="00727EAB"/>
    <w:rsid w:val="0073012E"/>
    <w:rsid w:val="007306AE"/>
    <w:rsid w:val="00731A59"/>
    <w:rsid w:val="00732261"/>
    <w:rsid w:val="00732FCD"/>
    <w:rsid w:val="00733175"/>
    <w:rsid w:val="0073324E"/>
    <w:rsid w:val="0073369A"/>
    <w:rsid w:val="007339F6"/>
    <w:rsid w:val="00734B8D"/>
    <w:rsid w:val="00734C92"/>
    <w:rsid w:val="00734FD2"/>
    <w:rsid w:val="007367D9"/>
    <w:rsid w:val="007368D9"/>
    <w:rsid w:val="007403B3"/>
    <w:rsid w:val="00741C41"/>
    <w:rsid w:val="00741DD2"/>
    <w:rsid w:val="00743BC6"/>
    <w:rsid w:val="00746075"/>
    <w:rsid w:val="0074628C"/>
    <w:rsid w:val="00746E6C"/>
    <w:rsid w:val="00747B12"/>
    <w:rsid w:val="0075022D"/>
    <w:rsid w:val="00750612"/>
    <w:rsid w:val="007527E3"/>
    <w:rsid w:val="00753327"/>
    <w:rsid w:val="00753B5C"/>
    <w:rsid w:val="007546C8"/>
    <w:rsid w:val="00756E94"/>
    <w:rsid w:val="007575D4"/>
    <w:rsid w:val="007576BA"/>
    <w:rsid w:val="00757DDE"/>
    <w:rsid w:val="007601C2"/>
    <w:rsid w:val="00760B0C"/>
    <w:rsid w:val="00760BE2"/>
    <w:rsid w:val="00760BE8"/>
    <w:rsid w:val="00761414"/>
    <w:rsid w:val="00761C89"/>
    <w:rsid w:val="007622D8"/>
    <w:rsid w:val="00762FEC"/>
    <w:rsid w:val="0076304D"/>
    <w:rsid w:val="0076326B"/>
    <w:rsid w:val="00764086"/>
    <w:rsid w:val="007647A8"/>
    <w:rsid w:val="007661FB"/>
    <w:rsid w:val="00766BA0"/>
    <w:rsid w:val="0076711F"/>
    <w:rsid w:val="0077061B"/>
    <w:rsid w:val="00772053"/>
    <w:rsid w:val="00772220"/>
    <w:rsid w:val="007724B7"/>
    <w:rsid w:val="00772821"/>
    <w:rsid w:val="00772A58"/>
    <w:rsid w:val="00773955"/>
    <w:rsid w:val="00774E6B"/>
    <w:rsid w:val="00775840"/>
    <w:rsid w:val="00776C7D"/>
    <w:rsid w:val="00777F5D"/>
    <w:rsid w:val="00780A8A"/>
    <w:rsid w:val="00781F3E"/>
    <w:rsid w:val="00783A8D"/>
    <w:rsid w:val="0078451F"/>
    <w:rsid w:val="00784993"/>
    <w:rsid w:val="00785167"/>
    <w:rsid w:val="00785A62"/>
    <w:rsid w:val="00785BD1"/>
    <w:rsid w:val="00785D06"/>
    <w:rsid w:val="00786C27"/>
    <w:rsid w:val="00787A57"/>
    <w:rsid w:val="00792484"/>
    <w:rsid w:val="00792D44"/>
    <w:rsid w:val="007956E9"/>
    <w:rsid w:val="00795F1F"/>
    <w:rsid w:val="007973AA"/>
    <w:rsid w:val="007A02CF"/>
    <w:rsid w:val="007A3164"/>
    <w:rsid w:val="007A356C"/>
    <w:rsid w:val="007A6B5E"/>
    <w:rsid w:val="007A6C2E"/>
    <w:rsid w:val="007A73BC"/>
    <w:rsid w:val="007B0790"/>
    <w:rsid w:val="007B11B4"/>
    <w:rsid w:val="007B20CF"/>
    <w:rsid w:val="007B2DE1"/>
    <w:rsid w:val="007B4786"/>
    <w:rsid w:val="007B59B1"/>
    <w:rsid w:val="007B5A67"/>
    <w:rsid w:val="007B6C4C"/>
    <w:rsid w:val="007B77D2"/>
    <w:rsid w:val="007B7EFE"/>
    <w:rsid w:val="007C0908"/>
    <w:rsid w:val="007C0A62"/>
    <w:rsid w:val="007C1150"/>
    <w:rsid w:val="007C229D"/>
    <w:rsid w:val="007C2936"/>
    <w:rsid w:val="007C2C49"/>
    <w:rsid w:val="007C5947"/>
    <w:rsid w:val="007C5AAA"/>
    <w:rsid w:val="007C5CC0"/>
    <w:rsid w:val="007C6D37"/>
    <w:rsid w:val="007C78A9"/>
    <w:rsid w:val="007D068C"/>
    <w:rsid w:val="007D14E1"/>
    <w:rsid w:val="007D2D66"/>
    <w:rsid w:val="007D3F5C"/>
    <w:rsid w:val="007D43CB"/>
    <w:rsid w:val="007D5532"/>
    <w:rsid w:val="007D6FE6"/>
    <w:rsid w:val="007E0B3F"/>
    <w:rsid w:val="007E1220"/>
    <w:rsid w:val="007E3447"/>
    <w:rsid w:val="007E3A99"/>
    <w:rsid w:val="007E3D2B"/>
    <w:rsid w:val="007E4258"/>
    <w:rsid w:val="007E498F"/>
    <w:rsid w:val="007E690F"/>
    <w:rsid w:val="007F009F"/>
    <w:rsid w:val="007F04A9"/>
    <w:rsid w:val="007F0817"/>
    <w:rsid w:val="007F2177"/>
    <w:rsid w:val="007F2281"/>
    <w:rsid w:val="007F2A9E"/>
    <w:rsid w:val="007F47DC"/>
    <w:rsid w:val="00800DD6"/>
    <w:rsid w:val="00801AEC"/>
    <w:rsid w:val="00802AFF"/>
    <w:rsid w:val="00802CDF"/>
    <w:rsid w:val="00803FE0"/>
    <w:rsid w:val="008041F5"/>
    <w:rsid w:val="008047E6"/>
    <w:rsid w:val="00804ACA"/>
    <w:rsid w:val="0080570D"/>
    <w:rsid w:val="008059B6"/>
    <w:rsid w:val="00805A29"/>
    <w:rsid w:val="00807830"/>
    <w:rsid w:val="0081057B"/>
    <w:rsid w:val="00810CAE"/>
    <w:rsid w:val="00811224"/>
    <w:rsid w:val="0081173A"/>
    <w:rsid w:val="00811BB6"/>
    <w:rsid w:val="008127F2"/>
    <w:rsid w:val="0081284D"/>
    <w:rsid w:val="0081438C"/>
    <w:rsid w:val="0081473B"/>
    <w:rsid w:val="00814F52"/>
    <w:rsid w:val="00815624"/>
    <w:rsid w:val="0081600D"/>
    <w:rsid w:val="00816E3F"/>
    <w:rsid w:val="00817EF9"/>
    <w:rsid w:val="00817F78"/>
    <w:rsid w:val="0082081E"/>
    <w:rsid w:val="008221C0"/>
    <w:rsid w:val="00822607"/>
    <w:rsid w:val="008231A3"/>
    <w:rsid w:val="008232E9"/>
    <w:rsid w:val="00823548"/>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20C"/>
    <w:rsid w:val="00833C7E"/>
    <w:rsid w:val="008343A8"/>
    <w:rsid w:val="00834D82"/>
    <w:rsid w:val="00835A80"/>
    <w:rsid w:val="00836130"/>
    <w:rsid w:val="00836140"/>
    <w:rsid w:val="00836A56"/>
    <w:rsid w:val="00837E0E"/>
    <w:rsid w:val="00840CE4"/>
    <w:rsid w:val="00840FF6"/>
    <w:rsid w:val="00841060"/>
    <w:rsid w:val="008427A7"/>
    <w:rsid w:val="00844AA1"/>
    <w:rsid w:val="008457C6"/>
    <w:rsid w:val="0084686C"/>
    <w:rsid w:val="00846D5E"/>
    <w:rsid w:val="0084774B"/>
    <w:rsid w:val="00847827"/>
    <w:rsid w:val="008503F1"/>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064"/>
    <w:rsid w:val="00873748"/>
    <w:rsid w:val="00873FB2"/>
    <w:rsid w:val="00874043"/>
    <w:rsid w:val="008740C8"/>
    <w:rsid w:val="00874678"/>
    <w:rsid w:val="00876ED7"/>
    <w:rsid w:val="00877540"/>
    <w:rsid w:val="0087764C"/>
    <w:rsid w:val="008802DE"/>
    <w:rsid w:val="00883D79"/>
    <w:rsid w:val="00887E5A"/>
    <w:rsid w:val="00895364"/>
    <w:rsid w:val="00895A2C"/>
    <w:rsid w:val="008A051D"/>
    <w:rsid w:val="008A0C1D"/>
    <w:rsid w:val="008A0FF3"/>
    <w:rsid w:val="008A37D9"/>
    <w:rsid w:val="008A3A15"/>
    <w:rsid w:val="008A3DFD"/>
    <w:rsid w:val="008A4440"/>
    <w:rsid w:val="008A7488"/>
    <w:rsid w:val="008B0D1A"/>
    <w:rsid w:val="008B1776"/>
    <w:rsid w:val="008B1C2E"/>
    <w:rsid w:val="008B20CA"/>
    <w:rsid w:val="008B259E"/>
    <w:rsid w:val="008B38C5"/>
    <w:rsid w:val="008B4AB3"/>
    <w:rsid w:val="008B5BFA"/>
    <w:rsid w:val="008B6CBF"/>
    <w:rsid w:val="008B73C9"/>
    <w:rsid w:val="008C01AB"/>
    <w:rsid w:val="008C0599"/>
    <w:rsid w:val="008C0A12"/>
    <w:rsid w:val="008C1373"/>
    <w:rsid w:val="008C228F"/>
    <w:rsid w:val="008C2769"/>
    <w:rsid w:val="008C38BE"/>
    <w:rsid w:val="008C50B6"/>
    <w:rsid w:val="008C5E5F"/>
    <w:rsid w:val="008C7440"/>
    <w:rsid w:val="008C79C9"/>
    <w:rsid w:val="008D0E09"/>
    <w:rsid w:val="008D193D"/>
    <w:rsid w:val="008D20F0"/>
    <w:rsid w:val="008D21A3"/>
    <w:rsid w:val="008D3246"/>
    <w:rsid w:val="008D349B"/>
    <w:rsid w:val="008D37BF"/>
    <w:rsid w:val="008D3C9F"/>
    <w:rsid w:val="008D4B95"/>
    <w:rsid w:val="008D4D52"/>
    <w:rsid w:val="008D4DEA"/>
    <w:rsid w:val="008D4EBE"/>
    <w:rsid w:val="008D578C"/>
    <w:rsid w:val="008D774E"/>
    <w:rsid w:val="008D79E1"/>
    <w:rsid w:val="008D7F75"/>
    <w:rsid w:val="008E100F"/>
    <w:rsid w:val="008E2082"/>
    <w:rsid w:val="008E3AE8"/>
    <w:rsid w:val="008E5E92"/>
    <w:rsid w:val="008E63EB"/>
    <w:rsid w:val="008F05B4"/>
    <w:rsid w:val="008F1C1D"/>
    <w:rsid w:val="008F2270"/>
    <w:rsid w:val="008F3FAD"/>
    <w:rsid w:val="008F4AC1"/>
    <w:rsid w:val="008F4AD3"/>
    <w:rsid w:val="008F4DD7"/>
    <w:rsid w:val="008F7CA4"/>
    <w:rsid w:val="00900ECC"/>
    <w:rsid w:val="00901243"/>
    <w:rsid w:val="00901251"/>
    <w:rsid w:val="00904312"/>
    <w:rsid w:val="00906743"/>
    <w:rsid w:val="009069EF"/>
    <w:rsid w:val="00906ABA"/>
    <w:rsid w:val="00906ED1"/>
    <w:rsid w:val="00910551"/>
    <w:rsid w:val="00911262"/>
    <w:rsid w:val="00913FA7"/>
    <w:rsid w:val="009140A6"/>
    <w:rsid w:val="00915CE8"/>
    <w:rsid w:val="00917BED"/>
    <w:rsid w:val="00920C08"/>
    <w:rsid w:val="009218C2"/>
    <w:rsid w:val="00922374"/>
    <w:rsid w:val="00923378"/>
    <w:rsid w:val="00924C41"/>
    <w:rsid w:val="00930898"/>
    <w:rsid w:val="0093207C"/>
    <w:rsid w:val="00932108"/>
    <w:rsid w:val="0093244C"/>
    <w:rsid w:val="00933070"/>
    <w:rsid w:val="0093472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4129"/>
    <w:rsid w:val="00944AA0"/>
    <w:rsid w:val="009452B6"/>
    <w:rsid w:val="00950084"/>
    <w:rsid w:val="0095078A"/>
    <w:rsid w:val="00951BDF"/>
    <w:rsid w:val="00951CBA"/>
    <w:rsid w:val="00951E29"/>
    <w:rsid w:val="0095321E"/>
    <w:rsid w:val="00953E4B"/>
    <w:rsid w:val="00954097"/>
    <w:rsid w:val="00954A8B"/>
    <w:rsid w:val="00955017"/>
    <w:rsid w:val="0095602F"/>
    <w:rsid w:val="009563AE"/>
    <w:rsid w:val="009568AC"/>
    <w:rsid w:val="009571A1"/>
    <w:rsid w:val="009608A4"/>
    <w:rsid w:val="009609BA"/>
    <w:rsid w:val="00961B6E"/>
    <w:rsid w:val="00961BEB"/>
    <w:rsid w:val="00965D48"/>
    <w:rsid w:val="009673FE"/>
    <w:rsid w:val="00967AD7"/>
    <w:rsid w:val="00970D8F"/>
    <w:rsid w:val="00971C69"/>
    <w:rsid w:val="00972972"/>
    <w:rsid w:val="00972995"/>
    <w:rsid w:val="00974A46"/>
    <w:rsid w:val="009756CF"/>
    <w:rsid w:val="00975AFA"/>
    <w:rsid w:val="00976A0A"/>
    <w:rsid w:val="00976B45"/>
    <w:rsid w:val="0098000E"/>
    <w:rsid w:val="0098142C"/>
    <w:rsid w:val="00982EF6"/>
    <w:rsid w:val="009830EA"/>
    <w:rsid w:val="009858BA"/>
    <w:rsid w:val="00986281"/>
    <w:rsid w:val="009876B1"/>
    <w:rsid w:val="00987954"/>
    <w:rsid w:val="00990B3A"/>
    <w:rsid w:val="00990DF2"/>
    <w:rsid w:val="00991480"/>
    <w:rsid w:val="00991AA7"/>
    <w:rsid w:val="00992F58"/>
    <w:rsid w:val="009963F3"/>
    <w:rsid w:val="00996E70"/>
    <w:rsid w:val="009A0424"/>
    <w:rsid w:val="009A06DA"/>
    <w:rsid w:val="009A11D4"/>
    <w:rsid w:val="009A16CF"/>
    <w:rsid w:val="009A1E27"/>
    <w:rsid w:val="009A2026"/>
    <w:rsid w:val="009A2122"/>
    <w:rsid w:val="009A22D0"/>
    <w:rsid w:val="009A47FE"/>
    <w:rsid w:val="009A485A"/>
    <w:rsid w:val="009A5130"/>
    <w:rsid w:val="009A53A8"/>
    <w:rsid w:val="009A6104"/>
    <w:rsid w:val="009A6595"/>
    <w:rsid w:val="009A6DD1"/>
    <w:rsid w:val="009B04F9"/>
    <w:rsid w:val="009B143D"/>
    <w:rsid w:val="009B375C"/>
    <w:rsid w:val="009B3D0C"/>
    <w:rsid w:val="009B56CA"/>
    <w:rsid w:val="009B69EE"/>
    <w:rsid w:val="009C0185"/>
    <w:rsid w:val="009C1613"/>
    <w:rsid w:val="009C456A"/>
    <w:rsid w:val="009C5091"/>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E7DBF"/>
    <w:rsid w:val="009F04BB"/>
    <w:rsid w:val="009F09B6"/>
    <w:rsid w:val="009F1C8A"/>
    <w:rsid w:val="009F276B"/>
    <w:rsid w:val="009F2AB9"/>
    <w:rsid w:val="009F43FF"/>
    <w:rsid w:val="009F7006"/>
    <w:rsid w:val="009F7621"/>
    <w:rsid w:val="00A01CE1"/>
    <w:rsid w:val="00A01CE5"/>
    <w:rsid w:val="00A05EF7"/>
    <w:rsid w:val="00A06625"/>
    <w:rsid w:val="00A10A0E"/>
    <w:rsid w:val="00A10F35"/>
    <w:rsid w:val="00A1189B"/>
    <w:rsid w:val="00A11E90"/>
    <w:rsid w:val="00A1570A"/>
    <w:rsid w:val="00A1748A"/>
    <w:rsid w:val="00A174C9"/>
    <w:rsid w:val="00A17A43"/>
    <w:rsid w:val="00A201DD"/>
    <w:rsid w:val="00A20CA4"/>
    <w:rsid w:val="00A21C0C"/>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3C41"/>
    <w:rsid w:val="00A54497"/>
    <w:rsid w:val="00A544A5"/>
    <w:rsid w:val="00A5492E"/>
    <w:rsid w:val="00A552F4"/>
    <w:rsid w:val="00A55716"/>
    <w:rsid w:val="00A55732"/>
    <w:rsid w:val="00A55C64"/>
    <w:rsid w:val="00A55FA0"/>
    <w:rsid w:val="00A561F3"/>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0E26"/>
    <w:rsid w:val="00A91311"/>
    <w:rsid w:val="00A9392B"/>
    <w:rsid w:val="00A94671"/>
    <w:rsid w:val="00A95BAC"/>
    <w:rsid w:val="00A967FB"/>
    <w:rsid w:val="00A96AE1"/>
    <w:rsid w:val="00A96DC1"/>
    <w:rsid w:val="00AA3268"/>
    <w:rsid w:val="00AA3C9B"/>
    <w:rsid w:val="00AA46C8"/>
    <w:rsid w:val="00AA4B0D"/>
    <w:rsid w:val="00AA4B4E"/>
    <w:rsid w:val="00AA57C0"/>
    <w:rsid w:val="00AA60C0"/>
    <w:rsid w:val="00AA656F"/>
    <w:rsid w:val="00AA68D4"/>
    <w:rsid w:val="00AA6A88"/>
    <w:rsid w:val="00AA6C7C"/>
    <w:rsid w:val="00AA7574"/>
    <w:rsid w:val="00AA79B2"/>
    <w:rsid w:val="00AB08F7"/>
    <w:rsid w:val="00AB0B39"/>
    <w:rsid w:val="00AB3703"/>
    <w:rsid w:val="00AB38B3"/>
    <w:rsid w:val="00AB3973"/>
    <w:rsid w:val="00AB6139"/>
    <w:rsid w:val="00AC3475"/>
    <w:rsid w:val="00AC381E"/>
    <w:rsid w:val="00AC3D00"/>
    <w:rsid w:val="00AC40CA"/>
    <w:rsid w:val="00AC4502"/>
    <w:rsid w:val="00AC6825"/>
    <w:rsid w:val="00AD0CFA"/>
    <w:rsid w:val="00AD1385"/>
    <w:rsid w:val="00AD18A2"/>
    <w:rsid w:val="00AD1AEC"/>
    <w:rsid w:val="00AD1C76"/>
    <w:rsid w:val="00AD1E62"/>
    <w:rsid w:val="00AD2250"/>
    <w:rsid w:val="00AD334D"/>
    <w:rsid w:val="00AD4706"/>
    <w:rsid w:val="00AD566F"/>
    <w:rsid w:val="00AD5EC2"/>
    <w:rsid w:val="00AD6F03"/>
    <w:rsid w:val="00AD766E"/>
    <w:rsid w:val="00AE0565"/>
    <w:rsid w:val="00AE13DB"/>
    <w:rsid w:val="00AE2784"/>
    <w:rsid w:val="00AE2E00"/>
    <w:rsid w:val="00AE33BC"/>
    <w:rsid w:val="00AE3622"/>
    <w:rsid w:val="00AE3F8F"/>
    <w:rsid w:val="00AE4C18"/>
    <w:rsid w:val="00AE53CB"/>
    <w:rsid w:val="00AE558D"/>
    <w:rsid w:val="00AE6AEF"/>
    <w:rsid w:val="00AE6F2D"/>
    <w:rsid w:val="00AE742F"/>
    <w:rsid w:val="00AF122B"/>
    <w:rsid w:val="00AF13D6"/>
    <w:rsid w:val="00AF1806"/>
    <w:rsid w:val="00AF3F5B"/>
    <w:rsid w:val="00AF45E2"/>
    <w:rsid w:val="00AF4E63"/>
    <w:rsid w:val="00AF55F6"/>
    <w:rsid w:val="00AF5AF2"/>
    <w:rsid w:val="00AF6465"/>
    <w:rsid w:val="00AF6B12"/>
    <w:rsid w:val="00AF6BB0"/>
    <w:rsid w:val="00AF70BA"/>
    <w:rsid w:val="00AF715C"/>
    <w:rsid w:val="00AF7C15"/>
    <w:rsid w:val="00B00A86"/>
    <w:rsid w:val="00B00D81"/>
    <w:rsid w:val="00B01064"/>
    <w:rsid w:val="00B01A23"/>
    <w:rsid w:val="00B0230B"/>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3FAD"/>
    <w:rsid w:val="00B24571"/>
    <w:rsid w:val="00B260DB"/>
    <w:rsid w:val="00B264E3"/>
    <w:rsid w:val="00B26C55"/>
    <w:rsid w:val="00B277C2"/>
    <w:rsid w:val="00B30BDA"/>
    <w:rsid w:val="00B311A2"/>
    <w:rsid w:val="00B31DDA"/>
    <w:rsid w:val="00B3376A"/>
    <w:rsid w:val="00B34DF0"/>
    <w:rsid w:val="00B36AB7"/>
    <w:rsid w:val="00B37A8D"/>
    <w:rsid w:val="00B37D60"/>
    <w:rsid w:val="00B4046D"/>
    <w:rsid w:val="00B41578"/>
    <w:rsid w:val="00B41AD4"/>
    <w:rsid w:val="00B423D2"/>
    <w:rsid w:val="00B42576"/>
    <w:rsid w:val="00B42B27"/>
    <w:rsid w:val="00B44890"/>
    <w:rsid w:val="00B46A8D"/>
    <w:rsid w:val="00B50EA2"/>
    <w:rsid w:val="00B511CB"/>
    <w:rsid w:val="00B51D0B"/>
    <w:rsid w:val="00B51D27"/>
    <w:rsid w:val="00B51F1F"/>
    <w:rsid w:val="00B52756"/>
    <w:rsid w:val="00B53879"/>
    <w:rsid w:val="00B55035"/>
    <w:rsid w:val="00B576D1"/>
    <w:rsid w:val="00B57973"/>
    <w:rsid w:val="00B60F7C"/>
    <w:rsid w:val="00B627C8"/>
    <w:rsid w:val="00B63442"/>
    <w:rsid w:val="00B643FD"/>
    <w:rsid w:val="00B64C74"/>
    <w:rsid w:val="00B6565C"/>
    <w:rsid w:val="00B6579D"/>
    <w:rsid w:val="00B659D0"/>
    <w:rsid w:val="00B71FCB"/>
    <w:rsid w:val="00B72BB7"/>
    <w:rsid w:val="00B73283"/>
    <w:rsid w:val="00B7330B"/>
    <w:rsid w:val="00B73427"/>
    <w:rsid w:val="00B7551E"/>
    <w:rsid w:val="00B76230"/>
    <w:rsid w:val="00B76C71"/>
    <w:rsid w:val="00B77A11"/>
    <w:rsid w:val="00B80FBD"/>
    <w:rsid w:val="00B822B0"/>
    <w:rsid w:val="00B82590"/>
    <w:rsid w:val="00B852C7"/>
    <w:rsid w:val="00B85654"/>
    <w:rsid w:val="00B87D61"/>
    <w:rsid w:val="00B917A9"/>
    <w:rsid w:val="00B92DB3"/>
    <w:rsid w:val="00B93743"/>
    <w:rsid w:val="00B93B0D"/>
    <w:rsid w:val="00B93CB8"/>
    <w:rsid w:val="00B949A9"/>
    <w:rsid w:val="00B94ADD"/>
    <w:rsid w:val="00B9542C"/>
    <w:rsid w:val="00B9552B"/>
    <w:rsid w:val="00B96BC2"/>
    <w:rsid w:val="00B9777A"/>
    <w:rsid w:val="00BA0FD6"/>
    <w:rsid w:val="00BA1304"/>
    <w:rsid w:val="00BA15FE"/>
    <w:rsid w:val="00BA1B21"/>
    <w:rsid w:val="00BA2409"/>
    <w:rsid w:val="00BA4904"/>
    <w:rsid w:val="00BA4D29"/>
    <w:rsid w:val="00BA56B1"/>
    <w:rsid w:val="00BA6719"/>
    <w:rsid w:val="00BA67B4"/>
    <w:rsid w:val="00BA6FEA"/>
    <w:rsid w:val="00BB0504"/>
    <w:rsid w:val="00BB233A"/>
    <w:rsid w:val="00BB4245"/>
    <w:rsid w:val="00BB52D4"/>
    <w:rsid w:val="00BB5309"/>
    <w:rsid w:val="00BB57C5"/>
    <w:rsid w:val="00BB57EE"/>
    <w:rsid w:val="00BB7482"/>
    <w:rsid w:val="00BC088F"/>
    <w:rsid w:val="00BC1324"/>
    <w:rsid w:val="00BC2947"/>
    <w:rsid w:val="00BC3623"/>
    <w:rsid w:val="00BC3749"/>
    <w:rsid w:val="00BC3CCD"/>
    <w:rsid w:val="00BC4008"/>
    <w:rsid w:val="00BC70B8"/>
    <w:rsid w:val="00BC7307"/>
    <w:rsid w:val="00BC7C2B"/>
    <w:rsid w:val="00BC7F56"/>
    <w:rsid w:val="00BD07BC"/>
    <w:rsid w:val="00BD07E4"/>
    <w:rsid w:val="00BD1047"/>
    <w:rsid w:val="00BD1249"/>
    <w:rsid w:val="00BD1708"/>
    <w:rsid w:val="00BD1CDE"/>
    <w:rsid w:val="00BD30A5"/>
    <w:rsid w:val="00BD3197"/>
    <w:rsid w:val="00BD347C"/>
    <w:rsid w:val="00BD35C6"/>
    <w:rsid w:val="00BD431E"/>
    <w:rsid w:val="00BD7F07"/>
    <w:rsid w:val="00BE04BC"/>
    <w:rsid w:val="00BE21B5"/>
    <w:rsid w:val="00BE3686"/>
    <w:rsid w:val="00BE375B"/>
    <w:rsid w:val="00BE47CC"/>
    <w:rsid w:val="00BE502D"/>
    <w:rsid w:val="00BE5124"/>
    <w:rsid w:val="00BE5B3F"/>
    <w:rsid w:val="00BE672D"/>
    <w:rsid w:val="00BE684E"/>
    <w:rsid w:val="00BE6CA3"/>
    <w:rsid w:val="00BE7C52"/>
    <w:rsid w:val="00BE7CB0"/>
    <w:rsid w:val="00BF32D0"/>
    <w:rsid w:val="00BF3351"/>
    <w:rsid w:val="00BF3DE0"/>
    <w:rsid w:val="00BF49E3"/>
    <w:rsid w:val="00BF5128"/>
    <w:rsid w:val="00BF51CF"/>
    <w:rsid w:val="00BF51EE"/>
    <w:rsid w:val="00BF57EB"/>
    <w:rsid w:val="00BF7F40"/>
    <w:rsid w:val="00C00674"/>
    <w:rsid w:val="00C00934"/>
    <w:rsid w:val="00C05627"/>
    <w:rsid w:val="00C059FF"/>
    <w:rsid w:val="00C065A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970"/>
    <w:rsid w:val="00C27E36"/>
    <w:rsid w:val="00C32D7F"/>
    <w:rsid w:val="00C3488D"/>
    <w:rsid w:val="00C34D48"/>
    <w:rsid w:val="00C3510B"/>
    <w:rsid w:val="00C3570F"/>
    <w:rsid w:val="00C36777"/>
    <w:rsid w:val="00C370E3"/>
    <w:rsid w:val="00C40248"/>
    <w:rsid w:val="00C40DB4"/>
    <w:rsid w:val="00C435CD"/>
    <w:rsid w:val="00C435D5"/>
    <w:rsid w:val="00C44454"/>
    <w:rsid w:val="00C44720"/>
    <w:rsid w:val="00C46776"/>
    <w:rsid w:val="00C46799"/>
    <w:rsid w:val="00C4688C"/>
    <w:rsid w:val="00C471BD"/>
    <w:rsid w:val="00C5058C"/>
    <w:rsid w:val="00C51DAF"/>
    <w:rsid w:val="00C51E6F"/>
    <w:rsid w:val="00C52E27"/>
    <w:rsid w:val="00C53584"/>
    <w:rsid w:val="00C54F37"/>
    <w:rsid w:val="00C5582D"/>
    <w:rsid w:val="00C5768B"/>
    <w:rsid w:val="00C6065F"/>
    <w:rsid w:val="00C60BE3"/>
    <w:rsid w:val="00C60C8F"/>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6559"/>
    <w:rsid w:val="00C7759E"/>
    <w:rsid w:val="00C776EE"/>
    <w:rsid w:val="00C77DA6"/>
    <w:rsid w:val="00C8016A"/>
    <w:rsid w:val="00C810B8"/>
    <w:rsid w:val="00C82555"/>
    <w:rsid w:val="00C82B14"/>
    <w:rsid w:val="00C84A85"/>
    <w:rsid w:val="00C84B23"/>
    <w:rsid w:val="00C86987"/>
    <w:rsid w:val="00C87FF2"/>
    <w:rsid w:val="00C92222"/>
    <w:rsid w:val="00C9269E"/>
    <w:rsid w:val="00C955A6"/>
    <w:rsid w:val="00C958D5"/>
    <w:rsid w:val="00C97185"/>
    <w:rsid w:val="00C97760"/>
    <w:rsid w:val="00C97C4B"/>
    <w:rsid w:val="00CA1F79"/>
    <w:rsid w:val="00CA1FF3"/>
    <w:rsid w:val="00CA2922"/>
    <w:rsid w:val="00CA2C07"/>
    <w:rsid w:val="00CA33E3"/>
    <w:rsid w:val="00CA3EE5"/>
    <w:rsid w:val="00CA69A5"/>
    <w:rsid w:val="00CA6DE2"/>
    <w:rsid w:val="00CA79B6"/>
    <w:rsid w:val="00CA7BE5"/>
    <w:rsid w:val="00CB0390"/>
    <w:rsid w:val="00CB0C71"/>
    <w:rsid w:val="00CB2300"/>
    <w:rsid w:val="00CB246D"/>
    <w:rsid w:val="00CB3966"/>
    <w:rsid w:val="00CB6255"/>
    <w:rsid w:val="00CC0268"/>
    <w:rsid w:val="00CC0596"/>
    <w:rsid w:val="00CC16BB"/>
    <w:rsid w:val="00CC1D46"/>
    <w:rsid w:val="00CC24E9"/>
    <w:rsid w:val="00CC2712"/>
    <w:rsid w:val="00CC3550"/>
    <w:rsid w:val="00CC3795"/>
    <w:rsid w:val="00CC3B7D"/>
    <w:rsid w:val="00CC3E1B"/>
    <w:rsid w:val="00CC4C58"/>
    <w:rsid w:val="00CC5A75"/>
    <w:rsid w:val="00CC7105"/>
    <w:rsid w:val="00CC7612"/>
    <w:rsid w:val="00CC791A"/>
    <w:rsid w:val="00CD0BC8"/>
    <w:rsid w:val="00CD0FC9"/>
    <w:rsid w:val="00CD11B4"/>
    <w:rsid w:val="00CD1368"/>
    <w:rsid w:val="00CD2023"/>
    <w:rsid w:val="00CD3AEB"/>
    <w:rsid w:val="00CD62D2"/>
    <w:rsid w:val="00CD649B"/>
    <w:rsid w:val="00CD64ED"/>
    <w:rsid w:val="00CE1246"/>
    <w:rsid w:val="00CE192E"/>
    <w:rsid w:val="00CE2F95"/>
    <w:rsid w:val="00CE3CAF"/>
    <w:rsid w:val="00CE4252"/>
    <w:rsid w:val="00CE5267"/>
    <w:rsid w:val="00CE5359"/>
    <w:rsid w:val="00CE5583"/>
    <w:rsid w:val="00CE6CC1"/>
    <w:rsid w:val="00CF0D66"/>
    <w:rsid w:val="00CF0E74"/>
    <w:rsid w:val="00CF30C0"/>
    <w:rsid w:val="00CF39DE"/>
    <w:rsid w:val="00CF4729"/>
    <w:rsid w:val="00CF646E"/>
    <w:rsid w:val="00CF68BA"/>
    <w:rsid w:val="00CF75A9"/>
    <w:rsid w:val="00D00F6B"/>
    <w:rsid w:val="00D01279"/>
    <w:rsid w:val="00D01908"/>
    <w:rsid w:val="00D02FC7"/>
    <w:rsid w:val="00D03036"/>
    <w:rsid w:val="00D034B1"/>
    <w:rsid w:val="00D04602"/>
    <w:rsid w:val="00D04BE7"/>
    <w:rsid w:val="00D05F51"/>
    <w:rsid w:val="00D06E22"/>
    <w:rsid w:val="00D1007A"/>
    <w:rsid w:val="00D11082"/>
    <w:rsid w:val="00D1135B"/>
    <w:rsid w:val="00D1375D"/>
    <w:rsid w:val="00D14D8A"/>
    <w:rsid w:val="00D15613"/>
    <w:rsid w:val="00D15EAB"/>
    <w:rsid w:val="00D1669D"/>
    <w:rsid w:val="00D20AB0"/>
    <w:rsid w:val="00D21BA7"/>
    <w:rsid w:val="00D22D4B"/>
    <w:rsid w:val="00D23046"/>
    <w:rsid w:val="00D23803"/>
    <w:rsid w:val="00D24154"/>
    <w:rsid w:val="00D24240"/>
    <w:rsid w:val="00D24C3D"/>
    <w:rsid w:val="00D25391"/>
    <w:rsid w:val="00D256F9"/>
    <w:rsid w:val="00D25BFD"/>
    <w:rsid w:val="00D25DCB"/>
    <w:rsid w:val="00D26A2D"/>
    <w:rsid w:val="00D2728B"/>
    <w:rsid w:val="00D27B5C"/>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55507"/>
    <w:rsid w:val="00D614C1"/>
    <w:rsid w:val="00D61F7B"/>
    <w:rsid w:val="00D6272C"/>
    <w:rsid w:val="00D67F02"/>
    <w:rsid w:val="00D7049E"/>
    <w:rsid w:val="00D705BB"/>
    <w:rsid w:val="00D7317A"/>
    <w:rsid w:val="00D75A55"/>
    <w:rsid w:val="00D76C13"/>
    <w:rsid w:val="00D77EEA"/>
    <w:rsid w:val="00D8327C"/>
    <w:rsid w:val="00D844D0"/>
    <w:rsid w:val="00D84D17"/>
    <w:rsid w:val="00D85333"/>
    <w:rsid w:val="00D85929"/>
    <w:rsid w:val="00D859C5"/>
    <w:rsid w:val="00D85BA3"/>
    <w:rsid w:val="00D860D1"/>
    <w:rsid w:val="00D8691A"/>
    <w:rsid w:val="00D86B27"/>
    <w:rsid w:val="00D87C8B"/>
    <w:rsid w:val="00D902BD"/>
    <w:rsid w:val="00D924CE"/>
    <w:rsid w:val="00D928CF"/>
    <w:rsid w:val="00D92DF1"/>
    <w:rsid w:val="00D9403D"/>
    <w:rsid w:val="00D94B6E"/>
    <w:rsid w:val="00D94C5D"/>
    <w:rsid w:val="00D9567B"/>
    <w:rsid w:val="00D96210"/>
    <w:rsid w:val="00DA050C"/>
    <w:rsid w:val="00DA0E58"/>
    <w:rsid w:val="00DA22A4"/>
    <w:rsid w:val="00DA4903"/>
    <w:rsid w:val="00DA5EA9"/>
    <w:rsid w:val="00DA79DC"/>
    <w:rsid w:val="00DB0483"/>
    <w:rsid w:val="00DB1567"/>
    <w:rsid w:val="00DB27DE"/>
    <w:rsid w:val="00DB3D26"/>
    <w:rsid w:val="00DB3F64"/>
    <w:rsid w:val="00DB4013"/>
    <w:rsid w:val="00DB5C69"/>
    <w:rsid w:val="00DB5F27"/>
    <w:rsid w:val="00DB6138"/>
    <w:rsid w:val="00DC1257"/>
    <w:rsid w:val="00DC131F"/>
    <w:rsid w:val="00DC16E8"/>
    <w:rsid w:val="00DC1CD4"/>
    <w:rsid w:val="00DC28B9"/>
    <w:rsid w:val="00DC2B42"/>
    <w:rsid w:val="00DC3815"/>
    <w:rsid w:val="00DC42AC"/>
    <w:rsid w:val="00DC6049"/>
    <w:rsid w:val="00DC6221"/>
    <w:rsid w:val="00DC69C6"/>
    <w:rsid w:val="00DC6C24"/>
    <w:rsid w:val="00DC71AD"/>
    <w:rsid w:val="00DC7910"/>
    <w:rsid w:val="00DC7BB4"/>
    <w:rsid w:val="00DD0740"/>
    <w:rsid w:val="00DD2DA7"/>
    <w:rsid w:val="00DD5278"/>
    <w:rsid w:val="00DD67BF"/>
    <w:rsid w:val="00DD6A11"/>
    <w:rsid w:val="00DD6C5F"/>
    <w:rsid w:val="00DD71F1"/>
    <w:rsid w:val="00DD7D44"/>
    <w:rsid w:val="00DE055D"/>
    <w:rsid w:val="00DE190F"/>
    <w:rsid w:val="00DE2A05"/>
    <w:rsid w:val="00DE3925"/>
    <w:rsid w:val="00DE3F6B"/>
    <w:rsid w:val="00DE4269"/>
    <w:rsid w:val="00DE469F"/>
    <w:rsid w:val="00DE53C5"/>
    <w:rsid w:val="00DE5648"/>
    <w:rsid w:val="00DE5D80"/>
    <w:rsid w:val="00DE62B0"/>
    <w:rsid w:val="00DF0725"/>
    <w:rsid w:val="00DF077D"/>
    <w:rsid w:val="00DF17FC"/>
    <w:rsid w:val="00DF378C"/>
    <w:rsid w:val="00DF3EF6"/>
    <w:rsid w:val="00DF6B8C"/>
    <w:rsid w:val="00DF7DC1"/>
    <w:rsid w:val="00DF7FC9"/>
    <w:rsid w:val="00E004D3"/>
    <w:rsid w:val="00E00741"/>
    <w:rsid w:val="00E00A12"/>
    <w:rsid w:val="00E03177"/>
    <w:rsid w:val="00E03532"/>
    <w:rsid w:val="00E05CCA"/>
    <w:rsid w:val="00E0606C"/>
    <w:rsid w:val="00E06AC6"/>
    <w:rsid w:val="00E06B00"/>
    <w:rsid w:val="00E06EA1"/>
    <w:rsid w:val="00E07A44"/>
    <w:rsid w:val="00E10912"/>
    <w:rsid w:val="00E10C2D"/>
    <w:rsid w:val="00E10CD1"/>
    <w:rsid w:val="00E11A84"/>
    <w:rsid w:val="00E11C7C"/>
    <w:rsid w:val="00E11D4C"/>
    <w:rsid w:val="00E128F8"/>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4C"/>
    <w:rsid w:val="00E275A1"/>
    <w:rsid w:val="00E301E1"/>
    <w:rsid w:val="00E3176D"/>
    <w:rsid w:val="00E3378A"/>
    <w:rsid w:val="00E342B0"/>
    <w:rsid w:val="00E3585B"/>
    <w:rsid w:val="00E35970"/>
    <w:rsid w:val="00E36249"/>
    <w:rsid w:val="00E36427"/>
    <w:rsid w:val="00E366AC"/>
    <w:rsid w:val="00E36F34"/>
    <w:rsid w:val="00E40F4D"/>
    <w:rsid w:val="00E42D27"/>
    <w:rsid w:val="00E440AF"/>
    <w:rsid w:val="00E45AB0"/>
    <w:rsid w:val="00E45C83"/>
    <w:rsid w:val="00E464C4"/>
    <w:rsid w:val="00E4745D"/>
    <w:rsid w:val="00E475F6"/>
    <w:rsid w:val="00E52776"/>
    <w:rsid w:val="00E52BF6"/>
    <w:rsid w:val="00E52CAA"/>
    <w:rsid w:val="00E548F1"/>
    <w:rsid w:val="00E54A63"/>
    <w:rsid w:val="00E54FAB"/>
    <w:rsid w:val="00E54FE0"/>
    <w:rsid w:val="00E56FA6"/>
    <w:rsid w:val="00E575E9"/>
    <w:rsid w:val="00E5782C"/>
    <w:rsid w:val="00E57A91"/>
    <w:rsid w:val="00E57E3D"/>
    <w:rsid w:val="00E60309"/>
    <w:rsid w:val="00E6067D"/>
    <w:rsid w:val="00E60F6E"/>
    <w:rsid w:val="00E6160C"/>
    <w:rsid w:val="00E61C66"/>
    <w:rsid w:val="00E61D4E"/>
    <w:rsid w:val="00E62153"/>
    <w:rsid w:val="00E64367"/>
    <w:rsid w:val="00E64670"/>
    <w:rsid w:val="00E6470B"/>
    <w:rsid w:val="00E64978"/>
    <w:rsid w:val="00E6584C"/>
    <w:rsid w:val="00E660F1"/>
    <w:rsid w:val="00E6711E"/>
    <w:rsid w:val="00E6725F"/>
    <w:rsid w:val="00E708AB"/>
    <w:rsid w:val="00E71041"/>
    <w:rsid w:val="00E71B24"/>
    <w:rsid w:val="00E72560"/>
    <w:rsid w:val="00E77832"/>
    <w:rsid w:val="00E8143B"/>
    <w:rsid w:val="00E83476"/>
    <w:rsid w:val="00E83674"/>
    <w:rsid w:val="00E837BD"/>
    <w:rsid w:val="00E837D7"/>
    <w:rsid w:val="00E840AD"/>
    <w:rsid w:val="00E841E9"/>
    <w:rsid w:val="00E8427D"/>
    <w:rsid w:val="00E8498E"/>
    <w:rsid w:val="00E8705D"/>
    <w:rsid w:val="00E8776F"/>
    <w:rsid w:val="00E8796F"/>
    <w:rsid w:val="00E904E0"/>
    <w:rsid w:val="00E90EF1"/>
    <w:rsid w:val="00E93564"/>
    <w:rsid w:val="00E940BA"/>
    <w:rsid w:val="00E94190"/>
    <w:rsid w:val="00E9431F"/>
    <w:rsid w:val="00E9477E"/>
    <w:rsid w:val="00E95015"/>
    <w:rsid w:val="00E950BB"/>
    <w:rsid w:val="00E95DA6"/>
    <w:rsid w:val="00E9621B"/>
    <w:rsid w:val="00E97A02"/>
    <w:rsid w:val="00EA03F0"/>
    <w:rsid w:val="00EA094F"/>
    <w:rsid w:val="00EA1FDD"/>
    <w:rsid w:val="00EA3868"/>
    <w:rsid w:val="00EA3CAB"/>
    <w:rsid w:val="00EA78F1"/>
    <w:rsid w:val="00EA7ECF"/>
    <w:rsid w:val="00EB00FB"/>
    <w:rsid w:val="00EB2A3F"/>
    <w:rsid w:val="00EB2B95"/>
    <w:rsid w:val="00EB2E48"/>
    <w:rsid w:val="00EB3A6B"/>
    <w:rsid w:val="00EB4E53"/>
    <w:rsid w:val="00EB5391"/>
    <w:rsid w:val="00EB5C74"/>
    <w:rsid w:val="00EB790B"/>
    <w:rsid w:val="00EB7AF7"/>
    <w:rsid w:val="00EC0B2A"/>
    <w:rsid w:val="00EC15B6"/>
    <w:rsid w:val="00EC1B33"/>
    <w:rsid w:val="00EC35DD"/>
    <w:rsid w:val="00EC3A24"/>
    <w:rsid w:val="00EC4F04"/>
    <w:rsid w:val="00EC554F"/>
    <w:rsid w:val="00EC588A"/>
    <w:rsid w:val="00EC5D3E"/>
    <w:rsid w:val="00EC6394"/>
    <w:rsid w:val="00EC6B8C"/>
    <w:rsid w:val="00EC6C43"/>
    <w:rsid w:val="00EC7724"/>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E6B8F"/>
    <w:rsid w:val="00EF0794"/>
    <w:rsid w:val="00EF07C2"/>
    <w:rsid w:val="00EF15DE"/>
    <w:rsid w:val="00EF30C9"/>
    <w:rsid w:val="00EF38A4"/>
    <w:rsid w:val="00EF4407"/>
    <w:rsid w:val="00EF7CD1"/>
    <w:rsid w:val="00F00A3E"/>
    <w:rsid w:val="00F00A67"/>
    <w:rsid w:val="00F00CD7"/>
    <w:rsid w:val="00F01D23"/>
    <w:rsid w:val="00F020F3"/>
    <w:rsid w:val="00F03A67"/>
    <w:rsid w:val="00F0425F"/>
    <w:rsid w:val="00F043A1"/>
    <w:rsid w:val="00F0461C"/>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641"/>
    <w:rsid w:val="00F21A72"/>
    <w:rsid w:val="00F22C8E"/>
    <w:rsid w:val="00F22E2A"/>
    <w:rsid w:val="00F23363"/>
    <w:rsid w:val="00F239B0"/>
    <w:rsid w:val="00F250F6"/>
    <w:rsid w:val="00F26012"/>
    <w:rsid w:val="00F263C2"/>
    <w:rsid w:val="00F26A4B"/>
    <w:rsid w:val="00F30411"/>
    <w:rsid w:val="00F30BAC"/>
    <w:rsid w:val="00F32F9D"/>
    <w:rsid w:val="00F335C6"/>
    <w:rsid w:val="00F33D72"/>
    <w:rsid w:val="00F34E75"/>
    <w:rsid w:val="00F3598E"/>
    <w:rsid w:val="00F35FBF"/>
    <w:rsid w:val="00F369C8"/>
    <w:rsid w:val="00F36C19"/>
    <w:rsid w:val="00F405DD"/>
    <w:rsid w:val="00F41532"/>
    <w:rsid w:val="00F42850"/>
    <w:rsid w:val="00F44CD2"/>
    <w:rsid w:val="00F4542B"/>
    <w:rsid w:val="00F454A0"/>
    <w:rsid w:val="00F46540"/>
    <w:rsid w:val="00F470FC"/>
    <w:rsid w:val="00F47E9C"/>
    <w:rsid w:val="00F50117"/>
    <w:rsid w:val="00F50614"/>
    <w:rsid w:val="00F51B6C"/>
    <w:rsid w:val="00F52453"/>
    <w:rsid w:val="00F5382E"/>
    <w:rsid w:val="00F5440F"/>
    <w:rsid w:val="00F548B2"/>
    <w:rsid w:val="00F5492A"/>
    <w:rsid w:val="00F562B9"/>
    <w:rsid w:val="00F5634B"/>
    <w:rsid w:val="00F568E1"/>
    <w:rsid w:val="00F615A7"/>
    <w:rsid w:val="00F61E4B"/>
    <w:rsid w:val="00F6303F"/>
    <w:rsid w:val="00F653FF"/>
    <w:rsid w:val="00F65A9E"/>
    <w:rsid w:val="00F660B3"/>
    <w:rsid w:val="00F66278"/>
    <w:rsid w:val="00F66E70"/>
    <w:rsid w:val="00F71B6B"/>
    <w:rsid w:val="00F71C56"/>
    <w:rsid w:val="00F72529"/>
    <w:rsid w:val="00F73AC3"/>
    <w:rsid w:val="00F73FC0"/>
    <w:rsid w:val="00F77CD1"/>
    <w:rsid w:val="00F8022D"/>
    <w:rsid w:val="00F806AD"/>
    <w:rsid w:val="00F80701"/>
    <w:rsid w:val="00F80795"/>
    <w:rsid w:val="00F81765"/>
    <w:rsid w:val="00F81BCE"/>
    <w:rsid w:val="00F82632"/>
    <w:rsid w:val="00F84426"/>
    <w:rsid w:val="00F84E13"/>
    <w:rsid w:val="00F850B9"/>
    <w:rsid w:val="00F85B45"/>
    <w:rsid w:val="00F868C0"/>
    <w:rsid w:val="00F87017"/>
    <w:rsid w:val="00F87879"/>
    <w:rsid w:val="00F9084E"/>
    <w:rsid w:val="00F90AD4"/>
    <w:rsid w:val="00F9122C"/>
    <w:rsid w:val="00F917DF"/>
    <w:rsid w:val="00F92407"/>
    <w:rsid w:val="00F93AB0"/>
    <w:rsid w:val="00F95BED"/>
    <w:rsid w:val="00F97161"/>
    <w:rsid w:val="00FA0693"/>
    <w:rsid w:val="00FA0E23"/>
    <w:rsid w:val="00FA263B"/>
    <w:rsid w:val="00FA2A3E"/>
    <w:rsid w:val="00FA5025"/>
    <w:rsid w:val="00FA5416"/>
    <w:rsid w:val="00FA670E"/>
    <w:rsid w:val="00FA7A72"/>
    <w:rsid w:val="00FB219B"/>
    <w:rsid w:val="00FB2B76"/>
    <w:rsid w:val="00FB2C8D"/>
    <w:rsid w:val="00FB589A"/>
    <w:rsid w:val="00FB63CD"/>
    <w:rsid w:val="00FB7A01"/>
    <w:rsid w:val="00FB7B94"/>
    <w:rsid w:val="00FB7C06"/>
    <w:rsid w:val="00FC31DD"/>
    <w:rsid w:val="00FC3BF1"/>
    <w:rsid w:val="00FC3E28"/>
    <w:rsid w:val="00FC4995"/>
    <w:rsid w:val="00FC66FE"/>
    <w:rsid w:val="00FC6830"/>
    <w:rsid w:val="00FD08C7"/>
    <w:rsid w:val="00FD1935"/>
    <w:rsid w:val="00FD262F"/>
    <w:rsid w:val="00FD2F0A"/>
    <w:rsid w:val="00FD36CD"/>
    <w:rsid w:val="00FD4CBB"/>
    <w:rsid w:val="00FD65E3"/>
    <w:rsid w:val="00FD6CBF"/>
    <w:rsid w:val="00FD7717"/>
    <w:rsid w:val="00FD7908"/>
    <w:rsid w:val="00FE002D"/>
    <w:rsid w:val="00FE00ED"/>
    <w:rsid w:val="00FE02C8"/>
    <w:rsid w:val="00FE3A8A"/>
    <w:rsid w:val="00FE5E78"/>
    <w:rsid w:val="00FE626C"/>
    <w:rsid w:val="00FE7BAA"/>
    <w:rsid w:val="00FE7C97"/>
    <w:rsid w:val="00FF0180"/>
    <w:rsid w:val="00FF0DB1"/>
    <w:rsid w:val="00FF1129"/>
    <w:rsid w:val="00FF339B"/>
    <w:rsid w:val="00FF3C84"/>
    <w:rsid w:val="00FF3CFE"/>
    <w:rsid w:val="00FF4789"/>
    <w:rsid w:val="00FF5CE6"/>
    <w:rsid w:val="00FF63C8"/>
    <w:rsid w:val="00FF76B2"/>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 w:type="paragraph" w:customStyle="1" w:styleId="ds-markdown-paragraph">
    <w:name w:val="ds-markdown-paragraph"/>
    <w:basedOn w:val="a0"/>
    <w:rsid w:val="00F71C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41">
      <w:bodyDiv w:val="1"/>
      <w:marLeft w:val="0"/>
      <w:marRight w:val="0"/>
      <w:marTop w:val="0"/>
      <w:marBottom w:val="0"/>
      <w:divBdr>
        <w:top w:val="none" w:sz="0" w:space="0" w:color="auto"/>
        <w:left w:val="none" w:sz="0" w:space="0" w:color="auto"/>
        <w:bottom w:val="none" w:sz="0" w:space="0" w:color="auto"/>
        <w:right w:val="none" w:sz="0" w:space="0" w:color="auto"/>
      </w:divBdr>
    </w:div>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74398800">
      <w:bodyDiv w:val="1"/>
      <w:marLeft w:val="0"/>
      <w:marRight w:val="0"/>
      <w:marTop w:val="0"/>
      <w:marBottom w:val="0"/>
      <w:divBdr>
        <w:top w:val="none" w:sz="0" w:space="0" w:color="auto"/>
        <w:left w:val="none" w:sz="0" w:space="0" w:color="auto"/>
        <w:bottom w:val="none" w:sz="0" w:space="0" w:color="auto"/>
        <w:right w:val="none" w:sz="0" w:space="0" w:color="auto"/>
      </w:divBdr>
    </w:div>
    <w:div w:id="123474936">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159393009">
      <w:bodyDiv w:val="1"/>
      <w:marLeft w:val="0"/>
      <w:marRight w:val="0"/>
      <w:marTop w:val="0"/>
      <w:marBottom w:val="0"/>
      <w:divBdr>
        <w:top w:val="none" w:sz="0" w:space="0" w:color="auto"/>
        <w:left w:val="none" w:sz="0" w:space="0" w:color="auto"/>
        <w:bottom w:val="none" w:sz="0" w:space="0" w:color="auto"/>
        <w:right w:val="none" w:sz="0" w:space="0" w:color="auto"/>
      </w:divBdr>
    </w:div>
    <w:div w:id="200021812">
      <w:bodyDiv w:val="1"/>
      <w:marLeft w:val="0"/>
      <w:marRight w:val="0"/>
      <w:marTop w:val="0"/>
      <w:marBottom w:val="0"/>
      <w:divBdr>
        <w:top w:val="none" w:sz="0" w:space="0" w:color="auto"/>
        <w:left w:val="none" w:sz="0" w:space="0" w:color="auto"/>
        <w:bottom w:val="none" w:sz="0" w:space="0" w:color="auto"/>
        <w:right w:val="none" w:sz="0" w:space="0" w:color="auto"/>
      </w:divBdr>
    </w:div>
    <w:div w:id="208302042">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277683177">
      <w:bodyDiv w:val="1"/>
      <w:marLeft w:val="0"/>
      <w:marRight w:val="0"/>
      <w:marTop w:val="0"/>
      <w:marBottom w:val="0"/>
      <w:divBdr>
        <w:top w:val="none" w:sz="0" w:space="0" w:color="auto"/>
        <w:left w:val="none" w:sz="0" w:space="0" w:color="auto"/>
        <w:bottom w:val="none" w:sz="0" w:space="0" w:color="auto"/>
        <w:right w:val="none" w:sz="0" w:space="0" w:color="auto"/>
      </w:divBdr>
    </w:div>
    <w:div w:id="331565279">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0105643">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639917257">
      <w:bodyDiv w:val="1"/>
      <w:marLeft w:val="0"/>
      <w:marRight w:val="0"/>
      <w:marTop w:val="0"/>
      <w:marBottom w:val="0"/>
      <w:divBdr>
        <w:top w:val="none" w:sz="0" w:space="0" w:color="auto"/>
        <w:left w:val="none" w:sz="0" w:space="0" w:color="auto"/>
        <w:bottom w:val="none" w:sz="0" w:space="0" w:color="auto"/>
        <w:right w:val="none" w:sz="0" w:space="0" w:color="auto"/>
      </w:divBdr>
    </w:div>
    <w:div w:id="700743089">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5300737">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89058176">
      <w:bodyDiv w:val="1"/>
      <w:marLeft w:val="0"/>
      <w:marRight w:val="0"/>
      <w:marTop w:val="0"/>
      <w:marBottom w:val="0"/>
      <w:divBdr>
        <w:top w:val="none" w:sz="0" w:space="0" w:color="auto"/>
        <w:left w:val="none" w:sz="0" w:space="0" w:color="auto"/>
        <w:bottom w:val="none" w:sz="0" w:space="0" w:color="auto"/>
        <w:right w:val="none" w:sz="0" w:space="0" w:color="auto"/>
      </w:divBdr>
    </w:div>
    <w:div w:id="811287227">
      <w:bodyDiv w:val="1"/>
      <w:marLeft w:val="0"/>
      <w:marRight w:val="0"/>
      <w:marTop w:val="0"/>
      <w:marBottom w:val="0"/>
      <w:divBdr>
        <w:top w:val="none" w:sz="0" w:space="0" w:color="auto"/>
        <w:left w:val="none" w:sz="0" w:space="0" w:color="auto"/>
        <w:bottom w:val="none" w:sz="0" w:space="0" w:color="auto"/>
        <w:right w:val="none" w:sz="0" w:space="0" w:color="auto"/>
      </w:divBdr>
    </w:div>
    <w:div w:id="830364230">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80421391">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095200816">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49632547">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21076763">
      <w:bodyDiv w:val="1"/>
      <w:marLeft w:val="0"/>
      <w:marRight w:val="0"/>
      <w:marTop w:val="0"/>
      <w:marBottom w:val="0"/>
      <w:divBdr>
        <w:top w:val="none" w:sz="0" w:space="0" w:color="auto"/>
        <w:left w:val="none" w:sz="0" w:space="0" w:color="auto"/>
        <w:bottom w:val="none" w:sz="0" w:space="0" w:color="auto"/>
        <w:right w:val="none" w:sz="0" w:space="0" w:color="auto"/>
      </w:divBdr>
    </w:div>
    <w:div w:id="1354767761">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3736502">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707">
      <w:bodyDiv w:val="1"/>
      <w:marLeft w:val="0"/>
      <w:marRight w:val="0"/>
      <w:marTop w:val="0"/>
      <w:marBottom w:val="0"/>
      <w:divBdr>
        <w:top w:val="none" w:sz="0" w:space="0" w:color="auto"/>
        <w:left w:val="none" w:sz="0" w:space="0" w:color="auto"/>
        <w:bottom w:val="none" w:sz="0" w:space="0" w:color="auto"/>
        <w:right w:val="none" w:sz="0" w:space="0" w:color="auto"/>
      </w:divBdr>
    </w:div>
    <w:div w:id="1763909414">
      <w:bodyDiv w:val="1"/>
      <w:marLeft w:val="0"/>
      <w:marRight w:val="0"/>
      <w:marTop w:val="0"/>
      <w:marBottom w:val="0"/>
      <w:divBdr>
        <w:top w:val="none" w:sz="0" w:space="0" w:color="auto"/>
        <w:left w:val="none" w:sz="0" w:space="0" w:color="auto"/>
        <w:bottom w:val="none" w:sz="0" w:space="0" w:color="auto"/>
        <w:right w:val="none" w:sz="0" w:space="0" w:color="auto"/>
      </w:divBdr>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789619516">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63489286">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198269125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65368663">
      <w:bodyDiv w:val="1"/>
      <w:marLeft w:val="0"/>
      <w:marRight w:val="0"/>
      <w:marTop w:val="0"/>
      <w:marBottom w:val="0"/>
      <w:divBdr>
        <w:top w:val="none" w:sz="0" w:space="0" w:color="auto"/>
        <w:left w:val="none" w:sz="0" w:space="0" w:color="auto"/>
        <w:bottom w:val="none" w:sz="0" w:space="0" w:color="auto"/>
        <w:right w:val="none" w:sz="0" w:space="0" w:color="auto"/>
      </w:divBdr>
    </w:div>
    <w:div w:id="2070572978">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08C-1816-40E9-832E-4DA4C66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13978</Words>
  <Characters>79679</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2</cp:revision>
  <cp:lastPrinted>2026-07-06T10:14:00Z</cp:lastPrinted>
  <dcterms:created xsi:type="dcterms:W3CDTF">2026-07-16T11:11:00Z</dcterms:created>
  <dcterms:modified xsi:type="dcterms:W3CDTF">2026-07-16T11:11:00Z</dcterms:modified>
</cp:coreProperties>
</file>