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f0"/>
        <w:tblW w:w="10173"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1384"/>
        <w:gridCol w:w="5103"/>
      </w:tblGrid>
      <w:tr w:rsidR="00B05422" w:rsidRPr="00B05422" w14:paraId="6D32BD54" w14:textId="77777777" w:rsidTr="00801B62">
        <w:trPr>
          <w:trHeight w:val="1230"/>
        </w:trPr>
        <w:tc>
          <w:tcPr>
            <w:tcW w:w="5070" w:type="dxa"/>
            <w:gridSpan w:val="2"/>
            <w:tcBorders>
              <w:top w:val="nil"/>
              <w:left w:val="nil"/>
              <w:bottom w:val="nil"/>
              <w:right w:val="nil"/>
            </w:tcBorders>
            <w:vAlign w:val="center"/>
            <w:hideMark/>
          </w:tcPr>
          <w:p w14:paraId="15AEBAAA" w14:textId="77777777" w:rsidR="00B05422" w:rsidRPr="00B05422" w:rsidRDefault="00B05422" w:rsidP="00B05422">
            <w:pPr>
              <w:jc w:val="center"/>
              <w:rPr>
                <w:rFonts w:ascii="Calibri" w:eastAsia="Calibri" w:hAnsi="Calibri" w:cs="Times New Roman"/>
                <w:b/>
                <w:sz w:val="28"/>
                <w:szCs w:val="28"/>
                <w:lang w:val="en-US"/>
              </w:rPr>
            </w:pPr>
            <w:r w:rsidRPr="00B05422">
              <w:rPr>
                <w:rFonts w:ascii="Book Antiqua" w:eastAsia="Calibri" w:hAnsi="Book Antiqua" w:cs="Book Antiqua"/>
                <w:b/>
                <w:noProof/>
                <w:color w:val="943634"/>
                <w:sz w:val="44"/>
                <w:szCs w:val="44"/>
                <w:lang w:eastAsia="ru-RU"/>
              </w:rPr>
              <w:drawing>
                <wp:inline distT="0" distB="0" distL="0" distR="0" wp14:anchorId="0516BD93" wp14:editId="54736AFF">
                  <wp:extent cx="2691638" cy="792000"/>
                  <wp:effectExtent l="0" t="0" r="0" b="8255"/>
                  <wp:docPr id="5" name="Рисунок 5"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91638" cy="792000"/>
                          </a:xfrm>
                          <a:prstGeom prst="rect">
                            <a:avLst/>
                          </a:prstGeom>
                          <a:noFill/>
                          <a:ln>
                            <a:noFill/>
                          </a:ln>
                        </pic:spPr>
                      </pic:pic>
                    </a:graphicData>
                  </a:graphic>
                </wp:inline>
              </w:drawing>
            </w:r>
          </w:p>
        </w:tc>
        <w:tc>
          <w:tcPr>
            <w:tcW w:w="5103" w:type="dxa"/>
            <w:tcBorders>
              <w:top w:val="nil"/>
              <w:left w:val="nil"/>
              <w:bottom w:val="nil"/>
              <w:right w:val="nil"/>
            </w:tcBorders>
            <w:vAlign w:val="center"/>
            <w:hideMark/>
          </w:tcPr>
          <w:p w14:paraId="6B3BB8F0" w14:textId="77777777" w:rsidR="00B05422" w:rsidRPr="00B05422" w:rsidRDefault="00B05422" w:rsidP="00B05422">
            <w:pPr>
              <w:jc w:val="center"/>
              <w:rPr>
                <w:rFonts w:ascii="Calibri" w:eastAsia="Calibri" w:hAnsi="Calibri" w:cs="Times New Roman"/>
                <w:b/>
                <w:sz w:val="28"/>
                <w:szCs w:val="28"/>
              </w:rPr>
            </w:pPr>
            <w:r w:rsidRPr="00B05422">
              <w:rPr>
                <w:rFonts w:ascii="Book Antiqua" w:eastAsia="Calibri" w:hAnsi="Book Antiqua" w:cs="Vrinda"/>
                <w:b/>
                <w:noProof/>
                <w:color w:val="002F8E"/>
                <w:sz w:val="30"/>
                <w:szCs w:val="30"/>
                <w:lang w:eastAsia="ru-RU"/>
              </w:rPr>
              <w:drawing>
                <wp:inline distT="0" distB="0" distL="0" distR="0" wp14:anchorId="6ADC941F" wp14:editId="2B2B6126">
                  <wp:extent cx="916135" cy="792000"/>
                  <wp:effectExtent l="0" t="0" r="0" b="825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9" cstate="print">
                            <a:extLst>
                              <a:ext uri="{28A0092B-C50C-407E-A947-70E740481C1C}">
                                <a14:useLocalDpi xmlns:a14="http://schemas.microsoft.com/office/drawing/2010/main" val="0"/>
                              </a:ext>
                            </a:extLst>
                          </a:blip>
                          <a:srcRect b="26373"/>
                          <a:stretch>
                            <a:fillRect/>
                          </a:stretch>
                        </pic:blipFill>
                        <pic:spPr bwMode="auto">
                          <a:xfrm>
                            <a:off x="0" y="0"/>
                            <a:ext cx="916135" cy="792000"/>
                          </a:xfrm>
                          <a:prstGeom prst="rect">
                            <a:avLst/>
                          </a:prstGeom>
                          <a:noFill/>
                          <a:ln>
                            <a:noFill/>
                          </a:ln>
                        </pic:spPr>
                      </pic:pic>
                    </a:graphicData>
                  </a:graphic>
                </wp:inline>
              </w:drawing>
            </w:r>
          </w:p>
        </w:tc>
      </w:tr>
      <w:tr w:rsidR="00B05422" w:rsidRPr="00B05422" w14:paraId="6E3525DB" w14:textId="77777777" w:rsidTr="00801B62">
        <w:trPr>
          <w:trHeight w:val="705"/>
        </w:trPr>
        <w:tc>
          <w:tcPr>
            <w:tcW w:w="5070" w:type="dxa"/>
            <w:gridSpan w:val="2"/>
            <w:tcBorders>
              <w:top w:val="nil"/>
              <w:left w:val="nil"/>
              <w:bottom w:val="single" w:sz="4" w:space="0" w:color="auto"/>
              <w:right w:val="nil"/>
            </w:tcBorders>
            <w:hideMark/>
          </w:tcPr>
          <w:p w14:paraId="4E964051" w14:textId="77777777" w:rsidR="00B05422" w:rsidRPr="00B05422" w:rsidRDefault="00B05422" w:rsidP="00B05422">
            <w:pPr>
              <w:jc w:val="center"/>
              <w:rPr>
                <w:rFonts w:ascii="Book Antiqua" w:eastAsia="Calibri" w:hAnsi="Book Antiqua" w:cs="Vrinda"/>
                <w:b/>
                <w:bCs/>
                <w:color w:val="002F8E"/>
                <w:sz w:val="30"/>
                <w:szCs w:val="30"/>
              </w:rPr>
            </w:pPr>
            <w:r w:rsidRPr="00B05422">
              <w:rPr>
                <w:rFonts w:ascii="Book Antiqua" w:eastAsia="Calibri" w:hAnsi="Book Antiqua" w:cs="Vrinda"/>
                <w:b/>
                <w:bCs/>
                <w:color w:val="002F8E"/>
                <w:sz w:val="30"/>
                <w:szCs w:val="30"/>
              </w:rPr>
              <w:t>Ассоциация</w:t>
            </w:r>
          </w:p>
          <w:p w14:paraId="752E468E" w14:textId="77777777" w:rsidR="00B05422" w:rsidRPr="00B05422" w:rsidRDefault="00B05422" w:rsidP="00B05422">
            <w:pPr>
              <w:jc w:val="center"/>
              <w:rPr>
                <w:rFonts w:ascii="Book Antiqua" w:eastAsia="Calibri" w:hAnsi="Book Antiqua" w:cs="Book Antiqua"/>
                <w:b/>
                <w:bCs/>
                <w:noProof/>
                <w:color w:val="943634"/>
                <w:sz w:val="44"/>
                <w:szCs w:val="44"/>
                <w:lang w:eastAsia="ru-RU"/>
              </w:rPr>
            </w:pPr>
            <w:r w:rsidRPr="00B05422">
              <w:rPr>
                <w:rFonts w:ascii="Book Antiqua" w:eastAsia="Calibri" w:hAnsi="Book Antiqua" w:cs="Vrinda"/>
                <w:b/>
                <w:bCs/>
                <w:color w:val="002F8E"/>
                <w:sz w:val="30"/>
                <w:szCs w:val="30"/>
              </w:rPr>
              <w:t>«СРОО «Экспертный совет»</w:t>
            </w:r>
          </w:p>
        </w:tc>
        <w:tc>
          <w:tcPr>
            <w:tcW w:w="5103" w:type="dxa"/>
            <w:tcBorders>
              <w:top w:val="nil"/>
              <w:left w:val="nil"/>
              <w:bottom w:val="single" w:sz="4" w:space="0" w:color="auto"/>
              <w:right w:val="nil"/>
            </w:tcBorders>
            <w:hideMark/>
          </w:tcPr>
          <w:p w14:paraId="0B559B58" w14:textId="77777777" w:rsidR="00B05422" w:rsidRPr="00B05422" w:rsidRDefault="00B05422" w:rsidP="00B05422">
            <w:pPr>
              <w:jc w:val="center"/>
              <w:rPr>
                <w:rFonts w:ascii="Book Antiqua" w:eastAsia="Calibri" w:hAnsi="Book Antiqua" w:cs="Vrinda"/>
                <w:b/>
                <w:bCs/>
                <w:noProof/>
                <w:color w:val="002F8E"/>
                <w:sz w:val="30"/>
                <w:szCs w:val="30"/>
                <w:lang w:eastAsia="ru-RU"/>
              </w:rPr>
            </w:pPr>
            <w:r w:rsidRPr="00B05422">
              <w:rPr>
                <w:rFonts w:ascii="Book Antiqua" w:eastAsia="Calibri" w:hAnsi="Book Antiqua" w:cs="Vrinda"/>
                <w:b/>
                <w:bCs/>
                <w:color w:val="002F8E"/>
                <w:sz w:val="30"/>
                <w:szCs w:val="30"/>
              </w:rPr>
              <w:t>Союз судебных экспертов «Экспертный совет»</w:t>
            </w:r>
          </w:p>
        </w:tc>
      </w:tr>
      <w:tr w:rsidR="00B05422" w:rsidRPr="00F76091" w14:paraId="22AFD4E7" w14:textId="77777777" w:rsidTr="00801B62">
        <w:tblPrEx>
          <w:tblBorders>
            <w:bottom w:val="none" w:sz="0" w:space="0" w:color="auto"/>
          </w:tblBorders>
        </w:tblPrEx>
        <w:trPr>
          <w:gridAfter w:val="2"/>
          <w:wAfter w:w="6487" w:type="dxa"/>
        </w:trPr>
        <w:tc>
          <w:tcPr>
            <w:tcW w:w="3686" w:type="dxa"/>
            <w:tcBorders>
              <w:bottom w:val="single" w:sz="4" w:space="0" w:color="auto"/>
            </w:tcBorders>
          </w:tcPr>
          <w:p w14:paraId="07FA26D1" w14:textId="32DD70F9" w:rsidR="00B05422" w:rsidRPr="00F76091" w:rsidRDefault="00B05422" w:rsidP="00B05422">
            <w:pPr>
              <w:spacing w:before="240"/>
              <w:jc w:val="center"/>
              <w:rPr>
                <w:rFonts w:ascii="Times New Roman" w:eastAsia="Times New Roman" w:hAnsi="Times New Roman" w:cs="Times New Roman"/>
                <w:bCs/>
                <w:sz w:val="24"/>
                <w:szCs w:val="24"/>
                <w:lang w:eastAsia="ru-RU"/>
              </w:rPr>
            </w:pPr>
            <w:r w:rsidRPr="00F76091">
              <w:rPr>
                <w:rFonts w:ascii="Times New Roman" w:eastAsia="Times New Roman" w:hAnsi="Times New Roman" w:cs="Times New Roman"/>
                <w:b/>
                <w:bCs/>
                <w:sz w:val="24"/>
                <w:szCs w:val="24"/>
                <w:lang w:eastAsia="ru-RU"/>
              </w:rPr>
              <w:t>МРз–</w:t>
            </w:r>
            <w:r w:rsidR="004D000D">
              <w:rPr>
                <w:rFonts w:ascii="Times New Roman" w:eastAsia="Times New Roman" w:hAnsi="Times New Roman" w:cs="Times New Roman"/>
                <w:b/>
                <w:bCs/>
                <w:sz w:val="24"/>
                <w:szCs w:val="24"/>
                <w:lang w:eastAsia="ru-RU"/>
              </w:rPr>
              <w:t>2/26</w:t>
            </w:r>
            <w:r w:rsidRPr="00F76091">
              <w:rPr>
                <w:rFonts w:ascii="Times New Roman" w:eastAsia="Times New Roman" w:hAnsi="Times New Roman" w:cs="Times New Roman"/>
                <w:b/>
                <w:bCs/>
                <w:sz w:val="24"/>
                <w:szCs w:val="24"/>
                <w:lang w:eastAsia="ru-RU"/>
              </w:rPr>
              <w:t xml:space="preserve"> от </w:t>
            </w:r>
            <w:r w:rsidR="00E51C7E" w:rsidRPr="00E51C7E">
              <w:rPr>
                <w:rFonts w:ascii="Times New Roman" w:eastAsia="Times New Roman" w:hAnsi="Times New Roman" w:cs="Times New Roman"/>
                <w:b/>
                <w:bCs/>
                <w:sz w:val="24"/>
                <w:szCs w:val="24"/>
                <w:lang w:eastAsia="ru-RU"/>
              </w:rPr>
              <w:t>15</w:t>
            </w:r>
            <w:r w:rsidRPr="00E51C7E">
              <w:rPr>
                <w:rFonts w:ascii="Times New Roman" w:eastAsia="Times New Roman" w:hAnsi="Times New Roman" w:cs="Times New Roman"/>
                <w:b/>
                <w:bCs/>
                <w:sz w:val="24"/>
                <w:szCs w:val="24"/>
                <w:lang w:eastAsia="ru-RU"/>
              </w:rPr>
              <w:t>.</w:t>
            </w:r>
            <w:r w:rsidR="00E51C7E">
              <w:rPr>
                <w:rFonts w:ascii="Times New Roman" w:eastAsia="Times New Roman" w:hAnsi="Times New Roman" w:cs="Times New Roman"/>
                <w:b/>
                <w:bCs/>
                <w:sz w:val="24"/>
                <w:szCs w:val="24"/>
                <w:lang w:eastAsia="ru-RU"/>
              </w:rPr>
              <w:t>04</w:t>
            </w:r>
            <w:r w:rsidRPr="00F76091">
              <w:rPr>
                <w:rFonts w:ascii="Times New Roman" w:eastAsia="Times New Roman" w:hAnsi="Times New Roman" w:cs="Times New Roman"/>
                <w:b/>
                <w:bCs/>
                <w:sz w:val="24"/>
                <w:szCs w:val="24"/>
                <w:lang w:eastAsia="ru-RU"/>
              </w:rPr>
              <w:t>.2026</w:t>
            </w:r>
          </w:p>
        </w:tc>
      </w:tr>
      <w:tr w:rsidR="00B05422" w:rsidRPr="00F76091" w14:paraId="3B4DD98F" w14:textId="77777777" w:rsidTr="00801B62">
        <w:tblPrEx>
          <w:tblBorders>
            <w:bottom w:val="none" w:sz="0" w:space="0" w:color="auto"/>
          </w:tblBorders>
        </w:tblPrEx>
        <w:trPr>
          <w:gridAfter w:val="2"/>
          <w:wAfter w:w="6487" w:type="dxa"/>
        </w:trPr>
        <w:tc>
          <w:tcPr>
            <w:tcW w:w="3686" w:type="dxa"/>
            <w:tcBorders>
              <w:top w:val="single" w:sz="4" w:space="0" w:color="auto"/>
            </w:tcBorders>
          </w:tcPr>
          <w:p w14:paraId="4E876581" w14:textId="77777777" w:rsidR="00B05422" w:rsidRPr="00F76091" w:rsidRDefault="00B05422" w:rsidP="00B05422">
            <w:pPr>
              <w:jc w:val="center"/>
              <w:rPr>
                <w:rFonts w:ascii="Times New Roman" w:eastAsia="Times New Roman" w:hAnsi="Times New Roman" w:cs="Times New Roman"/>
                <w:bCs/>
                <w:sz w:val="16"/>
                <w:szCs w:val="16"/>
                <w:lang w:eastAsia="ru-RU"/>
              </w:rPr>
            </w:pPr>
            <w:r w:rsidRPr="00F76091">
              <w:rPr>
                <w:rFonts w:ascii="Times New Roman" w:eastAsia="Times New Roman" w:hAnsi="Times New Roman" w:cs="Times New Roman"/>
                <w:bCs/>
                <w:i/>
                <w:sz w:val="16"/>
                <w:szCs w:val="16"/>
                <w:lang w:eastAsia="ru-RU"/>
              </w:rPr>
              <w:t>реквизиты документа</w:t>
            </w:r>
          </w:p>
        </w:tc>
      </w:tr>
    </w:tbl>
    <w:p w14:paraId="34A018AB" w14:textId="77777777" w:rsidR="00B05422" w:rsidRPr="00F76091" w:rsidRDefault="00B05422" w:rsidP="00B05422">
      <w:pPr>
        <w:spacing w:after="0" w:line="240" w:lineRule="auto"/>
        <w:rPr>
          <w:rFonts w:ascii="Times New Roman" w:eastAsia="Calibri" w:hAnsi="Times New Roman" w:cs="Times New Roman"/>
          <w:b/>
          <w:sz w:val="24"/>
          <w:szCs w:val="24"/>
          <w:lang w:eastAsia="ru-RU"/>
        </w:rPr>
      </w:pPr>
    </w:p>
    <w:tbl>
      <w:tblPr>
        <w:tblStyle w:val="af0"/>
        <w:tblW w:w="1021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gridCol w:w="4973"/>
      </w:tblGrid>
      <w:tr w:rsidR="007B4DC6" w:rsidRPr="00F21CFD" w14:paraId="7D9E4903" w14:textId="77777777" w:rsidTr="004D5D33">
        <w:trPr>
          <w:trHeight w:val="1642"/>
          <w:jc w:val="center"/>
        </w:trPr>
        <w:tc>
          <w:tcPr>
            <w:tcW w:w="5245" w:type="dxa"/>
          </w:tcPr>
          <w:p w14:paraId="47EF9DB5" w14:textId="77777777" w:rsidR="00F21CFD" w:rsidRPr="004D5D33" w:rsidRDefault="00F21CFD" w:rsidP="00F21CFD">
            <w:pPr>
              <w:rPr>
                <w:rFonts w:ascii="Times New Roman" w:eastAsia="Calibri" w:hAnsi="Times New Roman" w:cs="Times New Roman"/>
                <w:bCs/>
                <w:sz w:val="24"/>
                <w:szCs w:val="24"/>
                <w:lang w:eastAsia="ru-RU"/>
              </w:rPr>
            </w:pPr>
            <w:r w:rsidRPr="004D5D33">
              <w:rPr>
                <w:rFonts w:ascii="Times New Roman" w:eastAsia="Calibri" w:hAnsi="Times New Roman" w:cs="Times New Roman"/>
                <w:bCs/>
                <w:sz w:val="24"/>
                <w:szCs w:val="24"/>
                <w:lang w:eastAsia="ru-RU"/>
              </w:rPr>
              <w:t>УТВЕРЖДАЮ</w:t>
            </w:r>
          </w:p>
          <w:p w14:paraId="4E81FA93" w14:textId="77777777" w:rsidR="00F21CFD" w:rsidRPr="004D5D33" w:rsidRDefault="00F21CFD" w:rsidP="00F21CFD">
            <w:pPr>
              <w:rPr>
                <w:rFonts w:ascii="Times New Roman" w:eastAsia="Calibri" w:hAnsi="Times New Roman" w:cs="Times New Roman"/>
                <w:bCs/>
                <w:sz w:val="24"/>
                <w:szCs w:val="24"/>
                <w:lang w:eastAsia="ru-RU"/>
              </w:rPr>
            </w:pPr>
            <w:r w:rsidRPr="004D5D33">
              <w:rPr>
                <w:rFonts w:ascii="Times New Roman" w:eastAsia="Calibri" w:hAnsi="Times New Roman" w:cs="Times New Roman"/>
                <w:bCs/>
                <w:sz w:val="24"/>
                <w:szCs w:val="24"/>
                <w:lang w:eastAsia="ru-RU"/>
              </w:rPr>
              <w:t>Генеральный директор Ассоциации</w:t>
            </w:r>
            <w:r w:rsidRPr="004D5D33">
              <w:rPr>
                <w:rFonts w:ascii="Times New Roman" w:eastAsia="Calibri" w:hAnsi="Times New Roman" w:cs="Times New Roman"/>
                <w:bCs/>
                <w:sz w:val="24"/>
                <w:szCs w:val="24"/>
                <w:lang w:eastAsia="ru-RU"/>
              </w:rPr>
              <w:br/>
              <w:t>«СРОО «Экспертный совет», к.э.н.</w:t>
            </w:r>
          </w:p>
          <w:p w14:paraId="6B76C0BA" w14:textId="77777777" w:rsidR="00F21CFD" w:rsidRPr="004D5D33" w:rsidRDefault="00F21CFD" w:rsidP="00F21CFD">
            <w:pPr>
              <w:rPr>
                <w:rFonts w:ascii="Times New Roman" w:eastAsia="Calibri" w:hAnsi="Times New Roman" w:cs="Times New Roman"/>
                <w:bCs/>
                <w:sz w:val="24"/>
                <w:szCs w:val="24"/>
                <w:lang w:eastAsia="ru-RU"/>
              </w:rPr>
            </w:pPr>
          </w:p>
          <w:p w14:paraId="45CC8BEB" w14:textId="1BFB913A" w:rsidR="00F21CFD" w:rsidRPr="004D5D33" w:rsidRDefault="00F21CFD" w:rsidP="00F21CFD">
            <w:pPr>
              <w:rPr>
                <w:rFonts w:ascii="Times New Roman" w:eastAsia="Calibri" w:hAnsi="Times New Roman" w:cs="Times New Roman"/>
                <w:bCs/>
                <w:sz w:val="24"/>
                <w:szCs w:val="24"/>
                <w:lang w:eastAsia="ru-RU"/>
              </w:rPr>
            </w:pPr>
            <w:r w:rsidRPr="004D5D33">
              <w:rPr>
                <w:rFonts w:ascii="Times New Roman" w:eastAsia="Calibri" w:hAnsi="Times New Roman" w:cs="Times New Roman"/>
                <w:bCs/>
                <w:sz w:val="24"/>
                <w:szCs w:val="24"/>
                <w:lang w:eastAsia="ru-RU"/>
              </w:rPr>
              <w:t>____________________ /М.О. Ильин/</w:t>
            </w:r>
          </w:p>
        </w:tc>
        <w:tc>
          <w:tcPr>
            <w:tcW w:w="4973" w:type="dxa"/>
          </w:tcPr>
          <w:p w14:paraId="53208306" w14:textId="77777777" w:rsidR="00F21CFD" w:rsidRPr="004D5D33" w:rsidRDefault="00F21CFD" w:rsidP="00F21CFD">
            <w:pPr>
              <w:rPr>
                <w:rFonts w:ascii="Times New Roman" w:eastAsia="Calibri" w:hAnsi="Times New Roman" w:cs="Times New Roman"/>
                <w:bCs/>
                <w:sz w:val="24"/>
                <w:szCs w:val="24"/>
                <w:lang w:eastAsia="ru-RU"/>
              </w:rPr>
            </w:pPr>
            <w:r w:rsidRPr="004D5D33">
              <w:rPr>
                <w:rFonts w:ascii="Times New Roman" w:eastAsia="Calibri" w:hAnsi="Times New Roman" w:cs="Times New Roman"/>
                <w:bCs/>
                <w:sz w:val="24"/>
                <w:szCs w:val="24"/>
                <w:lang w:eastAsia="ru-RU"/>
              </w:rPr>
              <w:t>УТВЕРЖДАЮ</w:t>
            </w:r>
          </w:p>
          <w:p w14:paraId="214F500D" w14:textId="77777777" w:rsidR="00F21CFD" w:rsidRPr="004D5D33" w:rsidRDefault="00F21CFD" w:rsidP="00F21CFD">
            <w:pPr>
              <w:rPr>
                <w:rFonts w:ascii="Times New Roman" w:eastAsia="Calibri" w:hAnsi="Times New Roman" w:cs="Times New Roman"/>
                <w:bCs/>
                <w:sz w:val="24"/>
                <w:szCs w:val="24"/>
                <w:lang w:eastAsia="ru-RU"/>
              </w:rPr>
            </w:pPr>
            <w:r w:rsidRPr="004D5D33">
              <w:rPr>
                <w:rFonts w:ascii="Times New Roman" w:eastAsia="Calibri" w:hAnsi="Times New Roman" w:cs="Times New Roman"/>
                <w:bCs/>
                <w:sz w:val="24"/>
                <w:szCs w:val="24"/>
                <w:lang w:eastAsia="ru-RU"/>
              </w:rPr>
              <w:t>Председатель Правления Союза судебных экспертов «Экспертный совет», к.э.н.</w:t>
            </w:r>
          </w:p>
          <w:p w14:paraId="7ABED883" w14:textId="77777777" w:rsidR="00F21CFD" w:rsidRPr="004D5D33" w:rsidRDefault="00F21CFD" w:rsidP="00F21CFD">
            <w:pPr>
              <w:rPr>
                <w:rFonts w:ascii="Times New Roman" w:eastAsia="Calibri" w:hAnsi="Times New Roman" w:cs="Times New Roman"/>
                <w:bCs/>
                <w:sz w:val="24"/>
                <w:szCs w:val="24"/>
                <w:lang w:eastAsia="ru-RU"/>
              </w:rPr>
            </w:pPr>
          </w:p>
          <w:p w14:paraId="068518F9" w14:textId="77777777" w:rsidR="00F21CFD" w:rsidRPr="004D5D33" w:rsidRDefault="00F21CFD" w:rsidP="00F21CFD">
            <w:pPr>
              <w:rPr>
                <w:rFonts w:ascii="Times New Roman" w:eastAsia="Calibri" w:hAnsi="Times New Roman" w:cs="Times New Roman"/>
                <w:bCs/>
                <w:sz w:val="24"/>
                <w:szCs w:val="24"/>
                <w:lang w:eastAsia="ru-RU"/>
              </w:rPr>
            </w:pPr>
            <w:r w:rsidRPr="004D5D33">
              <w:rPr>
                <w:rFonts w:ascii="Times New Roman" w:eastAsia="Calibri" w:hAnsi="Times New Roman" w:cs="Times New Roman"/>
                <w:bCs/>
                <w:sz w:val="24"/>
                <w:szCs w:val="24"/>
                <w:lang w:eastAsia="ru-RU"/>
              </w:rPr>
              <w:t>______________________ /В.И. Лебединский/</w:t>
            </w:r>
          </w:p>
        </w:tc>
      </w:tr>
    </w:tbl>
    <w:p w14:paraId="2EB54DDF" w14:textId="2E55F39D" w:rsidR="00B05422" w:rsidRPr="007A59BA" w:rsidRDefault="00B05422" w:rsidP="00B05422">
      <w:pPr>
        <w:spacing w:before="440" w:after="0" w:line="240" w:lineRule="auto"/>
        <w:jc w:val="center"/>
        <w:rPr>
          <w:rFonts w:ascii="Times New Roman" w:eastAsia="Calibri" w:hAnsi="Times New Roman" w:cs="Times New Roman"/>
          <w:b/>
          <w:sz w:val="28"/>
          <w:szCs w:val="28"/>
        </w:rPr>
      </w:pPr>
      <w:r w:rsidRPr="007A59BA">
        <w:rPr>
          <w:rFonts w:ascii="Times New Roman" w:eastAsia="Calibri" w:hAnsi="Times New Roman" w:cs="Times New Roman"/>
          <w:b/>
          <w:sz w:val="28"/>
          <w:szCs w:val="28"/>
        </w:rPr>
        <w:t>МЕТОДИЧЕСКИЕ РАЗЪЯСНЕНИЯ</w:t>
      </w:r>
    </w:p>
    <w:p w14:paraId="5CC23754" w14:textId="25864F54" w:rsidR="00BE34EE" w:rsidRPr="007A59BA" w:rsidRDefault="00B05422" w:rsidP="00B05422">
      <w:pPr>
        <w:spacing w:after="0" w:line="240" w:lineRule="auto"/>
        <w:ind w:left="-142" w:right="-144"/>
        <w:jc w:val="center"/>
        <w:rPr>
          <w:rFonts w:ascii="Times New Roman" w:eastAsia="Calibri" w:hAnsi="Times New Roman" w:cs="Times New Roman"/>
          <w:b/>
          <w:sz w:val="24"/>
          <w:szCs w:val="24"/>
        </w:rPr>
      </w:pPr>
      <w:r w:rsidRPr="007A59BA">
        <w:rPr>
          <w:rFonts w:ascii="Times New Roman" w:eastAsia="Calibri" w:hAnsi="Times New Roman" w:cs="Times New Roman"/>
          <w:b/>
          <w:sz w:val="24"/>
          <w:szCs w:val="24"/>
        </w:rPr>
        <w:t xml:space="preserve">по </w:t>
      </w:r>
      <w:r w:rsidR="00FB36E5" w:rsidRPr="007A59BA">
        <w:rPr>
          <w:rFonts w:ascii="Times New Roman" w:eastAsia="Calibri" w:hAnsi="Times New Roman" w:cs="Times New Roman"/>
          <w:b/>
          <w:sz w:val="24"/>
          <w:szCs w:val="24"/>
        </w:rPr>
        <w:t xml:space="preserve">использованию </w:t>
      </w:r>
      <w:r w:rsidR="00BE34EE" w:rsidRPr="007A59BA">
        <w:rPr>
          <w:rFonts w:ascii="Times New Roman" w:eastAsia="Calibri" w:hAnsi="Times New Roman" w:cs="Times New Roman"/>
          <w:b/>
          <w:sz w:val="24"/>
          <w:szCs w:val="24"/>
        </w:rPr>
        <w:t xml:space="preserve">формулировки «принятие </w:t>
      </w:r>
      <w:r w:rsidRPr="007A59BA">
        <w:rPr>
          <w:rFonts w:ascii="Times New Roman" w:eastAsia="Calibri" w:hAnsi="Times New Roman" w:cs="Times New Roman"/>
          <w:b/>
          <w:sz w:val="24"/>
          <w:szCs w:val="24"/>
        </w:rPr>
        <w:t>управленческих решений</w:t>
      </w:r>
      <w:r w:rsidR="00BE34EE" w:rsidRPr="007A59BA">
        <w:rPr>
          <w:rFonts w:ascii="Times New Roman" w:eastAsia="Calibri" w:hAnsi="Times New Roman" w:cs="Times New Roman"/>
          <w:b/>
          <w:sz w:val="24"/>
          <w:szCs w:val="24"/>
        </w:rPr>
        <w:t>»</w:t>
      </w:r>
      <w:r w:rsidR="00FB36E5" w:rsidRPr="007A59BA">
        <w:rPr>
          <w:rFonts w:ascii="Times New Roman" w:eastAsia="Calibri" w:hAnsi="Times New Roman" w:cs="Times New Roman"/>
          <w:b/>
          <w:sz w:val="24"/>
          <w:szCs w:val="24"/>
        </w:rPr>
        <w:t xml:space="preserve"> </w:t>
      </w:r>
    </w:p>
    <w:p w14:paraId="7C794198" w14:textId="6257C8E0" w:rsidR="00B05422" w:rsidRPr="007A59BA" w:rsidRDefault="00FB36E5" w:rsidP="00B05422">
      <w:pPr>
        <w:spacing w:after="0" w:line="240" w:lineRule="auto"/>
        <w:ind w:left="-142" w:right="-144"/>
        <w:jc w:val="center"/>
        <w:rPr>
          <w:rFonts w:ascii="Times New Roman" w:eastAsia="Calibri" w:hAnsi="Times New Roman" w:cs="Times New Roman"/>
          <w:b/>
          <w:sz w:val="24"/>
          <w:szCs w:val="24"/>
        </w:rPr>
      </w:pPr>
      <w:r w:rsidRPr="007A59BA">
        <w:rPr>
          <w:rFonts w:ascii="Times New Roman" w:eastAsia="Calibri" w:hAnsi="Times New Roman" w:cs="Times New Roman"/>
          <w:b/>
          <w:sz w:val="24"/>
          <w:szCs w:val="24"/>
        </w:rPr>
        <w:t>в качестве цели оценки</w:t>
      </w:r>
    </w:p>
    <w:p w14:paraId="0CDB9C61" w14:textId="77777777" w:rsidR="005D1100" w:rsidRPr="007A59BA" w:rsidRDefault="005D1100" w:rsidP="00B05422">
      <w:pPr>
        <w:spacing w:after="0" w:line="240" w:lineRule="auto"/>
        <w:ind w:left="-142" w:right="-144"/>
        <w:jc w:val="center"/>
        <w:rPr>
          <w:rFonts w:ascii="Times New Roman" w:eastAsia="Calibri" w:hAnsi="Times New Roman" w:cs="Times New Roman"/>
          <w:b/>
          <w:sz w:val="24"/>
          <w:szCs w:val="24"/>
        </w:rPr>
      </w:pPr>
    </w:p>
    <w:p w14:paraId="52D65F66" w14:textId="6A2CE8DC" w:rsidR="00B05422" w:rsidRPr="007A59BA" w:rsidRDefault="00B05422" w:rsidP="004D5D33">
      <w:pPr>
        <w:pStyle w:val="a9"/>
        <w:numPr>
          <w:ilvl w:val="0"/>
          <w:numId w:val="8"/>
        </w:numPr>
        <w:tabs>
          <w:tab w:val="left" w:pos="851"/>
        </w:tabs>
        <w:spacing w:before="120" w:after="0" w:line="240" w:lineRule="auto"/>
        <w:ind w:left="0" w:firstLine="567"/>
        <w:contextualSpacing w:val="0"/>
        <w:jc w:val="both"/>
        <w:rPr>
          <w:rFonts w:ascii="Times New Roman" w:eastAsia="Calibri" w:hAnsi="Times New Roman" w:cs="Times New Roman"/>
          <w:sz w:val="24"/>
          <w:szCs w:val="24"/>
        </w:rPr>
      </w:pPr>
      <w:r w:rsidRPr="007A59BA">
        <w:rPr>
          <w:rFonts w:ascii="Times New Roman" w:eastAsia="Calibri" w:hAnsi="Times New Roman" w:cs="Times New Roman"/>
          <w:sz w:val="24"/>
        </w:rPr>
        <w:t>Методические разъяснения (</w:t>
      </w:r>
      <w:r w:rsidR="00224074" w:rsidRPr="007A59BA">
        <w:rPr>
          <w:rFonts w:ascii="Times New Roman" w:eastAsia="Calibri" w:hAnsi="Times New Roman" w:cs="Times New Roman"/>
          <w:sz w:val="24"/>
        </w:rPr>
        <w:t xml:space="preserve">далее </w:t>
      </w:r>
      <w:r w:rsidR="00E51C7E">
        <w:rPr>
          <w:rFonts w:ascii="Times New Roman" w:eastAsia="Calibri" w:hAnsi="Times New Roman" w:cs="Times New Roman"/>
          <w:sz w:val="24"/>
        </w:rPr>
        <w:t>—</w:t>
      </w:r>
      <w:r w:rsidR="00224074" w:rsidRPr="007A59BA">
        <w:rPr>
          <w:rFonts w:ascii="Times New Roman" w:eastAsia="Calibri" w:hAnsi="Times New Roman" w:cs="Times New Roman"/>
          <w:sz w:val="24"/>
        </w:rPr>
        <w:t xml:space="preserve"> </w:t>
      </w:r>
      <w:r w:rsidRPr="007A59BA">
        <w:rPr>
          <w:rFonts w:ascii="Times New Roman" w:eastAsia="Calibri" w:hAnsi="Times New Roman" w:cs="Times New Roman"/>
          <w:sz w:val="24"/>
        </w:rPr>
        <w:t xml:space="preserve">МРз) носят рекомендательный характер, предназначены для </w:t>
      </w:r>
      <w:r w:rsidR="00FB36E5" w:rsidRPr="007A59BA">
        <w:rPr>
          <w:rFonts w:ascii="Times New Roman" w:eastAsia="Calibri" w:hAnsi="Times New Roman" w:cs="Times New Roman"/>
          <w:sz w:val="24"/>
        </w:rPr>
        <w:t xml:space="preserve">заключения договоров на проведение оценки и </w:t>
      </w:r>
      <w:r w:rsidRPr="007A59BA">
        <w:rPr>
          <w:rFonts w:ascii="Times New Roman" w:eastAsia="Calibri" w:hAnsi="Times New Roman" w:cs="Times New Roman"/>
          <w:sz w:val="24"/>
        </w:rPr>
        <w:t xml:space="preserve">подготовки отчетов </w:t>
      </w:r>
      <w:r w:rsidR="00D22E35" w:rsidRPr="007A59BA">
        <w:rPr>
          <w:rFonts w:ascii="Times New Roman" w:eastAsia="Calibri" w:hAnsi="Times New Roman" w:cs="Times New Roman"/>
          <w:sz w:val="24"/>
        </w:rPr>
        <w:t>об оценке</w:t>
      </w:r>
      <w:r w:rsidRPr="007A59BA">
        <w:rPr>
          <w:rFonts w:ascii="Times New Roman" w:eastAsia="Calibri" w:hAnsi="Times New Roman" w:cs="Times New Roman"/>
          <w:sz w:val="24"/>
          <w:szCs w:val="24"/>
        </w:rPr>
        <w:t>.</w:t>
      </w:r>
    </w:p>
    <w:p w14:paraId="754366E1" w14:textId="3E45F985" w:rsidR="00D91051" w:rsidRPr="007A59BA" w:rsidRDefault="00D91051" w:rsidP="004D5D33">
      <w:pPr>
        <w:pStyle w:val="a9"/>
        <w:numPr>
          <w:ilvl w:val="0"/>
          <w:numId w:val="8"/>
        </w:numPr>
        <w:tabs>
          <w:tab w:val="left" w:pos="851"/>
        </w:tabs>
        <w:spacing w:before="120" w:after="0" w:line="240" w:lineRule="auto"/>
        <w:ind w:left="0" w:firstLine="567"/>
        <w:contextualSpacing w:val="0"/>
        <w:jc w:val="both"/>
        <w:rPr>
          <w:rFonts w:ascii="Times New Roman" w:eastAsia="Calibri" w:hAnsi="Times New Roman" w:cs="Times New Roman"/>
          <w:sz w:val="24"/>
        </w:rPr>
      </w:pPr>
      <w:r w:rsidRPr="007A59BA">
        <w:rPr>
          <w:rFonts w:ascii="Times New Roman" w:eastAsia="Calibri" w:hAnsi="Times New Roman" w:cs="Times New Roman"/>
          <w:sz w:val="24"/>
        </w:rPr>
        <w:t>Цель оценки.</w:t>
      </w:r>
    </w:p>
    <w:p w14:paraId="474B55C6" w14:textId="571E1887" w:rsidR="00D91051" w:rsidRPr="006959A9" w:rsidRDefault="00633927" w:rsidP="00D91051">
      <w:pPr>
        <w:pStyle w:val="a9"/>
        <w:numPr>
          <w:ilvl w:val="1"/>
          <w:numId w:val="8"/>
        </w:numPr>
        <w:tabs>
          <w:tab w:val="left" w:pos="1134"/>
        </w:tabs>
        <w:spacing w:before="120" w:after="0" w:line="240" w:lineRule="auto"/>
        <w:ind w:left="0" w:firstLine="567"/>
        <w:contextualSpacing w:val="0"/>
        <w:jc w:val="both"/>
        <w:rPr>
          <w:rFonts w:ascii="Times New Roman" w:eastAsia="Calibri" w:hAnsi="Times New Roman" w:cs="Times New Roman"/>
          <w:sz w:val="24"/>
        </w:rPr>
      </w:pPr>
      <w:r w:rsidRPr="006959A9">
        <w:rPr>
          <w:rFonts w:ascii="Times New Roman" w:eastAsia="Calibri" w:hAnsi="Times New Roman" w:cs="Times New Roman"/>
          <w:sz w:val="24"/>
        </w:rPr>
        <w:t>Закон об оценке разделяет цели оценки: для совершения сделок с объектами оценки и иные цели (ст.2</w:t>
      </w:r>
      <w:r w:rsidR="00CD3533" w:rsidRPr="006959A9">
        <w:rPr>
          <w:rFonts w:ascii="Times New Roman" w:eastAsia="Calibri" w:hAnsi="Times New Roman" w:cs="Times New Roman"/>
          <w:sz w:val="24"/>
        </w:rPr>
        <w:t xml:space="preserve"> </w:t>
      </w:r>
      <w:r w:rsidRPr="006959A9">
        <w:rPr>
          <w:rFonts w:ascii="Times New Roman" w:eastAsia="Calibri" w:hAnsi="Times New Roman" w:cs="Times New Roman"/>
          <w:sz w:val="24"/>
        </w:rPr>
        <w:t xml:space="preserve">[1]). </w:t>
      </w:r>
    </w:p>
    <w:p w14:paraId="16138AC7" w14:textId="43D7C272" w:rsidR="00066876" w:rsidRPr="006959A9" w:rsidRDefault="00633927" w:rsidP="004D5D33">
      <w:pPr>
        <w:pStyle w:val="a9"/>
        <w:numPr>
          <w:ilvl w:val="1"/>
          <w:numId w:val="8"/>
        </w:numPr>
        <w:tabs>
          <w:tab w:val="left" w:pos="1134"/>
        </w:tabs>
        <w:spacing w:before="120" w:after="0" w:line="240" w:lineRule="auto"/>
        <w:ind w:left="0" w:firstLine="567"/>
        <w:contextualSpacing w:val="0"/>
        <w:jc w:val="both"/>
        <w:rPr>
          <w:rFonts w:ascii="Times New Roman" w:eastAsia="Calibri" w:hAnsi="Times New Roman" w:cs="Times New Roman"/>
          <w:sz w:val="24"/>
        </w:rPr>
      </w:pPr>
      <w:r w:rsidRPr="006959A9">
        <w:rPr>
          <w:rFonts w:ascii="Times New Roman" w:eastAsia="Calibri" w:hAnsi="Times New Roman" w:cs="Times New Roman"/>
          <w:sz w:val="24"/>
        </w:rPr>
        <w:t xml:space="preserve">Цель оценки представляет собой </w:t>
      </w:r>
      <w:r w:rsidRPr="006959A9">
        <w:rPr>
          <w:rFonts w:ascii="Times New Roman" w:eastAsia="Calibri" w:hAnsi="Times New Roman" w:cs="Times New Roman"/>
          <w:sz w:val="24"/>
          <w:u w:val="single"/>
        </w:rPr>
        <w:t>предполагаемое использование результата оценки</w:t>
      </w:r>
      <w:r w:rsidRPr="006959A9">
        <w:rPr>
          <w:rFonts w:ascii="Times New Roman" w:eastAsia="Calibri" w:hAnsi="Times New Roman" w:cs="Times New Roman"/>
          <w:sz w:val="24"/>
        </w:rPr>
        <w:t>, отражающее</w:t>
      </w:r>
      <w:r w:rsidR="00066876" w:rsidRPr="006959A9">
        <w:rPr>
          <w:rFonts w:ascii="Times New Roman" w:eastAsia="Calibri" w:hAnsi="Times New Roman" w:cs="Times New Roman"/>
          <w:sz w:val="24"/>
        </w:rPr>
        <w:t>:</w:t>
      </w:r>
    </w:p>
    <w:p w14:paraId="0057D078" w14:textId="1036CDA0" w:rsidR="00066876" w:rsidRPr="006959A9" w:rsidRDefault="00633927" w:rsidP="004D5D33">
      <w:pPr>
        <w:pStyle w:val="a9"/>
        <w:numPr>
          <w:ilvl w:val="0"/>
          <w:numId w:val="5"/>
        </w:numPr>
        <w:tabs>
          <w:tab w:val="left" w:pos="0"/>
        </w:tabs>
        <w:spacing w:before="120" w:after="0" w:line="240" w:lineRule="auto"/>
        <w:ind w:left="851" w:hanging="284"/>
        <w:contextualSpacing w:val="0"/>
        <w:jc w:val="both"/>
        <w:rPr>
          <w:rFonts w:ascii="Times New Roman" w:eastAsia="Calibri" w:hAnsi="Times New Roman" w:cs="Times New Roman"/>
          <w:sz w:val="24"/>
        </w:rPr>
      </w:pPr>
      <w:r w:rsidRPr="006959A9">
        <w:rPr>
          <w:rFonts w:ascii="Times New Roman" w:eastAsia="Calibri" w:hAnsi="Times New Roman" w:cs="Times New Roman"/>
          <w:sz w:val="24"/>
        </w:rPr>
        <w:t xml:space="preserve">случаи </w:t>
      </w:r>
      <w:r w:rsidRPr="006959A9">
        <w:rPr>
          <w:rFonts w:ascii="Times New Roman" w:eastAsia="Calibri" w:hAnsi="Times New Roman" w:cs="Times New Roman"/>
          <w:sz w:val="24"/>
          <w:u w:val="single"/>
        </w:rPr>
        <w:t>обязательной оценки</w:t>
      </w:r>
      <w:r w:rsidRPr="006959A9">
        <w:rPr>
          <w:rFonts w:ascii="Times New Roman" w:eastAsia="Calibri" w:hAnsi="Times New Roman" w:cs="Times New Roman"/>
          <w:sz w:val="24"/>
        </w:rPr>
        <w:t>, установленные</w:t>
      </w:r>
      <w:r w:rsidR="007126F8" w:rsidRPr="006959A9">
        <w:rPr>
          <w:rFonts w:ascii="Times New Roman" w:eastAsia="Calibri" w:hAnsi="Times New Roman" w:cs="Times New Roman"/>
          <w:sz w:val="24"/>
        </w:rPr>
        <w:t xml:space="preserve"> законодательством РФ</w:t>
      </w:r>
      <w:r w:rsidRPr="006959A9">
        <w:rPr>
          <w:rFonts w:ascii="Times New Roman" w:eastAsia="Calibri" w:hAnsi="Times New Roman" w:cs="Times New Roman"/>
          <w:sz w:val="24"/>
        </w:rPr>
        <w:t xml:space="preserve"> </w:t>
      </w:r>
      <w:r w:rsidR="00066876" w:rsidRPr="006959A9">
        <w:rPr>
          <w:rFonts w:ascii="Times New Roman" w:eastAsia="Calibri" w:hAnsi="Times New Roman" w:cs="Times New Roman"/>
          <w:sz w:val="24"/>
        </w:rPr>
        <w:t>[c указанием ссылок на конкретные положения НПА</w:t>
      </w:r>
      <w:r w:rsidR="00066876" w:rsidRPr="006959A9">
        <w:rPr>
          <w:rFonts w:ascii="Times New Roman" w:hAnsi="Times New Roman" w:cs="Times New Roman"/>
          <w:vertAlign w:val="superscript"/>
        </w:rPr>
        <w:footnoteReference w:id="1"/>
      </w:r>
      <w:r w:rsidR="00066876" w:rsidRPr="006959A9">
        <w:rPr>
          <w:rFonts w:ascii="Times New Roman" w:eastAsia="Calibri" w:hAnsi="Times New Roman" w:cs="Times New Roman"/>
          <w:sz w:val="24"/>
        </w:rPr>
        <w:t xml:space="preserve"> РФ, в связи с которыми возникла необходимость проведения оценки]</w:t>
      </w:r>
      <w:r w:rsidRPr="006959A9">
        <w:rPr>
          <w:rFonts w:ascii="Times New Roman" w:eastAsia="Calibri" w:hAnsi="Times New Roman" w:cs="Times New Roman"/>
          <w:sz w:val="24"/>
        </w:rPr>
        <w:t xml:space="preserve"> </w:t>
      </w:r>
      <w:r w:rsidR="007126F8" w:rsidRPr="006959A9">
        <w:rPr>
          <w:rFonts w:ascii="Times New Roman" w:eastAsia="Calibri" w:hAnsi="Times New Roman" w:cs="Times New Roman"/>
          <w:sz w:val="24"/>
        </w:rPr>
        <w:t>и в ст.8 Закона об оценке;</w:t>
      </w:r>
    </w:p>
    <w:p w14:paraId="4B91F425" w14:textId="77777777" w:rsidR="00066876" w:rsidRDefault="00633927" w:rsidP="004D5D33">
      <w:pPr>
        <w:pStyle w:val="a9"/>
        <w:numPr>
          <w:ilvl w:val="0"/>
          <w:numId w:val="5"/>
        </w:numPr>
        <w:tabs>
          <w:tab w:val="left" w:pos="0"/>
        </w:tabs>
        <w:spacing w:after="0" w:line="240" w:lineRule="auto"/>
        <w:ind w:left="851" w:hanging="284"/>
        <w:contextualSpacing w:val="0"/>
        <w:jc w:val="both"/>
        <w:rPr>
          <w:rFonts w:ascii="Times New Roman" w:eastAsia="Calibri" w:hAnsi="Times New Roman" w:cs="Times New Roman"/>
          <w:sz w:val="24"/>
        </w:rPr>
      </w:pPr>
      <w:r w:rsidRPr="006959A9">
        <w:rPr>
          <w:rFonts w:ascii="Times New Roman" w:eastAsia="Calibri" w:hAnsi="Times New Roman" w:cs="Times New Roman"/>
          <w:sz w:val="24"/>
        </w:rPr>
        <w:t xml:space="preserve">и (или) </w:t>
      </w:r>
      <w:r w:rsidRPr="006959A9">
        <w:rPr>
          <w:rFonts w:ascii="Times New Roman" w:eastAsia="Calibri" w:hAnsi="Times New Roman" w:cs="Times New Roman"/>
          <w:sz w:val="24"/>
          <w:u w:val="single"/>
        </w:rPr>
        <w:t>иные причины</w:t>
      </w:r>
      <w:r w:rsidRPr="006959A9">
        <w:rPr>
          <w:rFonts w:ascii="Times New Roman" w:eastAsia="Calibri" w:hAnsi="Times New Roman" w:cs="Times New Roman"/>
          <w:sz w:val="24"/>
        </w:rPr>
        <w:t xml:space="preserve">, в связи с которыми возникла необходимость определения стоимости объекта оценки (п. 9 ФСО I). </w:t>
      </w:r>
    </w:p>
    <w:p w14:paraId="426A1CBD" w14:textId="5CAC4C16" w:rsidR="0008129D" w:rsidRPr="006959A9" w:rsidRDefault="0008129D" w:rsidP="00E51C7E">
      <w:pPr>
        <w:pStyle w:val="a9"/>
        <w:numPr>
          <w:ilvl w:val="1"/>
          <w:numId w:val="8"/>
        </w:numPr>
        <w:tabs>
          <w:tab w:val="left" w:pos="1134"/>
        </w:tabs>
        <w:spacing w:before="120" w:after="0" w:line="240" w:lineRule="auto"/>
        <w:ind w:left="0" w:firstLine="567"/>
        <w:contextualSpacing w:val="0"/>
        <w:jc w:val="both"/>
        <w:rPr>
          <w:rFonts w:ascii="Times New Roman" w:eastAsia="Calibri" w:hAnsi="Times New Roman" w:cs="Times New Roman"/>
          <w:sz w:val="24"/>
        </w:rPr>
      </w:pPr>
      <w:r w:rsidRPr="0008129D">
        <w:rPr>
          <w:rFonts w:ascii="Times New Roman" w:eastAsia="Calibri" w:hAnsi="Times New Roman" w:cs="Times New Roman"/>
          <w:sz w:val="24"/>
        </w:rPr>
        <w:t xml:space="preserve">Согласно Письму Минэкономразвития России от 25.05.2023 №ОГ-Д20-4719, направленному в ответ на обращение СРО «СФСО» от 24.04.2023 №453, </w:t>
      </w:r>
      <w:r w:rsidRPr="00E51C7E">
        <w:rPr>
          <w:rFonts w:ascii="Times New Roman" w:eastAsia="Calibri" w:hAnsi="Times New Roman" w:cs="Times New Roman"/>
          <w:sz w:val="24"/>
          <w:u w:val="single"/>
        </w:rPr>
        <w:t>вне зависимости от обязательности проведения оценки</w:t>
      </w:r>
      <w:r w:rsidRPr="0008129D">
        <w:rPr>
          <w:rFonts w:ascii="Times New Roman" w:eastAsia="Calibri" w:hAnsi="Times New Roman" w:cs="Times New Roman"/>
          <w:sz w:val="24"/>
        </w:rPr>
        <w:t xml:space="preserve">, в задании на оценку должна быть </w:t>
      </w:r>
      <w:r w:rsidRPr="00E51C7E">
        <w:rPr>
          <w:rFonts w:ascii="Times New Roman" w:eastAsia="Calibri" w:hAnsi="Times New Roman" w:cs="Times New Roman"/>
          <w:sz w:val="24"/>
          <w:u w:val="single"/>
        </w:rPr>
        <w:t>указана причина</w:t>
      </w:r>
      <w:r w:rsidRPr="0008129D">
        <w:rPr>
          <w:rFonts w:ascii="Times New Roman" w:eastAsia="Calibri" w:hAnsi="Times New Roman" w:cs="Times New Roman"/>
          <w:sz w:val="24"/>
        </w:rPr>
        <w:t>, в связи с которой проводится оценка</w:t>
      </w:r>
      <w:r>
        <w:rPr>
          <w:rStyle w:val="af"/>
          <w:rFonts w:ascii="Times New Roman" w:eastAsia="Calibri" w:hAnsi="Times New Roman" w:cs="Times New Roman"/>
          <w:sz w:val="24"/>
        </w:rPr>
        <w:footnoteReference w:id="2"/>
      </w:r>
      <w:r>
        <w:rPr>
          <w:rFonts w:ascii="Times New Roman" w:eastAsia="Calibri" w:hAnsi="Times New Roman" w:cs="Times New Roman"/>
          <w:sz w:val="24"/>
        </w:rPr>
        <w:t>.</w:t>
      </w:r>
    </w:p>
    <w:p w14:paraId="2DDC6502" w14:textId="2DF05DF9" w:rsidR="00E90E51" w:rsidRPr="006959A9" w:rsidRDefault="00D91051" w:rsidP="004D5D33">
      <w:pPr>
        <w:pStyle w:val="a9"/>
        <w:numPr>
          <w:ilvl w:val="0"/>
          <w:numId w:val="8"/>
        </w:numPr>
        <w:tabs>
          <w:tab w:val="left" w:pos="851"/>
        </w:tabs>
        <w:spacing w:before="120" w:after="0" w:line="240" w:lineRule="auto"/>
        <w:ind w:left="0" w:firstLine="567"/>
        <w:contextualSpacing w:val="0"/>
        <w:jc w:val="both"/>
        <w:rPr>
          <w:rFonts w:ascii="Times New Roman" w:eastAsia="Calibri" w:hAnsi="Times New Roman" w:cs="Times New Roman"/>
          <w:sz w:val="24"/>
        </w:rPr>
      </w:pPr>
      <w:r w:rsidRPr="006959A9">
        <w:rPr>
          <w:rFonts w:ascii="Times New Roman" w:eastAsia="Calibri" w:hAnsi="Times New Roman" w:cs="Times New Roman"/>
          <w:sz w:val="24"/>
        </w:rPr>
        <w:t>Связь цели оценки, п</w:t>
      </w:r>
      <w:r w:rsidR="00F470A5" w:rsidRPr="006959A9">
        <w:rPr>
          <w:rFonts w:ascii="Times New Roman" w:eastAsia="Calibri" w:hAnsi="Times New Roman" w:cs="Times New Roman"/>
          <w:sz w:val="24"/>
        </w:rPr>
        <w:t>редпосыл</w:t>
      </w:r>
      <w:r w:rsidRPr="006959A9">
        <w:rPr>
          <w:rFonts w:ascii="Times New Roman" w:eastAsia="Calibri" w:hAnsi="Times New Roman" w:cs="Times New Roman"/>
          <w:sz w:val="24"/>
        </w:rPr>
        <w:t>ок</w:t>
      </w:r>
      <w:r w:rsidR="00B310B3" w:rsidRPr="006959A9">
        <w:rPr>
          <w:rFonts w:ascii="Times New Roman" w:eastAsia="Calibri" w:hAnsi="Times New Roman" w:cs="Times New Roman"/>
          <w:sz w:val="24"/>
        </w:rPr>
        <w:t xml:space="preserve">, </w:t>
      </w:r>
      <w:r w:rsidR="001C77EA">
        <w:rPr>
          <w:rFonts w:ascii="Times New Roman" w:eastAsia="Calibri" w:hAnsi="Times New Roman" w:cs="Times New Roman"/>
          <w:sz w:val="24"/>
        </w:rPr>
        <w:t xml:space="preserve">допущений, </w:t>
      </w:r>
      <w:r w:rsidR="00B310B3" w:rsidRPr="006959A9">
        <w:rPr>
          <w:rFonts w:ascii="Times New Roman" w:eastAsia="Calibri" w:hAnsi="Times New Roman" w:cs="Times New Roman"/>
          <w:sz w:val="24"/>
        </w:rPr>
        <w:t>вид</w:t>
      </w:r>
      <w:r w:rsidRPr="006959A9">
        <w:rPr>
          <w:rFonts w:ascii="Times New Roman" w:eastAsia="Calibri" w:hAnsi="Times New Roman" w:cs="Times New Roman"/>
          <w:sz w:val="24"/>
        </w:rPr>
        <w:t>а</w:t>
      </w:r>
      <w:r w:rsidR="00B310B3" w:rsidRPr="006959A9">
        <w:rPr>
          <w:rFonts w:ascii="Times New Roman" w:eastAsia="Calibri" w:hAnsi="Times New Roman" w:cs="Times New Roman"/>
          <w:sz w:val="24"/>
        </w:rPr>
        <w:t xml:space="preserve"> </w:t>
      </w:r>
      <w:r w:rsidR="00F470A5" w:rsidRPr="006959A9">
        <w:rPr>
          <w:rFonts w:ascii="Times New Roman" w:eastAsia="Calibri" w:hAnsi="Times New Roman" w:cs="Times New Roman"/>
          <w:sz w:val="24"/>
        </w:rPr>
        <w:t>стоимости</w:t>
      </w:r>
      <w:r w:rsidR="00B310B3" w:rsidRPr="006959A9">
        <w:rPr>
          <w:rFonts w:ascii="Times New Roman" w:eastAsia="Calibri" w:hAnsi="Times New Roman" w:cs="Times New Roman"/>
          <w:sz w:val="24"/>
        </w:rPr>
        <w:t xml:space="preserve"> и результат</w:t>
      </w:r>
      <w:r w:rsidRPr="006959A9">
        <w:rPr>
          <w:rFonts w:ascii="Times New Roman" w:eastAsia="Calibri" w:hAnsi="Times New Roman" w:cs="Times New Roman"/>
          <w:sz w:val="24"/>
        </w:rPr>
        <w:t>а</w:t>
      </w:r>
      <w:r w:rsidR="00B310B3" w:rsidRPr="006959A9">
        <w:rPr>
          <w:rFonts w:ascii="Times New Roman" w:eastAsia="Calibri" w:hAnsi="Times New Roman" w:cs="Times New Roman"/>
          <w:sz w:val="24"/>
        </w:rPr>
        <w:t xml:space="preserve"> оценки</w:t>
      </w:r>
      <w:r w:rsidR="00E90E51" w:rsidRPr="006959A9">
        <w:rPr>
          <w:rFonts w:ascii="Times New Roman" w:eastAsia="Calibri" w:hAnsi="Times New Roman" w:cs="Times New Roman"/>
          <w:sz w:val="24"/>
        </w:rPr>
        <w:t>.</w:t>
      </w:r>
    </w:p>
    <w:p w14:paraId="36474E6A" w14:textId="65FD0CE3" w:rsidR="00F470A5" w:rsidRPr="006959A9" w:rsidRDefault="00D96DDA" w:rsidP="00F470A5">
      <w:pPr>
        <w:pStyle w:val="a9"/>
        <w:numPr>
          <w:ilvl w:val="1"/>
          <w:numId w:val="8"/>
        </w:numPr>
        <w:tabs>
          <w:tab w:val="left" w:pos="1134"/>
        </w:tabs>
        <w:spacing w:before="120" w:after="0" w:line="240" w:lineRule="auto"/>
        <w:ind w:left="0" w:firstLine="567"/>
        <w:contextualSpacing w:val="0"/>
        <w:jc w:val="both"/>
        <w:rPr>
          <w:rFonts w:ascii="Times New Roman" w:eastAsia="Calibri" w:hAnsi="Times New Roman" w:cs="Times New Roman"/>
          <w:sz w:val="24"/>
        </w:rPr>
      </w:pPr>
      <w:r w:rsidRPr="006959A9">
        <w:rPr>
          <w:rFonts w:ascii="Times New Roman" w:eastAsia="Calibri" w:hAnsi="Times New Roman" w:cs="Times New Roman"/>
          <w:sz w:val="24"/>
        </w:rPr>
        <w:t xml:space="preserve">Цель оценки формирует </w:t>
      </w:r>
      <w:r w:rsidRPr="006959A9">
        <w:rPr>
          <w:rFonts w:ascii="Times New Roman" w:eastAsia="Calibri" w:hAnsi="Times New Roman" w:cs="Times New Roman"/>
          <w:sz w:val="24"/>
          <w:u w:val="single"/>
        </w:rPr>
        <w:t>п</w:t>
      </w:r>
      <w:r w:rsidR="00F470A5" w:rsidRPr="006959A9">
        <w:rPr>
          <w:rFonts w:ascii="Times New Roman" w:eastAsia="Calibri" w:hAnsi="Times New Roman" w:cs="Times New Roman"/>
          <w:sz w:val="24"/>
          <w:u w:val="single"/>
        </w:rPr>
        <w:t>редпосылки</w:t>
      </w:r>
      <w:r w:rsidR="00F470A5" w:rsidRPr="006959A9">
        <w:rPr>
          <w:rFonts w:ascii="Times New Roman" w:eastAsia="Calibri" w:hAnsi="Times New Roman" w:cs="Times New Roman"/>
          <w:sz w:val="24"/>
        </w:rPr>
        <w:t xml:space="preserve"> стоимости </w:t>
      </w:r>
      <w:r w:rsidR="00E51C7E">
        <w:rPr>
          <w:rFonts w:ascii="Times New Roman" w:eastAsia="Calibri" w:hAnsi="Times New Roman" w:cs="Times New Roman"/>
          <w:sz w:val="24"/>
        </w:rPr>
        <w:t>—</w:t>
      </w:r>
      <w:r w:rsidR="00F470A5" w:rsidRPr="006959A9">
        <w:rPr>
          <w:rFonts w:ascii="Times New Roman" w:eastAsia="Calibri" w:hAnsi="Times New Roman" w:cs="Times New Roman"/>
          <w:sz w:val="24"/>
        </w:rPr>
        <w:t xml:space="preserve"> </w:t>
      </w:r>
      <w:r w:rsidR="00F470A5" w:rsidRPr="006959A9">
        <w:rPr>
          <w:rFonts w:ascii="Times New Roman" w:eastAsia="Calibri" w:hAnsi="Times New Roman" w:cs="Times New Roman"/>
          <w:sz w:val="24"/>
          <w:u w:val="single"/>
        </w:rPr>
        <w:t>исходные условия</w:t>
      </w:r>
      <w:r w:rsidR="00F470A5" w:rsidRPr="006959A9">
        <w:rPr>
          <w:rFonts w:ascii="Times New Roman" w:eastAsia="Calibri" w:hAnsi="Times New Roman" w:cs="Times New Roman"/>
          <w:sz w:val="24"/>
        </w:rPr>
        <w:t xml:space="preserve"> </w:t>
      </w:r>
      <w:r w:rsidRPr="006959A9">
        <w:rPr>
          <w:rFonts w:ascii="Times New Roman" w:eastAsia="Calibri" w:hAnsi="Times New Roman" w:cs="Times New Roman"/>
          <w:sz w:val="24"/>
        </w:rPr>
        <w:t xml:space="preserve">ее </w:t>
      </w:r>
      <w:r w:rsidR="00F470A5" w:rsidRPr="006959A9">
        <w:rPr>
          <w:rFonts w:ascii="Times New Roman" w:eastAsia="Calibri" w:hAnsi="Times New Roman" w:cs="Times New Roman"/>
          <w:sz w:val="24"/>
        </w:rPr>
        <w:t>определения (п. 1 ФСО II).</w:t>
      </w:r>
    </w:p>
    <w:p w14:paraId="450324A8" w14:textId="13790E01" w:rsidR="00D96DDA" w:rsidRPr="006959A9" w:rsidRDefault="00D96DDA" w:rsidP="004D5D33">
      <w:pPr>
        <w:pStyle w:val="a9"/>
        <w:numPr>
          <w:ilvl w:val="1"/>
          <w:numId w:val="8"/>
        </w:numPr>
        <w:tabs>
          <w:tab w:val="left" w:pos="851"/>
          <w:tab w:val="left" w:pos="1134"/>
        </w:tabs>
        <w:spacing w:before="120" w:after="0" w:line="240" w:lineRule="auto"/>
        <w:ind w:left="0" w:firstLine="567"/>
        <w:contextualSpacing w:val="0"/>
        <w:jc w:val="both"/>
        <w:rPr>
          <w:rFonts w:ascii="Times New Roman" w:eastAsia="Calibri" w:hAnsi="Times New Roman" w:cs="Times New Roman"/>
          <w:sz w:val="24"/>
        </w:rPr>
      </w:pPr>
      <w:r w:rsidRPr="006959A9">
        <w:rPr>
          <w:rFonts w:ascii="Times New Roman" w:eastAsia="Calibri" w:hAnsi="Times New Roman" w:cs="Times New Roman"/>
          <w:sz w:val="24"/>
        </w:rPr>
        <w:t xml:space="preserve">Предпосылки стоимости включают в том числе информацию о предполагаемой </w:t>
      </w:r>
      <w:r w:rsidRPr="006959A9">
        <w:rPr>
          <w:rFonts w:ascii="Times New Roman" w:eastAsia="Calibri" w:hAnsi="Times New Roman" w:cs="Times New Roman"/>
          <w:sz w:val="24"/>
          <w:u w:val="single"/>
        </w:rPr>
        <w:t>сделке</w:t>
      </w:r>
      <w:r w:rsidRPr="006959A9">
        <w:rPr>
          <w:rFonts w:ascii="Times New Roman" w:eastAsia="Calibri" w:hAnsi="Times New Roman" w:cs="Times New Roman"/>
          <w:sz w:val="24"/>
        </w:rPr>
        <w:t xml:space="preserve"> или ином </w:t>
      </w:r>
      <w:r w:rsidRPr="006959A9">
        <w:rPr>
          <w:rFonts w:ascii="Times New Roman" w:eastAsia="Calibri" w:hAnsi="Times New Roman" w:cs="Times New Roman"/>
          <w:sz w:val="24"/>
          <w:u w:val="single"/>
        </w:rPr>
        <w:t>использовании</w:t>
      </w:r>
      <w:r w:rsidRPr="006959A9">
        <w:rPr>
          <w:rFonts w:ascii="Times New Roman" w:eastAsia="Calibri" w:hAnsi="Times New Roman" w:cs="Times New Roman"/>
          <w:sz w:val="24"/>
        </w:rPr>
        <w:t xml:space="preserve"> объекта оценки, </w:t>
      </w:r>
      <w:r w:rsidRPr="006959A9">
        <w:rPr>
          <w:rFonts w:ascii="Times New Roman" w:eastAsia="Calibri" w:hAnsi="Times New Roman" w:cs="Times New Roman"/>
          <w:sz w:val="24"/>
          <w:u w:val="single"/>
        </w:rPr>
        <w:t>участниках</w:t>
      </w:r>
      <w:r w:rsidRPr="006959A9">
        <w:rPr>
          <w:rFonts w:ascii="Times New Roman" w:eastAsia="Calibri" w:hAnsi="Times New Roman" w:cs="Times New Roman"/>
          <w:sz w:val="24"/>
        </w:rPr>
        <w:t xml:space="preserve"> сделки или </w:t>
      </w:r>
      <w:r w:rsidRPr="006959A9">
        <w:rPr>
          <w:rFonts w:ascii="Times New Roman" w:eastAsia="Calibri" w:hAnsi="Times New Roman" w:cs="Times New Roman"/>
          <w:sz w:val="24"/>
          <w:u w:val="single"/>
        </w:rPr>
        <w:t>пользователях</w:t>
      </w:r>
      <w:r w:rsidRPr="006959A9">
        <w:rPr>
          <w:rFonts w:ascii="Times New Roman" w:eastAsia="Calibri" w:hAnsi="Times New Roman" w:cs="Times New Roman"/>
          <w:sz w:val="24"/>
        </w:rPr>
        <w:t xml:space="preserve"> объекта</w:t>
      </w:r>
      <w:r w:rsidR="00797744" w:rsidRPr="006959A9">
        <w:rPr>
          <w:rFonts w:ascii="Times New Roman" w:eastAsia="Calibri" w:hAnsi="Times New Roman" w:cs="Times New Roman"/>
          <w:sz w:val="24"/>
        </w:rPr>
        <w:t xml:space="preserve"> </w:t>
      </w:r>
      <w:r w:rsidRPr="006959A9">
        <w:rPr>
          <w:rFonts w:ascii="Times New Roman" w:eastAsia="Calibri" w:hAnsi="Times New Roman" w:cs="Times New Roman"/>
          <w:sz w:val="24"/>
        </w:rPr>
        <w:lastRenderedPageBreak/>
        <w:t>(п. 3 ФСО II).</w:t>
      </w:r>
      <w:r w:rsidR="00797744" w:rsidRPr="006959A9">
        <w:rPr>
          <w:rFonts w:ascii="Times New Roman" w:eastAsia="Calibri" w:hAnsi="Times New Roman" w:cs="Times New Roman"/>
          <w:sz w:val="24"/>
        </w:rPr>
        <w:t xml:space="preserve"> </w:t>
      </w:r>
      <w:r w:rsidRPr="006959A9">
        <w:rPr>
          <w:rFonts w:ascii="Times New Roman" w:eastAsia="Calibri" w:hAnsi="Times New Roman" w:cs="Times New Roman"/>
          <w:sz w:val="24"/>
        </w:rPr>
        <w:t>Типичные предпосылки содержатся в определении каждого из видов стоимости (п. 10 ФСО II).</w:t>
      </w:r>
    </w:p>
    <w:p w14:paraId="65B30DF1" w14:textId="748F2455" w:rsidR="00633927" w:rsidRPr="006959A9" w:rsidRDefault="00022DBB" w:rsidP="004D5D33">
      <w:pPr>
        <w:pStyle w:val="a9"/>
        <w:numPr>
          <w:ilvl w:val="1"/>
          <w:numId w:val="8"/>
        </w:numPr>
        <w:tabs>
          <w:tab w:val="left" w:pos="851"/>
          <w:tab w:val="left" w:pos="1134"/>
        </w:tabs>
        <w:spacing w:before="120" w:after="0" w:line="240" w:lineRule="auto"/>
        <w:ind w:left="0" w:firstLine="567"/>
        <w:contextualSpacing w:val="0"/>
        <w:jc w:val="both"/>
        <w:rPr>
          <w:rFonts w:ascii="Times New Roman" w:eastAsia="Calibri" w:hAnsi="Times New Roman" w:cs="Times New Roman"/>
          <w:sz w:val="24"/>
        </w:rPr>
      </w:pPr>
      <w:r w:rsidRPr="006959A9">
        <w:rPr>
          <w:rFonts w:ascii="Times New Roman" w:eastAsia="Calibri" w:hAnsi="Times New Roman" w:cs="Times New Roman"/>
          <w:sz w:val="24"/>
        </w:rPr>
        <w:t xml:space="preserve">Предпосылки </w:t>
      </w:r>
      <w:r w:rsidR="00633927" w:rsidRPr="006959A9">
        <w:rPr>
          <w:rFonts w:ascii="Times New Roman" w:eastAsia="Calibri" w:hAnsi="Times New Roman" w:cs="Times New Roman"/>
          <w:sz w:val="24"/>
        </w:rPr>
        <w:t>оказывают влияние на выбор вида стоимости, допущений, исходной информации, подходов и методов оценки и, следовательно, на результат оценки (п. 2 ФСО II)</w:t>
      </w:r>
      <w:r w:rsidR="00E90E51" w:rsidRPr="006959A9">
        <w:rPr>
          <w:rFonts w:ascii="Times New Roman" w:eastAsia="Calibri" w:hAnsi="Times New Roman" w:cs="Times New Roman"/>
          <w:sz w:val="24"/>
        </w:rPr>
        <w:t>.</w:t>
      </w:r>
    </w:p>
    <w:p w14:paraId="00EE1947" w14:textId="6EB528CC" w:rsidR="00633927" w:rsidRPr="006959A9" w:rsidRDefault="00022DBB" w:rsidP="00022DBB">
      <w:pPr>
        <w:pStyle w:val="a9"/>
        <w:numPr>
          <w:ilvl w:val="1"/>
          <w:numId w:val="8"/>
        </w:numPr>
        <w:tabs>
          <w:tab w:val="left" w:pos="1134"/>
        </w:tabs>
        <w:spacing w:before="120" w:after="0" w:line="240" w:lineRule="auto"/>
        <w:ind w:left="0" w:firstLine="567"/>
        <w:contextualSpacing w:val="0"/>
        <w:jc w:val="both"/>
        <w:rPr>
          <w:rFonts w:ascii="Times New Roman" w:eastAsia="Calibri" w:hAnsi="Times New Roman" w:cs="Times New Roman"/>
          <w:sz w:val="24"/>
        </w:rPr>
      </w:pPr>
      <w:r w:rsidRPr="006959A9">
        <w:rPr>
          <w:rFonts w:ascii="Times New Roman" w:eastAsia="Calibri" w:hAnsi="Times New Roman" w:cs="Times New Roman"/>
          <w:sz w:val="24"/>
        </w:rPr>
        <w:t xml:space="preserve">Предпосылки </w:t>
      </w:r>
      <w:r w:rsidR="00633927" w:rsidRPr="006959A9">
        <w:rPr>
          <w:rFonts w:ascii="Times New Roman" w:eastAsia="Calibri" w:hAnsi="Times New Roman" w:cs="Times New Roman"/>
          <w:sz w:val="24"/>
        </w:rPr>
        <w:t>могут отличаться от обстоятельств фактической сделки или фактического использования объекта. Предпосылкой стоимости может быть гипотетическая сделка, в том числе тогда, когда цель оценки не связана со сделкой (п. 11 ФСО II).</w:t>
      </w:r>
    </w:p>
    <w:p w14:paraId="503F09BE" w14:textId="41F15F1D" w:rsidR="003861F9" w:rsidRPr="006959A9" w:rsidRDefault="003861F9" w:rsidP="00FC3E31">
      <w:pPr>
        <w:pStyle w:val="a9"/>
        <w:numPr>
          <w:ilvl w:val="1"/>
          <w:numId w:val="8"/>
        </w:numPr>
        <w:tabs>
          <w:tab w:val="left" w:pos="1134"/>
        </w:tabs>
        <w:spacing w:before="120" w:after="0" w:line="240" w:lineRule="auto"/>
        <w:ind w:left="0" w:firstLine="567"/>
        <w:contextualSpacing w:val="0"/>
        <w:jc w:val="both"/>
        <w:rPr>
          <w:rFonts w:ascii="Times New Roman" w:eastAsia="Calibri" w:hAnsi="Times New Roman" w:cs="Times New Roman"/>
          <w:sz w:val="24"/>
        </w:rPr>
      </w:pPr>
      <w:r w:rsidRPr="006959A9">
        <w:rPr>
          <w:rFonts w:ascii="Times New Roman" w:eastAsia="Calibri" w:hAnsi="Times New Roman" w:cs="Times New Roman"/>
          <w:sz w:val="24"/>
        </w:rPr>
        <w:t xml:space="preserve">Результат оценки (итоговая стоимость объекта оценки) представляет собой стоимость объекта, определенную на основе профессионального суждения оценщика для </w:t>
      </w:r>
      <w:r w:rsidRPr="006959A9">
        <w:rPr>
          <w:rFonts w:ascii="Times New Roman" w:eastAsia="Calibri" w:hAnsi="Times New Roman" w:cs="Times New Roman"/>
          <w:sz w:val="24"/>
          <w:u w:val="single"/>
        </w:rPr>
        <w:t>конкретной цели</w:t>
      </w:r>
      <w:r w:rsidRPr="006959A9">
        <w:rPr>
          <w:rFonts w:ascii="Times New Roman" w:eastAsia="Calibri" w:hAnsi="Times New Roman" w:cs="Times New Roman"/>
          <w:sz w:val="24"/>
        </w:rPr>
        <w:t xml:space="preserve"> оценки с учетом допущений и ограничений оценки (п. 14 ФСО I). Пользователями результата оценки, отчета об оценке могут являться заказчик оценки и иные лица в </w:t>
      </w:r>
      <w:r w:rsidRPr="006959A9">
        <w:rPr>
          <w:rFonts w:ascii="Times New Roman" w:eastAsia="Calibri" w:hAnsi="Times New Roman" w:cs="Times New Roman"/>
          <w:sz w:val="24"/>
          <w:u w:val="single"/>
        </w:rPr>
        <w:t>соответствии с целью оценки</w:t>
      </w:r>
      <w:r w:rsidRPr="006959A9">
        <w:rPr>
          <w:rFonts w:ascii="Times New Roman" w:eastAsia="Calibri" w:hAnsi="Times New Roman" w:cs="Times New Roman"/>
          <w:sz w:val="24"/>
        </w:rPr>
        <w:t xml:space="preserve"> (п. 15 ФСО I).</w:t>
      </w:r>
    </w:p>
    <w:p w14:paraId="0CAB3EE8" w14:textId="04D02320" w:rsidR="001C0D81" w:rsidRDefault="001C0D81" w:rsidP="001C0D81">
      <w:pPr>
        <w:pStyle w:val="a9"/>
        <w:numPr>
          <w:ilvl w:val="1"/>
          <w:numId w:val="8"/>
        </w:numPr>
        <w:tabs>
          <w:tab w:val="left" w:pos="1134"/>
        </w:tabs>
        <w:spacing w:before="120" w:after="0" w:line="240" w:lineRule="auto"/>
        <w:ind w:left="0" w:firstLine="567"/>
        <w:contextualSpacing w:val="0"/>
        <w:jc w:val="both"/>
        <w:rPr>
          <w:rFonts w:ascii="Times New Roman" w:eastAsia="Calibri" w:hAnsi="Times New Roman" w:cs="Times New Roman"/>
          <w:sz w:val="24"/>
        </w:rPr>
      </w:pPr>
      <w:r w:rsidRPr="006959A9">
        <w:rPr>
          <w:rFonts w:ascii="Times New Roman" w:eastAsia="Calibri" w:hAnsi="Times New Roman" w:cs="Times New Roman"/>
          <w:sz w:val="24"/>
        </w:rPr>
        <w:t>Задание на оценку</w:t>
      </w:r>
      <w:r w:rsidRPr="006959A9" w:rsidDel="00FC3E31">
        <w:rPr>
          <w:rFonts w:ascii="Times New Roman" w:eastAsia="Calibri" w:hAnsi="Times New Roman" w:cs="Times New Roman"/>
          <w:sz w:val="24"/>
        </w:rPr>
        <w:t xml:space="preserve"> </w:t>
      </w:r>
      <w:r w:rsidRPr="006959A9">
        <w:rPr>
          <w:rFonts w:ascii="Times New Roman" w:eastAsia="Calibri" w:hAnsi="Times New Roman" w:cs="Times New Roman"/>
          <w:sz w:val="24"/>
        </w:rPr>
        <w:t xml:space="preserve">должно содержать в том числе </w:t>
      </w:r>
      <w:r w:rsidRPr="006959A9">
        <w:rPr>
          <w:rFonts w:ascii="Times New Roman" w:eastAsia="Calibri" w:hAnsi="Times New Roman" w:cs="Times New Roman"/>
          <w:sz w:val="24"/>
          <w:u w:val="single"/>
        </w:rPr>
        <w:t>цель оценки, которая должна быть установлена однозначно для определения предпосылок стоимости</w:t>
      </w:r>
      <w:r w:rsidRPr="006959A9">
        <w:rPr>
          <w:rFonts w:ascii="Times New Roman" w:eastAsia="Calibri" w:hAnsi="Times New Roman" w:cs="Times New Roman"/>
          <w:sz w:val="24"/>
        </w:rPr>
        <w:t xml:space="preserve">, в частности цель оценки должна сопровождаться </w:t>
      </w:r>
      <w:r w:rsidRPr="006959A9">
        <w:rPr>
          <w:rFonts w:ascii="Times New Roman" w:eastAsia="Calibri" w:hAnsi="Times New Roman" w:cs="Times New Roman"/>
          <w:sz w:val="24"/>
          <w:u w:val="single"/>
        </w:rPr>
        <w:t>указанием ссылок на конкретные положения НПА РФ</w:t>
      </w:r>
      <w:r w:rsidRPr="006959A9">
        <w:rPr>
          <w:rFonts w:ascii="Times New Roman" w:eastAsia="Calibri" w:hAnsi="Times New Roman" w:cs="Times New Roman"/>
          <w:sz w:val="24"/>
        </w:rPr>
        <w:t>, в связи с которыми возникла необходимость проведения оценки (если применимо [данное относится к указанию ссылок на НПА]) (пп.2) п.3 ФСО IV);</w:t>
      </w:r>
    </w:p>
    <w:p w14:paraId="3FE036B3" w14:textId="76155870" w:rsidR="001C77EA" w:rsidRPr="001C77EA" w:rsidRDefault="001C77EA" w:rsidP="007A59BA">
      <w:pPr>
        <w:pStyle w:val="a9"/>
        <w:numPr>
          <w:ilvl w:val="1"/>
          <w:numId w:val="8"/>
        </w:numPr>
        <w:tabs>
          <w:tab w:val="left" w:pos="851"/>
          <w:tab w:val="left" w:pos="1134"/>
        </w:tabs>
        <w:spacing w:before="120" w:after="0" w:line="240" w:lineRule="auto"/>
        <w:ind w:left="0" w:firstLine="567"/>
        <w:contextualSpacing w:val="0"/>
        <w:jc w:val="both"/>
        <w:rPr>
          <w:rFonts w:ascii="Times New Roman" w:eastAsia="Calibri" w:hAnsi="Times New Roman" w:cs="Times New Roman"/>
          <w:sz w:val="24"/>
        </w:rPr>
      </w:pPr>
      <w:r w:rsidRPr="001C77EA">
        <w:rPr>
          <w:rFonts w:ascii="Times New Roman" w:eastAsia="Calibri" w:hAnsi="Times New Roman" w:cs="Times New Roman"/>
          <w:sz w:val="24"/>
        </w:rPr>
        <w:t xml:space="preserve">Оценка </w:t>
      </w:r>
      <w:r w:rsidRPr="001C77EA">
        <w:rPr>
          <w:rFonts w:ascii="Times New Roman" w:eastAsia="Calibri" w:hAnsi="Times New Roman" w:cs="Times New Roman"/>
          <w:sz w:val="24"/>
          <w:u w:val="single"/>
        </w:rPr>
        <w:t>не может проводиться</w:t>
      </w:r>
      <w:r w:rsidRPr="001C77EA">
        <w:rPr>
          <w:rFonts w:ascii="Times New Roman" w:eastAsia="Calibri" w:hAnsi="Times New Roman" w:cs="Times New Roman"/>
          <w:sz w:val="24"/>
        </w:rPr>
        <w:t xml:space="preserve">, если с учетом ограничений оценки оценщик не может </w:t>
      </w:r>
      <w:r w:rsidRPr="001C77EA">
        <w:rPr>
          <w:rFonts w:ascii="Times New Roman" w:eastAsia="Calibri" w:hAnsi="Times New Roman" w:cs="Times New Roman"/>
          <w:sz w:val="24"/>
          <w:u w:val="single"/>
        </w:rPr>
        <w:t>сформировать достаточные исходные данные и допущения</w:t>
      </w:r>
      <w:r w:rsidRPr="001C77EA">
        <w:rPr>
          <w:rFonts w:ascii="Times New Roman" w:eastAsia="Calibri" w:hAnsi="Times New Roman" w:cs="Times New Roman"/>
          <w:sz w:val="24"/>
        </w:rPr>
        <w:t xml:space="preserve"> в </w:t>
      </w:r>
      <w:r w:rsidRPr="001C77EA">
        <w:rPr>
          <w:rFonts w:ascii="Times New Roman" w:eastAsia="Calibri" w:hAnsi="Times New Roman" w:cs="Times New Roman"/>
          <w:sz w:val="24"/>
          <w:u w:val="single"/>
        </w:rPr>
        <w:t>соответствии с целью оценки</w:t>
      </w:r>
      <w:r w:rsidRPr="001C77EA">
        <w:rPr>
          <w:rFonts w:ascii="Times New Roman" w:eastAsia="Calibri" w:hAnsi="Times New Roman" w:cs="Times New Roman"/>
          <w:sz w:val="24"/>
        </w:rPr>
        <w:t xml:space="preserve"> или если объем исследований недостаточен для получения достоверного результата оценки (п.9 ФСО III). </w:t>
      </w:r>
    </w:p>
    <w:p w14:paraId="732A2CA4" w14:textId="49A36E6F" w:rsidR="009A495F" w:rsidRPr="006959A9" w:rsidRDefault="009A495F" w:rsidP="001C0D81">
      <w:pPr>
        <w:pStyle w:val="a9"/>
        <w:numPr>
          <w:ilvl w:val="1"/>
          <w:numId w:val="8"/>
        </w:numPr>
        <w:tabs>
          <w:tab w:val="left" w:pos="1134"/>
        </w:tabs>
        <w:spacing w:before="120" w:after="0" w:line="240" w:lineRule="auto"/>
        <w:ind w:left="0" w:firstLine="567"/>
        <w:contextualSpacing w:val="0"/>
        <w:jc w:val="both"/>
        <w:rPr>
          <w:rFonts w:ascii="Times New Roman" w:eastAsia="Calibri" w:hAnsi="Times New Roman" w:cs="Times New Roman"/>
          <w:sz w:val="24"/>
        </w:rPr>
      </w:pPr>
      <w:r w:rsidRPr="006959A9">
        <w:rPr>
          <w:rFonts w:ascii="Times New Roman" w:eastAsia="Calibri" w:hAnsi="Times New Roman" w:cs="Times New Roman"/>
          <w:sz w:val="24"/>
        </w:rPr>
        <w:t xml:space="preserve">При выборе подходов и методов оценки оценщику необходимо учитывать специфику объекта оценки, </w:t>
      </w:r>
      <w:r w:rsidRPr="006959A9">
        <w:rPr>
          <w:rFonts w:ascii="Times New Roman" w:eastAsia="Calibri" w:hAnsi="Times New Roman" w:cs="Times New Roman"/>
          <w:sz w:val="24"/>
          <w:u w:val="single"/>
        </w:rPr>
        <w:t>цели оценки</w:t>
      </w:r>
      <w:r w:rsidRPr="006959A9">
        <w:rPr>
          <w:rFonts w:ascii="Times New Roman" w:eastAsia="Calibri" w:hAnsi="Times New Roman" w:cs="Times New Roman"/>
          <w:sz w:val="24"/>
        </w:rPr>
        <w:t>, вид стоимости, достаточность и достоверность исходной информации, допущения и ограничения оценки (п.2 ФСО V</w:t>
      </w:r>
      <w:r w:rsidR="00B12BCF" w:rsidRPr="006959A9">
        <w:rPr>
          <w:rStyle w:val="af"/>
          <w:rFonts w:ascii="Times New Roman" w:eastAsia="Calibri" w:hAnsi="Times New Roman" w:cs="Times New Roman"/>
          <w:sz w:val="24"/>
        </w:rPr>
        <w:footnoteReference w:id="3"/>
      </w:r>
      <w:r w:rsidRPr="006959A9">
        <w:rPr>
          <w:rFonts w:ascii="Times New Roman" w:eastAsia="Calibri" w:hAnsi="Times New Roman" w:cs="Times New Roman"/>
          <w:sz w:val="24"/>
        </w:rPr>
        <w:t>)</w:t>
      </w:r>
      <w:r w:rsidR="00B34986">
        <w:rPr>
          <w:rFonts w:ascii="Times New Roman" w:eastAsia="Calibri" w:hAnsi="Times New Roman" w:cs="Times New Roman"/>
          <w:sz w:val="24"/>
        </w:rPr>
        <w:t>.</w:t>
      </w:r>
    </w:p>
    <w:p w14:paraId="6C7D9866" w14:textId="35BBCC58" w:rsidR="005B6011" w:rsidRPr="006959A9" w:rsidRDefault="005B6011" w:rsidP="00022DBB">
      <w:pPr>
        <w:pStyle w:val="a9"/>
        <w:numPr>
          <w:ilvl w:val="1"/>
          <w:numId w:val="8"/>
        </w:numPr>
        <w:tabs>
          <w:tab w:val="left" w:pos="1134"/>
        </w:tabs>
        <w:spacing w:before="120" w:after="0" w:line="240" w:lineRule="auto"/>
        <w:ind w:left="0" w:firstLine="567"/>
        <w:contextualSpacing w:val="0"/>
        <w:jc w:val="both"/>
        <w:rPr>
          <w:rFonts w:ascii="Times New Roman" w:eastAsia="Calibri" w:hAnsi="Times New Roman" w:cs="Times New Roman"/>
          <w:sz w:val="24"/>
        </w:rPr>
      </w:pPr>
      <w:r w:rsidRPr="006959A9">
        <w:rPr>
          <w:rFonts w:ascii="Times New Roman" w:eastAsia="Calibri" w:hAnsi="Times New Roman" w:cs="Times New Roman"/>
          <w:sz w:val="24"/>
        </w:rPr>
        <w:t xml:space="preserve">Таким образом, </w:t>
      </w:r>
      <w:r w:rsidRPr="006959A9">
        <w:rPr>
          <w:rFonts w:ascii="Times New Roman" w:eastAsia="Calibri" w:hAnsi="Times New Roman" w:cs="Times New Roman"/>
          <w:sz w:val="24"/>
          <w:u w:val="single"/>
        </w:rPr>
        <w:t>цель оценки</w:t>
      </w:r>
      <w:r w:rsidRPr="006959A9">
        <w:rPr>
          <w:rFonts w:ascii="Times New Roman" w:eastAsia="Calibri" w:hAnsi="Times New Roman" w:cs="Times New Roman"/>
          <w:sz w:val="24"/>
        </w:rPr>
        <w:t xml:space="preserve"> формирует предпосылки (исходные условия</w:t>
      </w:r>
      <w:r w:rsidR="003861F9" w:rsidRPr="006959A9">
        <w:rPr>
          <w:rFonts w:ascii="Times New Roman" w:eastAsia="Calibri" w:hAnsi="Times New Roman" w:cs="Times New Roman"/>
          <w:sz w:val="24"/>
        </w:rPr>
        <w:t>:</w:t>
      </w:r>
      <w:r w:rsidRPr="006959A9">
        <w:rPr>
          <w:rFonts w:ascii="Times New Roman" w:eastAsia="Calibri" w:hAnsi="Times New Roman" w:cs="Times New Roman"/>
          <w:sz w:val="24"/>
        </w:rPr>
        <w:t xml:space="preserve"> сделк</w:t>
      </w:r>
      <w:r w:rsidR="003861F9" w:rsidRPr="006959A9">
        <w:rPr>
          <w:rFonts w:ascii="Times New Roman" w:eastAsia="Calibri" w:hAnsi="Times New Roman" w:cs="Times New Roman"/>
          <w:sz w:val="24"/>
        </w:rPr>
        <w:t>а</w:t>
      </w:r>
      <w:r w:rsidRPr="006959A9">
        <w:rPr>
          <w:rFonts w:ascii="Times New Roman" w:eastAsia="Calibri" w:hAnsi="Times New Roman" w:cs="Times New Roman"/>
          <w:sz w:val="24"/>
        </w:rPr>
        <w:t>, ее участник</w:t>
      </w:r>
      <w:r w:rsidR="003861F9" w:rsidRPr="006959A9">
        <w:rPr>
          <w:rFonts w:ascii="Times New Roman" w:eastAsia="Calibri" w:hAnsi="Times New Roman" w:cs="Times New Roman"/>
          <w:sz w:val="24"/>
        </w:rPr>
        <w:t>и</w:t>
      </w:r>
      <w:r w:rsidRPr="006959A9">
        <w:rPr>
          <w:rFonts w:ascii="Times New Roman" w:eastAsia="Calibri" w:hAnsi="Times New Roman" w:cs="Times New Roman"/>
          <w:sz w:val="24"/>
        </w:rPr>
        <w:t xml:space="preserve"> или использование объекта</w:t>
      </w:r>
      <w:r w:rsidR="003861F9" w:rsidRPr="006959A9">
        <w:rPr>
          <w:rFonts w:ascii="Times New Roman" w:eastAsia="Calibri" w:hAnsi="Times New Roman" w:cs="Times New Roman"/>
          <w:sz w:val="24"/>
        </w:rPr>
        <w:t>) к</w:t>
      </w:r>
      <w:r w:rsidRPr="006959A9">
        <w:rPr>
          <w:rFonts w:ascii="Times New Roman" w:eastAsia="Calibri" w:hAnsi="Times New Roman" w:cs="Times New Roman"/>
          <w:sz w:val="24"/>
        </w:rPr>
        <w:t>оторые влияют на выбор</w:t>
      </w:r>
      <w:r w:rsidR="001C77EA">
        <w:rPr>
          <w:rFonts w:ascii="Times New Roman" w:eastAsia="Calibri" w:hAnsi="Times New Roman" w:cs="Times New Roman"/>
          <w:sz w:val="24"/>
        </w:rPr>
        <w:t xml:space="preserve"> вида</w:t>
      </w:r>
      <w:r w:rsidRPr="006959A9">
        <w:rPr>
          <w:rFonts w:ascii="Times New Roman" w:eastAsia="Calibri" w:hAnsi="Times New Roman" w:cs="Times New Roman"/>
          <w:sz w:val="24"/>
        </w:rPr>
        <w:t xml:space="preserve"> стоимости (типичные предпосылки есть в определении каждого вида стоимости), допущений, исходной информации, подходов и методов оценки и в итоге на </w:t>
      </w:r>
      <w:r w:rsidRPr="006959A9">
        <w:rPr>
          <w:rFonts w:ascii="Times New Roman" w:eastAsia="Calibri" w:hAnsi="Times New Roman" w:cs="Times New Roman"/>
          <w:sz w:val="24"/>
          <w:u w:val="single"/>
        </w:rPr>
        <w:t>результат оценки</w:t>
      </w:r>
      <w:r w:rsidRPr="006959A9">
        <w:rPr>
          <w:rFonts w:ascii="Times New Roman" w:eastAsia="Calibri" w:hAnsi="Times New Roman" w:cs="Times New Roman"/>
          <w:sz w:val="24"/>
        </w:rPr>
        <w:t xml:space="preserve">. </w:t>
      </w:r>
      <w:r w:rsidR="00707663" w:rsidRPr="006959A9">
        <w:rPr>
          <w:rFonts w:ascii="Times New Roman" w:eastAsia="Calibri" w:hAnsi="Times New Roman" w:cs="Times New Roman"/>
          <w:sz w:val="24"/>
        </w:rPr>
        <w:t xml:space="preserve">Цель оценки должна быть сформулирована достаточно однозначно и полно, для </w:t>
      </w:r>
      <w:r w:rsidR="00D91051" w:rsidRPr="006959A9">
        <w:rPr>
          <w:rFonts w:ascii="Times New Roman" w:eastAsia="Calibri" w:hAnsi="Times New Roman" w:cs="Times New Roman"/>
          <w:sz w:val="24"/>
        </w:rPr>
        <w:t>формирования соответствующих ей предпосылок.</w:t>
      </w:r>
    </w:p>
    <w:p w14:paraId="7EA458B6" w14:textId="585F8903" w:rsidR="00F03868" w:rsidRPr="006959A9" w:rsidRDefault="001C77EA" w:rsidP="004D5D33">
      <w:pPr>
        <w:pStyle w:val="a9"/>
        <w:numPr>
          <w:ilvl w:val="0"/>
          <w:numId w:val="8"/>
        </w:numPr>
        <w:tabs>
          <w:tab w:val="left" w:pos="851"/>
        </w:tabs>
        <w:spacing w:before="120" w:after="0" w:line="240" w:lineRule="auto"/>
        <w:ind w:left="0" w:firstLine="567"/>
        <w:contextualSpacing w:val="0"/>
        <w:jc w:val="both"/>
        <w:rPr>
          <w:rFonts w:ascii="Times New Roman" w:eastAsia="Calibri" w:hAnsi="Times New Roman" w:cs="Times New Roman"/>
          <w:sz w:val="24"/>
        </w:rPr>
      </w:pPr>
      <w:r>
        <w:rPr>
          <w:rFonts w:ascii="Times New Roman" w:eastAsia="Calibri" w:hAnsi="Times New Roman" w:cs="Times New Roman"/>
          <w:sz w:val="24"/>
        </w:rPr>
        <w:t>При</w:t>
      </w:r>
      <w:r w:rsidRPr="006959A9">
        <w:rPr>
          <w:rFonts w:ascii="Times New Roman" w:eastAsia="Calibri" w:hAnsi="Times New Roman" w:cs="Times New Roman"/>
          <w:sz w:val="24"/>
        </w:rPr>
        <w:t xml:space="preserve"> </w:t>
      </w:r>
      <w:r w:rsidR="00F03868" w:rsidRPr="006959A9">
        <w:rPr>
          <w:rFonts w:ascii="Times New Roman" w:eastAsia="Calibri" w:hAnsi="Times New Roman" w:cs="Times New Roman"/>
          <w:sz w:val="24"/>
        </w:rPr>
        <w:t xml:space="preserve">отдельных целях определения </w:t>
      </w:r>
      <w:r w:rsidR="00F03868" w:rsidRPr="007A59BA">
        <w:rPr>
          <w:rFonts w:ascii="Times New Roman" w:eastAsia="Calibri" w:hAnsi="Times New Roman" w:cs="Times New Roman"/>
          <w:sz w:val="24"/>
        </w:rPr>
        <w:t xml:space="preserve">рыночной стоимости </w:t>
      </w:r>
      <w:r w:rsidR="00224074" w:rsidRPr="007A59BA">
        <w:rPr>
          <w:rFonts w:ascii="Times New Roman" w:eastAsia="Calibri" w:hAnsi="Times New Roman" w:cs="Times New Roman"/>
          <w:sz w:val="24"/>
        </w:rPr>
        <w:t xml:space="preserve">могут </w:t>
      </w:r>
      <w:r w:rsidR="00CD4805" w:rsidRPr="007A59BA">
        <w:rPr>
          <w:rFonts w:ascii="Times New Roman" w:eastAsia="Calibri" w:hAnsi="Times New Roman" w:cs="Times New Roman"/>
          <w:sz w:val="24"/>
        </w:rPr>
        <w:t xml:space="preserve">использоваться </w:t>
      </w:r>
      <w:r w:rsidR="00224074" w:rsidRPr="007A59BA">
        <w:rPr>
          <w:rFonts w:ascii="Times New Roman" w:eastAsia="Calibri" w:hAnsi="Times New Roman" w:cs="Times New Roman"/>
          <w:sz w:val="24"/>
        </w:rPr>
        <w:t xml:space="preserve">различные предпосылки и допущения, </w:t>
      </w:r>
      <w:r w:rsidR="000D6822" w:rsidRPr="007A59BA">
        <w:rPr>
          <w:rFonts w:ascii="Times New Roman" w:eastAsia="Calibri" w:hAnsi="Times New Roman" w:cs="Times New Roman"/>
          <w:sz w:val="24"/>
        </w:rPr>
        <w:t xml:space="preserve">исходные данные, </w:t>
      </w:r>
      <w:r w:rsidR="003E3635" w:rsidRPr="007A59BA">
        <w:rPr>
          <w:rFonts w:ascii="Times New Roman" w:eastAsia="Calibri" w:hAnsi="Times New Roman" w:cs="Times New Roman"/>
          <w:sz w:val="24"/>
        </w:rPr>
        <w:t>методик</w:t>
      </w:r>
      <w:r w:rsidR="00CD4805" w:rsidRPr="007A59BA">
        <w:rPr>
          <w:rFonts w:ascii="Times New Roman" w:eastAsia="Calibri" w:hAnsi="Times New Roman" w:cs="Times New Roman"/>
          <w:sz w:val="24"/>
        </w:rPr>
        <w:t>и</w:t>
      </w:r>
      <w:r w:rsidR="003E3635" w:rsidRPr="007A59BA">
        <w:rPr>
          <w:rFonts w:ascii="Times New Roman" w:eastAsia="Calibri" w:hAnsi="Times New Roman" w:cs="Times New Roman"/>
          <w:sz w:val="24"/>
        </w:rPr>
        <w:t xml:space="preserve"> оценки</w:t>
      </w:r>
      <w:r w:rsidR="000D6822">
        <w:rPr>
          <w:rFonts w:ascii="Times New Roman" w:eastAsia="Calibri" w:hAnsi="Times New Roman" w:cs="Times New Roman"/>
          <w:sz w:val="24"/>
        </w:rPr>
        <w:t xml:space="preserve"> и их реализация</w:t>
      </w:r>
      <w:r w:rsidR="003E3635" w:rsidRPr="006959A9">
        <w:rPr>
          <w:rFonts w:ascii="Times New Roman" w:eastAsia="Calibri" w:hAnsi="Times New Roman" w:cs="Times New Roman"/>
          <w:sz w:val="24"/>
        </w:rPr>
        <w:t xml:space="preserve">, </w:t>
      </w:r>
      <w:r w:rsidR="000D6822">
        <w:rPr>
          <w:rFonts w:ascii="Times New Roman" w:eastAsia="Calibri" w:hAnsi="Times New Roman" w:cs="Times New Roman"/>
          <w:sz w:val="24"/>
        </w:rPr>
        <w:t>что</w:t>
      </w:r>
      <w:r w:rsidR="000D6822" w:rsidRPr="006959A9">
        <w:rPr>
          <w:rFonts w:ascii="Times New Roman" w:eastAsia="Calibri" w:hAnsi="Times New Roman" w:cs="Times New Roman"/>
          <w:sz w:val="24"/>
        </w:rPr>
        <w:t xml:space="preserve"> </w:t>
      </w:r>
      <w:r w:rsidR="00224074" w:rsidRPr="006959A9">
        <w:rPr>
          <w:rFonts w:ascii="Times New Roman" w:eastAsia="Calibri" w:hAnsi="Times New Roman" w:cs="Times New Roman"/>
          <w:sz w:val="24"/>
        </w:rPr>
        <w:t>существенно влия</w:t>
      </w:r>
      <w:r w:rsidR="000D6822">
        <w:rPr>
          <w:rFonts w:ascii="Times New Roman" w:eastAsia="Calibri" w:hAnsi="Times New Roman" w:cs="Times New Roman"/>
          <w:sz w:val="24"/>
        </w:rPr>
        <w:t>е</w:t>
      </w:r>
      <w:r w:rsidR="00224074" w:rsidRPr="006959A9">
        <w:rPr>
          <w:rFonts w:ascii="Times New Roman" w:eastAsia="Calibri" w:hAnsi="Times New Roman" w:cs="Times New Roman"/>
          <w:sz w:val="24"/>
        </w:rPr>
        <w:t>т на результат оценки, например</w:t>
      </w:r>
      <w:r w:rsidR="00F03868" w:rsidRPr="006959A9">
        <w:rPr>
          <w:rFonts w:ascii="Times New Roman" w:eastAsia="Calibri" w:hAnsi="Times New Roman" w:cs="Times New Roman"/>
          <w:sz w:val="24"/>
        </w:rPr>
        <w:t xml:space="preserve">: </w:t>
      </w:r>
    </w:p>
    <w:p w14:paraId="0CCC0B1D" w14:textId="77777777" w:rsidR="00F03868" w:rsidRPr="006959A9" w:rsidRDefault="00F03868" w:rsidP="00F03868">
      <w:pPr>
        <w:pStyle w:val="a9"/>
        <w:numPr>
          <w:ilvl w:val="0"/>
          <w:numId w:val="5"/>
        </w:numPr>
        <w:tabs>
          <w:tab w:val="left" w:pos="0"/>
        </w:tabs>
        <w:spacing w:before="120" w:after="0" w:line="240" w:lineRule="auto"/>
        <w:ind w:left="851" w:hanging="284"/>
        <w:contextualSpacing w:val="0"/>
        <w:jc w:val="both"/>
        <w:rPr>
          <w:rFonts w:ascii="Times New Roman" w:eastAsia="Calibri" w:hAnsi="Times New Roman" w:cs="Times New Roman"/>
          <w:sz w:val="24"/>
        </w:rPr>
      </w:pPr>
      <w:r w:rsidRPr="006959A9">
        <w:rPr>
          <w:rFonts w:ascii="Times New Roman" w:eastAsia="Calibri" w:hAnsi="Times New Roman" w:cs="Times New Roman"/>
          <w:sz w:val="24"/>
        </w:rPr>
        <w:t>ограничение и</w:t>
      </w:r>
      <w:r w:rsidR="000D3152" w:rsidRPr="006959A9">
        <w:rPr>
          <w:rFonts w:ascii="Times New Roman" w:eastAsia="Calibri" w:hAnsi="Times New Roman" w:cs="Times New Roman"/>
          <w:sz w:val="24"/>
        </w:rPr>
        <w:t>спользовани</w:t>
      </w:r>
      <w:r w:rsidRPr="006959A9">
        <w:rPr>
          <w:rFonts w:ascii="Times New Roman" w:eastAsia="Calibri" w:hAnsi="Times New Roman" w:cs="Times New Roman"/>
          <w:sz w:val="24"/>
        </w:rPr>
        <w:t>я</w:t>
      </w:r>
      <w:r w:rsidR="000D3152" w:rsidRPr="006959A9">
        <w:rPr>
          <w:rFonts w:ascii="Times New Roman" w:eastAsia="Calibri" w:hAnsi="Times New Roman" w:cs="Times New Roman"/>
          <w:sz w:val="24"/>
        </w:rPr>
        <w:t xml:space="preserve"> объект</w:t>
      </w:r>
      <w:r w:rsidRPr="006959A9">
        <w:rPr>
          <w:rFonts w:ascii="Times New Roman" w:eastAsia="Calibri" w:hAnsi="Times New Roman" w:cs="Times New Roman"/>
          <w:sz w:val="24"/>
        </w:rPr>
        <w:t>а, например</w:t>
      </w:r>
      <w:r w:rsidR="000D3152" w:rsidRPr="006959A9">
        <w:rPr>
          <w:rFonts w:ascii="Times New Roman" w:eastAsia="Calibri" w:hAnsi="Times New Roman" w:cs="Times New Roman"/>
          <w:sz w:val="24"/>
        </w:rPr>
        <w:t xml:space="preserve"> </w:t>
      </w:r>
      <w:r w:rsidRPr="006959A9">
        <w:rPr>
          <w:rFonts w:ascii="Times New Roman" w:eastAsia="Calibri" w:hAnsi="Times New Roman" w:cs="Times New Roman"/>
          <w:sz w:val="24"/>
        </w:rPr>
        <w:t>по фактическому (текущему);</w:t>
      </w:r>
    </w:p>
    <w:p w14:paraId="4838133A" w14:textId="3D3E9F04" w:rsidR="000D3152" w:rsidRPr="006959A9" w:rsidRDefault="00F03868" w:rsidP="004D5D33">
      <w:pPr>
        <w:pStyle w:val="a9"/>
        <w:numPr>
          <w:ilvl w:val="0"/>
          <w:numId w:val="5"/>
        </w:numPr>
        <w:tabs>
          <w:tab w:val="left" w:pos="0"/>
        </w:tabs>
        <w:spacing w:after="0" w:line="240" w:lineRule="auto"/>
        <w:ind w:left="851" w:hanging="284"/>
        <w:contextualSpacing w:val="0"/>
        <w:jc w:val="both"/>
        <w:rPr>
          <w:rFonts w:ascii="Times New Roman" w:eastAsia="Calibri" w:hAnsi="Times New Roman" w:cs="Times New Roman"/>
          <w:sz w:val="24"/>
        </w:rPr>
      </w:pPr>
      <w:r w:rsidRPr="006959A9">
        <w:rPr>
          <w:rFonts w:ascii="Times New Roman" w:eastAsia="Calibri" w:hAnsi="Times New Roman" w:cs="Times New Roman"/>
          <w:sz w:val="24"/>
        </w:rPr>
        <w:t>сокращение срока экспозиции по сравнению с типичными рыночными;</w:t>
      </w:r>
    </w:p>
    <w:p w14:paraId="18F6EF2A" w14:textId="4401340D" w:rsidR="00F03868" w:rsidRPr="006959A9" w:rsidRDefault="00F03868" w:rsidP="004D5D33">
      <w:pPr>
        <w:pStyle w:val="a9"/>
        <w:numPr>
          <w:ilvl w:val="0"/>
          <w:numId w:val="5"/>
        </w:numPr>
        <w:tabs>
          <w:tab w:val="left" w:pos="0"/>
        </w:tabs>
        <w:spacing w:after="0" w:line="240" w:lineRule="auto"/>
        <w:ind w:left="851" w:hanging="284"/>
        <w:contextualSpacing w:val="0"/>
        <w:jc w:val="both"/>
        <w:rPr>
          <w:rFonts w:ascii="Times New Roman" w:eastAsia="Calibri" w:hAnsi="Times New Roman" w:cs="Times New Roman"/>
          <w:sz w:val="24"/>
        </w:rPr>
      </w:pPr>
      <w:r w:rsidRPr="006959A9">
        <w:rPr>
          <w:rFonts w:ascii="Times New Roman" w:eastAsia="Calibri" w:hAnsi="Times New Roman" w:cs="Times New Roman"/>
          <w:sz w:val="24"/>
        </w:rPr>
        <w:t>ограничение способов экспозиции;</w:t>
      </w:r>
    </w:p>
    <w:p w14:paraId="10D5C70C" w14:textId="3C2282A6" w:rsidR="00F03868" w:rsidRPr="006959A9" w:rsidRDefault="00F03868" w:rsidP="004D5D33">
      <w:pPr>
        <w:pStyle w:val="a9"/>
        <w:numPr>
          <w:ilvl w:val="0"/>
          <w:numId w:val="5"/>
        </w:numPr>
        <w:tabs>
          <w:tab w:val="left" w:pos="0"/>
        </w:tabs>
        <w:spacing w:after="0" w:line="240" w:lineRule="auto"/>
        <w:ind w:left="851" w:hanging="284"/>
        <w:contextualSpacing w:val="0"/>
        <w:jc w:val="both"/>
        <w:rPr>
          <w:rFonts w:ascii="Times New Roman" w:eastAsia="Calibri" w:hAnsi="Times New Roman" w:cs="Times New Roman"/>
          <w:sz w:val="24"/>
        </w:rPr>
      </w:pPr>
      <w:r w:rsidRPr="006959A9">
        <w:rPr>
          <w:rFonts w:ascii="Times New Roman" w:eastAsia="Calibri" w:hAnsi="Times New Roman" w:cs="Times New Roman"/>
          <w:sz w:val="24"/>
        </w:rPr>
        <w:t>ограничение круга потенциальных покупателей;</w:t>
      </w:r>
    </w:p>
    <w:p w14:paraId="58924114" w14:textId="78CDAACB" w:rsidR="00F03868" w:rsidRPr="006959A9" w:rsidRDefault="00F03868" w:rsidP="004D5D33">
      <w:pPr>
        <w:pStyle w:val="a9"/>
        <w:numPr>
          <w:ilvl w:val="0"/>
          <w:numId w:val="5"/>
        </w:numPr>
        <w:tabs>
          <w:tab w:val="left" w:pos="0"/>
        </w:tabs>
        <w:spacing w:after="0" w:line="240" w:lineRule="auto"/>
        <w:ind w:left="851" w:hanging="284"/>
        <w:contextualSpacing w:val="0"/>
        <w:jc w:val="both"/>
        <w:rPr>
          <w:rFonts w:ascii="Times New Roman" w:eastAsia="Calibri" w:hAnsi="Times New Roman" w:cs="Times New Roman"/>
          <w:sz w:val="24"/>
        </w:rPr>
      </w:pPr>
      <w:r w:rsidRPr="006959A9">
        <w:rPr>
          <w:rFonts w:ascii="Times New Roman" w:eastAsia="Calibri" w:hAnsi="Times New Roman" w:cs="Times New Roman"/>
          <w:sz w:val="24"/>
        </w:rPr>
        <w:t>методические особенности оценки, например: при изъятии имущества для государственных нужд, залога, оспаривания кадастровой стоимости</w:t>
      </w:r>
      <w:r w:rsidR="00432B54" w:rsidRPr="006959A9">
        <w:rPr>
          <w:rFonts w:ascii="Times New Roman" w:eastAsia="Calibri" w:hAnsi="Times New Roman" w:cs="Times New Roman"/>
          <w:sz w:val="24"/>
        </w:rPr>
        <w:t>, постановк</w:t>
      </w:r>
      <w:r w:rsidR="001C77EA">
        <w:rPr>
          <w:rFonts w:ascii="Times New Roman" w:eastAsia="Calibri" w:hAnsi="Times New Roman" w:cs="Times New Roman"/>
          <w:sz w:val="24"/>
        </w:rPr>
        <w:t>и</w:t>
      </w:r>
      <w:r w:rsidR="00432B54" w:rsidRPr="006959A9">
        <w:rPr>
          <w:rFonts w:ascii="Times New Roman" w:eastAsia="Calibri" w:hAnsi="Times New Roman" w:cs="Times New Roman"/>
          <w:sz w:val="24"/>
        </w:rPr>
        <w:t xml:space="preserve"> на баланс</w:t>
      </w:r>
      <w:r w:rsidRPr="006959A9">
        <w:rPr>
          <w:rFonts w:ascii="Times New Roman" w:eastAsia="Calibri" w:hAnsi="Times New Roman" w:cs="Times New Roman"/>
          <w:sz w:val="24"/>
        </w:rPr>
        <w:t>;</w:t>
      </w:r>
    </w:p>
    <w:p w14:paraId="354DD2BE" w14:textId="3AC4E0B3" w:rsidR="00F03868" w:rsidRPr="006959A9" w:rsidRDefault="00C420BF" w:rsidP="004D5D33">
      <w:pPr>
        <w:pStyle w:val="a9"/>
        <w:numPr>
          <w:ilvl w:val="0"/>
          <w:numId w:val="5"/>
        </w:numPr>
        <w:tabs>
          <w:tab w:val="left" w:pos="0"/>
        </w:tabs>
        <w:spacing w:after="0" w:line="240" w:lineRule="auto"/>
        <w:ind w:left="851" w:hanging="284"/>
        <w:contextualSpacing w:val="0"/>
        <w:jc w:val="both"/>
        <w:rPr>
          <w:rFonts w:ascii="Times New Roman" w:eastAsia="Calibri" w:hAnsi="Times New Roman" w:cs="Times New Roman"/>
          <w:sz w:val="24"/>
        </w:rPr>
      </w:pPr>
      <w:r w:rsidRPr="00C420BF">
        <w:rPr>
          <w:rFonts w:ascii="Times New Roman" w:eastAsia="Calibri" w:hAnsi="Times New Roman" w:cs="Times New Roman"/>
          <w:sz w:val="24"/>
        </w:rPr>
        <w:t>учет правовых рисков и ограничений оборота, относящихся к объекту оценки, отчуждаемому праву или предполагаемой сделке, например: риски оспаривания, неснятые аресты, иные обременения и ограничения распоряжения имуществом</w:t>
      </w:r>
      <w:r w:rsidR="000541BF" w:rsidRPr="006959A9">
        <w:rPr>
          <w:rFonts w:ascii="Times New Roman" w:eastAsia="Calibri" w:hAnsi="Times New Roman" w:cs="Times New Roman"/>
          <w:sz w:val="24"/>
        </w:rPr>
        <w:t>;</w:t>
      </w:r>
    </w:p>
    <w:p w14:paraId="372D35C3" w14:textId="71916D2F" w:rsidR="000541BF" w:rsidRPr="006959A9" w:rsidRDefault="000541BF" w:rsidP="004D5D33">
      <w:pPr>
        <w:pStyle w:val="a9"/>
        <w:numPr>
          <w:ilvl w:val="0"/>
          <w:numId w:val="5"/>
        </w:numPr>
        <w:tabs>
          <w:tab w:val="left" w:pos="0"/>
        </w:tabs>
        <w:spacing w:after="0" w:line="240" w:lineRule="auto"/>
        <w:ind w:left="851" w:hanging="284"/>
        <w:contextualSpacing w:val="0"/>
        <w:jc w:val="both"/>
        <w:rPr>
          <w:rFonts w:ascii="Times New Roman" w:eastAsia="Calibri" w:hAnsi="Times New Roman" w:cs="Times New Roman"/>
          <w:sz w:val="24"/>
        </w:rPr>
      </w:pPr>
      <w:r w:rsidRPr="006959A9">
        <w:rPr>
          <w:rFonts w:ascii="Times New Roman" w:eastAsia="Calibri" w:hAnsi="Times New Roman" w:cs="Times New Roman"/>
          <w:sz w:val="24"/>
        </w:rPr>
        <w:t>учет обременений;</w:t>
      </w:r>
    </w:p>
    <w:p w14:paraId="02C3041D" w14:textId="32D8F59B" w:rsidR="000541BF" w:rsidRPr="006959A9" w:rsidRDefault="000541BF" w:rsidP="004D5D33">
      <w:pPr>
        <w:pStyle w:val="a9"/>
        <w:numPr>
          <w:ilvl w:val="0"/>
          <w:numId w:val="5"/>
        </w:numPr>
        <w:tabs>
          <w:tab w:val="left" w:pos="0"/>
        </w:tabs>
        <w:spacing w:after="0" w:line="240" w:lineRule="auto"/>
        <w:ind w:left="851" w:hanging="284"/>
        <w:contextualSpacing w:val="0"/>
        <w:jc w:val="both"/>
        <w:rPr>
          <w:rFonts w:ascii="Times New Roman" w:eastAsia="Calibri" w:hAnsi="Times New Roman" w:cs="Times New Roman"/>
          <w:sz w:val="24"/>
        </w:rPr>
      </w:pPr>
      <w:r w:rsidRPr="006959A9">
        <w:rPr>
          <w:rFonts w:ascii="Times New Roman" w:eastAsia="Calibri" w:hAnsi="Times New Roman" w:cs="Times New Roman"/>
          <w:sz w:val="24"/>
        </w:rPr>
        <w:t>учет существенной информации об объекте;</w:t>
      </w:r>
    </w:p>
    <w:p w14:paraId="3ED78274" w14:textId="21CD4C8A" w:rsidR="00224074" w:rsidRPr="006959A9" w:rsidRDefault="000541BF" w:rsidP="00784B2E">
      <w:pPr>
        <w:pStyle w:val="a9"/>
        <w:numPr>
          <w:ilvl w:val="0"/>
          <w:numId w:val="5"/>
        </w:numPr>
        <w:tabs>
          <w:tab w:val="left" w:pos="0"/>
        </w:tabs>
        <w:spacing w:after="0" w:line="240" w:lineRule="auto"/>
        <w:ind w:left="851" w:hanging="284"/>
        <w:contextualSpacing w:val="0"/>
        <w:jc w:val="both"/>
        <w:rPr>
          <w:rFonts w:ascii="Times New Roman" w:eastAsia="Calibri" w:hAnsi="Times New Roman" w:cs="Times New Roman"/>
          <w:sz w:val="24"/>
        </w:rPr>
      </w:pPr>
      <w:r w:rsidRPr="006959A9">
        <w:rPr>
          <w:rFonts w:ascii="Times New Roman" w:eastAsia="Calibri" w:hAnsi="Times New Roman" w:cs="Times New Roman"/>
          <w:sz w:val="24"/>
        </w:rPr>
        <w:lastRenderedPageBreak/>
        <w:t>допущения о техническом или юридическом состояни</w:t>
      </w:r>
      <w:r w:rsidR="000C3366" w:rsidRPr="006959A9">
        <w:rPr>
          <w:rFonts w:ascii="Times New Roman" w:eastAsia="Calibri" w:hAnsi="Times New Roman" w:cs="Times New Roman"/>
          <w:sz w:val="24"/>
        </w:rPr>
        <w:t>и</w:t>
      </w:r>
      <w:r w:rsidRPr="006959A9">
        <w:rPr>
          <w:rFonts w:ascii="Times New Roman" w:eastAsia="Calibri" w:hAnsi="Times New Roman" w:cs="Times New Roman"/>
          <w:sz w:val="24"/>
        </w:rPr>
        <w:t xml:space="preserve"> объекта</w:t>
      </w:r>
      <w:r w:rsidR="00915EC9" w:rsidRPr="006959A9">
        <w:rPr>
          <w:rFonts w:ascii="Times New Roman" w:eastAsia="Calibri" w:hAnsi="Times New Roman" w:cs="Times New Roman"/>
          <w:sz w:val="24"/>
        </w:rPr>
        <w:t>;</w:t>
      </w:r>
    </w:p>
    <w:p w14:paraId="59BCB66C" w14:textId="4907F073" w:rsidR="00915EC9" w:rsidRPr="006959A9" w:rsidRDefault="00915EC9" w:rsidP="00784B2E">
      <w:pPr>
        <w:pStyle w:val="a9"/>
        <w:numPr>
          <w:ilvl w:val="0"/>
          <w:numId w:val="5"/>
        </w:numPr>
        <w:tabs>
          <w:tab w:val="left" w:pos="0"/>
        </w:tabs>
        <w:spacing w:after="0" w:line="240" w:lineRule="auto"/>
        <w:ind w:left="851" w:hanging="284"/>
        <w:contextualSpacing w:val="0"/>
        <w:jc w:val="both"/>
        <w:rPr>
          <w:rFonts w:ascii="Times New Roman" w:eastAsia="Calibri" w:hAnsi="Times New Roman" w:cs="Times New Roman"/>
          <w:sz w:val="24"/>
        </w:rPr>
      </w:pPr>
      <w:r w:rsidRPr="006959A9">
        <w:rPr>
          <w:rFonts w:ascii="Times New Roman" w:eastAsia="Calibri" w:hAnsi="Times New Roman" w:cs="Times New Roman"/>
          <w:sz w:val="24"/>
        </w:rPr>
        <w:t>оценка совокупности имущества как единого объекта сделки или каждый объект по отдельности как самостоятельн</w:t>
      </w:r>
      <w:r w:rsidR="00BE34EE" w:rsidRPr="006959A9">
        <w:rPr>
          <w:rFonts w:ascii="Times New Roman" w:eastAsia="Calibri" w:hAnsi="Times New Roman" w:cs="Times New Roman"/>
          <w:sz w:val="24"/>
        </w:rPr>
        <w:t>ый</w:t>
      </w:r>
      <w:r w:rsidRPr="006959A9">
        <w:rPr>
          <w:rFonts w:ascii="Times New Roman" w:eastAsia="Calibri" w:hAnsi="Times New Roman" w:cs="Times New Roman"/>
          <w:sz w:val="24"/>
        </w:rPr>
        <w:t xml:space="preserve"> объект сделки;</w:t>
      </w:r>
    </w:p>
    <w:p w14:paraId="0C85ADA2" w14:textId="240A9C73" w:rsidR="000541BF" w:rsidRPr="006959A9" w:rsidRDefault="00224074" w:rsidP="004D5D33">
      <w:pPr>
        <w:pStyle w:val="a9"/>
        <w:numPr>
          <w:ilvl w:val="0"/>
          <w:numId w:val="5"/>
        </w:numPr>
        <w:tabs>
          <w:tab w:val="left" w:pos="0"/>
        </w:tabs>
        <w:spacing w:after="0" w:line="240" w:lineRule="auto"/>
        <w:ind w:left="851" w:hanging="284"/>
        <w:contextualSpacing w:val="0"/>
        <w:jc w:val="both"/>
        <w:rPr>
          <w:rFonts w:ascii="Times New Roman" w:eastAsia="Calibri" w:hAnsi="Times New Roman" w:cs="Times New Roman"/>
          <w:sz w:val="24"/>
        </w:rPr>
      </w:pPr>
      <w:r w:rsidRPr="006959A9">
        <w:rPr>
          <w:rFonts w:ascii="Times New Roman" w:eastAsia="Calibri" w:hAnsi="Times New Roman" w:cs="Times New Roman"/>
          <w:sz w:val="24"/>
        </w:rPr>
        <w:t xml:space="preserve">набор допущений применительно к оценке </w:t>
      </w:r>
      <w:r w:rsidR="001C77EA" w:rsidRPr="001C77EA">
        <w:rPr>
          <w:rFonts w:ascii="Times New Roman" w:eastAsia="Calibri" w:hAnsi="Times New Roman" w:cs="Times New Roman"/>
          <w:sz w:val="24"/>
        </w:rPr>
        <w:t xml:space="preserve">имущества, регулируемого специальными </w:t>
      </w:r>
      <w:r w:rsidR="0021257C">
        <w:rPr>
          <w:rFonts w:ascii="Times New Roman" w:eastAsia="Calibri" w:hAnsi="Times New Roman" w:cs="Times New Roman"/>
          <w:sz w:val="24"/>
        </w:rPr>
        <w:t>ФСО</w:t>
      </w:r>
      <w:r w:rsidRPr="006959A9">
        <w:rPr>
          <w:rFonts w:ascii="Times New Roman" w:eastAsia="Calibri" w:hAnsi="Times New Roman" w:cs="Times New Roman"/>
          <w:sz w:val="24"/>
        </w:rPr>
        <w:t xml:space="preserve"> (</w:t>
      </w:r>
      <w:r w:rsidR="001C77EA">
        <w:rPr>
          <w:rFonts w:ascii="Times New Roman" w:eastAsia="Calibri" w:hAnsi="Times New Roman" w:cs="Times New Roman"/>
          <w:sz w:val="24"/>
        </w:rPr>
        <w:t xml:space="preserve">например, </w:t>
      </w:r>
      <w:r w:rsidRPr="006959A9">
        <w:rPr>
          <w:rFonts w:ascii="Times New Roman" w:eastAsia="Calibri" w:hAnsi="Times New Roman" w:cs="Times New Roman"/>
          <w:sz w:val="24"/>
        </w:rPr>
        <w:t>п.7 ФСО № 10)</w:t>
      </w:r>
      <w:r w:rsidR="000541BF" w:rsidRPr="006959A9">
        <w:rPr>
          <w:rFonts w:ascii="Times New Roman" w:eastAsia="Calibri" w:hAnsi="Times New Roman" w:cs="Times New Roman"/>
          <w:sz w:val="24"/>
        </w:rPr>
        <w:t>.</w:t>
      </w:r>
    </w:p>
    <w:p w14:paraId="58E1F415" w14:textId="1DD07550" w:rsidR="006D163E" w:rsidRPr="006959A9" w:rsidRDefault="00426660" w:rsidP="004D5D33">
      <w:pPr>
        <w:pStyle w:val="a9"/>
        <w:numPr>
          <w:ilvl w:val="0"/>
          <w:numId w:val="8"/>
        </w:numPr>
        <w:tabs>
          <w:tab w:val="left" w:pos="851"/>
        </w:tabs>
        <w:spacing w:before="120" w:after="0" w:line="240" w:lineRule="auto"/>
        <w:ind w:left="0" w:firstLine="567"/>
        <w:contextualSpacing w:val="0"/>
        <w:jc w:val="both"/>
        <w:rPr>
          <w:rFonts w:ascii="Times New Roman" w:eastAsia="Calibri" w:hAnsi="Times New Roman" w:cs="Times New Roman"/>
          <w:sz w:val="24"/>
        </w:rPr>
      </w:pPr>
      <w:r w:rsidRPr="006959A9">
        <w:rPr>
          <w:rFonts w:ascii="Times New Roman" w:eastAsia="Calibri" w:hAnsi="Times New Roman" w:cs="Times New Roman"/>
          <w:sz w:val="24"/>
        </w:rPr>
        <w:t>Положения действующих ФСО относительно конструкции цели, предпосылок, вида стоимости</w:t>
      </w:r>
      <w:r w:rsidR="00224074" w:rsidRPr="006959A9">
        <w:rPr>
          <w:rFonts w:ascii="Times New Roman" w:eastAsia="Calibri" w:hAnsi="Times New Roman" w:cs="Times New Roman"/>
          <w:sz w:val="24"/>
        </w:rPr>
        <w:t xml:space="preserve"> и допущений</w:t>
      </w:r>
      <w:r w:rsidRPr="006959A9">
        <w:rPr>
          <w:rFonts w:ascii="Times New Roman" w:eastAsia="Calibri" w:hAnsi="Times New Roman" w:cs="Times New Roman"/>
          <w:sz w:val="24"/>
        </w:rPr>
        <w:t xml:space="preserve"> сформированы на основе Международных стандарт</w:t>
      </w:r>
      <w:r w:rsidR="00BE34EE" w:rsidRPr="006959A9">
        <w:rPr>
          <w:rFonts w:ascii="Times New Roman" w:eastAsia="Calibri" w:hAnsi="Times New Roman" w:cs="Times New Roman"/>
          <w:sz w:val="24"/>
        </w:rPr>
        <w:t>ов</w:t>
      </w:r>
      <w:r w:rsidRPr="006959A9">
        <w:rPr>
          <w:rFonts w:ascii="Times New Roman" w:eastAsia="Calibri" w:hAnsi="Times New Roman" w:cs="Times New Roman"/>
          <w:sz w:val="24"/>
        </w:rPr>
        <w:t xml:space="preserve"> оценки</w:t>
      </w:r>
      <w:r w:rsidR="008F1C8E" w:rsidRPr="006959A9">
        <w:rPr>
          <w:rFonts w:ascii="Times New Roman" w:eastAsia="Calibri" w:hAnsi="Times New Roman" w:cs="Times New Roman"/>
          <w:sz w:val="24"/>
        </w:rPr>
        <w:t xml:space="preserve"> (МСО)</w:t>
      </w:r>
      <w:r w:rsidRPr="006959A9">
        <w:rPr>
          <w:rFonts w:ascii="Times New Roman" w:eastAsia="Calibri" w:hAnsi="Times New Roman" w:cs="Times New Roman"/>
          <w:sz w:val="24"/>
        </w:rPr>
        <w:t xml:space="preserve">, поэтому </w:t>
      </w:r>
      <w:r w:rsidR="00224074" w:rsidRPr="006959A9">
        <w:rPr>
          <w:rFonts w:ascii="Times New Roman" w:eastAsia="Calibri" w:hAnsi="Times New Roman" w:cs="Times New Roman"/>
          <w:sz w:val="24"/>
        </w:rPr>
        <w:t>содержательно</w:t>
      </w:r>
      <w:r w:rsidRPr="006959A9">
        <w:rPr>
          <w:rFonts w:ascii="Times New Roman" w:eastAsia="Calibri" w:hAnsi="Times New Roman" w:cs="Times New Roman"/>
          <w:sz w:val="24"/>
        </w:rPr>
        <w:t xml:space="preserve"> повторяют </w:t>
      </w:r>
      <w:r w:rsidR="00224074" w:rsidRPr="006959A9">
        <w:rPr>
          <w:rFonts w:ascii="Times New Roman" w:eastAsia="Calibri" w:hAnsi="Times New Roman" w:cs="Times New Roman"/>
          <w:sz w:val="24"/>
        </w:rPr>
        <w:t>в части этих вопрос</w:t>
      </w:r>
      <w:r w:rsidR="0021257C">
        <w:rPr>
          <w:rFonts w:ascii="Times New Roman" w:eastAsia="Calibri" w:hAnsi="Times New Roman" w:cs="Times New Roman"/>
          <w:sz w:val="24"/>
        </w:rPr>
        <w:t>ов</w:t>
      </w:r>
      <w:r w:rsidR="008F1C8E" w:rsidRPr="006959A9">
        <w:rPr>
          <w:rFonts w:ascii="Times New Roman" w:eastAsia="Calibri" w:hAnsi="Times New Roman" w:cs="Times New Roman"/>
          <w:sz w:val="24"/>
        </w:rPr>
        <w:t>, соответственно МСО также требуют указани</w:t>
      </w:r>
      <w:r w:rsidR="0021257C">
        <w:rPr>
          <w:rFonts w:ascii="Times New Roman" w:eastAsia="Calibri" w:hAnsi="Times New Roman" w:cs="Times New Roman"/>
          <w:sz w:val="24"/>
        </w:rPr>
        <w:t>я</w:t>
      </w:r>
      <w:r w:rsidR="008F1C8E" w:rsidRPr="006959A9">
        <w:rPr>
          <w:rFonts w:ascii="Times New Roman" w:eastAsia="Calibri" w:hAnsi="Times New Roman" w:cs="Times New Roman"/>
          <w:sz w:val="24"/>
        </w:rPr>
        <w:t xml:space="preserve"> конкретной однозначной цели оценки </w:t>
      </w:r>
      <w:r w:rsidR="00784B2E" w:rsidRPr="006959A9">
        <w:rPr>
          <w:rFonts w:ascii="Times New Roman" w:eastAsia="Calibri" w:hAnsi="Times New Roman" w:cs="Times New Roman"/>
          <w:sz w:val="24"/>
        </w:rPr>
        <w:t>(см. далее</w:t>
      </w:r>
      <w:r w:rsidR="00CB35D5" w:rsidRPr="006959A9">
        <w:rPr>
          <w:rFonts w:ascii="Times New Roman" w:eastAsia="Calibri" w:hAnsi="Times New Roman" w:cs="Times New Roman"/>
          <w:sz w:val="24"/>
        </w:rPr>
        <w:t xml:space="preserve"> Приложение </w:t>
      </w:r>
      <w:r w:rsidR="00E6560C" w:rsidRPr="006959A9">
        <w:rPr>
          <w:rFonts w:ascii="Times New Roman" w:eastAsia="Calibri" w:hAnsi="Times New Roman" w:cs="Times New Roman"/>
          <w:sz w:val="24"/>
        </w:rPr>
        <w:t>1</w:t>
      </w:r>
      <w:r w:rsidR="00784B2E" w:rsidRPr="006959A9">
        <w:rPr>
          <w:rFonts w:ascii="Times New Roman" w:eastAsia="Calibri" w:hAnsi="Times New Roman" w:cs="Times New Roman"/>
          <w:sz w:val="24"/>
        </w:rPr>
        <w:t>)</w:t>
      </w:r>
      <w:r w:rsidR="00B34986">
        <w:rPr>
          <w:rFonts w:ascii="Times New Roman" w:eastAsia="Calibri" w:hAnsi="Times New Roman" w:cs="Times New Roman"/>
          <w:sz w:val="24"/>
        </w:rPr>
        <w:t>.</w:t>
      </w:r>
    </w:p>
    <w:p w14:paraId="7A1EA80A" w14:textId="77777777" w:rsidR="00784B2E" w:rsidRPr="006959A9" w:rsidRDefault="00784B2E" w:rsidP="00784B2E">
      <w:pPr>
        <w:pStyle w:val="a9"/>
        <w:numPr>
          <w:ilvl w:val="0"/>
          <w:numId w:val="8"/>
        </w:numPr>
        <w:tabs>
          <w:tab w:val="left" w:pos="851"/>
        </w:tabs>
        <w:spacing w:before="120" w:after="0" w:line="240" w:lineRule="auto"/>
        <w:ind w:left="0" w:firstLine="567"/>
        <w:contextualSpacing w:val="0"/>
        <w:jc w:val="both"/>
        <w:rPr>
          <w:rFonts w:ascii="Times New Roman" w:eastAsia="Calibri" w:hAnsi="Times New Roman" w:cs="Times New Roman"/>
          <w:sz w:val="24"/>
        </w:rPr>
      </w:pPr>
      <w:r w:rsidRPr="006959A9">
        <w:rPr>
          <w:rFonts w:ascii="Times New Roman" w:eastAsia="Calibri" w:hAnsi="Times New Roman" w:cs="Times New Roman"/>
          <w:sz w:val="24"/>
        </w:rPr>
        <w:t>Принятие управленческих решений как цель оценки</w:t>
      </w:r>
    </w:p>
    <w:p w14:paraId="05219002" w14:textId="4E4168EE" w:rsidR="00784B2E" w:rsidRPr="006959A9" w:rsidRDefault="00784B2E" w:rsidP="00784B2E">
      <w:pPr>
        <w:pStyle w:val="a9"/>
        <w:numPr>
          <w:ilvl w:val="1"/>
          <w:numId w:val="8"/>
        </w:numPr>
        <w:tabs>
          <w:tab w:val="left" w:pos="1134"/>
        </w:tabs>
        <w:spacing w:before="120" w:after="0" w:line="240" w:lineRule="auto"/>
        <w:ind w:left="0" w:firstLine="567"/>
        <w:contextualSpacing w:val="0"/>
        <w:jc w:val="both"/>
        <w:rPr>
          <w:rFonts w:ascii="Times New Roman" w:eastAsia="Calibri" w:hAnsi="Times New Roman" w:cs="Times New Roman"/>
          <w:sz w:val="24"/>
        </w:rPr>
      </w:pPr>
      <w:r w:rsidRPr="006959A9">
        <w:rPr>
          <w:rFonts w:ascii="Times New Roman" w:eastAsia="Calibri" w:hAnsi="Times New Roman" w:cs="Times New Roman"/>
          <w:sz w:val="24"/>
        </w:rPr>
        <w:t xml:space="preserve">Формулировка «принятие управленческих решений» исторически появилась </w:t>
      </w:r>
      <w:r w:rsidR="008F1C8E" w:rsidRPr="006959A9">
        <w:rPr>
          <w:rFonts w:ascii="Times New Roman" w:eastAsia="Calibri" w:hAnsi="Times New Roman" w:cs="Times New Roman"/>
          <w:sz w:val="24"/>
        </w:rPr>
        <w:t xml:space="preserve">в </w:t>
      </w:r>
      <w:r w:rsidRPr="006959A9">
        <w:rPr>
          <w:rFonts w:ascii="Times New Roman" w:eastAsia="Calibri" w:hAnsi="Times New Roman" w:cs="Times New Roman"/>
          <w:sz w:val="24"/>
        </w:rPr>
        <w:t>п</w:t>
      </w:r>
      <w:r w:rsidR="008F1C8E" w:rsidRPr="006959A9">
        <w:rPr>
          <w:rFonts w:ascii="Times New Roman" w:eastAsia="Calibri" w:hAnsi="Times New Roman" w:cs="Times New Roman"/>
          <w:sz w:val="24"/>
        </w:rPr>
        <w:t> </w:t>
      </w:r>
      <w:r w:rsidRPr="006959A9">
        <w:rPr>
          <w:rFonts w:ascii="Times New Roman" w:eastAsia="Calibri" w:hAnsi="Times New Roman" w:cs="Times New Roman"/>
          <w:sz w:val="24"/>
        </w:rPr>
        <w:t>4. ФСО № 2 от 20.07.2007</w:t>
      </w:r>
      <w:r w:rsidRPr="006959A9">
        <w:rPr>
          <w:rStyle w:val="af"/>
          <w:rFonts w:ascii="Times New Roman" w:eastAsia="Calibri" w:hAnsi="Times New Roman" w:cs="Times New Roman"/>
          <w:sz w:val="24"/>
        </w:rPr>
        <w:footnoteReference w:id="4"/>
      </w:r>
      <w:r w:rsidRPr="006959A9">
        <w:rPr>
          <w:rFonts w:ascii="Times New Roman" w:eastAsia="Calibri" w:hAnsi="Times New Roman" w:cs="Times New Roman"/>
          <w:sz w:val="24"/>
        </w:rPr>
        <w:t xml:space="preserve">: результат оценки может использоваться при определении сторонами цены для совершения сделки или иных действий с объектом оценки, в том числе при совершении сделок купли-продажи, передаче в аренду или залог, страховании, кредитовании, внесении в уставный (складочный) капитал, для целей налогообложения, при составлении финансовой (бухгалтерской) отчетности, реорганизации и приватизации предприятий, разрешении имущественных споров, </w:t>
      </w:r>
      <w:r w:rsidRPr="006959A9">
        <w:rPr>
          <w:rFonts w:ascii="Times New Roman" w:eastAsia="Calibri" w:hAnsi="Times New Roman" w:cs="Times New Roman"/>
          <w:sz w:val="24"/>
          <w:u w:val="single"/>
        </w:rPr>
        <w:t>принятии управленческих решений</w:t>
      </w:r>
      <w:r w:rsidRPr="006959A9">
        <w:rPr>
          <w:rFonts w:ascii="Times New Roman" w:eastAsia="Calibri" w:hAnsi="Times New Roman" w:cs="Times New Roman"/>
          <w:sz w:val="24"/>
        </w:rPr>
        <w:t xml:space="preserve"> и иных случаях.</w:t>
      </w:r>
    </w:p>
    <w:p w14:paraId="739E4051" w14:textId="726DFA7B" w:rsidR="00784B2E" w:rsidRPr="006959A9" w:rsidRDefault="00784B2E" w:rsidP="00784B2E">
      <w:pPr>
        <w:pStyle w:val="a9"/>
        <w:numPr>
          <w:ilvl w:val="1"/>
          <w:numId w:val="8"/>
        </w:numPr>
        <w:tabs>
          <w:tab w:val="left" w:pos="1134"/>
        </w:tabs>
        <w:spacing w:before="120" w:after="0" w:line="240" w:lineRule="auto"/>
        <w:ind w:left="0" w:firstLine="567"/>
        <w:contextualSpacing w:val="0"/>
        <w:jc w:val="both"/>
        <w:rPr>
          <w:rFonts w:ascii="Times New Roman" w:eastAsia="Calibri" w:hAnsi="Times New Roman" w:cs="Times New Roman"/>
          <w:sz w:val="24"/>
        </w:rPr>
      </w:pPr>
      <w:r w:rsidRPr="006959A9">
        <w:rPr>
          <w:rFonts w:ascii="Times New Roman" w:eastAsia="Calibri" w:hAnsi="Times New Roman" w:cs="Times New Roman"/>
          <w:sz w:val="24"/>
        </w:rPr>
        <w:t>В следующей версии ФСО №2 от 20.05.2015</w:t>
      </w:r>
      <w:r w:rsidRPr="006959A9">
        <w:rPr>
          <w:rStyle w:val="af"/>
          <w:rFonts w:ascii="Times New Roman" w:eastAsia="Calibri" w:hAnsi="Times New Roman" w:cs="Times New Roman"/>
          <w:sz w:val="24"/>
        </w:rPr>
        <w:footnoteReference w:id="5"/>
      </w:r>
      <w:r w:rsidRPr="006959A9">
        <w:rPr>
          <w:rFonts w:ascii="Times New Roman" w:eastAsia="Calibri" w:hAnsi="Times New Roman" w:cs="Times New Roman"/>
          <w:sz w:val="24"/>
        </w:rPr>
        <w:t xml:space="preserve"> формулировка </w:t>
      </w:r>
      <w:r w:rsidR="00905186" w:rsidRPr="006959A9">
        <w:rPr>
          <w:rFonts w:ascii="Times New Roman" w:eastAsia="Calibri" w:hAnsi="Times New Roman" w:cs="Times New Roman"/>
          <w:sz w:val="24"/>
        </w:rPr>
        <w:t xml:space="preserve">«принятие управленческих решений» </w:t>
      </w:r>
      <w:r w:rsidRPr="006959A9">
        <w:rPr>
          <w:rFonts w:ascii="Times New Roman" w:eastAsia="Calibri" w:hAnsi="Times New Roman" w:cs="Times New Roman"/>
          <w:sz w:val="24"/>
          <w:u w:val="single"/>
        </w:rPr>
        <w:t>была исключена</w:t>
      </w:r>
      <w:r w:rsidR="00905186" w:rsidRPr="006959A9">
        <w:rPr>
          <w:rFonts w:ascii="Times New Roman" w:eastAsia="Calibri" w:hAnsi="Times New Roman" w:cs="Times New Roman"/>
          <w:sz w:val="24"/>
        </w:rPr>
        <w:t xml:space="preserve">, в действующих федеральных стандартах оценки она также </w:t>
      </w:r>
      <w:r w:rsidR="00905186" w:rsidRPr="006959A9">
        <w:rPr>
          <w:rFonts w:ascii="Times New Roman" w:eastAsia="Calibri" w:hAnsi="Times New Roman" w:cs="Times New Roman"/>
          <w:sz w:val="24"/>
          <w:u w:val="single"/>
        </w:rPr>
        <w:t>отсутствует</w:t>
      </w:r>
      <w:r w:rsidRPr="006959A9">
        <w:rPr>
          <w:rFonts w:ascii="Times New Roman" w:eastAsia="Calibri" w:hAnsi="Times New Roman" w:cs="Times New Roman"/>
          <w:sz w:val="24"/>
        </w:rPr>
        <w:t>.</w:t>
      </w:r>
    </w:p>
    <w:p w14:paraId="04D519F8" w14:textId="5F936EEF" w:rsidR="00E94B2E" w:rsidRPr="006959A9" w:rsidRDefault="00784B2E" w:rsidP="00E94B2E">
      <w:pPr>
        <w:pStyle w:val="a9"/>
        <w:numPr>
          <w:ilvl w:val="1"/>
          <w:numId w:val="8"/>
        </w:numPr>
        <w:tabs>
          <w:tab w:val="left" w:pos="1134"/>
        </w:tabs>
        <w:spacing w:before="120" w:after="0" w:line="240" w:lineRule="auto"/>
        <w:ind w:left="0" w:firstLine="567"/>
        <w:contextualSpacing w:val="0"/>
        <w:jc w:val="both"/>
        <w:rPr>
          <w:rFonts w:ascii="Times New Roman" w:eastAsia="Calibri" w:hAnsi="Times New Roman" w:cs="Times New Roman"/>
          <w:sz w:val="24"/>
        </w:rPr>
      </w:pPr>
      <w:r w:rsidRPr="006959A9">
        <w:rPr>
          <w:rFonts w:ascii="Times New Roman" w:eastAsia="Calibri" w:hAnsi="Times New Roman" w:cs="Times New Roman"/>
          <w:sz w:val="24"/>
        </w:rPr>
        <w:t xml:space="preserve">Формулировка «принятие управленческих решений» </w:t>
      </w:r>
      <w:r w:rsidR="002557B7" w:rsidRPr="006959A9">
        <w:rPr>
          <w:rFonts w:ascii="Times New Roman" w:eastAsia="Calibri" w:hAnsi="Times New Roman" w:cs="Times New Roman"/>
          <w:sz w:val="24"/>
        </w:rPr>
        <w:t>без указания в отношении какой сделки или использования объекта оценки предполагается принять решение</w:t>
      </w:r>
      <w:r w:rsidR="000F0442" w:rsidRPr="006959A9">
        <w:rPr>
          <w:rFonts w:ascii="Times New Roman" w:eastAsia="Calibri" w:hAnsi="Times New Roman" w:cs="Times New Roman"/>
          <w:sz w:val="24"/>
        </w:rPr>
        <w:t xml:space="preserve"> </w:t>
      </w:r>
      <w:r w:rsidRPr="006959A9">
        <w:rPr>
          <w:rFonts w:ascii="Times New Roman" w:eastAsia="Calibri" w:hAnsi="Times New Roman" w:cs="Times New Roman"/>
          <w:sz w:val="24"/>
        </w:rPr>
        <w:t>не является однозначной</w:t>
      </w:r>
      <w:r w:rsidR="00905186" w:rsidRPr="006959A9">
        <w:rPr>
          <w:rFonts w:ascii="Times New Roman" w:eastAsia="Calibri" w:hAnsi="Times New Roman" w:cs="Times New Roman"/>
          <w:sz w:val="24"/>
        </w:rPr>
        <w:t xml:space="preserve">, допускает многообразие вариантов. </w:t>
      </w:r>
      <w:r w:rsidR="000F0442" w:rsidRPr="006959A9">
        <w:rPr>
          <w:rFonts w:ascii="Times New Roman" w:eastAsia="Calibri" w:hAnsi="Times New Roman" w:cs="Times New Roman"/>
          <w:sz w:val="24"/>
        </w:rPr>
        <w:t>И</w:t>
      </w:r>
      <w:r w:rsidR="00E94B2E" w:rsidRPr="006959A9">
        <w:rPr>
          <w:rFonts w:ascii="Times New Roman" w:eastAsia="Calibri" w:hAnsi="Times New Roman" w:cs="Times New Roman"/>
          <w:sz w:val="24"/>
        </w:rPr>
        <w:t>спользование такой формулировки</w:t>
      </w:r>
      <w:r w:rsidR="000F0442" w:rsidRPr="006959A9">
        <w:rPr>
          <w:rFonts w:ascii="Times New Roman" w:eastAsia="Calibri" w:hAnsi="Times New Roman" w:cs="Times New Roman"/>
          <w:sz w:val="24"/>
        </w:rPr>
        <w:t xml:space="preserve"> </w:t>
      </w:r>
      <w:r w:rsidR="002557B7" w:rsidRPr="006959A9">
        <w:rPr>
          <w:rFonts w:ascii="Times New Roman" w:eastAsia="Calibri" w:hAnsi="Times New Roman" w:cs="Times New Roman"/>
          <w:sz w:val="24"/>
        </w:rPr>
        <w:t>требует</w:t>
      </w:r>
      <w:r w:rsidR="00E94B2E" w:rsidRPr="006959A9">
        <w:rPr>
          <w:rFonts w:ascii="Times New Roman" w:eastAsia="Calibri" w:hAnsi="Times New Roman" w:cs="Times New Roman"/>
          <w:sz w:val="24"/>
        </w:rPr>
        <w:t xml:space="preserve"> уточнени</w:t>
      </w:r>
      <w:r w:rsidR="00B34986">
        <w:rPr>
          <w:rFonts w:ascii="Times New Roman" w:eastAsia="Calibri" w:hAnsi="Times New Roman" w:cs="Times New Roman"/>
          <w:sz w:val="24"/>
        </w:rPr>
        <w:t>я,</w:t>
      </w:r>
      <w:r w:rsidR="00E94B2E" w:rsidRPr="006959A9">
        <w:rPr>
          <w:rFonts w:ascii="Times New Roman" w:eastAsia="Calibri" w:hAnsi="Times New Roman" w:cs="Times New Roman"/>
          <w:sz w:val="24"/>
        </w:rPr>
        <w:t xml:space="preserve"> в отношении какой сделки и</w:t>
      </w:r>
      <w:r w:rsidR="002A30D0" w:rsidRPr="006959A9">
        <w:rPr>
          <w:rFonts w:ascii="Times New Roman" w:eastAsia="Calibri" w:hAnsi="Times New Roman" w:cs="Times New Roman"/>
          <w:sz w:val="24"/>
        </w:rPr>
        <w:t>ли</w:t>
      </w:r>
      <w:r w:rsidR="00E94B2E" w:rsidRPr="006959A9">
        <w:rPr>
          <w:rFonts w:ascii="Times New Roman" w:eastAsia="Calibri" w:hAnsi="Times New Roman" w:cs="Times New Roman"/>
          <w:sz w:val="24"/>
        </w:rPr>
        <w:t xml:space="preserve"> иного использования результата оценки предполагается принять управленческое решение, например</w:t>
      </w:r>
      <w:r w:rsidR="002A30D0" w:rsidRPr="006959A9">
        <w:rPr>
          <w:rFonts w:ascii="Times New Roman" w:eastAsia="Calibri" w:hAnsi="Times New Roman" w:cs="Times New Roman"/>
          <w:sz w:val="24"/>
        </w:rPr>
        <w:t>:</w:t>
      </w:r>
      <w:r w:rsidR="00E94B2E" w:rsidRPr="006959A9">
        <w:rPr>
          <w:rFonts w:ascii="Times New Roman" w:eastAsia="Calibri" w:hAnsi="Times New Roman" w:cs="Times New Roman"/>
          <w:sz w:val="24"/>
        </w:rPr>
        <w:t xml:space="preserve"> «для принятия управленческих решений о целесообразности </w:t>
      </w:r>
      <w:r w:rsidR="002A30D0" w:rsidRPr="006959A9">
        <w:rPr>
          <w:rFonts w:ascii="Times New Roman" w:eastAsia="Calibri" w:hAnsi="Times New Roman" w:cs="Times New Roman"/>
          <w:sz w:val="24"/>
        </w:rPr>
        <w:t>совершения сделки</w:t>
      </w:r>
      <w:r w:rsidR="00E94B2E" w:rsidRPr="006959A9">
        <w:rPr>
          <w:rFonts w:ascii="Times New Roman" w:eastAsia="Calibri" w:hAnsi="Times New Roman" w:cs="Times New Roman"/>
          <w:sz w:val="24"/>
        </w:rPr>
        <w:t xml:space="preserve"> купли-продажи», «для принятия управленческих решений </w:t>
      </w:r>
      <w:r w:rsidR="002A30D0" w:rsidRPr="006959A9">
        <w:rPr>
          <w:rFonts w:ascii="Times New Roman" w:eastAsia="Calibri" w:hAnsi="Times New Roman" w:cs="Times New Roman"/>
          <w:sz w:val="24"/>
        </w:rPr>
        <w:t>п</w:t>
      </w:r>
      <w:r w:rsidR="00E94B2E" w:rsidRPr="006959A9">
        <w:rPr>
          <w:rFonts w:ascii="Times New Roman" w:eastAsia="Calibri" w:hAnsi="Times New Roman" w:cs="Times New Roman"/>
          <w:sz w:val="24"/>
        </w:rPr>
        <w:t>о заключени</w:t>
      </w:r>
      <w:r w:rsidR="002A30D0" w:rsidRPr="006959A9">
        <w:rPr>
          <w:rFonts w:ascii="Times New Roman" w:eastAsia="Calibri" w:hAnsi="Times New Roman" w:cs="Times New Roman"/>
          <w:sz w:val="24"/>
        </w:rPr>
        <w:t>ю</w:t>
      </w:r>
      <w:r w:rsidR="00E94B2E" w:rsidRPr="006959A9">
        <w:rPr>
          <w:rFonts w:ascii="Times New Roman" w:eastAsia="Calibri" w:hAnsi="Times New Roman" w:cs="Times New Roman"/>
          <w:sz w:val="24"/>
        </w:rPr>
        <w:t xml:space="preserve"> договора залога» и т.д.</w:t>
      </w:r>
    </w:p>
    <w:p w14:paraId="7ADC87E8" w14:textId="6E314B4A" w:rsidR="006C0438" w:rsidRPr="007A59BA" w:rsidRDefault="00D90D0B" w:rsidP="00D90D0B">
      <w:pPr>
        <w:pStyle w:val="a9"/>
        <w:numPr>
          <w:ilvl w:val="1"/>
          <w:numId w:val="8"/>
        </w:numPr>
        <w:tabs>
          <w:tab w:val="left" w:pos="1134"/>
        </w:tabs>
        <w:spacing w:before="120" w:after="0" w:line="240" w:lineRule="auto"/>
        <w:ind w:left="0" w:firstLine="567"/>
        <w:contextualSpacing w:val="0"/>
        <w:jc w:val="both"/>
        <w:rPr>
          <w:rFonts w:ascii="Times New Roman" w:eastAsia="Calibri" w:hAnsi="Times New Roman" w:cs="Times New Roman"/>
          <w:sz w:val="24"/>
        </w:rPr>
      </w:pPr>
      <w:r>
        <w:rPr>
          <w:rFonts w:ascii="Times New Roman" w:eastAsia="Calibri" w:hAnsi="Times New Roman" w:cs="Times New Roman"/>
          <w:sz w:val="24"/>
        </w:rPr>
        <w:t>Ненадлежаще сформулированная н</w:t>
      </w:r>
      <w:r w:rsidR="00E16141" w:rsidRPr="00960314">
        <w:rPr>
          <w:rFonts w:ascii="Times New Roman" w:eastAsia="Calibri" w:hAnsi="Times New Roman" w:cs="Times New Roman"/>
          <w:sz w:val="24"/>
        </w:rPr>
        <w:t>еоднозначн</w:t>
      </w:r>
      <w:r w:rsidR="00E94B2E" w:rsidRPr="00960314">
        <w:rPr>
          <w:rFonts w:ascii="Times New Roman" w:eastAsia="Calibri" w:hAnsi="Times New Roman" w:cs="Times New Roman"/>
          <w:sz w:val="24"/>
        </w:rPr>
        <w:t>ая</w:t>
      </w:r>
      <w:r w:rsidR="00E16141" w:rsidRPr="00960314">
        <w:rPr>
          <w:rFonts w:ascii="Times New Roman" w:eastAsia="Calibri" w:hAnsi="Times New Roman" w:cs="Times New Roman"/>
          <w:sz w:val="24"/>
        </w:rPr>
        <w:t xml:space="preserve"> </w:t>
      </w:r>
      <w:r w:rsidR="00E94B2E" w:rsidRPr="00960314">
        <w:rPr>
          <w:rFonts w:ascii="Times New Roman" w:eastAsia="Calibri" w:hAnsi="Times New Roman" w:cs="Times New Roman"/>
          <w:sz w:val="24"/>
        </w:rPr>
        <w:t>формулировка</w:t>
      </w:r>
      <w:r w:rsidR="00E16141" w:rsidRPr="00960314">
        <w:rPr>
          <w:rFonts w:ascii="Times New Roman" w:eastAsia="Calibri" w:hAnsi="Times New Roman" w:cs="Times New Roman"/>
          <w:sz w:val="24"/>
        </w:rPr>
        <w:t xml:space="preserve"> цели оценки </w:t>
      </w:r>
      <w:r w:rsidR="00784B2E" w:rsidRPr="00960314">
        <w:rPr>
          <w:rFonts w:ascii="Times New Roman" w:eastAsia="Calibri" w:hAnsi="Times New Roman" w:cs="Times New Roman"/>
          <w:sz w:val="24"/>
        </w:rPr>
        <w:t>не позволяет сформировать необходимые предпосылки стоимости</w:t>
      </w:r>
      <w:r w:rsidR="00E6560C" w:rsidRPr="00960314">
        <w:rPr>
          <w:rFonts w:ascii="Times New Roman" w:eastAsia="Calibri" w:hAnsi="Times New Roman" w:cs="Times New Roman"/>
          <w:sz w:val="24"/>
        </w:rPr>
        <w:t>, исходные данные, допущения и выбрать применимые методы</w:t>
      </w:r>
      <w:r w:rsidR="000C3366" w:rsidRPr="00960314">
        <w:rPr>
          <w:rFonts w:ascii="Times New Roman" w:eastAsia="Calibri" w:hAnsi="Times New Roman" w:cs="Times New Roman"/>
          <w:sz w:val="24"/>
        </w:rPr>
        <w:t xml:space="preserve">, то есть </w:t>
      </w:r>
      <w:r>
        <w:rPr>
          <w:rFonts w:ascii="Times New Roman" w:eastAsia="Calibri" w:hAnsi="Times New Roman" w:cs="Times New Roman"/>
          <w:sz w:val="24"/>
        </w:rPr>
        <w:t xml:space="preserve">они </w:t>
      </w:r>
      <w:r w:rsidRPr="000D70F9">
        <w:rPr>
          <w:rFonts w:ascii="Times New Roman" w:eastAsia="Calibri" w:hAnsi="Times New Roman" w:cs="Times New Roman"/>
          <w:sz w:val="24"/>
        </w:rPr>
        <w:t xml:space="preserve">устанавливаются </w:t>
      </w:r>
      <w:r w:rsidRPr="00960314">
        <w:rPr>
          <w:rFonts w:ascii="Times New Roman" w:eastAsia="Calibri" w:hAnsi="Times New Roman" w:cs="Times New Roman"/>
          <w:sz w:val="24"/>
        </w:rPr>
        <w:t>безосновательно</w:t>
      </w:r>
      <w:r>
        <w:rPr>
          <w:rFonts w:ascii="Times New Roman" w:eastAsia="Calibri" w:hAnsi="Times New Roman" w:cs="Times New Roman"/>
          <w:sz w:val="24"/>
        </w:rPr>
        <w:t xml:space="preserve">, что </w:t>
      </w:r>
      <w:r w:rsidR="000C3366" w:rsidRPr="00960314">
        <w:rPr>
          <w:rFonts w:ascii="Times New Roman" w:eastAsia="Calibri" w:hAnsi="Times New Roman" w:cs="Times New Roman"/>
          <w:sz w:val="24"/>
        </w:rPr>
        <w:t>допускает их вариативность</w:t>
      </w:r>
      <w:r w:rsidR="00960314">
        <w:rPr>
          <w:rFonts w:ascii="Times New Roman" w:eastAsia="Calibri" w:hAnsi="Times New Roman" w:cs="Times New Roman"/>
          <w:sz w:val="24"/>
        </w:rPr>
        <w:t xml:space="preserve"> </w:t>
      </w:r>
      <w:r w:rsidR="000C3366" w:rsidRPr="00960314">
        <w:rPr>
          <w:rFonts w:ascii="Times New Roman" w:eastAsia="Calibri" w:hAnsi="Times New Roman" w:cs="Times New Roman"/>
          <w:sz w:val="24"/>
        </w:rPr>
        <w:t>и соответственно разные результаты оценки</w:t>
      </w:r>
      <w:r w:rsidR="00784B2E" w:rsidRPr="00960314">
        <w:rPr>
          <w:rFonts w:ascii="Times New Roman" w:eastAsia="Calibri" w:hAnsi="Times New Roman" w:cs="Times New Roman"/>
          <w:sz w:val="24"/>
        </w:rPr>
        <w:t>.</w:t>
      </w:r>
    </w:p>
    <w:p w14:paraId="4F9408E2" w14:textId="2E7F77F6" w:rsidR="00784B2E" w:rsidRPr="006959A9" w:rsidRDefault="00432B54" w:rsidP="004D5D33">
      <w:pPr>
        <w:pStyle w:val="a9"/>
        <w:numPr>
          <w:ilvl w:val="1"/>
          <w:numId w:val="8"/>
        </w:numPr>
        <w:tabs>
          <w:tab w:val="left" w:pos="1134"/>
        </w:tabs>
        <w:spacing w:before="120" w:after="0" w:line="240" w:lineRule="auto"/>
        <w:ind w:left="0" w:firstLine="567"/>
        <w:contextualSpacing w:val="0"/>
        <w:jc w:val="both"/>
        <w:rPr>
          <w:rFonts w:ascii="Times New Roman" w:eastAsia="Calibri" w:hAnsi="Times New Roman" w:cs="Times New Roman"/>
          <w:sz w:val="24"/>
        </w:rPr>
      </w:pPr>
      <w:r w:rsidRPr="006959A9">
        <w:rPr>
          <w:rFonts w:ascii="Times New Roman" w:eastAsia="Calibri" w:hAnsi="Times New Roman" w:cs="Times New Roman"/>
          <w:sz w:val="24"/>
        </w:rPr>
        <w:t xml:space="preserve">Такая формулировка формально заполняет соответствующий пункт задания, </w:t>
      </w:r>
      <w:r w:rsidR="00BE34EE" w:rsidRPr="006959A9">
        <w:rPr>
          <w:rFonts w:ascii="Times New Roman" w:eastAsia="Calibri" w:hAnsi="Times New Roman" w:cs="Times New Roman"/>
          <w:sz w:val="24"/>
        </w:rPr>
        <w:t>но при отсутствии дальнейшей конкретизации не выполняет нормативную функцию цели оценки</w:t>
      </w:r>
      <w:r w:rsidR="00154FCE" w:rsidRPr="006959A9">
        <w:rPr>
          <w:rFonts w:ascii="Times New Roman" w:eastAsia="Calibri" w:hAnsi="Times New Roman" w:cs="Times New Roman"/>
          <w:sz w:val="24"/>
        </w:rPr>
        <w:t xml:space="preserve"> </w:t>
      </w:r>
      <w:r w:rsidR="00B34986">
        <w:rPr>
          <w:rFonts w:ascii="Times New Roman" w:eastAsia="Calibri" w:hAnsi="Times New Roman" w:cs="Times New Roman"/>
          <w:sz w:val="24"/>
        </w:rPr>
        <w:t>—</w:t>
      </w:r>
      <w:r w:rsidRPr="006959A9">
        <w:rPr>
          <w:rFonts w:ascii="Times New Roman" w:eastAsia="Calibri" w:hAnsi="Times New Roman" w:cs="Times New Roman"/>
          <w:sz w:val="24"/>
        </w:rPr>
        <w:t xml:space="preserve"> устанавливать контекст </w:t>
      </w:r>
      <w:r w:rsidR="00D45EE2" w:rsidRPr="006959A9">
        <w:rPr>
          <w:rFonts w:ascii="Times New Roman" w:eastAsia="Calibri" w:hAnsi="Times New Roman" w:cs="Times New Roman"/>
          <w:sz w:val="24"/>
        </w:rPr>
        <w:t xml:space="preserve">(являться источником) </w:t>
      </w:r>
      <w:r w:rsidRPr="006959A9">
        <w:rPr>
          <w:rFonts w:ascii="Times New Roman" w:eastAsia="Calibri" w:hAnsi="Times New Roman" w:cs="Times New Roman"/>
          <w:sz w:val="24"/>
        </w:rPr>
        <w:t xml:space="preserve">для определения предпосылок стоимости и </w:t>
      </w:r>
      <w:r w:rsidR="00D90D0B">
        <w:rPr>
          <w:rFonts w:ascii="Times New Roman" w:eastAsia="Calibri" w:hAnsi="Times New Roman" w:cs="Times New Roman"/>
          <w:sz w:val="24"/>
        </w:rPr>
        <w:t xml:space="preserve">допущений, являться </w:t>
      </w:r>
      <w:r w:rsidRPr="006959A9">
        <w:rPr>
          <w:rFonts w:ascii="Times New Roman" w:eastAsia="Calibri" w:hAnsi="Times New Roman" w:cs="Times New Roman"/>
          <w:sz w:val="24"/>
        </w:rPr>
        <w:t>критери</w:t>
      </w:r>
      <w:r w:rsidR="00D90D0B">
        <w:rPr>
          <w:rFonts w:ascii="Times New Roman" w:eastAsia="Calibri" w:hAnsi="Times New Roman" w:cs="Times New Roman"/>
          <w:sz w:val="24"/>
        </w:rPr>
        <w:t>ем</w:t>
      </w:r>
      <w:r w:rsidRPr="006959A9">
        <w:rPr>
          <w:rFonts w:ascii="Times New Roman" w:eastAsia="Calibri" w:hAnsi="Times New Roman" w:cs="Times New Roman"/>
          <w:sz w:val="24"/>
        </w:rPr>
        <w:t xml:space="preserve"> для проверки </w:t>
      </w:r>
      <w:r w:rsidR="00D90D0B">
        <w:rPr>
          <w:rFonts w:ascii="Times New Roman" w:eastAsia="Calibri" w:hAnsi="Times New Roman" w:cs="Times New Roman"/>
          <w:sz w:val="24"/>
        </w:rPr>
        <w:t xml:space="preserve">их </w:t>
      </w:r>
      <w:r w:rsidRPr="006959A9">
        <w:rPr>
          <w:rFonts w:ascii="Times New Roman" w:eastAsia="Calibri" w:hAnsi="Times New Roman" w:cs="Times New Roman"/>
          <w:sz w:val="24"/>
        </w:rPr>
        <w:t xml:space="preserve">разумности. По своим правовым последствиям такой пункт не обеспечивает </w:t>
      </w:r>
      <w:r w:rsidR="0002153A" w:rsidRPr="006959A9">
        <w:rPr>
          <w:rFonts w:ascii="Times New Roman" w:eastAsia="Calibri" w:hAnsi="Times New Roman" w:cs="Times New Roman"/>
          <w:sz w:val="24"/>
        </w:rPr>
        <w:t xml:space="preserve">выполнение </w:t>
      </w:r>
      <w:r w:rsidRPr="006959A9">
        <w:rPr>
          <w:rFonts w:ascii="Times New Roman" w:eastAsia="Calibri" w:hAnsi="Times New Roman" w:cs="Times New Roman"/>
          <w:sz w:val="24"/>
        </w:rPr>
        <w:t xml:space="preserve">требований, </w:t>
      </w:r>
      <w:r w:rsidR="00D90D0B">
        <w:rPr>
          <w:rFonts w:ascii="Times New Roman" w:eastAsia="Calibri" w:hAnsi="Times New Roman" w:cs="Times New Roman"/>
          <w:sz w:val="24"/>
        </w:rPr>
        <w:t xml:space="preserve">при этом </w:t>
      </w:r>
      <w:r w:rsidRPr="006959A9">
        <w:rPr>
          <w:rFonts w:ascii="Times New Roman" w:eastAsia="Calibri" w:hAnsi="Times New Roman" w:cs="Times New Roman"/>
          <w:sz w:val="24"/>
        </w:rPr>
        <w:t>является более опасным, поскольку создаёт ложную видимость соответствия.</w:t>
      </w:r>
    </w:p>
    <w:p w14:paraId="05BDFE09" w14:textId="63B24292" w:rsidR="00E00AC4" w:rsidRPr="006959A9" w:rsidRDefault="007507A8" w:rsidP="00E00AC4">
      <w:pPr>
        <w:pStyle w:val="a9"/>
        <w:numPr>
          <w:ilvl w:val="0"/>
          <w:numId w:val="8"/>
        </w:numPr>
        <w:tabs>
          <w:tab w:val="left" w:pos="851"/>
        </w:tabs>
        <w:spacing w:before="120" w:after="0" w:line="240" w:lineRule="auto"/>
        <w:ind w:left="0" w:firstLine="567"/>
        <w:contextualSpacing w:val="0"/>
        <w:jc w:val="both"/>
        <w:rPr>
          <w:rFonts w:ascii="Times New Roman" w:eastAsia="Calibri" w:hAnsi="Times New Roman" w:cs="Times New Roman"/>
          <w:sz w:val="24"/>
        </w:rPr>
      </w:pPr>
      <w:r w:rsidRPr="006959A9">
        <w:rPr>
          <w:rFonts w:ascii="Times New Roman" w:eastAsia="Calibri" w:hAnsi="Times New Roman" w:cs="Times New Roman"/>
          <w:sz w:val="24"/>
        </w:rPr>
        <w:t>С</w:t>
      </w:r>
      <w:r w:rsidR="00E00AC4" w:rsidRPr="006959A9">
        <w:rPr>
          <w:rFonts w:ascii="Times New Roman" w:eastAsia="Calibri" w:hAnsi="Times New Roman" w:cs="Times New Roman"/>
          <w:sz w:val="24"/>
        </w:rPr>
        <w:t xml:space="preserve">одержание </w:t>
      </w:r>
      <w:r w:rsidR="00D14FCE">
        <w:rPr>
          <w:rFonts w:ascii="Times New Roman" w:eastAsia="Calibri" w:hAnsi="Times New Roman" w:cs="Times New Roman"/>
          <w:sz w:val="24"/>
        </w:rPr>
        <w:t>формулировки</w:t>
      </w:r>
      <w:r w:rsidR="00D14FCE" w:rsidRPr="006959A9">
        <w:rPr>
          <w:rFonts w:ascii="Times New Roman" w:eastAsia="Calibri" w:hAnsi="Times New Roman" w:cs="Times New Roman"/>
          <w:sz w:val="24"/>
        </w:rPr>
        <w:t xml:space="preserve"> </w:t>
      </w:r>
      <w:r w:rsidR="00E00AC4" w:rsidRPr="006959A9">
        <w:rPr>
          <w:rFonts w:ascii="Times New Roman" w:eastAsia="Calibri" w:hAnsi="Times New Roman" w:cs="Times New Roman"/>
          <w:sz w:val="24"/>
        </w:rPr>
        <w:t>«</w:t>
      </w:r>
      <w:r w:rsidR="00CD4805" w:rsidRPr="006959A9">
        <w:rPr>
          <w:rFonts w:ascii="Times New Roman" w:eastAsia="Calibri" w:hAnsi="Times New Roman" w:cs="Times New Roman"/>
          <w:sz w:val="24"/>
        </w:rPr>
        <w:t>приняти</w:t>
      </w:r>
      <w:r w:rsidR="00CD4805">
        <w:rPr>
          <w:rFonts w:ascii="Times New Roman" w:eastAsia="Calibri" w:hAnsi="Times New Roman" w:cs="Times New Roman"/>
          <w:sz w:val="24"/>
        </w:rPr>
        <w:t>е</w:t>
      </w:r>
      <w:r w:rsidR="00CD4805" w:rsidRPr="006959A9">
        <w:rPr>
          <w:rFonts w:ascii="Times New Roman" w:eastAsia="Calibri" w:hAnsi="Times New Roman" w:cs="Times New Roman"/>
          <w:sz w:val="24"/>
        </w:rPr>
        <w:t xml:space="preserve"> </w:t>
      </w:r>
      <w:r w:rsidR="00E00AC4" w:rsidRPr="006959A9">
        <w:rPr>
          <w:rFonts w:ascii="Times New Roman" w:eastAsia="Calibri" w:hAnsi="Times New Roman" w:cs="Times New Roman"/>
          <w:sz w:val="24"/>
        </w:rPr>
        <w:t>управленческих решений»</w:t>
      </w:r>
      <w:r w:rsidR="00C72B5D" w:rsidRPr="006959A9">
        <w:rPr>
          <w:rFonts w:ascii="Times New Roman" w:eastAsia="Calibri" w:hAnsi="Times New Roman" w:cs="Times New Roman"/>
          <w:sz w:val="24"/>
        </w:rPr>
        <w:t>.</w:t>
      </w:r>
    </w:p>
    <w:p w14:paraId="3B63E4C5" w14:textId="17AF95EB" w:rsidR="004A0C73" w:rsidRPr="006959A9" w:rsidRDefault="008D5711" w:rsidP="00C72B5D">
      <w:pPr>
        <w:pStyle w:val="a9"/>
        <w:numPr>
          <w:ilvl w:val="1"/>
          <w:numId w:val="8"/>
        </w:numPr>
        <w:tabs>
          <w:tab w:val="left" w:pos="1134"/>
        </w:tabs>
        <w:spacing w:before="120" w:after="0" w:line="240" w:lineRule="auto"/>
        <w:ind w:left="0" w:firstLine="567"/>
        <w:contextualSpacing w:val="0"/>
        <w:jc w:val="both"/>
        <w:rPr>
          <w:rFonts w:ascii="Times New Roman" w:eastAsia="Calibri" w:hAnsi="Times New Roman" w:cs="Times New Roman"/>
          <w:sz w:val="24"/>
        </w:rPr>
      </w:pPr>
      <w:r w:rsidRPr="006959A9">
        <w:rPr>
          <w:rFonts w:ascii="Times New Roman" w:eastAsia="Calibri" w:hAnsi="Times New Roman" w:cs="Times New Roman"/>
          <w:sz w:val="24"/>
        </w:rPr>
        <w:t xml:space="preserve">Понятие </w:t>
      </w:r>
      <w:r w:rsidR="00C72B5D" w:rsidRPr="006959A9">
        <w:rPr>
          <w:rFonts w:ascii="Times New Roman" w:eastAsia="Calibri" w:hAnsi="Times New Roman" w:cs="Times New Roman"/>
          <w:sz w:val="24"/>
        </w:rPr>
        <w:t xml:space="preserve">«принятие управленческих решений» или «управленческие решения» не </w:t>
      </w:r>
      <w:r w:rsidR="003F5D59" w:rsidRPr="006959A9">
        <w:rPr>
          <w:rFonts w:ascii="Times New Roman" w:eastAsia="Calibri" w:hAnsi="Times New Roman" w:cs="Times New Roman"/>
          <w:sz w:val="24"/>
        </w:rPr>
        <w:t xml:space="preserve">установлено </w:t>
      </w:r>
      <w:r w:rsidR="00C72B5D" w:rsidRPr="006959A9">
        <w:rPr>
          <w:rFonts w:ascii="Times New Roman" w:eastAsia="Calibri" w:hAnsi="Times New Roman" w:cs="Times New Roman"/>
          <w:sz w:val="24"/>
        </w:rPr>
        <w:t>в законодательстве</w:t>
      </w:r>
      <w:r w:rsidR="003F5D59" w:rsidRPr="006959A9">
        <w:rPr>
          <w:rFonts w:ascii="Times New Roman" w:eastAsia="Calibri" w:hAnsi="Times New Roman" w:cs="Times New Roman"/>
          <w:sz w:val="24"/>
        </w:rPr>
        <w:t xml:space="preserve"> РФ</w:t>
      </w:r>
      <w:r w:rsidR="004A0C73" w:rsidRPr="006959A9">
        <w:rPr>
          <w:rFonts w:ascii="Times New Roman" w:eastAsia="Calibri" w:hAnsi="Times New Roman" w:cs="Times New Roman"/>
          <w:sz w:val="24"/>
        </w:rPr>
        <w:t>.</w:t>
      </w:r>
    </w:p>
    <w:p w14:paraId="6FED7813" w14:textId="1F358DD3" w:rsidR="00E00AC4" w:rsidRPr="006959A9" w:rsidRDefault="004A0C73" w:rsidP="00C72B5D">
      <w:pPr>
        <w:pStyle w:val="a9"/>
        <w:numPr>
          <w:ilvl w:val="1"/>
          <w:numId w:val="8"/>
        </w:numPr>
        <w:tabs>
          <w:tab w:val="left" w:pos="1134"/>
        </w:tabs>
        <w:spacing w:before="120" w:after="0" w:line="240" w:lineRule="auto"/>
        <w:ind w:left="0" w:firstLine="567"/>
        <w:contextualSpacing w:val="0"/>
        <w:jc w:val="both"/>
        <w:rPr>
          <w:rFonts w:ascii="Times New Roman" w:eastAsia="Calibri" w:hAnsi="Times New Roman" w:cs="Times New Roman"/>
          <w:sz w:val="24"/>
        </w:rPr>
      </w:pPr>
      <w:r w:rsidRPr="006959A9">
        <w:rPr>
          <w:rFonts w:ascii="Times New Roman" w:eastAsia="Calibri" w:hAnsi="Times New Roman" w:cs="Times New Roman"/>
          <w:sz w:val="24"/>
        </w:rPr>
        <w:t>В судебной практике</w:t>
      </w:r>
      <w:r w:rsidRPr="006959A9">
        <w:rPr>
          <w:rStyle w:val="af"/>
          <w:rFonts w:ascii="Times New Roman" w:eastAsia="Calibri" w:hAnsi="Times New Roman" w:cs="Times New Roman"/>
          <w:sz w:val="24"/>
        </w:rPr>
        <w:footnoteReference w:id="6"/>
      </w:r>
      <w:r w:rsidRPr="006959A9">
        <w:rPr>
          <w:rFonts w:ascii="Times New Roman" w:eastAsia="Calibri" w:hAnsi="Times New Roman" w:cs="Times New Roman"/>
          <w:sz w:val="24"/>
        </w:rPr>
        <w:t xml:space="preserve"> </w:t>
      </w:r>
      <w:r w:rsidR="008D5711" w:rsidRPr="006959A9">
        <w:rPr>
          <w:rFonts w:ascii="Times New Roman" w:eastAsia="Calibri" w:hAnsi="Times New Roman" w:cs="Times New Roman"/>
          <w:sz w:val="24"/>
        </w:rPr>
        <w:t xml:space="preserve">данные словосочетания </w:t>
      </w:r>
      <w:r w:rsidR="00C72B5D" w:rsidRPr="006959A9">
        <w:rPr>
          <w:rFonts w:ascii="Times New Roman" w:eastAsia="Calibri" w:hAnsi="Times New Roman" w:cs="Times New Roman"/>
          <w:sz w:val="24"/>
        </w:rPr>
        <w:t>являются терминами с устоявшимся специальным юридическим содержанием.</w:t>
      </w:r>
      <w:r w:rsidRPr="006959A9">
        <w:t xml:space="preserve"> </w:t>
      </w:r>
      <w:r w:rsidRPr="006959A9">
        <w:rPr>
          <w:rFonts w:ascii="Times New Roman" w:eastAsia="Calibri" w:hAnsi="Times New Roman" w:cs="Times New Roman"/>
          <w:sz w:val="24"/>
        </w:rPr>
        <w:t xml:space="preserve">Суды, как правило, придерживаются позиции, что </w:t>
      </w:r>
      <w:r w:rsidRPr="006959A9">
        <w:rPr>
          <w:rFonts w:ascii="Times New Roman" w:eastAsia="Calibri" w:hAnsi="Times New Roman" w:cs="Times New Roman"/>
          <w:sz w:val="24"/>
        </w:rPr>
        <w:lastRenderedPageBreak/>
        <w:t>управленческое решение — это властное волеизъявление лица, обладающего организационно-распорядительными или административно-хозяйственными функциями, направленное на достижение целей организации, влекущее юридические и экономические последствия.</w:t>
      </w:r>
    </w:p>
    <w:p w14:paraId="1D0CB022" w14:textId="3F6C8743" w:rsidR="003F5D59" w:rsidRPr="006959A9" w:rsidRDefault="00B74201" w:rsidP="00C72B5D">
      <w:pPr>
        <w:pStyle w:val="a9"/>
        <w:numPr>
          <w:ilvl w:val="1"/>
          <w:numId w:val="8"/>
        </w:numPr>
        <w:tabs>
          <w:tab w:val="left" w:pos="1134"/>
        </w:tabs>
        <w:spacing w:before="120" w:after="0" w:line="240" w:lineRule="auto"/>
        <w:ind w:left="0" w:firstLine="567"/>
        <w:contextualSpacing w:val="0"/>
        <w:jc w:val="both"/>
        <w:rPr>
          <w:rFonts w:ascii="Times New Roman" w:eastAsia="Calibri" w:hAnsi="Times New Roman" w:cs="Times New Roman"/>
          <w:sz w:val="24"/>
        </w:rPr>
      </w:pPr>
      <w:r w:rsidRPr="006959A9">
        <w:rPr>
          <w:rFonts w:ascii="Times New Roman" w:eastAsia="Calibri" w:hAnsi="Times New Roman" w:cs="Times New Roman"/>
          <w:sz w:val="24"/>
        </w:rPr>
        <w:t xml:space="preserve">В отличие от законодательства, в методической и научной литературе понятие «управленческое решение» является одной из наиболее часто используемых </w:t>
      </w:r>
      <w:r w:rsidR="003F783D" w:rsidRPr="006959A9">
        <w:rPr>
          <w:rFonts w:ascii="Times New Roman" w:eastAsia="Calibri" w:hAnsi="Times New Roman" w:cs="Times New Roman"/>
          <w:sz w:val="24"/>
        </w:rPr>
        <w:t>терминов</w:t>
      </w:r>
      <w:r w:rsidRPr="006959A9">
        <w:rPr>
          <w:rFonts w:ascii="Times New Roman" w:eastAsia="Calibri" w:hAnsi="Times New Roman" w:cs="Times New Roman"/>
          <w:sz w:val="24"/>
        </w:rPr>
        <w:t xml:space="preserve"> и применяется достаточно широко. Например, управленческое решение </w:t>
      </w:r>
      <w:r w:rsidR="00CD4805" w:rsidRPr="006959A9">
        <w:rPr>
          <w:rFonts w:ascii="Times New Roman" w:eastAsia="Calibri" w:hAnsi="Times New Roman" w:cs="Times New Roman"/>
          <w:sz w:val="24"/>
        </w:rPr>
        <w:t>— это</w:t>
      </w:r>
      <w:r w:rsidR="003F5D59" w:rsidRPr="006959A9">
        <w:rPr>
          <w:rFonts w:ascii="Times New Roman" w:eastAsia="Calibri" w:hAnsi="Times New Roman" w:cs="Times New Roman"/>
          <w:sz w:val="24"/>
        </w:rPr>
        <w:t>:</w:t>
      </w:r>
    </w:p>
    <w:p w14:paraId="50ED4F4C" w14:textId="0B234D58" w:rsidR="007507A8" w:rsidRPr="006959A9" w:rsidRDefault="007507A8" w:rsidP="003F783D">
      <w:pPr>
        <w:pStyle w:val="a9"/>
        <w:numPr>
          <w:ilvl w:val="0"/>
          <w:numId w:val="5"/>
        </w:numPr>
        <w:tabs>
          <w:tab w:val="left" w:pos="0"/>
        </w:tabs>
        <w:spacing w:after="0" w:line="240" w:lineRule="auto"/>
        <w:ind w:left="851" w:hanging="284"/>
        <w:contextualSpacing w:val="0"/>
        <w:jc w:val="both"/>
        <w:rPr>
          <w:rFonts w:ascii="Times New Roman" w:eastAsia="Calibri" w:hAnsi="Times New Roman" w:cs="Times New Roman"/>
          <w:sz w:val="24"/>
        </w:rPr>
      </w:pPr>
      <w:r w:rsidRPr="006959A9">
        <w:rPr>
          <w:rFonts w:ascii="Times New Roman" w:eastAsia="Calibri" w:hAnsi="Times New Roman" w:cs="Times New Roman"/>
          <w:sz w:val="24"/>
        </w:rPr>
        <w:t>выбор, который должен сделать руководитель в процессе осуществления им функций управления и решения конкретных организационных задач. Управленческое решение призвано обеспечить продвижение к поставленным перед организацией ориентирам, целям. Поэтому наиболее эффективным управленческим решением явится выбор, который будет реализован и внесет наибольший вклад в достижение конечной цели</w:t>
      </w:r>
      <w:r w:rsidRPr="006959A9">
        <w:rPr>
          <w:rStyle w:val="af"/>
          <w:rFonts w:ascii="Times New Roman" w:eastAsia="Calibri" w:hAnsi="Times New Roman" w:cs="Times New Roman"/>
          <w:sz w:val="24"/>
        </w:rPr>
        <w:footnoteReference w:id="7"/>
      </w:r>
      <w:r w:rsidR="003F5D59" w:rsidRPr="006959A9">
        <w:rPr>
          <w:rStyle w:val="af"/>
        </w:rPr>
        <w:t>;</w:t>
      </w:r>
    </w:p>
    <w:p w14:paraId="36305EB9" w14:textId="05EA51BA" w:rsidR="003F5D59" w:rsidRPr="006959A9" w:rsidRDefault="003F5D59" w:rsidP="003F783D">
      <w:pPr>
        <w:pStyle w:val="a9"/>
        <w:numPr>
          <w:ilvl w:val="0"/>
          <w:numId w:val="5"/>
        </w:numPr>
        <w:tabs>
          <w:tab w:val="left" w:pos="0"/>
        </w:tabs>
        <w:spacing w:after="0" w:line="240" w:lineRule="auto"/>
        <w:ind w:left="851" w:hanging="284"/>
        <w:contextualSpacing w:val="0"/>
        <w:jc w:val="both"/>
        <w:rPr>
          <w:rFonts w:ascii="Times New Roman" w:eastAsia="Calibri" w:hAnsi="Times New Roman" w:cs="Times New Roman"/>
          <w:sz w:val="24"/>
        </w:rPr>
      </w:pPr>
      <w:r w:rsidRPr="006959A9">
        <w:rPr>
          <w:rFonts w:ascii="Times New Roman" w:eastAsia="Calibri" w:hAnsi="Times New Roman" w:cs="Times New Roman"/>
          <w:sz w:val="24"/>
        </w:rPr>
        <w:t>творческое, волевое действие субъекта управления, которое основывается на знании объективных законов в сфере функционирования управляемой системы и анализа информации об её функционировании</w:t>
      </w:r>
      <w:r w:rsidRPr="006959A9">
        <w:rPr>
          <w:rStyle w:val="af"/>
          <w:rFonts w:ascii="Times New Roman" w:eastAsia="Calibri" w:hAnsi="Times New Roman" w:cs="Times New Roman"/>
          <w:sz w:val="24"/>
        </w:rPr>
        <w:footnoteReference w:id="8"/>
      </w:r>
      <w:r w:rsidRPr="006959A9">
        <w:rPr>
          <w:rFonts w:ascii="Times New Roman" w:eastAsia="Calibri" w:hAnsi="Times New Roman" w:cs="Times New Roman"/>
          <w:sz w:val="24"/>
        </w:rPr>
        <w:t>.</w:t>
      </w:r>
    </w:p>
    <w:p w14:paraId="2A4C31C3" w14:textId="77777777" w:rsidR="00C72B5D" w:rsidRPr="006959A9" w:rsidRDefault="00C72B5D" w:rsidP="00C72B5D">
      <w:pPr>
        <w:pStyle w:val="a9"/>
        <w:numPr>
          <w:ilvl w:val="1"/>
          <w:numId w:val="8"/>
        </w:numPr>
        <w:tabs>
          <w:tab w:val="left" w:pos="1134"/>
        </w:tabs>
        <w:spacing w:before="120" w:after="0" w:line="240" w:lineRule="auto"/>
        <w:ind w:left="0" w:firstLine="567"/>
        <w:contextualSpacing w:val="0"/>
        <w:jc w:val="both"/>
        <w:rPr>
          <w:rFonts w:ascii="Times New Roman" w:eastAsia="Calibri" w:hAnsi="Times New Roman" w:cs="Times New Roman"/>
          <w:sz w:val="24"/>
        </w:rPr>
      </w:pPr>
      <w:r w:rsidRPr="006959A9">
        <w:rPr>
          <w:rFonts w:ascii="Times New Roman" w:eastAsia="Calibri" w:hAnsi="Times New Roman" w:cs="Times New Roman"/>
          <w:sz w:val="24"/>
        </w:rPr>
        <w:t xml:space="preserve">Управленческие решения могут включать: </w:t>
      </w:r>
    </w:p>
    <w:p w14:paraId="375823A0" w14:textId="5DEA3DBB" w:rsidR="00C72B5D" w:rsidRPr="006959A9" w:rsidRDefault="00C72B5D" w:rsidP="002557B7">
      <w:pPr>
        <w:pStyle w:val="a9"/>
        <w:numPr>
          <w:ilvl w:val="0"/>
          <w:numId w:val="5"/>
        </w:numPr>
        <w:tabs>
          <w:tab w:val="left" w:pos="0"/>
        </w:tabs>
        <w:spacing w:after="0" w:line="240" w:lineRule="auto"/>
        <w:ind w:left="851" w:hanging="284"/>
        <w:contextualSpacing w:val="0"/>
        <w:jc w:val="both"/>
        <w:rPr>
          <w:rFonts w:ascii="Times New Roman" w:eastAsia="Calibri" w:hAnsi="Times New Roman" w:cs="Times New Roman"/>
          <w:sz w:val="24"/>
        </w:rPr>
      </w:pPr>
      <w:r w:rsidRPr="006959A9">
        <w:rPr>
          <w:rFonts w:ascii="Times New Roman" w:eastAsia="Calibri" w:hAnsi="Times New Roman" w:cs="Times New Roman"/>
          <w:sz w:val="24"/>
        </w:rPr>
        <w:t>внутренние управленческие решения — это выбор заказчиком варианта поведения внутри организации, который сам по себе не порождает гражданско-правовых</w:t>
      </w:r>
      <w:r w:rsidR="004A0C73" w:rsidRPr="006959A9">
        <w:rPr>
          <w:rFonts w:ascii="Times New Roman" w:eastAsia="Calibri" w:hAnsi="Times New Roman" w:cs="Times New Roman"/>
          <w:sz w:val="24"/>
        </w:rPr>
        <w:t xml:space="preserve"> и экономических</w:t>
      </w:r>
      <w:r w:rsidRPr="006959A9">
        <w:rPr>
          <w:rFonts w:ascii="Times New Roman" w:eastAsia="Calibri" w:hAnsi="Times New Roman" w:cs="Times New Roman"/>
          <w:sz w:val="24"/>
        </w:rPr>
        <w:t xml:space="preserve"> последствий;</w:t>
      </w:r>
    </w:p>
    <w:p w14:paraId="51D907A1" w14:textId="49B7FC6A" w:rsidR="00C72B5D" w:rsidRPr="006959A9" w:rsidRDefault="00C72B5D" w:rsidP="002557B7">
      <w:pPr>
        <w:pStyle w:val="a9"/>
        <w:numPr>
          <w:ilvl w:val="0"/>
          <w:numId w:val="5"/>
        </w:numPr>
        <w:tabs>
          <w:tab w:val="left" w:pos="0"/>
        </w:tabs>
        <w:spacing w:after="0" w:line="240" w:lineRule="auto"/>
        <w:ind w:left="851" w:hanging="284"/>
        <w:contextualSpacing w:val="0"/>
        <w:jc w:val="both"/>
        <w:rPr>
          <w:rFonts w:ascii="Times New Roman" w:eastAsia="Calibri" w:hAnsi="Times New Roman" w:cs="Times New Roman"/>
          <w:sz w:val="24"/>
        </w:rPr>
      </w:pPr>
      <w:r w:rsidRPr="006959A9">
        <w:rPr>
          <w:rFonts w:ascii="Times New Roman" w:eastAsia="Calibri" w:hAnsi="Times New Roman" w:cs="Times New Roman"/>
          <w:sz w:val="24"/>
        </w:rPr>
        <w:t xml:space="preserve">юридически </w:t>
      </w:r>
      <w:r w:rsidR="007507A8" w:rsidRPr="006959A9">
        <w:rPr>
          <w:rFonts w:ascii="Times New Roman" w:eastAsia="Calibri" w:hAnsi="Times New Roman" w:cs="Times New Roman"/>
          <w:sz w:val="24"/>
        </w:rPr>
        <w:t xml:space="preserve">значимые </w:t>
      </w:r>
      <w:r w:rsidRPr="006959A9">
        <w:rPr>
          <w:rFonts w:ascii="Times New Roman" w:eastAsia="Calibri" w:hAnsi="Times New Roman" w:cs="Times New Roman"/>
          <w:sz w:val="24"/>
        </w:rPr>
        <w:t>действи</w:t>
      </w:r>
      <w:r w:rsidR="002557B7" w:rsidRPr="006959A9">
        <w:rPr>
          <w:rFonts w:ascii="Times New Roman" w:eastAsia="Calibri" w:hAnsi="Times New Roman" w:cs="Times New Roman"/>
          <w:sz w:val="24"/>
        </w:rPr>
        <w:t>я</w:t>
      </w:r>
      <w:r w:rsidRPr="006959A9">
        <w:rPr>
          <w:rFonts w:ascii="Times New Roman" w:eastAsia="Calibri" w:hAnsi="Times New Roman" w:cs="Times New Roman"/>
          <w:sz w:val="24"/>
        </w:rPr>
        <w:t>/решени</w:t>
      </w:r>
      <w:r w:rsidR="002557B7" w:rsidRPr="006959A9">
        <w:rPr>
          <w:rFonts w:ascii="Times New Roman" w:eastAsia="Calibri" w:hAnsi="Times New Roman" w:cs="Times New Roman"/>
          <w:sz w:val="24"/>
        </w:rPr>
        <w:t>я</w:t>
      </w:r>
      <w:r w:rsidRPr="006959A9">
        <w:rPr>
          <w:rFonts w:ascii="Times New Roman" w:eastAsia="Calibri" w:hAnsi="Times New Roman" w:cs="Times New Roman"/>
          <w:sz w:val="24"/>
        </w:rPr>
        <w:t xml:space="preserve"> — это действи</w:t>
      </w:r>
      <w:r w:rsidR="002557B7" w:rsidRPr="006959A9">
        <w:rPr>
          <w:rFonts w:ascii="Times New Roman" w:eastAsia="Calibri" w:hAnsi="Times New Roman" w:cs="Times New Roman"/>
          <w:sz w:val="24"/>
        </w:rPr>
        <w:t>я</w:t>
      </w:r>
      <w:r w:rsidRPr="006959A9">
        <w:rPr>
          <w:rFonts w:ascii="Times New Roman" w:eastAsia="Calibri" w:hAnsi="Times New Roman" w:cs="Times New Roman"/>
          <w:sz w:val="24"/>
        </w:rPr>
        <w:t>, с которым</w:t>
      </w:r>
      <w:r w:rsidR="002557B7" w:rsidRPr="006959A9">
        <w:rPr>
          <w:rFonts w:ascii="Times New Roman" w:eastAsia="Calibri" w:hAnsi="Times New Roman" w:cs="Times New Roman"/>
          <w:sz w:val="24"/>
        </w:rPr>
        <w:t>и</w:t>
      </w:r>
      <w:r w:rsidRPr="006959A9">
        <w:rPr>
          <w:rFonts w:ascii="Times New Roman" w:eastAsia="Calibri" w:hAnsi="Times New Roman" w:cs="Times New Roman"/>
          <w:sz w:val="24"/>
        </w:rPr>
        <w:t xml:space="preserve"> закон, договор, устав или корпоративная процедура связывают правовые последствия.</w:t>
      </w:r>
    </w:p>
    <w:p w14:paraId="1718B4AB" w14:textId="0421243E" w:rsidR="00882568" w:rsidRPr="006959A9" w:rsidRDefault="00633927" w:rsidP="00A919BD">
      <w:pPr>
        <w:pStyle w:val="a9"/>
        <w:numPr>
          <w:ilvl w:val="0"/>
          <w:numId w:val="8"/>
        </w:numPr>
        <w:tabs>
          <w:tab w:val="left" w:pos="851"/>
        </w:tabs>
        <w:spacing w:before="120" w:after="0" w:line="240" w:lineRule="auto"/>
        <w:ind w:left="0" w:firstLine="567"/>
        <w:contextualSpacing w:val="0"/>
        <w:jc w:val="both"/>
        <w:rPr>
          <w:rFonts w:ascii="Times New Roman" w:eastAsia="Calibri" w:hAnsi="Times New Roman" w:cs="Times New Roman"/>
          <w:sz w:val="24"/>
        </w:rPr>
      </w:pPr>
      <w:r w:rsidRPr="006959A9">
        <w:rPr>
          <w:rFonts w:ascii="Times New Roman" w:eastAsia="Calibri" w:hAnsi="Times New Roman" w:cs="Times New Roman"/>
          <w:sz w:val="24"/>
        </w:rPr>
        <w:t xml:space="preserve">Судебная практика </w:t>
      </w:r>
      <w:r w:rsidR="0002153A" w:rsidRPr="006959A9">
        <w:rPr>
          <w:rFonts w:ascii="Times New Roman" w:eastAsia="Calibri" w:hAnsi="Times New Roman" w:cs="Times New Roman"/>
          <w:sz w:val="24"/>
        </w:rPr>
        <w:t xml:space="preserve">(см. Приложение 2) </w:t>
      </w:r>
      <w:r w:rsidR="00882568" w:rsidRPr="006959A9">
        <w:rPr>
          <w:rFonts w:ascii="Times New Roman" w:eastAsia="Calibri" w:hAnsi="Times New Roman" w:cs="Times New Roman"/>
          <w:sz w:val="24"/>
        </w:rPr>
        <w:t>исходит из следующего:</w:t>
      </w:r>
    </w:p>
    <w:p w14:paraId="1F30AEA5" w14:textId="74279C0E" w:rsidR="00882568" w:rsidRPr="006959A9" w:rsidRDefault="00196D50" w:rsidP="00882568">
      <w:pPr>
        <w:pStyle w:val="a9"/>
        <w:numPr>
          <w:ilvl w:val="0"/>
          <w:numId w:val="5"/>
        </w:numPr>
        <w:tabs>
          <w:tab w:val="left" w:pos="0"/>
        </w:tabs>
        <w:spacing w:after="0" w:line="240" w:lineRule="auto"/>
        <w:ind w:left="851" w:hanging="284"/>
        <w:contextualSpacing w:val="0"/>
        <w:jc w:val="both"/>
        <w:rPr>
          <w:rFonts w:ascii="Times New Roman" w:eastAsia="Calibri" w:hAnsi="Times New Roman" w:cs="Times New Roman"/>
          <w:sz w:val="24"/>
        </w:rPr>
      </w:pPr>
      <w:r w:rsidRPr="006959A9">
        <w:rPr>
          <w:rFonts w:ascii="Times New Roman" w:eastAsia="Calibri" w:hAnsi="Times New Roman" w:cs="Times New Roman"/>
          <w:sz w:val="24"/>
        </w:rPr>
        <w:t>необходимость однозначной идентификации цели оценки</w:t>
      </w:r>
      <w:r w:rsidR="00493716" w:rsidRPr="006959A9">
        <w:rPr>
          <w:rFonts w:ascii="Times New Roman" w:eastAsia="Calibri" w:hAnsi="Times New Roman" w:cs="Times New Roman"/>
          <w:sz w:val="24"/>
        </w:rPr>
        <w:t xml:space="preserve"> и </w:t>
      </w:r>
      <w:r w:rsidR="001F3974" w:rsidRPr="006959A9">
        <w:rPr>
          <w:rFonts w:ascii="Times New Roman" w:eastAsia="Calibri" w:hAnsi="Times New Roman" w:cs="Times New Roman"/>
          <w:sz w:val="24"/>
        </w:rPr>
        <w:t>использования отчета об оценке в указанных в нем целях</w:t>
      </w:r>
      <w:r w:rsidR="00882568" w:rsidRPr="006959A9">
        <w:rPr>
          <w:rFonts w:ascii="Times New Roman" w:eastAsia="Calibri" w:hAnsi="Times New Roman" w:cs="Times New Roman"/>
          <w:sz w:val="24"/>
        </w:rPr>
        <w:t>;</w:t>
      </w:r>
      <w:r w:rsidR="001F3974" w:rsidRPr="006959A9">
        <w:rPr>
          <w:rFonts w:ascii="Times New Roman" w:eastAsia="Calibri" w:hAnsi="Times New Roman" w:cs="Times New Roman"/>
          <w:sz w:val="24"/>
        </w:rPr>
        <w:t xml:space="preserve"> </w:t>
      </w:r>
    </w:p>
    <w:p w14:paraId="3C8D8AF5" w14:textId="77777777" w:rsidR="00882568" w:rsidRPr="006959A9" w:rsidRDefault="00493716" w:rsidP="00882568">
      <w:pPr>
        <w:pStyle w:val="a9"/>
        <w:numPr>
          <w:ilvl w:val="0"/>
          <w:numId w:val="5"/>
        </w:numPr>
        <w:tabs>
          <w:tab w:val="left" w:pos="0"/>
        </w:tabs>
        <w:spacing w:after="0" w:line="240" w:lineRule="auto"/>
        <w:ind w:left="851" w:hanging="284"/>
        <w:contextualSpacing w:val="0"/>
        <w:jc w:val="both"/>
        <w:rPr>
          <w:rFonts w:ascii="Times New Roman" w:eastAsia="Calibri" w:hAnsi="Times New Roman" w:cs="Times New Roman"/>
          <w:sz w:val="24"/>
        </w:rPr>
      </w:pPr>
      <w:r w:rsidRPr="006959A9">
        <w:rPr>
          <w:rFonts w:ascii="Times New Roman" w:eastAsia="Calibri" w:hAnsi="Times New Roman" w:cs="Times New Roman"/>
          <w:sz w:val="24"/>
        </w:rPr>
        <w:t>невозможность использования формулировки «</w:t>
      </w:r>
      <w:r w:rsidR="001F3974" w:rsidRPr="006959A9">
        <w:rPr>
          <w:rFonts w:ascii="Times New Roman" w:eastAsia="Calibri" w:hAnsi="Times New Roman" w:cs="Times New Roman"/>
          <w:sz w:val="24"/>
        </w:rPr>
        <w:t xml:space="preserve">принятие </w:t>
      </w:r>
      <w:r w:rsidRPr="006959A9">
        <w:rPr>
          <w:rFonts w:ascii="Times New Roman" w:eastAsia="Calibri" w:hAnsi="Times New Roman" w:cs="Times New Roman"/>
          <w:sz w:val="24"/>
        </w:rPr>
        <w:t>управленческих решений» для иных целей, в том числе совершения сделок</w:t>
      </w:r>
      <w:r w:rsidR="00882568" w:rsidRPr="006959A9">
        <w:rPr>
          <w:rFonts w:ascii="Times New Roman" w:eastAsia="Calibri" w:hAnsi="Times New Roman" w:cs="Times New Roman"/>
          <w:sz w:val="24"/>
        </w:rPr>
        <w:t>;</w:t>
      </w:r>
    </w:p>
    <w:p w14:paraId="36DC4BC1" w14:textId="192115D6" w:rsidR="00CF7741" w:rsidRPr="006959A9" w:rsidRDefault="00882568" w:rsidP="004D5D33">
      <w:pPr>
        <w:pStyle w:val="a9"/>
        <w:numPr>
          <w:ilvl w:val="0"/>
          <w:numId w:val="5"/>
        </w:numPr>
        <w:tabs>
          <w:tab w:val="left" w:pos="0"/>
        </w:tabs>
        <w:spacing w:after="0" w:line="240" w:lineRule="auto"/>
        <w:ind w:left="851" w:hanging="284"/>
        <w:contextualSpacing w:val="0"/>
        <w:jc w:val="both"/>
        <w:rPr>
          <w:rFonts w:ascii="Times New Roman" w:eastAsia="Calibri" w:hAnsi="Times New Roman" w:cs="Times New Roman"/>
          <w:sz w:val="24"/>
        </w:rPr>
      </w:pPr>
      <w:r w:rsidRPr="006959A9">
        <w:rPr>
          <w:rFonts w:ascii="Times New Roman" w:eastAsia="Calibri" w:hAnsi="Times New Roman" w:cs="Times New Roman"/>
          <w:sz w:val="24"/>
        </w:rPr>
        <w:t>невозможность использования отчета об оценке, подготовленного для одной цели для иных целей</w:t>
      </w:r>
      <w:r w:rsidR="000D3152" w:rsidRPr="006959A9">
        <w:rPr>
          <w:rFonts w:ascii="Times New Roman" w:eastAsia="Calibri" w:hAnsi="Times New Roman" w:cs="Times New Roman"/>
          <w:sz w:val="24"/>
        </w:rPr>
        <w:t>.</w:t>
      </w:r>
    </w:p>
    <w:p w14:paraId="143997E7" w14:textId="053F1596" w:rsidR="003C5E2A" w:rsidRPr="006959A9" w:rsidRDefault="00B62CDF" w:rsidP="004D5D33">
      <w:pPr>
        <w:pStyle w:val="a9"/>
        <w:numPr>
          <w:ilvl w:val="0"/>
          <w:numId w:val="8"/>
        </w:numPr>
        <w:tabs>
          <w:tab w:val="left" w:pos="851"/>
        </w:tabs>
        <w:spacing w:before="120" w:after="0" w:line="240" w:lineRule="auto"/>
        <w:ind w:left="0" w:firstLine="567"/>
        <w:contextualSpacing w:val="0"/>
        <w:jc w:val="both"/>
        <w:rPr>
          <w:rFonts w:ascii="Times New Roman" w:eastAsia="Calibri" w:hAnsi="Times New Roman" w:cs="Times New Roman"/>
          <w:sz w:val="24"/>
        </w:rPr>
      </w:pPr>
      <w:r>
        <w:rPr>
          <w:rFonts w:ascii="Times New Roman" w:eastAsia="Calibri" w:hAnsi="Times New Roman" w:cs="Times New Roman"/>
          <w:sz w:val="24"/>
        </w:rPr>
        <w:t>Уточнение з</w:t>
      </w:r>
      <w:r w:rsidR="003C5E2A" w:rsidRPr="006959A9">
        <w:rPr>
          <w:rFonts w:ascii="Times New Roman" w:eastAsia="Calibri" w:hAnsi="Times New Roman" w:cs="Times New Roman"/>
          <w:sz w:val="24"/>
        </w:rPr>
        <w:t>адани</w:t>
      </w:r>
      <w:r>
        <w:rPr>
          <w:rFonts w:ascii="Times New Roman" w:eastAsia="Calibri" w:hAnsi="Times New Roman" w:cs="Times New Roman"/>
          <w:sz w:val="24"/>
        </w:rPr>
        <w:t>я</w:t>
      </w:r>
      <w:r w:rsidR="003C5E2A" w:rsidRPr="006959A9">
        <w:rPr>
          <w:rFonts w:ascii="Times New Roman" w:eastAsia="Calibri" w:hAnsi="Times New Roman" w:cs="Times New Roman"/>
          <w:sz w:val="24"/>
        </w:rPr>
        <w:t xml:space="preserve"> на оценку</w:t>
      </w:r>
      <w:r w:rsidR="00FC3E31" w:rsidRPr="006959A9">
        <w:rPr>
          <w:rFonts w:ascii="Times New Roman" w:eastAsia="Calibri" w:hAnsi="Times New Roman" w:cs="Times New Roman"/>
          <w:sz w:val="24"/>
        </w:rPr>
        <w:t>.</w:t>
      </w:r>
      <w:r w:rsidR="003C5E2A" w:rsidRPr="006959A9">
        <w:rPr>
          <w:rFonts w:ascii="Times New Roman" w:eastAsia="Calibri" w:hAnsi="Times New Roman" w:cs="Times New Roman"/>
          <w:sz w:val="24"/>
        </w:rPr>
        <w:t xml:space="preserve"> </w:t>
      </w:r>
    </w:p>
    <w:p w14:paraId="13ED435C" w14:textId="32848824" w:rsidR="003C5E2A" w:rsidRPr="006959A9" w:rsidRDefault="00E37F7F" w:rsidP="004D5D33">
      <w:pPr>
        <w:pStyle w:val="a9"/>
        <w:numPr>
          <w:ilvl w:val="1"/>
          <w:numId w:val="8"/>
        </w:numPr>
        <w:tabs>
          <w:tab w:val="left" w:pos="1134"/>
        </w:tabs>
        <w:spacing w:before="120" w:after="0" w:line="240" w:lineRule="auto"/>
        <w:ind w:left="0" w:firstLine="567"/>
        <w:contextualSpacing w:val="0"/>
        <w:jc w:val="both"/>
        <w:rPr>
          <w:rFonts w:ascii="Times New Roman" w:eastAsia="Calibri" w:hAnsi="Times New Roman" w:cs="Times New Roman"/>
          <w:sz w:val="24"/>
        </w:rPr>
      </w:pPr>
      <w:r w:rsidRPr="006959A9">
        <w:rPr>
          <w:rFonts w:ascii="Times New Roman" w:eastAsia="Calibri" w:hAnsi="Times New Roman" w:cs="Times New Roman"/>
          <w:sz w:val="24"/>
        </w:rPr>
        <w:t xml:space="preserve">Задание на оценку </w:t>
      </w:r>
      <w:r w:rsidRPr="006959A9">
        <w:rPr>
          <w:rFonts w:ascii="Times New Roman" w:eastAsia="Calibri" w:hAnsi="Times New Roman" w:cs="Times New Roman"/>
          <w:sz w:val="24"/>
          <w:u w:val="single"/>
        </w:rPr>
        <w:t>с</w:t>
      </w:r>
      <w:r w:rsidR="003C5E2A" w:rsidRPr="006959A9">
        <w:rPr>
          <w:rFonts w:ascii="Times New Roman" w:eastAsia="Calibri" w:hAnsi="Times New Roman" w:cs="Times New Roman"/>
          <w:sz w:val="24"/>
          <w:u w:val="single"/>
        </w:rPr>
        <w:t>огласовывается</w:t>
      </w:r>
      <w:r w:rsidR="003C5E2A" w:rsidRPr="006959A9">
        <w:rPr>
          <w:rFonts w:ascii="Times New Roman" w:eastAsia="Calibri" w:hAnsi="Times New Roman" w:cs="Times New Roman"/>
          <w:sz w:val="24"/>
        </w:rPr>
        <w:t xml:space="preserve"> [совместно] заказчиком оценки и оценщиком или юридическим лицом, с которым оценщик заключил трудовой путем подписания в составе договора на оценку или в иной письменной форме в случае проведения оценки на основаниях, отличающихся от договора на оценку (п.2 ФСО IV); </w:t>
      </w:r>
    </w:p>
    <w:p w14:paraId="103DEB21" w14:textId="439A024E" w:rsidR="003C5E2A" w:rsidRPr="006959A9" w:rsidRDefault="00FC3E31" w:rsidP="004D5D33">
      <w:pPr>
        <w:pStyle w:val="a9"/>
        <w:numPr>
          <w:ilvl w:val="1"/>
          <w:numId w:val="8"/>
        </w:numPr>
        <w:tabs>
          <w:tab w:val="left" w:pos="1134"/>
        </w:tabs>
        <w:spacing w:before="120" w:after="0" w:line="240" w:lineRule="auto"/>
        <w:ind w:left="0" w:firstLine="567"/>
        <w:contextualSpacing w:val="0"/>
        <w:jc w:val="both"/>
        <w:rPr>
          <w:rFonts w:ascii="Times New Roman" w:eastAsia="Calibri" w:hAnsi="Times New Roman" w:cs="Times New Roman"/>
          <w:sz w:val="24"/>
        </w:rPr>
      </w:pPr>
      <w:r w:rsidRPr="006959A9">
        <w:rPr>
          <w:rFonts w:ascii="Times New Roman" w:eastAsia="Calibri" w:hAnsi="Times New Roman" w:cs="Times New Roman"/>
          <w:sz w:val="24"/>
        </w:rPr>
        <w:t>У</w:t>
      </w:r>
      <w:r w:rsidR="003C5E2A" w:rsidRPr="006959A9">
        <w:rPr>
          <w:rFonts w:ascii="Times New Roman" w:eastAsia="Calibri" w:hAnsi="Times New Roman" w:cs="Times New Roman"/>
          <w:sz w:val="24"/>
        </w:rPr>
        <w:t>точнение задания на оценку может продолжаться в течение процесса оценки до составления отчета об оценке (п.2 ФСО IV).</w:t>
      </w:r>
    </w:p>
    <w:p w14:paraId="4546253F" w14:textId="1C00116D" w:rsidR="00AE64AD" w:rsidRPr="006959A9" w:rsidRDefault="00AE64AD" w:rsidP="007A59BA">
      <w:pPr>
        <w:pStyle w:val="a9"/>
        <w:numPr>
          <w:ilvl w:val="1"/>
          <w:numId w:val="8"/>
        </w:numPr>
        <w:tabs>
          <w:tab w:val="left" w:pos="1134"/>
        </w:tabs>
        <w:spacing w:before="120" w:after="0" w:line="240" w:lineRule="auto"/>
        <w:ind w:left="0" w:firstLine="567"/>
        <w:contextualSpacing w:val="0"/>
        <w:jc w:val="both"/>
        <w:rPr>
          <w:rFonts w:ascii="Times New Roman" w:eastAsia="Calibri" w:hAnsi="Times New Roman" w:cs="Times New Roman"/>
          <w:sz w:val="24"/>
        </w:rPr>
      </w:pPr>
      <w:r w:rsidRPr="006959A9">
        <w:rPr>
          <w:rFonts w:ascii="Times New Roman" w:eastAsia="Calibri" w:hAnsi="Times New Roman" w:cs="Times New Roman"/>
          <w:sz w:val="24"/>
        </w:rPr>
        <w:t xml:space="preserve">При согласовании в процессе оценки (до составления отчета об оценке) с заказчиком оценки задания на оценку цель оценки должна быть установлена однозначно с возможностью ее четкой идентификации, в том </w:t>
      </w:r>
      <w:r w:rsidRPr="006959A9">
        <w:rPr>
          <w:rFonts w:ascii="Times New Roman" w:eastAsia="Calibri" w:hAnsi="Times New Roman" w:cs="Times New Roman"/>
          <w:sz w:val="24"/>
          <w:u w:val="single"/>
        </w:rPr>
        <w:t>числе путем уточнения/изменения задания на оценку</w:t>
      </w:r>
      <w:r w:rsidRPr="006959A9">
        <w:rPr>
          <w:rFonts w:ascii="Times New Roman" w:eastAsia="Calibri" w:hAnsi="Times New Roman" w:cs="Times New Roman"/>
          <w:sz w:val="24"/>
        </w:rPr>
        <w:t xml:space="preserve">, подписания дополнительного соглашения к договору на оценку, иное (при возможности документального подтверждения). </w:t>
      </w:r>
    </w:p>
    <w:p w14:paraId="12BB40F0" w14:textId="59025FB0" w:rsidR="003C5E2A" w:rsidRPr="006959A9" w:rsidRDefault="003C5E2A" w:rsidP="004D5D33">
      <w:pPr>
        <w:pStyle w:val="a9"/>
        <w:numPr>
          <w:ilvl w:val="0"/>
          <w:numId w:val="8"/>
        </w:numPr>
        <w:tabs>
          <w:tab w:val="left" w:pos="851"/>
        </w:tabs>
        <w:spacing w:before="120" w:after="0" w:line="240" w:lineRule="auto"/>
        <w:ind w:left="0" w:firstLine="567"/>
        <w:contextualSpacing w:val="0"/>
        <w:jc w:val="both"/>
        <w:rPr>
          <w:rFonts w:ascii="Times New Roman" w:eastAsia="Calibri" w:hAnsi="Times New Roman" w:cs="Times New Roman"/>
          <w:sz w:val="24"/>
        </w:rPr>
      </w:pPr>
      <w:r w:rsidRPr="006959A9">
        <w:rPr>
          <w:rFonts w:ascii="Times New Roman" w:eastAsia="Calibri" w:hAnsi="Times New Roman" w:cs="Times New Roman"/>
          <w:sz w:val="24"/>
        </w:rPr>
        <w:t>Специфика закупочных процедур</w:t>
      </w:r>
      <w:r w:rsidR="005D1100" w:rsidRPr="006959A9">
        <w:rPr>
          <w:rFonts w:ascii="Times New Roman" w:eastAsia="Calibri" w:hAnsi="Times New Roman" w:cs="Times New Roman"/>
          <w:sz w:val="24"/>
        </w:rPr>
        <w:t>.</w:t>
      </w:r>
    </w:p>
    <w:p w14:paraId="26A9C895" w14:textId="0AC1462C" w:rsidR="00CF7741" w:rsidRPr="006959A9" w:rsidRDefault="00E22C1B" w:rsidP="004D5D33">
      <w:pPr>
        <w:pStyle w:val="a9"/>
        <w:numPr>
          <w:ilvl w:val="1"/>
          <w:numId w:val="8"/>
        </w:numPr>
        <w:tabs>
          <w:tab w:val="left" w:pos="1134"/>
        </w:tabs>
        <w:spacing w:before="120" w:after="0" w:line="240" w:lineRule="auto"/>
        <w:ind w:left="0" w:firstLine="567"/>
        <w:contextualSpacing w:val="0"/>
        <w:jc w:val="both"/>
        <w:rPr>
          <w:rFonts w:ascii="Times New Roman" w:eastAsia="Calibri" w:hAnsi="Times New Roman" w:cs="Times New Roman"/>
          <w:sz w:val="24"/>
        </w:rPr>
      </w:pPr>
      <w:r w:rsidRPr="006959A9">
        <w:rPr>
          <w:rFonts w:ascii="Times New Roman" w:eastAsia="Calibri" w:hAnsi="Times New Roman" w:cs="Times New Roman"/>
          <w:sz w:val="24"/>
        </w:rPr>
        <w:t xml:space="preserve">В рамках закупок встречаются случаи, когда заказчики оценки в конкурсной документации указывают </w:t>
      </w:r>
      <w:r w:rsidR="00224074" w:rsidRPr="006959A9">
        <w:rPr>
          <w:rFonts w:ascii="Times New Roman" w:eastAsia="Calibri" w:hAnsi="Times New Roman" w:cs="Times New Roman"/>
          <w:sz w:val="24"/>
        </w:rPr>
        <w:t xml:space="preserve">в качестве </w:t>
      </w:r>
      <w:r w:rsidRPr="006959A9">
        <w:rPr>
          <w:rFonts w:ascii="Times New Roman" w:eastAsia="Calibri" w:hAnsi="Times New Roman" w:cs="Times New Roman"/>
          <w:sz w:val="24"/>
        </w:rPr>
        <w:t>цел</w:t>
      </w:r>
      <w:r w:rsidR="00224074" w:rsidRPr="006959A9">
        <w:rPr>
          <w:rFonts w:ascii="Times New Roman" w:eastAsia="Calibri" w:hAnsi="Times New Roman" w:cs="Times New Roman"/>
          <w:sz w:val="24"/>
        </w:rPr>
        <w:t>и</w:t>
      </w:r>
      <w:r w:rsidRPr="006959A9">
        <w:rPr>
          <w:rFonts w:ascii="Times New Roman" w:eastAsia="Calibri" w:hAnsi="Times New Roman" w:cs="Times New Roman"/>
          <w:sz w:val="24"/>
        </w:rPr>
        <w:t xml:space="preserve"> оценки – «для принятия управленческих решений».</w:t>
      </w:r>
    </w:p>
    <w:p w14:paraId="14BEB052" w14:textId="28DAA811" w:rsidR="00A039F2" w:rsidRPr="006959A9" w:rsidRDefault="008A0D27" w:rsidP="004D5D33">
      <w:pPr>
        <w:pStyle w:val="a9"/>
        <w:numPr>
          <w:ilvl w:val="1"/>
          <w:numId w:val="8"/>
        </w:numPr>
        <w:tabs>
          <w:tab w:val="left" w:pos="1134"/>
        </w:tabs>
        <w:spacing w:before="120" w:after="0" w:line="240" w:lineRule="auto"/>
        <w:ind w:left="0" w:firstLine="567"/>
        <w:contextualSpacing w:val="0"/>
        <w:jc w:val="both"/>
        <w:rPr>
          <w:rFonts w:ascii="Times New Roman" w:eastAsia="Calibri" w:hAnsi="Times New Roman" w:cs="Times New Roman"/>
          <w:sz w:val="24"/>
        </w:rPr>
      </w:pPr>
      <w:r w:rsidRPr="006959A9">
        <w:rPr>
          <w:rFonts w:ascii="Times New Roman" w:eastAsia="Calibri" w:hAnsi="Times New Roman" w:cs="Times New Roman"/>
          <w:sz w:val="24"/>
        </w:rPr>
        <w:lastRenderedPageBreak/>
        <w:t xml:space="preserve">В </w:t>
      </w:r>
      <w:r w:rsidR="00E66F97" w:rsidRPr="006959A9">
        <w:rPr>
          <w:rFonts w:ascii="Times New Roman" w:eastAsia="Calibri" w:hAnsi="Times New Roman" w:cs="Times New Roman"/>
          <w:sz w:val="24"/>
        </w:rPr>
        <w:t>з</w:t>
      </w:r>
      <w:r w:rsidR="00FB1C1E" w:rsidRPr="006959A9">
        <w:rPr>
          <w:rFonts w:ascii="Times New Roman" w:eastAsia="Calibri" w:hAnsi="Times New Roman" w:cs="Times New Roman"/>
          <w:sz w:val="24"/>
        </w:rPr>
        <w:t>аконодательств</w:t>
      </w:r>
      <w:r w:rsidR="00E66F97" w:rsidRPr="006959A9">
        <w:rPr>
          <w:rFonts w:ascii="Times New Roman" w:eastAsia="Calibri" w:hAnsi="Times New Roman" w:cs="Times New Roman"/>
          <w:sz w:val="24"/>
        </w:rPr>
        <w:t>е</w:t>
      </w:r>
      <w:r w:rsidR="00FB1C1E" w:rsidRPr="006959A9">
        <w:rPr>
          <w:rFonts w:ascii="Times New Roman" w:eastAsia="Calibri" w:hAnsi="Times New Roman" w:cs="Times New Roman"/>
          <w:sz w:val="24"/>
        </w:rPr>
        <w:t xml:space="preserve"> </w:t>
      </w:r>
      <w:r w:rsidR="00E66F97" w:rsidRPr="006959A9">
        <w:rPr>
          <w:rFonts w:ascii="Times New Roman" w:eastAsia="Calibri" w:hAnsi="Times New Roman" w:cs="Times New Roman"/>
          <w:sz w:val="24"/>
        </w:rPr>
        <w:t>РФ установлены требования по</w:t>
      </w:r>
      <w:r w:rsidR="00FB1C1E" w:rsidRPr="006959A9">
        <w:rPr>
          <w:rFonts w:ascii="Times New Roman" w:eastAsia="Calibri" w:hAnsi="Times New Roman" w:cs="Times New Roman"/>
          <w:sz w:val="24"/>
        </w:rPr>
        <w:t xml:space="preserve"> внесени</w:t>
      </w:r>
      <w:r w:rsidR="00E66F97" w:rsidRPr="006959A9">
        <w:rPr>
          <w:rFonts w:ascii="Times New Roman" w:eastAsia="Calibri" w:hAnsi="Times New Roman" w:cs="Times New Roman"/>
          <w:sz w:val="24"/>
        </w:rPr>
        <w:t>ю</w:t>
      </w:r>
      <w:r w:rsidR="00FB1C1E" w:rsidRPr="006959A9">
        <w:rPr>
          <w:rFonts w:ascii="Times New Roman" w:eastAsia="Calibri" w:hAnsi="Times New Roman" w:cs="Times New Roman"/>
          <w:sz w:val="24"/>
        </w:rPr>
        <w:t xml:space="preserve"> изменений в извещение и конкурсную документацию (напр., ч</w:t>
      </w:r>
      <w:hyperlink r:id="rId10" w:history="1">
        <w:r w:rsidR="00FB1C1E" w:rsidRPr="006959A9">
          <w:rPr>
            <w:rFonts w:ascii="Times New Roman" w:eastAsia="Calibri" w:hAnsi="Times New Roman" w:cs="Times New Roman"/>
            <w:sz w:val="24"/>
          </w:rPr>
          <w:t>. 11 ст. 4</w:t>
        </w:r>
      </w:hyperlink>
      <w:r w:rsidR="00FB1C1E" w:rsidRPr="006959A9">
        <w:rPr>
          <w:rFonts w:ascii="Times New Roman" w:eastAsia="Calibri" w:hAnsi="Times New Roman" w:cs="Times New Roman"/>
          <w:sz w:val="24"/>
        </w:rPr>
        <w:t xml:space="preserve"> Закона </w:t>
      </w:r>
      <w:r w:rsidR="00D80CD5">
        <w:rPr>
          <w:rFonts w:ascii="Times New Roman" w:eastAsia="Calibri" w:hAnsi="Times New Roman" w:cs="Times New Roman"/>
          <w:sz w:val="24"/>
        </w:rPr>
        <w:t>№</w:t>
      </w:r>
      <w:r w:rsidR="00FB1C1E" w:rsidRPr="006959A9">
        <w:rPr>
          <w:rFonts w:ascii="Times New Roman" w:eastAsia="Calibri" w:hAnsi="Times New Roman" w:cs="Times New Roman"/>
          <w:sz w:val="24"/>
        </w:rPr>
        <w:t xml:space="preserve"> 223-ФЗ, </w:t>
      </w:r>
      <w:r w:rsidR="00E66F97" w:rsidRPr="006959A9">
        <w:rPr>
          <w:rFonts w:ascii="Times New Roman" w:eastAsia="Calibri" w:hAnsi="Times New Roman" w:cs="Times New Roman"/>
          <w:sz w:val="24"/>
        </w:rPr>
        <w:t>ч. 4 ст. 42 ФЗ №</w:t>
      </w:r>
      <w:r w:rsidRPr="006959A9">
        <w:rPr>
          <w:rFonts w:ascii="Times New Roman" w:eastAsia="Calibri" w:hAnsi="Times New Roman" w:cs="Times New Roman"/>
          <w:sz w:val="24"/>
        </w:rPr>
        <w:t> </w:t>
      </w:r>
      <w:r w:rsidR="00E66F97" w:rsidRPr="006959A9">
        <w:rPr>
          <w:rFonts w:ascii="Times New Roman" w:eastAsia="Calibri" w:hAnsi="Times New Roman" w:cs="Times New Roman"/>
          <w:sz w:val="24"/>
        </w:rPr>
        <w:t>44-ФЗ за исключением наименования объекта закупки и увеличения размера обеспечения заявки)</w:t>
      </w:r>
      <w:r w:rsidRPr="006959A9">
        <w:rPr>
          <w:rFonts w:ascii="Times New Roman" w:eastAsia="Calibri" w:hAnsi="Times New Roman" w:cs="Times New Roman"/>
          <w:sz w:val="24"/>
        </w:rPr>
        <w:t>. П</w:t>
      </w:r>
      <w:r w:rsidR="00224074" w:rsidRPr="006959A9">
        <w:rPr>
          <w:rFonts w:ascii="Times New Roman" w:eastAsia="Calibri" w:hAnsi="Times New Roman" w:cs="Times New Roman"/>
          <w:sz w:val="24"/>
        </w:rPr>
        <w:t>отенциальны</w:t>
      </w:r>
      <w:r w:rsidRPr="006959A9">
        <w:rPr>
          <w:rFonts w:ascii="Times New Roman" w:eastAsia="Calibri" w:hAnsi="Times New Roman" w:cs="Times New Roman"/>
          <w:sz w:val="24"/>
        </w:rPr>
        <w:t>м</w:t>
      </w:r>
      <w:r w:rsidR="00224074" w:rsidRPr="006959A9">
        <w:rPr>
          <w:rFonts w:ascii="Times New Roman" w:eastAsia="Calibri" w:hAnsi="Times New Roman" w:cs="Times New Roman"/>
          <w:sz w:val="24"/>
        </w:rPr>
        <w:t xml:space="preserve"> участник</w:t>
      </w:r>
      <w:r w:rsidRPr="006959A9">
        <w:rPr>
          <w:rFonts w:ascii="Times New Roman" w:eastAsia="Calibri" w:hAnsi="Times New Roman" w:cs="Times New Roman"/>
          <w:sz w:val="24"/>
        </w:rPr>
        <w:t>ам</w:t>
      </w:r>
      <w:r w:rsidR="00A039F2" w:rsidRPr="006959A9">
        <w:rPr>
          <w:rFonts w:ascii="Times New Roman" w:eastAsia="Calibri" w:hAnsi="Times New Roman" w:cs="Times New Roman"/>
          <w:sz w:val="24"/>
        </w:rPr>
        <w:t xml:space="preserve"> </w:t>
      </w:r>
      <w:r w:rsidR="00224074" w:rsidRPr="006959A9">
        <w:rPr>
          <w:rFonts w:ascii="Times New Roman" w:eastAsia="Calibri" w:hAnsi="Times New Roman" w:cs="Times New Roman"/>
          <w:sz w:val="24"/>
        </w:rPr>
        <w:t xml:space="preserve">конкурсных процедур </w:t>
      </w:r>
      <w:r w:rsidRPr="006959A9">
        <w:rPr>
          <w:rFonts w:ascii="Times New Roman" w:eastAsia="Calibri" w:hAnsi="Times New Roman" w:cs="Times New Roman"/>
          <w:sz w:val="24"/>
        </w:rPr>
        <w:t>(оценщикам / оценочным компаниям)</w:t>
      </w:r>
      <w:r w:rsidR="00A039F2" w:rsidRPr="006959A9">
        <w:rPr>
          <w:rFonts w:ascii="Times New Roman" w:eastAsia="Calibri" w:hAnsi="Times New Roman" w:cs="Times New Roman"/>
          <w:sz w:val="24"/>
        </w:rPr>
        <w:t xml:space="preserve"> </w:t>
      </w:r>
      <w:r w:rsidRPr="006959A9">
        <w:rPr>
          <w:rFonts w:ascii="Times New Roman" w:eastAsia="Calibri" w:hAnsi="Times New Roman" w:cs="Times New Roman"/>
          <w:sz w:val="24"/>
        </w:rPr>
        <w:t xml:space="preserve">рекомендуется </w:t>
      </w:r>
      <w:r w:rsidR="00A039F2" w:rsidRPr="006959A9">
        <w:rPr>
          <w:rFonts w:ascii="Times New Roman" w:eastAsia="Calibri" w:hAnsi="Times New Roman" w:cs="Times New Roman"/>
          <w:sz w:val="24"/>
        </w:rPr>
        <w:t>в зависимости от периода окончания закупочных процедур:</w:t>
      </w:r>
    </w:p>
    <w:p w14:paraId="54622126" w14:textId="6B46B1E4" w:rsidR="00E66F97" w:rsidRPr="006959A9" w:rsidRDefault="00A039F2" w:rsidP="004D5D33">
      <w:pPr>
        <w:pStyle w:val="a9"/>
        <w:numPr>
          <w:ilvl w:val="0"/>
          <w:numId w:val="5"/>
        </w:numPr>
        <w:tabs>
          <w:tab w:val="left" w:pos="0"/>
        </w:tabs>
        <w:spacing w:after="0" w:line="240" w:lineRule="auto"/>
        <w:ind w:left="851" w:hanging="284"/>
        <w:contextualSpacing w:val="0"/>
        <w:jc w:val="both"/>
        <w:rPr>
          <w:rFonts w:ascii="Times New Roman" w:eastAsia="Calibri" w:hAnsi="Times New Roman" w:cs="Times New Roman"/>
          <w:sz w:val="24"/>
        </w:rPr>
      </w:pPr>
      <w:r w:rsidRPr="006959A9">
        <w:rPr>
          <w:rFonts w:ascii="Times New Roman" w:eastAsia="Calibri" w:hAnsi="Times New Roman" w:cs="Times New Roman"/>
          <w:sz w:val="24"/>
        </w:rPr>
        <w:t>внес</w:t>
      </w:r>
      <w:r w:rsidR="00224074" w:rsidRPr="006959A9">
        <w:rPr>
          <w:rFonts w:ascii="Times New Roman" w:eastAsia="Calibri" w:hAnsi="Times New Roman" w:cs="Times New Roman"/>
          <w:sz w:val="24"/>
        </w:rPr>
        <w:t>ти</w:t>
      </w:r>
      <w:r w:rsidRPr="006959A9">
        <w:rPr>
          <w:rFonts w:ascii="Times New Roman" w:eastAsia="Calibri" w:hAnsi="Times New Roman" w:cs="Times New Roman"/>
          <w:sz w:val="24"/>
        </w:rPr>
        <w:t xml:space="preserve"> предложени</w:t>
      </w:r>
      <w:r w:rsidR="00224074" w:rsidRPr="006959A9">
        <w:rPr>
          <w:rFonts w:ascii="Times New Roman" w:eastAsia="Calibri" w:hAnsi="Times New Roman" w:cs="Times New Roman"/>
          <w:sz w:val="24"/>
        </w:rPr>
        <w:t>я</w:t>
      </w:r>
      <w:r w:rsidRPr="006959A9">
        <w:rPr>
          <w:rFonts w:ascii="Times New Roman" w:eastAsia="Calibri" w:hAnsi="Times New Roman" w:cs="Times New Roman"/>
          <w:sz w:val="24"/>
        </w:rPr>
        <w:t>, замечани</w:t>
      </w:r>
      <w:r w:rsidR="00224074" w:rsidRPr="006959A9">
        <w:rPr>
          <w:rFonts w:ascii="Times New Roman" w:eastAsia="Calibri" w:hAnsi="Times New Roman" w:cs="Times New Roman"/>
          <w:sz w:val="24"/>
        </w:rPr>
        <w:t>я</w:t>
      </w:r>
      <w:r w:rsidRPr="006959A9">
        <w:rPr>
          <w:rFonts w:ascii="Times New Roman" w:eastAsia="Calibri" w:hAnsi="Times New Roman" w:cs="Times New Roman"/>
          <w:sz w:val="24"/>
        </w:rPr>
        <w:t>, запрос</w:t>
      </w:r>
      <w:r w:rsidR="00224074" w:rsidRPr="006959A9">
        <w:rPr>
          <w:rFonts w:ascii="Times New Roman" w:eastAsia="Calibri" w:hAnsi="Times New Roman" w:cs="Times New Roman"/>
          <w:sz w:val="24"/>
        </w:rPr>
        <w:t>ы</w:t>
      </w:r>
      <w:r w:rsidRPr="006959A9">
        <w:rPr>
          <w:rFonts w:ascii="Times New Roman" w:eastAsia="Calibri" w:hAnsi="Times New Roman" w:cs="Times New Roman"/>
          <w:sz w:val="24"/>
        </w:rPr>
        <w:t xml:space="preserve"> </w:t>
      </w:r>
      <w:r w:rsidR="00224074" w:rsidRPr="006959A9">
        <w:rPr>
          <w:rFonts w:ascii="Times New Roman" w:eastAsia="Calibri" w:hAnsi="Times New Roman" w:cs="Times New Roman"/>
          <w:sz w:val="24"/>
        </w:rPr>
        <w:t xml:space="preserve">о </w:t>
      </w:r>
      <w:r w:rsidRPr="006959A9">
        <w:rPr>
          <w:rFonts w:ascii="Times New Roman" w:eastAsia="Calibri" w:hAnsi="Times New Roman" w:cs="Times New Roman"/>
          <w:sz w:val="24"/>
        </w:rPr>
        <w:t>разъяснении документов по торгам),</w:t>
      </w:r>
      <w:r w:rsidR="00AE64AD" w:rsidRPr="006959A9">
        <w:rPr>
          <w:rFonts w:ascii="Times New Roman" w:eastAsia="Calibri" w:hAnsi="Times New Roman" w:cs="Times New Roman"/>
          <w:sz w:val="24"/>
        </w:rPr>
        <w:t xml:space="preserve"> если итоги закупки еще не подведены;</w:t>
      </w:r>
    </w:p>
    <w:p w14:paraId="69A38BDC" w14:textId="2B7554CC" w:rsidR="00A039F2" w:rsidRPr="006959A9" w:rsidRDefault="00264762" w:rsidP="004D5D33">
      <w:pPr>
        <w:pStyle w:val="a9"/>
        <w:numPr>
          <w:ilvl w:val="0"/>
          <w:numId w:val="5"/>
        </w:numPr>
        <w:tabs>
          <w:tab w:val="left" w:pos="0"/>
        </w:tabs>
        <w:spacing w:after="0" w:line="240" w:lineRule="auto"/>
        <w:ind w:left="851" w:hanging="284"/>
        <w:contextualSpacing w:val="0"/>
        <w:jc w:val="both"/>
        <w:rPr>
          <w:rFonts w:ascii="Times New Roman" w:eastAsia="Calibri" w:hAnsi="Times New Roman" w:cs="Times New Roman"/>
          <w:sz w:val="24"/>
        </w:rPr>
      </w:pPr>
      <w:r w:rsidRPr="006959A9">
        <w:rPr>
          <w:rFonts w:ascii="Times New Roman" w:eastAsia="Calibri" w:hAnsi="Times New Roman" w:cs="Times New Roman"/>
          <w:sz w:val="24"/>
        </w:rPr>
        <w:t>направить изменение задания на оценку заказчику</w:t>
      </w:r>
      <w:r w:rsidR="00AE64AD" w:rsidRPr="006959A9">
        <w:rPr>
          <w:rFonts w:ascii="Times New Roman" w:eastAsia="Calibri" w:hAnsi="Times New Roman" w:cs="Times New Roman"/>
          <w:sz w:val="24"/>
        </w:rPr>
        <w:t>, после окончания закупки</w:t>
      </w:r>
      <w:r w:rsidRPr="006959A9">
        <w:rPr>
          <w:rFonts w:ascii="Times New Roman" w:eastAsia="Calibri" w:hAnsi="Times New Roman" w:cs="Times New Roman"/>
          <w:sz w:val="24"/>
        </w:rPr>
        <w:t>.</w:t>
      </w:r>
    </w:p>
    <w:p w14:paraId="5A39478C" w14:textId="064598F1" w:rsidR="00A15E3F" w:rsidRPr="006959A9" w:rsidRDefault="00E346EC" w:rsidP="005D1100">
      <w:pPr>
        <w:pStyle w:val="a9"/>
        <w:numPr>
          <w:ilvl w:val="0"/>
          <w:numId w:val="8"/>
        </w:numPr>
        <w:tabs>
          <w:tab w:val="left" w:pos="993"/>
        </w:tabs>
        <w:spacing w:before="120" w:after="0" w:line="240" w:lineRule="auto"/>
        <w:ind w:left="0" w:firstLine="567"/>
        <w:contextualSpacing w:val="0"/>
        <w:jc w:val="both"/>
        <w:rPr>
          <w:rFonts w:ascii="Times New Roman" w:eastAsia="Calibri" w:hAnsi="Times New Roman" w:cs="Times New Roman"/>
          <w:sz w:val="24"/>
        </w:rPr>
      </w:pPr>
      <w:r w:rsidRPr="006959A9">
        <w:rPr>
          <w:rFonts w:ascii="Times New Roman" w:eastAsia="Calibri" w:hAnsi="Times New Roman" w:cs="Times New Roman"/>
          <w:sz w:val="24"/>
        </w:rPr>
        <w:t>В</w:t>
      </w:r>
      <w:r w:rsidR="00264762" w:rsidRPr="006959A9">
        <w:rPr>
          <w:rFonts w:ascii="Times New Roman" w:eastAsia="Calibri" w:hAnsi="Times New Roman" w:cs="Times New Roman"/>
          <w:sz w:val="24"/>
        </w:rPr>
        <w:t xml:space="preserve"> случае недостижения результата</w:t>
      </w:r>
      <w:r w:rsidR="00E66F97" w:rsidRPr="006959A9">
        <w:rPr>
          <w:rFonts w:ascii="Times New Roman" w:eastAsia="Calibri" w:hAnsi="Times New Roman" w:cs="Times New Roman"/>
          <w:sz w:val="24"/>
        </w:rPr>
        <w:t xml:space="preserve"> </w:t>
      </w:r>
      <w:r w:rsidR="00264762" w:rsidRPr="006959A9">
        <w:rPr>
          <w:rFonts w:ascii="Times New Roman" w:eastAsia="Calibri" w:hAnsi="Times New Roman" w:cs="Times New Roman"/>
          <w:sz w:val="24"/>
        </w:rPr>
        <w:t xml:space="preserve">по внесению изменений </w:t>
      </w:r>
      <w:r w:rsidRPr="006959A9">
        <w:rPr>
          <w:rFonts w:ascii="Times New Roman" w:eastAsia="Calibri" w:hAnsi="Times New Roman" w:cs="Times New Roman"/>
          <w:sz w:val="24"/>
        </w:rPr>
        <w:t xml:space="preserve">в </w:t>
      </w:r>
      <w:r w:rsidR="00264762" w:rsidRPr="006959A9">
        <w:rPr>
          <w:rFonts w:ascii="Times New Roman" w:eastAsia="Calibri" w:hAnsi="Times New Roman" w:cs="Times New Roman"/>
          <w:sz w:val="24"/>
        </w:rPr>
        <w:t>задани</w:t>
      </w:r>
      <w:r w:rsidRPr="006959A9">
        <w:rPr>
          <w:rFonts w:ascii="Times New Roman" w:eastAsia="Calibri" w:hAnsi="Times New Roman" w:cs="Times New Roman"/>
          <w:sz w:val="24"/>
        </w:rPr>
        <w:t>е</w:t>
      </w:r>
      <w:r w:rsidR="00264762" w:rsidRPr="006959A9">
        <w:rPr>
          <w:rFonts w:ascii="Times New Roman" w:eastAsia="Calibri" w:hAnsi="Times New Roman" w:cs="Times New Roman"/>
          <w:sz w:val="24"/>
        </w:rPr>
        <w:t xml:space="preserve"> на оценку</w:t>
      </w:r>
      <w:r w:rsidR="001F2EDF" w:rsidRPr="006959A9">
        <w:rPr>
          <w:rFonts w:ascii="Times New Roman" w:eastAsia="Calibri" w:hAnsi="Times New Roman" w:cs="Times New Roman"/>
          <w:sz w:val="24"/>
        </w:rPr>
        <w:t xml:space="preserve"> (цель оценки </w:t>
      </w:r>
      <w:r w:rsidR="003C7790" w:rsidRPr="006959A9">
        <w:rPr>
          <w:rFonts w:ascii="Times New Roman" w:eastAsia="Calibri" w:hAnsi="Times New Roman" w:cs="Times New Roman"/>
          <w:sz w:val="24"/>
        </w:rPr>
        <w:t xml:space="preserve">в </w:t>
      </w:r>
      <w:r w:rsidR="000412BF" w:rsidRPr="006959A9">
        <w:rPr>
          <w:rFonts w:ascii="Times New Roman" w:eastAsia="Calibri" w:hAnsi="Times New Roman" w:cs="Times New Roman"/>
          <w:sz w:val="24"/>
        </w:rPr>
        <w:t xml:space="preserve">задании на оценку </w:t>
      </w:r>
      <w:r w:rsidR="001F2EDF" w:rsidRPr="006959A9">
        <w:rPr>
          <w:rFonts w:ascii="Times New Roman" w:eastAsia="Calibri" w:hAnsi="Times New Roman" w:cs="Times New Roman"/>
          <w:sz w:val="24"/>
        </w:rPr>
        <w:t>осталась «для принятия управленческих решений</w:t>
      </w:r>
      <w:r w:rsidR="00037DA0" w:rsidRPr="006959A9">
        <w:rPr>
          <w:rFonts w:ascii="Times New Roman" w:eastAsia="Calibri" w:hAnsi="Times New Roman" w:cs="Times New Roman"/>
          <w:sz w:val="24"/>
        </w:rPr>
        <w:t>»</w:t>
      </w:r>
      <w:r w:rsidR="001F2EDF" w:rsidRPr="006959A9">
        <w:rPr>
          <w:rFonts w:ascii="Times New Roman" w:eastAsia="Calibri" w:hAnsi="Times New Roman" w:cs="Times New Roman"/>
          <w:sz w:val="24"/>
        </w:rPr>
        <w:t>)</w:t>
      </w:r>
      <w:r w:rsidR="00264762" w:rsidRPr="006959A9">
        <w:rPr>
          <w:rFonts w:ascii="Times New Roman" w:eastAsia="Calibri" w:hAnsi="Times New Roman" w:cs="Times New Roman"/>
          <w:sz w:val="24"/>
        </w:rPr>
        <w:t xml:space="preserve"> </w:t>
      </w:r>
      <w:r w:rsidR="00224074" w:rsidRPr="006959A9">
        <w:rPr>
          <w:rFonts w:ascii="Times New Roman" w:eastAsia="Calibri" w:hAnsi="Times New Roman" w:cs="Times New Roman"/>
          <w:sz w:val="24"/>
        </w:rPr>
        <w:t xml:space="preserve">исполнителю </w:t>
      </w:r>
      <w:r w:rsidR="003F783D" w:rsidRPr="006959A9">
        <w:rPr>
          <w:rFonts w:ascii="Times New Roman" w:eastAsia="Calibri" w:hAnsi="Times New Roman" w:cs="Times New Roman"/>
          <w:sz w:val="24"/>
        </w:rPr>
        <w:t>следует</w:t>
      </w:r>
      <w:r w:rsidR="00A15E3F" w:rsidRPr="006959A9">
        <w:rPr>
          <w:rFonts w:ascii="Times New Roman" w:eastAsia="Calibri" w:hAnsi="Times New Roman" w:cs="Times New Roman"/>
          <w:sz w:val="24"/>
        </w:rPr>
        <w:t>:</w:t>
      </w:r>
      <w:r w:rsidRPr="006959A9">
        <w:rPr>
          <w:rFonts w:ascii="Times New Roman" w:eastAsia="Calibri" w:hAnsi="Times New Roman" w:cs="Times New Roman"/>
          <w:sz w:val="24"/>
        </w:rPr>
        <w:t xml:space="preserve"> </w:t>
      </w:r>
    </w:p>
    <w:p w14:paraId="0C7FF2B4" w14:textId="7F9F66F5" w:rsidR="001F2EDF" w:rsidRPr="006959A9" w:rsidRDefault="00A15E3F" w:rsidP="004D5D33">
      <w:pPr>
        <w:pStyle w:val="a9"/>
        <w:numPr>
          <w:ilvl w:val="1"/>
          <w:numId w:val="8"/>
        </w:numPr>
        <w:tabs>
          <w:tab w:val="left" w:pos="1134"/>
        </w:tabs>
        <w:spacing w:before="120" w:after="0" w:line="240" w:lineRule="auto"/>
        <w:ind w:left="0" w:firstLine="567"/>
        <w:contextualSpacing w:val="0"/>
        <w:jc w:val="both"/>
        <w:rPr>
          <w:rFonts w:ascii="Times New Roman" w:eastAsia="Calibri" w:hAnsi="Times New Roman" w:cs="Times New Roman"/>
          <w:sz w:val="24"/>
        </w:rPr>
      </w:pPr>
      <w:r w:rsidRPr="006959A9">
        <w:rPr>
          <w:rFonts w:ascii="Times New Roman" w:eastAsia="Calibri" w:hAnsi="Times New Roman" w:cs="Times New Roman"/>
          <w:sz w:val="24"/>
        </w:rPr>
        <w:t>П</w:t>
      </w:r>
      <w:r w:rsidR="00224074" w:rsidRPr="006959A9">
        <w:rPr>
          <w:rFonts w:ascii="Times New Roman" w:eastAsia="Calibri" w:hAnsi="Times New Roman" w:cs="Times New Roman"/>
          <w:sz w:val="24"/>
        </w:rPr>
        <w:t xml:space="preserve">ринять </w:t>
      </w:r>
      <w:r w:rsidR="00E346EC" w:rsidRPr="006959A9">
        <w:rPr>
          <w:rFonts w:ascii="Times New Roman" w:eastAsia="Calibri" w:hAnsi="Times New Roman" w:cs="Times New Roman"/>
          <w:sz w:val="24"/>
        </w:rPr>
        <w:t xml:space="preserve">доступные </w:t>
      </w:r>
      <w:r w:rsidR="00224074" w:rsidRPr="006959A9">
        <w:rPr>
          <w:rFonts w:ascii="Times New Roman" w:eastAsia="Calibri" w:hAnsi="Times New Roman" w:cs="Times New Roman"/>
          <w:sz w:val="24"/>
        </w:rPr>
        <w:t xml:space="preserve">меры </w:t>
      </w:r>
      <w:r w:rsidR="00E346EC" w:rsidRPr="006959A9">
        <w:rPr>
          <w:rFonts w:ascii="Times New Roman" w:eastAsia="Calibri" w:hAnsi="Times New Roman" w:cs="Times New Roman"/>
          <w:sz w:val="24"/>
        </w:rPr>
        <w:t xml:space="preserve">по выяснению </w:t>
      </w:r>
      <w:r w:rsidRPr="006959A9">
        <w:rPr>
          <w:rFonts w:ascii="Times New Roman" w:eastAsia="Calibri" w:hAnsi="Times New Roman" w:cs="Times New Roman"/>
          <w:sz w:val="24"/>
        </w:rPr>
        <w:t xml:space="preserve">мотива </w:t>
      </w:r>
      <w:r w:rsidR="00E346EC" w:rsidRPr="006959A9">
        <w:rPr>
          <w:rFonts w:ascii="Times New Roman" w:eastAsia="Calibri" w:hAnsi="Times New Roman" w:cs="Times New Roman"/>
          <w:sz w:val="24"/>
        </w:rPr>
        <w:t xml:space="preserve">проведения </w:t>
      </w:r>
      <w:r w:rsidR="001F2EDF" w:rsidRPr="006959A9">
        <w:rPr>
          <w:rFonts w:ascii="Times New Roman" w:eastAsia="Calibri" w:hAnsi="Times New Roman" w:cs="Times New Roman"/>
          <w:sz w:val="24"/>
        </w:rPr>
        <w:t xml:space="preserve">заказчиком </w:t>
      </w:r>
      <w:r w:rsidR="00E346EC" w:rsidRPr="006959A9">
        <w:rPr>
          <w:rFonts w:ascii="Times New Roman" w:eastAsia="Calibri" w:hAnsi="Times New Roman" w:cs="Times New Roman"/>
          <w:sz w:val="24"/>
        </w:rPr>
        <w:t>оценки</w:t>
      </w:r>
      <w:r w:rsidR="003C7790" w:rsidRPr="006959A9">
        <w:rPr>
          <w:rFonts w:ascii="Times New Roman" w:eastAsia="Calibri" w:hAnsi="Times New Roman" w:cs="Times New Roman"/>
          <w:sz w:val="24"/>
        </w:rPr>
        <w:t xml:space="preserve"> </w:t>
      </w:r>
      <w:r w:rsidR="00E346EC" w:rsidRPr="006959A9">
        <w:rPr>
          <w:rFonts w:ascii="Times New Roman" w:eastAsia="Calibri" w:hAnsi="Times New Roman" w:cs="Times New Roman"/>
          <w:sz w:val="24"/>
        </w:rPr>
        <w:t xml:space="preserve">и дальнейшему использованию </w:t>
      </w:r>
      <w:r w:rsidR="00224074" w:rsidRPr="006959A9">
        <w:rPr>
          <w:rFonts w:ascii="Times New Roman" w:eastAsia="Calibri" w:hAnsi="Times New Roman" w:cs="Times New Roman"/>
          <w:sz w:val="24"/>
        </w:rPr>
        <w:t>результатов оценки</w:t>
      </w:r>
      <w:r w:rsidRPr="006959A9">
        <w:rPr>
          <w:rFonts w:ascii="Times New Roman" w:eastAsia="Calibri" w:hAnsi="Times New Roman" w:cs="Times New Roman"/>
          <w:sz w:val="24"/>
        </w:rPr>
        <w:t xml:space="preserve"> путем анализа имеющихся документов и информации</w:t>
      </w:r>
      <w:r w:rsidR="00E346EC" w:rsidRPr="006959A9">
        <w:rPr>
          <w:rFonts w:ascii="Times New Roman" w:eastAsia="Calibri" w:hAnsi="Times New Roman" w:cs="Times New Roman"/>
          <w:sz w:val="24"/>
        </w:rPr>
        <w:t xml:space="preserve">. </w:t>
      </w:r>
    </w:p>
    <w:p w14:paraId="029ED09D" w14:textId="2A54D21D" w:rsidR="00E346EC" w:rsidRPr="006959A9" w:rsidRDefault="00A15E3F" w:rsidP="004D5D33">
      <w:pPr>
        <w:pStyle w:val="a9"/>
        <w:numPr>
          <w:ilvl w:val="1"/>
          <w:numId w:val="8"/>
        </w:numPr>
        <w:tabs>
          <w:tab w:val="left" w:pos="1134"/>
        </w:tabs>
        <w:spacing w:before="120" w:after="0" w:line="240" w:lineRule="auto"/>
        <w:ind w:left="0" w:firstLine="567"/>
        <w:contextualSpacing w:val="0"/>
        <w:jc w:val="both"/>
        <w:rPr>
          <w:rFonts w:ascii="Times New Roman" w:eastAsia="Calibri" w:hAnsi="Times New Roman" w:cs="Times New Roman"/>
          <w:sz w:val="24"/>
        </w:rPr>
      </w:pPr>
      <w:r w:rsidRPr="006959A9">
        <w:rPr>
          <w:rFonts w:ascii="Times New Roman" w:eastAsia="Calibri" w:hAnsi="Times New Roman" w:cs="Times New Roman"/>
          <w:sz w:val="24"/>
        </w:rPr>
        <w:t>Если по итогам проведенного анализа</w:t>
      </w:r>
      <w:r w:rsidR="001F2EDF" w:rsidRPr="006959A9">
        <w:rPr>
          <w:rFonts w:ascii="Times New Roman" w:eastAsia="Calibri" w:hAnsi="Times New Roman" w:cs="Times New Roman"/>
          <w:sz w:val="24"/>
        </w:rPr>
        <w:t xml:space="preserve"> </w:t>
      </w:r>
      <w:r w:rsidR="000412BF" w:rsidRPr="006959A9">
        <w:rPr>
          <w:rFonts w:ascii="Times New Roman" w:eastAsia="Calibri" w:hAnsi="Times New Roman" w:cs="Times New Roman"/>
          <w:sz w:val="24"/>
        </w:rPr>
        <w:t xml:space="preserve">можно сделать </w:t>
      </w:r>
      <w:r w:rsidR="001F2EDF" w:rsidRPr="006959A9">
        <w:rPr>
          <w:rFonts w:ascii="Times New Roman" w:eastAsia="Calibri" w:hAnsi="Times New Roman" w:cs="Times New Roman"/>
          <w:sz w:val="24"/>
        </w:rPr>
        <w:t>однозначный вывод о цели оценки</w:t>
      </w:r>
      <w:r w:rsidRPr="006959A9">
        <w:rPr>
          <w:rFonts w:ascii="Times New Roman" w:eastAsia="Calibri" w:hAnsi="Times New Roman" w:cs="Times New Roman"/>
          <w:sz w:val="24"/>
        </w:rPr>
        <w:t>,</w:t>
      </w:r>
      <w:r w:rsidR="001F2EDF" w:rsidRPr="006959A9">
        <w:rPr>
          <w:rFonts w:ascii="Times New Roman" w:eastAsia="Calibri" w:hAnsi="Times New Roman" w:cs="Times New Roman"/>
          <w:sz w:val="24"/>
        </w:rPr>
        <w:t xml:space="preserve"> в отчете об оценке </w:t>
      </w:r>
      <w:r w:rsidR="00096B57" w:rsidRPr="006959A9">
        <w:rPr>
          <w:rFonts w:ascii="Times New Roman" w:eastAsia="Calibri" w:hAnsi="Times New Roman" w:cs="Times New Roman"/>
          <w:sz w:val="24"/>
        </w:rPr>
        <w:t xml:space="preserve">могут быть </w:t>
      </w:r>
      <w:r w:rsidRPr="006959A9">
        <w:rPr>
          <w:rFonts w:ascii="Times New Roman" w:eastAsia="Calibri" w:hAnsi="Times New Roman" w:cs="Times New Roman"/>
          <w:sz w:val="24"/>
        </w:rPr>
        <w:t>прив</w:t>
      </w:r>
      <w:r w:rsidR="00096B57" w:rsidRPr="006959A9">
        <w:rPr>
          <w:rFonts w:ascii="Times New Roman" w:eastAsia="Calibri" w:hAnsi="Times New Roman" w:cs="Times New Roman"/>
          <w:sz w:val="24"/>
        </w:rPr>
        <w:t>едены</w:t>
      </w:r>
      <w:r w:rsidRPr="006959A9">
        <w:rPr>
          <w:rFonts w:ascii="Times New Roman" w:eastAsia="Calibri" w:hAnsi="Times New Roman" w:cs="Times New Roman"/>
          <w:sz w:val="24"/>
        </w:rPr>
        <w:t xml:space="preserve"> эти основания</w:t>
      </w:r>
      <w:r w:rsidR="00096B57" w:rsidRPr="006959A9">
        <w:rPr>
          <w:rFonts w:ascii="Times New Roman" w:eastAsia="Calibri" w:hAnsi="Times New Roman" w:cs="Times New Roman"/>
          <w:sz w:val="24"/>
        </w:rPr>
        <w:t>,</w:t>
      </w:r>
      <w:r w:rsidRPr="006959A9">
        <w:rPr>
          <w:rFonts w:ascii="Times New Roman" w:eastAsia="Calibri" w:hAnsi="Times New Roman" w:cs="Times New Roman"/>
          <w:sz w:val="24"/>
        </w:rPr>
        <w:t xml:space="preserve"> </w:t>
      </w:r>
      <w:r w:rsidR="001F2EDF" w:rsidRPr="006959A9">
        <w:rPr>
          <w:rFonts w:ascii="Times New Roman" w:eastAsia="Calibri" w:hAnsi="Times New Roman" w:cs="Times New Roman"/>
          <w:sz w:val="24"/>
        </w:rPr>
        <w:t>указ</w:t>
      </w:r>
      <w:r w:rsidR="00096B57" w:rsidRPr="006959A9">
        <w:rPr>
          <w:rFonts w:ascii="Times New Roman" w:eastAsia="Calibri" w:hAnsi="Times New Roman" w:cs="Times New Roman"/>
          <w:sz w:val="24"/>
        </w:rPr>
        <w:t>аны</w:t>
      </w:r>
      <w:r w:rsidR="001F2EDF" w:rsidRPr="006959A9">
        <w:rPr>
          <w:rFonts w:ascii="Times New Roman" w:eastAsia="Calibri" w:hAnsi="Times New Roman" w:cs="Times New Roman"/>
          <w:sz w:val="24"/>
        </w:rPr>
        <w:t xml:space="preserve"> соответствующие </w:t>
      </w:r>
      <w:r w:rsidR="003C7790" w:rsidRPr="006959A9">
        <w:rPr>
          <w:rFonts w:ascii="Times New Roman" w:eastAsia="Calibri" w:hAnsi="Times New Roman" w:cs="Times New Roman"/>
          <w:sz w:val="24"/>
        </w:rPr>
        <w:t xml:space="preserve">предпосылки, </w:t>
      </w:r>
      <w:r w:rsidR="001F2EDF" w:rsidRPr="006959A9">
        <w:rPr>
          <w:rFonts w:ascii="Times New Roman" w:eastAsia="Calibri" w:hAnsi="Times New Roman" w:cs="Times New Roman"/>
          <w:sz w:val="24"/>
        </w:rPr>
        <w:t>допущения и ограничения оценки</w:t>
      </w:r>
      <w:r w:rsidR="00096B57" w:rsidRPr="006959A9">
        <w:rPr>
          <w:rFonts w:ascii="Times New Roman" w:eastAsia="Calibri" w:hAnsi="Times New Roman" w:cs="Times New Roman"/>
          <w:sz w:val="24"/>
        </w:rPr>
        <w:t xml:space="preserve"> и</w:t>
      </w:r>
      <w:r w:rsidR="001F2EDF" w:rsidRPr="006959A9">
        <w:rPr>
          <w:rFonts w:ascii="Times New Roman" w:eastAsia="Calibri" w:hAnsi="Times New Roman" w:cs="Times New Roman"/>
          <w:sz w:val="24"/>
        </w:rPr>
        <w:t xml:space="preserve"> пров</w:t>
      </w:r>
      <w:r w:rsidR="00096B57" w:rsidRPr="006959A9">
        <w:rPr>
          <w:rFonts w:ascii="Times New Roman" w:eastAsia="Calibri" w:hAnsi="Times New Roman" w:cs="Times New Roman"/>
          <w:sz w:val="24"/>
        </w:rPr>
        <w:t>е</w:t>
      </w:r>
      <w:r w:rsidR="001F2EDF" w:rsidRPr="006959A9">
        <w:rPr>
          <w:rFonts w:ascii="Times New Roman" w:eastAsia="Calibri" w:hAnsi="Times New Roman" w:cs="Times New Roman"/>
          <w:sz w:val="24"/>
        </w:rPr>
        <w:t>д</w:t>
      </w:r>
      <w:r w:rsidR="00096B57" w:rsidRPr="006959A9">
        <w:rPr>
          <w:rFonts w:ascii="Times New Roman" w:eastAsia="Calibri" w:hAnsi="Times New Roman" w:cs="Times New Roman"/>
          <w:sz w:val="24"/>
        </w:rPr>
        <w:t>ен расчет</w:t>
      </w:r>
      <w:r w:rsidR="001F2EDF" w:rsidRPr="006959A9">
        <w:rPr>
          <w:rFonts w:ascii="Times New Roman" w:eastAsia="Calibri" w:hAnsi="Times New Roman" w:cs="Times New Roman"/>
          <w:sz w:val="24"/>
        </w:rPr>
        <w:t xml:space="preserve"> </w:t>
      </w:r>
      <w:r w:rsidR="00096B57" w:rsidRPr="006959A9">
        <w:rPr>
          <w:rFonts w:ascii="Times New Roman" w:eastAsia="Calibri" w:hAnsi="Times New Roman" w:cs="Times New Roman"/>
          <w:sz w:val="24"/>
        </w:rPr>
        <w:t xml:space="preserve">стоимости </w:t>
      </w:r>
      <w:r w:rsidR="003C7790" w:rsidRPr="006959A9">
        <w:rPr>
          <w:rFonts w:ascii="Times New Roman" w:eastAsia="Calibri" w:hAnsi="Times New Roman" w:cs="Times New Roman"/>
          <w:sz w:val="24"/>
        </w:rPr>
        <w:t>на основании таких</w:t>
      </w:r>
      <w:r w:rsidR="001F2EDF" w:rsidRPr="006959A9">
        <w:rPr>
          <w:rFonts w:ascii="Times New Roman" w:eastAsia="Calibri" w:hAnsi="Times New Roman" w:cs="Times New Roman"/>
          <w:sz w:val="24"/>
        </w:rPr>
        <w:t xml:space="preserve"> </w:t>
      </w:r>
      <w:r w:rsidR="003C7790" w:rsidRPr="006959A9">
        <w:rPr>
          <w:rFonts w:ascii="Times New Roman" w:eastAsia="Calibri" w:hAnsi="Times New Roman" w:cs="Times New Roman"/>
          <w:sz w:val="24"/>
        </w:rPr>
        <w:t>исходных данных</w:t>
      </w:r>
      <w:r w:rsidRPr="006959A9">
        <w:rPr>
          <w:rFonts w:ascii="Times New Roman" w:eastAsia="Calibri" w:hAnsi="Times New Roman" w:cs="Times New Roman"/>
          <w:sz w:val="24"/>
        </w:rPr>
        <w:t>.</w:t>
      </w:r>
    </w:p>
    <w:p w14:paraId="7F3298E8" w14:textId="667F09E6" w:rsidR="002557B7" w:rsidRPr="006959A9" w:rsidRDefault="00A15E3F">
      <w:pPr>
        <w:pStyle w:val="a9"/>
        <w:numPr>
          <w:ilvl w:val="1"/>
          <w:numId w:val="8"/>
        </w:numPr>
        <w:tabs>
          <w:tab w:val="left" w:pos="1134"/>
        </w:tabs>
        <w:spacing w:before="120" w:after="0" w:line="240" w:lineRule="auto"/>
        <w:ind w:left="0" w:firstLine="567"/>
        <w:contextualSpacing w:val="0"/>
        <w:jc w:val="both"/>
        <w:rPr>
          <w:rFonts w:ascii="Times New Roman" w:eastAsia="Calibri" w:hAnsi="Times New Roman" w:cs="Times New Roman"/>
          <w:sz w:val="24"/>
        </w:rPr>
      </w:pPr>
      <w:r w:rsidRPr="006959A9">
        <w:rPr>
          <w:rFonts w:ascii="Times New Roman" w:eastAsia="Calibri" w:hAnsi="Times New Roman" w:cs="Times New Roman"/>
          <w:sz w:val="24"/>
        </w:rPr>
        <w:t>Если по итогам проведенного анализа нельзя сделать однозначный вывод о цели оценки</w:t>
      </w:r>
      <w:r w:rsidR="0002153A" w:rsidRPr="006959A9">
        <w:rPr>
          <w:rFonts w:ascii="Times New Roman" w:eastAsia="Calibri" w:hAnsi="Times New Roman" w:cs="Times New Roman"/>
          <w:sz w:val="24"/>
        </w:rPr>
        <w:t>, то</w:t>
      </w:r>
      <w:r w:rsidR="00CD3533" w:rsidRPr="006959A9">
        <w:rPr>
          <w:rFonts w:ascii="Times New Roman" w:eastAsia="Calibri" w:hAnsi="Times New Roman" w:cs="Times New Roman"/>
          <w:sz w:val="24"/>
        </w:rPr>
        <w:t xml:space="preserve"> </w:t>
      </w:r>
      <w:r w:rsidR="00D14FCE">
        <w:rPr>
          <w:rFonts w:ascii="Times New Roman" w:eastAsia="Calibri" w:hAnsi="Times New Roman" w:cs="Times New Roman"/>
          <w:sz w:val="24"/>
        </w:rPr>
        <w:t>возможно</w:t>
      </w:r>
      <w:r w:rsidR="002557B7" w:rsidRPr="006959A9">
        <w:rPr>
          <w:rFonts w:ascii="Times New Roman" w:eastAsia="Calibri" w:hAnsi="Times New Roman" w:cs="Times New Roman"/>
          <w:sz w:val="24"/>
        </w:rPr>
        <w:t>:</w:t>
      </w:r>
    </w:p>
    <w:p w14:paraId="729ECD04" w14:textId="132C6906" w:rsidR="001F2EDF" w:rsidRPr="006959A9" w:rsidRDefault="00A15E3F" w:rsidP="003F783D">
      <w:pPr>
        <w:pStyle w:val="a9"/>
        <w:numPr>
          <w:ilvl w:val="0"/>
          <w:numId w:val="5"/>
        </w:numPr>
        <w:tabs>
          <w:tab w:val="left" w:pos="0"/>
        </w:tabs>
        <w:spacing w:after="0" w:line="240" w:lineRule="auto"/>
        <w:ind w:left="851" w:hanging="284"/>
        <w:contextualSpacing w:val="0"/>
        <w:jc w:val="both"/>
        <w:rPr>
          <w:rFonts w:ascii="Times New Roman" w:eastAsia="Calibri" w:hAnsi="Times New Roman" w:cs="Times New Roman"/>
          <w:sz w:val="24"/>
        </w:rPr>
      </w:pPr>
      <w:r w:rsidRPr="006959A9">
        <w:rPr>
          <w:rFonts w:ascii="Times New Roman" w:eastAsia="Calibri" w:hAnsi="Times New Roman" w:cs="Times New Roman"/>
          <w:sz w:val="24"/>
        </w:rPr>
        <w:t>прове</w:t>
      </w:r>
      <w:r w:rsidR="00CD3533" w:rsidRPr="006959A9">
        <w:rPr>
          <w:rFonts w:ascii="Times New Roman" w:eastAsia="Calibri" w:hAnsi="Times New Roman" w:cs="Times New Roman"/>
          <w:sz w:val="24"/>
        </w:rPr>
        <w:t>сти</w:t>
      </w:r>
      <w:r w:rsidRPr="006959A9">
        <w:rPr>
          <w:rFonts w:ascii="Times New Roman" w:eastAsia="Calibri" w:hAnsi="Times New Roman" w:cs="Times New Roman"/>
          <w:sz w:val="24"/>
        </w:rPr>
        <w:t xml:space="preserve"> </w:t>
      </w:r>
      <w:r w:rsidR="003F44AF" w:rsidRPr="006959A9">
        <w:rPr>
          <w:rFonts w:ascii="Times New Roman" w:eastAsia="Calibri" w:hAnsi="Times New Roman" w:cs="Times New Roman"/>
          <w:sz w:val="24"/>
        </w:rPr>
        <w:t>(</w:t>
      </w:r>
      <w:r w:rsidR="00816AA2" w:rsidRPr="006959A9">
        <w:rPr>
          <w:rFonts w:ascii="Times New Roman" w:eastAsia="Calibri" w:hAnsi="Times New Roman" w:cs="Times New Roman"/>
          <w:sz w:val="24"/>
        </w:rPr>
        <w:t xml:space="preserve">с соблюдением требований </w:t>
      </w:r>
      <w:hyperlink r:id="rId11" w:history="1">
        <w:r w:rsidR="00816AA2" w:rsidRPr="006959A9">
          <w:rPr>
            <w:rStyle w:val="af1"/>
            <w:rFonts w:ascii="Times New Roman" w:eastAsia="Calibri" w:hAnsi="Times New Roman" w:cs="Times New Roman"/>
            <w:color w:val="auto"/>
            <w:sz w:val="24"/>
          </w:rPr>
          <w:t>пп. 3 п. 2</w:t>
        </w:r>
      </w:hyperlink>
      <w:r w:rsidR="00816AA2" w:rsidRPr="006959A9">
        <w:rPr>
          <w:rFonts w:ascii="Times New Roman" w:eastAsia="Calibri" w:hAnsi="Times New Roman" w:cs="Times New Roman"/>
          <w:sz w:val="24"/>
        </w:rPr>
        <w:t xml:space="preserve"> ФСО VI</w:t>
      </w:r>
      <w:r w:rsidR="003F44AF" w:rsidRPr="006959A9">
        <w:rPr>
          <w:rFonts w:ascii="Times New Roman" w:eastAsia="Calibri" w:hAnsi="Times New Roman" w:cs="Times New Roman"/>
          <w:sz w:val="24"/>
        </w:rPr>
        <w:t>)</w:t>
      </w:r>
      <w:r w:rsidR="00816AA2" w:rsidRPr="006959A9" w:rsidDel="00C72B5D">
        <w:rPr>
          <w:rFonts w:ascii="Times New Roman" w:eastAsia="Calibri" w:hAnsi="Times New Roman" w:cs="Times New Roman"/>
          <w:sz w:val="24"/>
        </w:rPr>
        <w:t xml:space="preserve"> </w:t>
      </w:r>
      <w:r w:rsidR="00E15AFD" w:rsidRPr="006959A9">
        <w:rPr>
          <w:rFonts w:ascii="Times New Roman" w:eastAsia="Calibri" w:hAnsi="Times New Roman" w:cs="Times New Roman"/>
          <w:sz w:val="24"/>
        </w:rPr>
        <w:t>оценк</w:t>
      </w:r>
      <w:r w:rsidR="00CD3533" w:rsidRPr="006959A9">
        <w:rPr>
          <w:rFonts w:ascii="Times New Roman" w:eastAsia="Calibri" w:hAnsi="Times New Roman" w:cs="Times New Roman"/>
          <w:sz w:val="24"/>
        </w:rPr>
        <w:t>у</w:t>
      </w:r>
      <w:r w:rsidR="001F2EDF" w:rsidRPr="006959A9">
        <w:rPr>
          <w:rFonts w:ascii="Times New Roman" w:eastAsia="Calibri" w:hAnsi="Times New Roman" w:cs="Times New Roman"/>
          <w:sz w:val="24"/>
        </w:rPr>
        <w:t xml:space="preserve"> </w:t>
      </w:r>
      <w:r w:rsidR="00C72B5D" w:rsidRPr="006959A9">
        <w:rPr>
          <w:rFonts w:ascii="Times New Roman" w:eastAsia="Calibri" w:hAnsi="Times New Roman" w:cs="Times New Roman"/>
          <w:sz w:val="24"/>
        </w:rPr>
        <w:t xml:space="preserve">для </w:t>
      </w:r>
      <w:r w:rsidR="00C72B5D" w:rsidRPr="006959A9">
        <w:rPr>
          <w:rFonts w:ascii="Times New Roman" w:eastAsia="Calibri" w:hAnsi="Times New Roman" w:cs="Times New Roman"/>
          <w:sz w:val="24"/>
          <w:u w:val="single"/>
        </w:rPr>
        <w:t>внутренних</w:t>
      </w:r>
      <w:r w:rsidR="00C72B5D" w:rsidRPr="006959A9">
        <w:rPr>
          <w:rFonts w:ascii="Times New Roman" w:eastAsia="Calibri" w:hAnsi="Times New Roman" w:cs="Times New Roman"/>
          <w:sz w:val="24"/>
        </w:rPr>
        <w:t xml:space="preserve"> управленческих решений</w:t>
      </w:r>
      <w:r w:rsidR="003F783D" w:rsidRPr="006959A9">
        <w:rPr>
          <w:rFonts w:ascii="Times New Roman" w:eastAsia="Calibri" w:hAnsi="Times New Roman" w:cs="Times New Roman"/>
          <w:sz w:val="24"/>
        </w:rPr>
        <w:t xml:space="preserve"> (см. п.7.4)</w:t>
      </w:r>
      <w:r w:rsidR="002557B7" w:rsidRPr="006959A9">
        <w:rPr>
          <w:rFonts w:ascii="Times New Roman" w:eastAsia="Calibri" w:hAnsi="Times New Roman" w:cs="Times New Roman"/>
          <w:sz w:val="24"/>
        </w:rPr>
        <w:t>, при этом</w:t>
      </w:r>
      <w:r w:rsidR="00816AA2" w:rsidRPr="006959A9">
        <w:rPr>
          <w:rFonts w:ascii="Times New Roman" w:eastAsia="Calibri" w:hAnsi="Times New Roman" w:cs="Times New Roman"/>
          <w:sz w:val="24"/>
        </w:rPr>
        <w:t xml:space="preserve"> </w:t>
      </w:r>
      <w:r w:rsidR="002557B7" w:rsidRPr="006959A9">
        <w:rPr>
          <w:rFonts w:ascii="Times New Roman" w:eastAsia="Calibri" w:hAnsi="Times New Roman" w:cs="Times New Roman"/>
          <w:sz w:val="24"/>
        </w:rPr>
        <w:t>для</w:t>
      </w:r>
      <w:r w:rsidR="00096B57" w:rsidRPr="006959A9">
        <w:rPr>
          <w:rFonts w:ascii="Times New Roman" w:eastAsia="Calibri" w:hAnsi="Times New Roman" w:cs="Times New Roman"/>
          <w:sz w:val="24"/>
        </w:rPr>
        <w:t xml:space="preserve"> сокращения риск</w:t>
      </w:r>
      <w:r w:rsidR="002557B7" w:rsidRPr="006959A9">
        <w:rPr>
          <w:rFonts w:ascii="Times New Roman" w:eastAsia="Calibri" w:hAnsi="Times New Roman" w:cs="Times New Roman"/>
          <w:sz w:val="24"/>
        </w:rPr>
        <w:t>ов</w:t>
      </w:r>
      <w:r w:rsidR="00096B57" w:rsidRPr="006959A9">
        <w:rPr>
          <w:rFonts w:ascii="Times New Roman" w:eastAsia="Calibri" w:hAnsi="Times New Roman" w:cs="Times New Roman"/>
          <w:sz w:val="24"/>
        </w:rPr>
        <w:t xml:space="preserve"> последующего неправомерного использования отчета об оценке </w:t>
      </w:r>
      <w:r w:rsidR="00096B57" w:rsidRPr="006959A9">
        <w:rPr>
          <w:rFonts w:ascii="Times New Roman" w:eastAsia="Calibri" w:hAnsi="Times New Roman" w:cs="Times New Roman"/>
          <w:sz w:val="24"/>
          <w:u w:val="single"/>
        </w:rPr>
        <w:t>рекомендуется дополнительно указать</w:t>
      </w:r>
      <w:r w:rsidR="00B62CDF" w:rsidRPr="006959A9">
        <w:rPr>
          <w:rStyle w:val="af"/>
          <w:rFonts w:ascii="Times New Roman" w:eastAsia="Calibri" w:hAnsi="Times New Roman" w:cs="Times New Roman"/>
          <w:sz w:val="24"/>
        </w:rPr>
        <w:footnoteReference w:id="9"/>
      </w:r>
      <w:r w:rsidR="00096B57" w:rsidRPr="006959A9">
        <w:rPr>
          <w:rFonts w:ascii="Times New Roman" w:eastAsia="Calibri" w:hAnsi="Times New Roman" w:cs="Times New Roman"/>
          <w:sz w:val="24"/>
        </w:rPr>
        <w:t xml:space="preserve">, что отчет об оценке не может быть использован в иных целях, </w:t>
      </w:r>
      <w:r w:rsidR="003509DC">
        <w:rPr>
          <w:rFonts w:ascii="Times New Roman" w:eastAsia="Calibri" w:hAnsi="Times New Roman" w:cs="Times New Roman"/>
          <w:sz w:val="24"/>
        </w:rPr>
        <w:t>в том числе</w:t>
      </w:r>
      <w:r w:rsidR="00096B57" w:rsidRPr="006959A9">
        <w:rPr>
          <w:rFonts w:ascii="Times New Roman" w:eastAsia="Calibri" w:hAnsi="Times New Roman" w:cs="Times New Roman"/>
          <w:sz w:val="24"/>
        </w:rPr>
        <w:t xml:space="preserve"> </w:t>
      </w:r>
      <w:r w:rsidR="003509DC">
        <w:rPr>
          <w:rFonts w:ascii="Times New Roman" w:eastAsia="Calibri" w:hAnsi="Times New Roman" w:cs="Times New Roman"/>
          <w:sz w:val="24"/>
        </w:rPr>
        <w:t xml:space="preserve">случаев </w:t>
      </w:r>
      <w:r w:rsidR="00B62CDF">
        <w:rPr>
          <w:rFonts w:ascii="Times New Roman" w:eastAsia="Calibri" w:hAnsi="Times New Roman" w:cs="Times New Roman"/>
          <w:sz w:val="24"/>
        </w:rPr>
        <w:t>обязательно</w:t>
      </w:r>
      <w:r w:rsidR="003509DC">
        <w:rPr>
          <w:rFonts w:ascii="Times New Roman" w:eastAsia="Calibri" w:hAnsi="Times New Roman" w:cs="Times New Roman"/>
          <w:sz w:val="24"/>
        </w:rPr>
        <w:t>й оценки согласно ст. 8 Закона об оценк</w:t>
      </w:r>
      <w:r w:rsidR="00CD4805">
        <w:rPr>
          <w:rFonts w:ascii="Times New Roman" w:eastAsia="Calibri" w:hAnsi="Times New Roman" w:cs="Times New Roman"/>
          <w:sz w:val="24"/>
        </w:rPr>
        <w:t>е</w:t>
      </w:r>
      <w:r w:rsidR="003509DC">
        <w:rPr>
          <w:rFonts w:ascii="Times New Roman" w:eastAsia="Calibri" w:hAnsi="Times New Roman" w:cs="Times New Roman"/>
          <w:sz w:val="24"/>
        </w:rPr>
        <w:t xml:space="preserve">, </w:t>
      </w:r>
      <w:r w:rsidR="00096B57" w:rsidRPr="006959A9">
        <w:rPr>
          <w:rFonts w:ascii="Times New Roman" w:eastAsia="Calibri" w:hAnsi="Times New Roman" w:cs="Times New Roman"/>
          <w:sz w:val="24"/>
        </w:rPr>
        <w:t>совершения сделок и иных юридически значимых действий с правовыми</w:t>
      </w:r>
      <w:r w:rsidR="00FC2B3C" w:rsidRPr="006959A9">
        <w:rPr>
          <w:rFonts w:ascii="Times New Roman" w:eastAsia="Calibri" w:hAnsi="Times New Roman" w:cs="Times New Roman"/>
          <w:sz w:val="24"/>
        </w:rPr>
        <w:t xml:space="preserve"> и экономическими</w:t>
      </w:r>
      <w:r w:rsidR="00096B57" w:rsidRPr="006959A9">
        <w:rPr>
          <w:rFonts w:ascii="Times New Roman" w:eastAsia="Calibri" w:hAnsi="Times New Roman" w:cs="Times New Roman"/>
          <w:sz w:val="24"/>
        </w:rPr>
        <w:t xml:space="preserve"> последствиями</w:t>
      </w:r>
      <w:r w:rsidR="006959A9">
        <w:rPr>
          <w:rFonts w:ascii="Times New Roman" w:eastAsia="Calibri" w:hAnsi="Times New Roman" w:cs="Times New Roman"/>
          <w:sz w:val="24"/>
        </w:rPr>
        <w:t>;</w:t>
      </w:r>
    </w:p>
    <w:p w14:paraId="2DE64984" w14:textId="42B66338" w:rsidR="00A15E3F" w:rsidRPr="006959A9" w:rsidRDefault="006959A9" w:rsidP="003F783D">
      <w:pPr>
        <w:pStyle w:val="a9"/>
        <w:numPr>
          <w:ilvl w:val="0"/>
          <w:numId w:val="5"/>
        </w:numPr>
        <w:tabs>
          <w:tab w:val="left" w:pos="0"/>
        </w:tabs>
        <w:spacing w:after="0" w:line="240" w:lineRule="auto"/>
        <w:ind w:left="851" w:hanging="284"/>
        <w:contextualSpacing w:val="0"/>
        <w:jc w:val="both"/>
        <w:rPr>
          <w:rFonts w:ascii="Times New Roman" w:eastAsia="Calibri" w:hAnsi="Times New Roman" w:cs="Times New Roman"/>
          <w:sz w:val="24"/>
        </w:rPr>
      </w:pPr>
      <w:r>
        <w:rPr>
          <w:rFonts w:ascii="Times New Roman" w:eastAsia="Calibri" w:hAnsi="Times New Roman" w:cs="Times New Roman"/>
          <w:sz w:val="24"/>
        </w:rPr>
        <w:t xml:space="preserve">или </w:t>
      </w:r>
      <w:r w:rsidR="00096B57" w:rsidRPr="006959A9">
        <w:rPr>
          <w:rFonts w:ascii="Times New Roman" w:eastAsia="Calibri" w:hAnsi="Times New Roman" w:cs="Times New Roman"/>
          <w:sz w:val="24"/>
        </w:rPr>
        <w:t>о</w:t>
      </w:r>
      <w:r w:rsidR="00CD3533" w:rsidRPr="006959A9">
        <w:rPr>
          <w:rFonts w:ascii="Times New Roman" w:eastAsia="Calibri" w:hAnsi="Times New Roman" w:cs="Times New Roman"/>
          <w:sz w:val="24"/>
        </w:rPr>
        <w:t xml:space="preserve">тказаться от проведения оценки в </w:t>
      </w:r>
      <w:r>
        <w:rPr>
          <w:rFonts w:ascii="Times New Roman" w:eastAsia="Calibri" w:hAnsi="Times New Roman" w:cs="Times New Roman"/>
          <w:sz w:val="24"/>
        </w:rPr>
        <w:t>связи с</w:t>
      </w:r>
      <w:r w:rsidRPr="006959A9">
        <w:rPr>
          <w:rFonts w:ascii="Times New Roman" w:eastAsia="Calibri" w:hAnsi="Times New Roman" w:cs="Times New Roman"/>
          <w:sz w:val="24"/>
        </w:rPr>
        <w:t xml:space="preserve"> </w:t>
      </w:r>
      <w:r w:rsidR="00CD3533" w:rsidRPr="006959A9">
        <w:rPr>
          <w:rFonts w:ascii="Times New Roman" w:eastAsia="Calibri" w:hAnsi="Times New Roman" w:cs="Times New Roman"/>
          <w:sz w:val="24"/>
        </w:rPr>
        <w:t>невозможност</w:t>
      </w:r>
      <w:r w:rsidR="00096B57" w:rsidRPr="006959A9">
        <w:rPr>
          <w:rFonts w:ascii="Times New Roman" w:eastAsia="Calibri" w:hAnsi="Times New Roman" w:cs="Times New Roman"/>
          <w:sz w:val="24"/>
        </w:rPr>
        <w:t>и</w:t>
      </w:r>
      <w:r w:rsidR="00CD3533" w:rsidRPr="006959A9">
        <w:rPr>
          <w:rFonts w:ascii="Times New Roman" w:eastAsia="Calibri" w:hAnsi="Times New Roman" w:cs="Times New Roman"/>
          <w:sz w:val="24"/>
        </w:rPr>
        <w:t xml:space="preserve"> подготовить отчет об оценк</w:t>
      </w:r>
      <w:r w:rsidR="00BE34EE" w:rsidRPr="006959A9">
        <w:rPr>
          <w:rFonts w:ascii="Times New Roman" w:eastAsia="Calibri" w:hAnsi="Times New Roman" w:cs="Times New Roman"/>
          <w:sz w:val="24"/>
        </w:rPr>
        <w:t>е</w:t>
      </w:r>
      <w:r w:rsidR="00CD3533" w:rsidRPr="006959A9">
        <w:rPr>
          <w:rFonts w:ascii="Times New Roman" w:eastAsia="Calibri" w:hAnsi="Times New Roman" w:cs="Times New Roman"/>
          <w:sz w:val="24"/>
        </w:rPr>
        <w:t xml:space="preserve"> в соответствии с требованиями законодательства об оценочной деятельности (ст.</w:t>
      </w:r>
      <w:r w:rsidR="0002153A" w:rsidRPr="006959A9">
        <w:rPr>
          <w:rFonts w:ascii="Times New Roman" w:eastAsia="Calibri" w:hAnsi="Times New Roman" w:cs="Times New Roman"/>
          <w:sz w:val="24"/>
        </w:rPr>
        <w:t xml:space="preserve">14 </w:t>
      </w:r>
      <w:r w:rsidR="00CD3533" w:rsidRPr="006959A9">
        <w:rPr>
          <w:rFonts w:ascii="Times New Roman" w:eastAsia="Calibri" w:hAnsi="Times New Roman" w:cs="Times New Roman"/>
          <w:sz w:val="24"/>
        </w:rPr>
        <w:t>[1])</w:t>
      </w:r>
      <w:r w:rsidR="00CD3533" w:rsidRPr="006959A9">
        <w:rPr>
          <w:rStyle w:val="af"/>
          <w:rFonts w:ascii="Times New Roman" w:eastAsia="Calibri" w:hAnsi="Times New Roman" w:cs="Times New Roman"/>
          <w:sz w:val="24"/>
        </w:rPr>
        <w:footnoteReference w:id="10"/>
      </w:r>
      <w:r w:rsidR="00CD3533" w:rsidRPr="006959A9">
        <w:rPr>
          <w:rFonts w:ascii="Times New Roman" w:eastAsia="Calibri" w:hAnsi="Times New Roman" w:cs="Times New Roman"/>
          <w:sz w:val="24"/>
        </w:rPr>
        <w:t>.</w:t>
      </w:r>
    </w:p>
    <w:p w14:paraId="68D01502" w14:textId="77777777" w:rsidR="00E346EC" w:rsidRPr="00F76091" w:rsidRDefault="00E346EC" w:rsidP="00FB1C1E">
      <w:pPr>
        <w:tabs>
          <w:tab w:val="left" w:pos="0"/>
        </w:tabs>
        <w:spacing w:before="120" w:after="0" w:line="240" w:lineRule="auto"/>
        <w:ind w:firstLine="567"/>
        <w:jc w:val="both"/>
        <w:rPr>
          <w:rFonts w:ascii="Times New Roman" w:eastAsia="Calibri" w:hAnsi="Times New Roman" w:cs="Times New Roman"/>
          <w:sz w:val="24"/>
        </w:rPr>
      </w:pPr>
    </w:p>
    <w:p w14:paraId="293FD8EC" w14:textId="77777777" w:rsidR="00B05422" w:rsidRPr="00F76091" w:rsidRDefault="00B05422" w:rsidP="00B05422">
      <w:pPr>
        <w:tabs>
          <w:tab w:val="left" w:pos="0"/>
        </w:tabs>
        <w:spacing w:before="180" w:after="0" w:line="240" w:lineRule="auto"/>
        <w:jc w:val="both"/>
        <w:rPr>
          <w:rFonts w:ascii="Times New Roman" w:eastAsia="Calibri" w:hAnsi="Times New Roman" w:cs="Times New Roman"/>
          <w:bCs/>
          <w:sz w:val="24"/>
          <w:szCs w:val="24"/>
        </w:rPr>
      </w:pPr>
      <w:r w:rsidRPr="00F76091">
        <w:rPr>
          <w:rFonts w:ascii="Times New Roman" w:eastAsia="Calibri" w:hAnsi="Times New Roman" w:cs="Times New Roman"/>
          <w:sz w:val="24"/>
          <w:szCs w:val="24"/>
        </w:rPr>
        <w:t>Источники</w:t>
      </w:r>
      <w:r w:rsidRPr="00F76091">
        <w:rPr>
          <w:rFonts w:ascii="Times New Roman" w:eastAsia="Calibri" w:hAnsi="Times New Roman" w:cs="Times New Roman"/>
          <w:bCs/>
          <w:sz w:val="24"/>
          <w:szCs w:val="24"/>
        </w:rPr>
        <w:t>:</w:t>
      </w:r>
    </w:p>
    <w:p w14:paraId="51696C13" w14:textId="3811F362" w:rsidR="00B05422" w:rsidRPr="00F76091" w:rsidRDefault="00B05422" w:rsidP="00B05422">
      <w:pPr>
        <w:numPr>
          <w:ilvl w:val="0"/>
          <w:numId w:val="1"/>
        </w:numPr>
        <w:tabs>
          <w:tab w:val="left" w:pos="0"/>
        </w:tabs>
        <w:spacing w:after="0" w:line="276" w:lineRule="auto"/>
        <w:contextualSpacing/>
        <w:jc w:val="both"/>
        <w:rPr>
          <w:rFonts w:ascii="Times New Roman" w:eastAsia="Calibri" w:hAnsi="Times New Roman" w:cs="Times New Roman"/>
          <w:sz w:val="24"/>
          <w:szCs w:val="24"/>
        </w:rPr>
      </w:pPr>
      <w:r w:rsidRPr="00F76091">
        <w:rPr>
          <w:rFonts w:ascii="Times New Roman" w:eastAsia="Calibri" w:hAnsi="Times New Roman" w:cs="Times New Roman"/>
          <w:sz w:val="24"/>
          <w:szCs w:val="24"/>
        </w:rPr>
        <w:t>Федеральный закон «Об оценочной деятельности в Российской Федерации» от 28.07.1998 №</w:t>
      </w:r>
      <w:r w:rsidR="0002153A">
        <w:rPr>
          <w:rFonts w:ascii="Times New Roman" w:eastAsia="Calibri" w:hAnsi="Times New Roman" w:cs="Times New Roman"/>
          <w:sz w:val="24"/>
          <w:szCs w:val="24"/>
        </w:rPr>
        <w:t xml:space="preserve"> </w:t>
      </w:r>
      <w:r w:rsidRPr="00F76091">
        <w:rPr>
          <w:rFonts w:ascii="Times New Roman" w:eastAsia="Calibri" w:hAnsi="Times New Roman" w:cs="Times New Roman"/>
          <w:sz w:val="24"/>
          <w:szCs w:val="24"/>
        </w:rPr>
        <w:t>135-ФЗ.</w:t>
      </w:r>
    </w:p>
    <w:p w14:paraId="7825A933" w14:textId="04DA7677" w:rsidR="00FB1C1E" w:rsidRPr="00F76091" w:rsidRDefault="00FB1C1E" w:rsidP="00B05422">
      <w:pPr>
        <w:numPr>
          <w:ilvl w:val="0"/>
          <w:numId w:val="1"/>
        </w:numPr>
        <w:tabs>
          <w:tab w:val="left" w:pos="0"/>
        </w:tabs>
        <w:spacing w:after="0" w:line="276" w:lineRule="auto"/>
        <w:contextualSpacing/>
        <w:jc w:val="both"/>
        <w:rPr>
          <w:rFonts w:ascii="Times New Roman" w:eastAsia="Calibri" w:hAnsi="Times New Roman" w:cs="Times New Roman"/>
          <w:sz w:val="24"/>
          <w:szCs w:val="24"/>
        </w:rPr>
      </w:pPr>
      <w:r w:rsidRPr="00F76091">
        <w:rPr>
          <w:rFonts w:ascii="Times New Roman" w:eastAsia="Calibri" w:hAnsi="Times New Roman" w:cs="Times New Roman"/>
          <w:sz w:val="24"/>
          <w:szCs w:val="24"/>
        </w:rPr>
        <w:t xml:space="preserve">Федеральный закон от 18.07.2011 </w:t>
      </w:r>
      <w:r w:rsidR="00D82993">
        <w:rPr>
          <w:rFonts w:ascii="Times New Roman" w:eastAsia="Calibri" w:hAnsi="Times New Roman" w:cs="Times New Roman"/>
          <w:sz w:val="24"/>
          <w:szCs w:val="24"/>
        </w:rPr>
        <w:t>№</w:t>
      </w:r>
      <w:r w:rsidR="0002153A">
        <w:rPr>
          <w:rFonts w:ascii="Times New Roman" w:eastAsia="Calibri" w:hAnsi="Times New Roman" w:cs="Times New Roman"/>
          <w:sz w:val="24"/>
          <w:szCs w:val="24"/>
        </w:rPr>
        <w:t xml:space="preserve"> </w:t>
      </w:r>
      <w:r w:rsidRPr="00F76091">
        <w:rPr>
          <w:rFonts w:ascii="Times New Roman" w:eastAsia="Calibri" w:hAnsi="Times New Roman" w:cs="Times New Roman"/>
          <w:sz w:val="24"/>
          <w:szCs w:val="24"/>
        </w:rPr>
        <w:t xml:space="preserve">223-ФЗ </w:t>
      </w:r>
      <w:r w:rsidR="00D82993">
        <w:rPr>
          <w:rFonts w:ascii="Times New Roman" w:eastAsia="Calibri" w:hAnsi="Times New Roman" w:cs="Times New Roman"/>
          <w:sz w:val="24"/>
          <w:szCs w:val="24"/>
        </w:rPr>
        <w:t>«</w:t>
      </w:r>
      <w:r w:rsidRPr="00F76091">
        <w:rPr>
          <w:rFonts w:ascii="Times New Roman" w:eastAsia="Calibri" w:hAnsi="Times New Roman" w:cs="Times New Roman"/>
          <w:sz w:val="24"/>
          <w:szCs w:val="24"/>
        </w:rPr>
        <w:t>О закупках товаров, работ, услуг отдельными видами юридических лиц</w:t>
      </w:r>
      <w:r w:rsidR="00D82993">
        <w:rPr>
          <w:rFonts w:ascii="Times New Roman" w:eastAsia="Calibri" w:hAnsi="Times New Roman" w:cs="Times New Roman"/>
          <w:sz w:val="24"/>
          <w:szCs w:val="24"/>
        </w:rPr>
        <w:t>»</w:t>
      </w:r>
      <w:r w:rsidRPr="00F76091">
        <w:rPr>
          <w:rFonts w:ascii="Times New Roman" w:eastAsia="Calibri" w:hAnsi="Times New Roman" w:cs="Times New Roman"/>
          <w:sz w:val="24"/>
          <w:szCs w:val="24"/>
        </w:rPr>
        <w:t>.</w:t>
      </w:r>
    </w:p>
    <w:p w14:paraId="4ABEA5C0" w14:textId="7416D551" w:rsidR="00FB1C1E" w:rsidRPr="00F76091" w:rsidRDefault="00E66F97" w:rsidP="00B05422">
      <w:pPr>
        <w:numPr>
          <w:ilvl w:val="0"/>
          <w:numId w:val="1"/>
        </w:numPr>
        <w:tabs>
          <w:tab w:val="left" w:pos="0"/>
        </w:tabs>
        <w:spacing w:after="0" w:line="276" w:lineRule="auto"/>
        <w:contextualSpacing/>
        <w:jc w:val="both"/>
        <w:rPr>
          <w:rFonts w:ascii="Times New Roman" w:eastAsia="Calibri" w:hAnsi="Times New Roman" w:cs="Times New Roman"/>
          <w:sz w:val="24"/>
          <w:szCs w:val="24"/>
        </w:rPr>
      </w:pPr>
      <w:r w:rsidRPr="00F76091">
        <w:rPr>
          <w:rFonts w:ascii="Times New Roman" w:eastAsia="Calibri" w:hAnsi="Times New Roman" w:cs="Times New Roman"/>
          <w:sz w:val="24"/>
          <w:szCs w:val="24"/>
        </w:rPr>
        <w:t xml:space="preserve">Федеральный закон от 05.04.2013 </w:t>
      </w:r>
      <w:r w:rsidR="00D82993">
        <w:rPr>
          <w:rFonts w:ascii="Times New Roman" w:eastAsia="Calibri" w:hAnsi="Times New Roman" w:cs="Times New Roman"/>
          <w:sz w:val="24"/>
          <w:szCs w:val="24"/>
        </w:rPr>
        <w:t>№</w:t>
      </w:r>
      <w:r w:rsidR="0002153A">
        <w:rPr>
          <w:rFonts w:ascii="Times New Roman" w:eastAsia="Calibri" w:hAnsi="Times New Roman" w:cs="Times New Roman"/>
          <w:sz w:val="24"/>
          <w:szCs w:val="24"/>
        </w:rPr>
        <w:t xml:space="preserve"> </w:t>
      </w:r>
      <w:r w:rsidRPr="00F76091">
        <w:rPr>
          <w:rFonts w:ascii="Times New Roman" w:eastAsia="Calibri" w:hAnsi="Times New Roman" w:cs="Times New Roman"/>
          <w:sz w:val="24"/>
          <w:szCs w:val="24"/>
        </w:rPr>
        <w:t xml:space="preserve">44-ФЗ </w:t>
      </w:r>
      <w:r w:rsidR="00D82993">
        <w:rPr>
          <w:rFonts w:ascii="Times New Roman" w:eastAsia="Calibri" w:hAnsi="Times New Roman" w:cs="Times New Roman"/>
          <w:sz w:val="24"/>
          <w:szCs w:val="24"/>
        </w:rPr>
        <w:t>«</w:t>
      </w:r>
      <w:r w:rsidRPr="00F76091">
        <w:rPr>
          <w:rFonts w:ascii="Times New Roman" w:eastAsia="Calibri" w:hAnsi="Times New Roman" w:cs="Times New Roman"/>
          <w:sz w:val="24"/>
          <w:szCs w:val="24"/>
        </w:rPr>
        <w:t>О контрактной системе в сфере закупок товаров, работ, услуг для обеспечения государственных и муниципальных нужд</w:t>
      </w:r>
      <w:r w:rsidR="00D82993">
        <w:rPr>
          <w:rFonts w:ascii="Times New Roman" w:eastAsia="Calibri" w:hAnsi="Times New Roman" w:cs="Times New Roman"/>
          <w:sz w:val="24"/>
          <w:szCs w:val="24"/>
        </w:rPr>
        <w:t>»</w:t>
      </w:r>
      <w:r w:rsidRPr="00F76091">
        <w:rPr>
          <w:rFonts w:ascii="Times New Roman" w:eastAsia="Calibri" w:hAnsi="Times New Roman" w:cs="Times New Roman"/>
          <w:sz w:val="24"/>
          <w:szCs w:val="24"/>
        </w:rPr>
        <w:t>.</w:t>
      </w:r>
    </w:p>
    <w:p w14:paraId="29757419" w14:textId="6882ACA2" w:rsidR="00B05422" w:rsidRPr="00F76091" w:rsidRDefault="00B05422" w:rsidP="00B05422">
      <w:pPr>
        <w:numPr>
          <w:ilvl w:val="0"/>
          <w:numId w:val="1"/>
        </w:numPr>
        <w:tabs>
          <w:tab w:val="left" w:pos="0"/>
        </w:tabs>
        <w:spacing w:after="0" w:line="276" w:lineRule="auto"/>
        <w:contextualSpacing/>
        <w:jc w:val="both"/>
        <w:rPr>
          <w:rFonts w:ascii="Times New Roman" w:eastAsia="Calibri" w:hAnsi="Times New Roman" w:cs="Times New Roman"/>
          <w:sz w:val="24"/>
          <w:szCs w:val="24"/>
        </w:rPr>
      </w:pPr>
      <w:r w:rsidRPr="00F76091">
        <w:rPr>
          <w:rFonts w:ascii="Times New Roman" w:eastAsia="Calibri" w:hAnsi="Times New Roman" w:cs="Times New Roman"/>
          <w:sz w:val="24"/>
          <w:szCs w:val="24"/>
        </w:rPr>
        <w:t>Федеральный стандарт оценки «Структура федеральных стандартов оценки и основные понятия, используемые в федеральных стандартах оценки (ФСО I)», утвержденный приказом Минэкономразвития России от 14.04.2022 № 200.</w:t>
      </w:r>
    </w:p>
    <w:p w14:paraId="3AF2C476" w14:textId="7C39CF34" w:rsidR="00A03040" w:rsidRPr="00F76091" w:rsidRDefault="00A03040" w:rsidP="00A03040">
      <w:pPr>
        <w:numPr>
          <w:ilvl w:val="0"/>
          <w:numId w:val="1"/>
        </w:numPr>
        <w:tabs>
          <w:tab w:val="left" w:pos="0"/>
        </w:tabs>
        <w:spacing w:after="0" w:line="276" w:lineRule="auto"/>
        <w:contextualSpacing/>
        <w:jc w:val="both"/>
        <w:rPr>
          <w:rFonts w:ascii="Times New Roman" w:eastAsia="Calibri" w:hAnsi="Times New Roman" w:cs="Times New Roman"/>
          <w:sz w:val="24"/>
          <w:szCs w:val="24"/>
        </w:rPr>
      </w:pPr>
      <w:r w:rsidRPr="00F76091">
        <w:rPr>
          <w:rFonts w:ascii="Times New Roman" w:eastAsia="Calibri" w:hAnsi="Times New Roman" w:cs="Times New Roman"/>
          <w:sz w:val="24"/>
          <w:szCs w:val="24"/>
        </w:rPr>
        <w:t>Федеральный стандарт оценки «</w:t>
      </w:r>
      <w:r w:rsidR="00BE34EE">
        <w:rPr>
          <w:rFonts w:ascii="Times New Roman" w:eastAsia="Calibri" w:hAnsi="Times New Roman" w:cs="Times New Roman"/>
          <w:sz w:val="24"/>
          <w:szCs w:val="24"/>
        </w:rPr>
        <w:t>Виды стоимости</w:t>
      </w:r>
      <w:r w:rsidRPr="00F76091">
        <w:rPr>
          <w:rFonts w:ascii="Times New Roman" w:eastAsia="Calibri" w:hAnsi="Times New Roman" w:cs="Times New Roman"/>
          <w:sz w:val="24"/>
          <w:szCs w:val="24"/>
        </w:rPr>
        <w:t xml:space="preserve"> (ФСО II)», утвержденный приказом Минэкономразвития России от 14.04.2022 № 200.</w:t>
      </w:r>
    </w:p>
    <w:p w14:paraId="19F39D9B" w14:textId="3ADF14F7" w:rsidR="00B05422" w:rsidRDefault="00B05422" w:rsidP="00B05422">
      <w:pPr>
        <w:numPr>
          <w:ilvl w:val="0"/>
          <w:numId w:val="1"/>
        </w:numPr>
        <w:tabs>
          <w:tab w:val="left" w:pos="0"/>
        </w:tabs>
        <w:spacing w:after="0" w:line="276" w:lineRule="auto"/>
        <w:contextualSpacing/>
        <w:jc w:val="both"/>
        <w:rPr>
          <w:rFonts w:ascii="Times New Roman" w:eastAsia="Calibri" w:hAnsi="Times New Roman" w:cs="Times New Roman"/>
          <w:sz w:val="24"/>
          <w:szCs w:val="24"/>
        </w:rPr>
      </w:pPr>
      <w:r w:rsidRPr="00F76091">
        <w:rPr>
          <w:rFonts w:ascii="Times New Roman" w:eastAsia="Calibri" w:hAnsi="Times New Roman" w:cs="Times New Roman"/>
          <w:sz w:val="24"/>
          <w:szCs w:val="24"/>
        </w:rPr>
        <w:lastRenderedPageBreak/>
        <w:t>Федеральный стандарт оценки «Процесс оценки (ФСО III)», утвержденный приказом Минэкономразвития России от 14.04.2022 № 200.</w:t>
      </w:r>
    </w:p>
    <w:p w14:paraId="691E2C50" w14:textId="77777777" w:rsidR="00154FCE" w:rsidRPr="00F76091" w:rsidRDefault="00154FCE" w:rsidP="00154FCE">
      <w:pPr>
        <w:numPr>
          <w:ilvl w:val="0"/>
          <w:numId w:val="1"/>
        </w:numPr>
        <w:tabs>
          <w:tab w:val="left" w:pos="0"/>
        </w:tabs>
        <w:spacing w:after="0" w:line="276" w:lineRule="auto"/>
        <w:contextualSpacing/>
        <w:jc w:val="both"/>
        <w:rPr>
          <w:rFonts w:ascii="Times New Roman" w:eastAsia="Calibri" w:hAnsi="Times New Roman" w:cs="Times New Roman"/>
          <w:sz w:val="24"/>
          <w:szCs w:val="24"/>
        </w:rPr>
      </w:pPr>
      <w:r w:rsidRPr="00F76091">
        <w:rPr>
          <w:rFonts w:ascii="Times New Roman" w:eastAsia="Calibri" w:hAnsi="Times New Roman" w:cs="Times New Roman"/>
          <w:sz w:val="24"/>
          <w:szCs w:val="24"/>
        </w:rPr>
        <w:t>Федеральный стандарт оценки «Задание на оценку (ФСО I</w:t>
      </w:r>
      <w:r w:rsidRPr="00F76091">
        <w:rPr>
          <w:rFonts w:ascii="Times New Roman" w:eastAsia="Calibri" w:hAnsi="Times New Roman" w:cs="Times New Roman"/>
          <w:sz w:val="24"/>
          <w:szCs w:val="24"/>
          <w:lang w:val="en-US"/>
        </w:rPr>
        <w:t>V</w:t>
      </w:r>
      <w:r w:rsidRPr="00F76091">
        <w:rPr>
          <w:rFonts w:ascii="Times New Roman" w:eastAsia="Calibri" w:hAnsi="Times New Roman" w:cs="Times New Roman"/>
          <w:sz w:val="24"/>
          <w:szCs w:val="24"/>
        </w:rPr>
        <w:t>)», утвержденный приказом Минэкономразвития России от 14.04.2022 № 200.</w:t>
      </w:r>
    </w:p>
    <w:p w14:paraId="03388B70" w14:textId="4CFF8932" w:rsidR="00BE34EE" w:rsidRPr="00BE34EE" w:rsidRDefault="00BE34EE" w:rsidP="00BE34EE">
      <w:pPr>
        <w:numPr>
          <w:ilvl w:val="0"/>
          <w:numId w:val="1"/>
        </w:numPr>
        <w:tabs>
          <w:tab w:val="left" w:pos="0"/>
        </w:tabs>
        <w:spacing w:after="0" w:line="276" w:lineRule="auto"/>
        <w:contextualSpacing/>
        <w:jc w:val="both"/>
        <w:rPr>
          <w:rFonts w:ascii="Times New Roman" w:eastAsia="Calibri" w:hAnsi="Times New Roman" w:cs="Times New Roman"/>
          <w:sz w:val="24"/>
          <w:szCs w:val="24"/>
        </w:rPr>
      </w:pPr>
      <w:r w:rsidRPr="00F76091">
        <w:rPr>
          <w:rFonts w:ascii="Times New Roman" w:eastAsia="Calibri" w:hAnsi="Times New Roman" w:cs="Times New Roman"/>
          <w:sz w:val="24"/>
          <w:szCs w:val="24"/>
        </w:rPr>
        <w:t>Федеральный стандарт оценки «</w:t>
      </w:r>
      <w:r w:rsidR="00154FCE" w:rsidRPr="00154FCE">
        <w:rPr>
          <w:rFonts w:ascii="Times New Roman" w:eastAsia="Calibri" w:hAnsi="Times New Roman" w:cs="Times New Roman"/>
          <w:sz w:val="24"/>
          <w:szCs w:val="24"/>
        </w:rPr>
        <w:t>Подходы и методы оценки</w:t>
      </w:r>
      <w:r w:rsidRPr="00F76091">
        <w:rPr>
          <w:rFonts w:ascii="Times New Roman" w:eastAsia="Calibri" w:hAnsi="Times New Roman" w:cs="Times New Roman"/>
          <w:sz w:val="24"/>
          <w:szCs w:val="24"/>
        </w:rPr>
        <w:t xml:space="preserve"> (ФСО </w:t>
      </w:r>
      <w:r w:rsidRPr="00F76091">
        <w:rPr>
          <w:rFonts w:ascii="Times New Roman" w:eastAsia="Calibri" w:hAnsi="Times New Roman" w:cs="Times New Roman"/>
          <w:sz w:val="24"/>
          <w:szCs w:val="24"/>
          <w:lang w:val="en-US"/>
        </w:rPr>
        <w:t>V</w:t>
      </w:r>
      <w:r w:rsidRPr="00F76091">
        <w:rPr>
          <w:rFonts w:ascii="Times New Roman" w:eastAsia="Calibri" w:hAnsi="Times New Roman" w:cs="Times New Roman"/>
          <w:sz w:val="24"/>
          <w:szCs w:val="24"/>
        </w:rPr>
        <w:t>)», утвержденный приказом Минэкономразвития России от 14.04.2022 № 200.</w:t>
      </w:r>
    </w:p>
    <w:p w14:paraId="478AA599" w14:textId="77777777" w:rsidR="0042412C" w:rsidRPr="00F76091" w:rsidRDefault="0042412C" w:rsidP="0042412C">
      <w:pPr>
        <w:numPr>
          <w:ilvl w:val="0"/>
          <w:numId w:val="1"/>
        </w:numPr>
        <w:tabs>
          <w:tab w:val="left" w:pos="0"/>
        </w:tabs>
        <w:spacing w:after="0" w:line="276" w:lineRule="auto"/>
        <w:contextualSpacing/>
        <w:jc w:val="both"/>
        <w:rPr>
          <w:rFonts w:ascii="Times New Roman" w:eastAsia="Calibri" w:hAnsi="Times New Roman" w:cs="Times New Roman"/>
          <w:sz w:val="24"/>
          <w:szCs w:val="24"/>
        </w:rPr>
      </w:pPr>
      <w:r w:rsidRPr="00F76091">
        <w:rPr>
          <w:rFonts w:ascii="Times New Roman" w:eastAsia="Calibri" w:hAnsi="Times New Roman" w:cs="Times New Roman"/>
          <w:sz w:val="24"/>
          <w:szCs w:val="24"/>
        </w:rPr>
        <w:t>Федеральный стандарт оценки «Отчет об оценке (ФСО VI)», утвержденный Приказом Минэкономразвития России от 14.04.2022 № 200.</w:t>
      </w:r>
    </w:p>
    <w:p w14:paraId="4234D721" w14:textId="77777777" w:rsidR="00B05422" w:rsidRPr="00F76091" w:rsidRDefault="00B05422" w:rsidP="00B05422">
      <w:pPr>
        <w:numPr>
          <w:ilvl w:val="0"/>
          <w:numId w:val="1"/>
        </w:numPr>
        <w:tabs>
          <w:tab w:val="left" w:pos="0"/>
        </w:tabs>
        <w:spacing w:after="0" w:line="276" w:lineRule="auto"/>
        <w:contextualSpacing/>
        <w:jc w:val="both"/>
        <w:rPr>
          <w:rFonts w:ascii="Times New Roman" w:eastAsia="Calibri" w:hAnsi="Times New Roman" w:cs="Times New Roman"/>
          <w:sz w:val="24"/>
          <w:szCs w:val="24"/>
        </w:rPr>
      </w:pPr>
      <w:r w:rsidRPr="00F76091">
        <w:rPr>
          <w:rFonts w:ascii="Times New Roman" w:eastAsia="Calibri" w:hAnsi="Times New Roman" w:cs="Times New Roman"/>
          <w:sz w:val="24"/>
          <w:szCs w:val="24"/>
        </w:rPr>
        <w:t>А.В. Каминский, М.О. Ильин, В.И. Лебединский и др. Экспертиза отчетов об оценке: Учебник — М., 2021. — 418 с.</w:t>
      </w:r>
    </w:p>
    <w:p w14:paraId="20C0CAA5" w14:textId="59D3B869" w:rsidR="00AD79E6" w:rsidRPr="003F783D" w:rsidRDefault="003F5D59" w:rsidP="003F783D">
      <w:pPr>
        <w:numPr>
          <w:ilvl w:val="0"/>
          <w:numId w:val="1"/>
        </w:numPr>
        <w:tabs>
          <w:tab w:val="left" w:pos="0"/>
        </w:tabs>
        <w:spacing w:after="0" w:line="276" w:lineRule="auto"/>
        <w:contextualSpacing/>
        <w:jc w:val="both"/>
        <w:rPr>
          <w:rFonts w:ascii="Times New Roman" w:eastAsia="Calibri" w:hAnsi="Times New Roman" w:cs="Times New Roman"/>
          <w:sz w:val="24"/>
          <w:szCs w:val="24"/>
        </w:rPr>
        <w:sectPr w:rsidR="00AD79E6" w:rsidRPr="003F783D" w:rsidSect="00B05422">
          <w:headerReference w:type="even" r:id="rId12"/>
          <w:headerReference w:type="default" r:id="rId13"/>
          <w:footerReference w:type="default" r:id="rId14"/>
          <w:headerReference w:type="first" r:id="rId15"/>
          <w:pgSz w:w="11906" w:h="16838"/>
          <w:pgMar w:top="1134" w:right="850" w:bottom="1134" w:left="1276" w:header="708" w:footer="708" w:gutter="0"/>
          <w:cols w:space="708"/>
          <w:docGrid w:linePitch="360"/>
        </w:sectPr>
      </w:pPr>
      <w:r w:rsidRPr="003F783D">
        <w:rPr>
          <w:rFonts w:ascii="Times New Roman" w:eastAsia="Calibri" w:hAnsi="Times New Roman" w:cs="Times New Roman"/>
          <w:sz w:val="24"/>
          <w:szCs w:val="24"/>
        </w:rPr>
        <w:t>Экономика и право: словарь-справочник. — М.: Вуз и школа. Л. П. Кураков, В. Л. Кураков, А. Л. Кураков. 2004.</w:t>
      </w:r>
    </w:p>
    <w:p w14:paraId="63638AA5" w14:textId="325D63A6" w:rsidR="00CB35D5" w:rsidRPr="004D5D33" w:rsidRDefault="00CB35D5" w:rsidP="00CB35D5">
      <w:pPr>
        <w:jc w:val="center"/>
        <w:rPr>
          <w:rFonts w:ascii="Times New Roman" w:hAnsi="Times New Roman" w:cs="Times New Roman"/>
          <w:b/>
          <w:bCs/>
          <w:lang w:val="en-US"/>
        </w:rPr>
      </w:pPr>
      <w:r w:rsidRPr="00B20E27">
        <w:rPr>
          <w:rFonts w:ascii="Times New Roman" w:hAnsi="Times New Roman" w:cs="Times New Roman"/>
          <w:b/>
          <w:bCs/>
        </w:rPr>
        <w:lastRenderedPageBreak/>
        <w:t xml:space="preserve">Приложение </w:t>
      </w:r>
      <w:r>
        <w:rPr>
          <w:rFonts w:ascii="Times New Roman" w:hAnsi="Times New Roman" w:cs="Times New Roman"/>
          <w:b/>
          <w:bCs/>
        </w:rPr>
        <w:t>1</w:t>
      </w:r>
      <w:r w:rsidRPr="00B20E27">
        <w:rPr>
          <w:rFonts w:ascii="Times New Roman" w:hAnsi="Times New Roman" w:cs="Times New Roman"/>
          <w:b/>
          <w:bCs/>
        </w:rPr>
        <w:t xml:space="preserve">. </w:t>
      </w:r>
      <w:r>
        <w:rPr>
          <w:rFonts w:ascii="Times New Roman" w:hAnsi="Times New Roman" w:cs="Times New Roman"/>
          <w:b/>
          <w:bCs/>
        </w:rPr>
        <w:t>Положения</w:t>
      </w:r>
      <w:r w:rsidRPr="004D5D33">
        <w:rPr>
          <w:rFonts w:ascii="Times New Roman" w:hAnsi="Times New Roman" w:cs="Times New Roman"/>
          <w:b/>
          <w:bCs/>
          <w:lang w:val="en-US"/>
        </w:rPr>
        <w:t xml:space="preserve"> </w:t>
      </w:r>
      <w:r>
        <w:rPr>
          <w:rFonts w:ascii="Times New Roman" w:hAnsi="Times New Roman" w:cs="Times New Roman"/>
          <w:b/>
          <w:bCs/>
        </w:rPr>
        <w:t>Международных</w:t>
      </w:r>
      <w:r w:rsidRPr="004D5D33">
        <w:rPr>
          <w:rFonts w:ascii="Times New Roman" w:hAnsi="Times New Roman" w:cs="Times New Roman"/>
          <w:b/>
          <w:bCs/>
          <w:lang w:val="en-US"/>
        </w:rPr>
        <w:t xml:space="preserve"> </w:t>
      </w:r>
      <w:r>
        <w:rPr>
          <w:rFonts w:ascii="Times New Roman" w:hAnsi="Times New Roman" w:cs="Times New Roman"/>
          <w:b/>
          <w:bCs/>
        </w:rPr>
        <w:t>стандартов</w:t>
      </w:r>
      <w:r w:rsidRPr="004D5D33">
        <w:rPr>
          <w:rFonts w:ascii="Times New Roman" w:hAnsi="Times New Roman" w:cs="Times New Roman"/>
          <w:b/>
          <w:bCs/>
          <w:lang w:val="en-US"/>
        </w:rPr>
        <w:t xml:space="preserve"> </w:t>
      </w:r>
      <w:r>
        <w:rPr>
          <w:rFonts w:ascii="Times New Roman" w:hAnsi="Times New Roman" w:cs="Times New Roman"/>
          <w:b/>
          <w:bCs/>
        </w:rPr>
        <w:t>оценки</w:t>
      </w:r>
      <w:r w:rsidRPr="004D5D33">
        <w:rPr>
          <w:rFonts w:ascii="Times New Roman" w:hAnsi="Times New Roman" w:cs="Times New Roman"/>
          <w:b/>
          <w:bCs/>
          <w:lang w:val="en-US"/>
        </w:rPr>
        <w:t xml:space="preserve"> (</w:t>
      </w:r>
      <w:r w:rsidRPr="00CB35D5">
        <w:rPr>
          <w:rFonts w:ascii="Times New Roman" w:hAnsi="Times New Roman" w:cs="Times New Roman"/>
          <w:b/>
          <w:bCs/>
          <w:lang w:val="en-US"/>
        </w:rPr>
        <w:t>International Valuation Standards, Effective 31 January 2025</w:t>
      </w:r>
      <w:r w:rsidRPr="004D5D33">
        <w:rPr>
          <w:rFonts w:ascii="Times New Roman" w:hAnsi="Times New Roman" w:cs="Times New Roman"/>
          <w:b/>
          <w:bCs/>
          <w:lang w:val="en-US"/>
        </w:rPr>
        <w:t>)</w:t>
      </w:r>
    </w:p>
    <w:tbl>
      <w:tblPr>
        <w:tblStyle w:val="af0"/>
        <w:tblW w:w="5000" w:type="pct"/>
        <w:tblLook w:val="04A0" w:firstRow="1" w:lastRow="0" w:firstColumn="1" w:lastColumn="0" w:noHBand="0" w:noVBand="1"/>
      </w:tblPr>
      <w:tblGrid>
        <w:gridCol w:w="1695"/>
        <w:gridCol w:w="5530"/>
        <w:gridCol w:w="7335"/>
      </w:tblGrid>
      <w:tr w:rsidR="004D5D33" w:rsidRPr="00D45EE2" w14:paraId="24B92475" w14:textId="77777777" w:rsidTr="004D5D33">
        <w:tc>
          <w:tcPr>
            <w:tcW w:w="582" w:type="pct"/>
          </w:tcPr>
          <w:p w14:paraId="1A670D72" w14:textId="114FDD70" w:rsidR="00CB35D5" w:rsidRPr="002A30D0" w:rsidRDefault="00CB35D5" w:rsidP="00B20E27">
            <w:pPr>
              <w:tabs>
                <w:tab w:val="left" w:pos="1134"/>
              </w:tabs>
              <w:spacing w:before="120"/>
              <w:jc w:val="both"/>
              <w:rPr>
                <w:rFonts w:ascii="Times New Roman" w:eastAsia="Calibri" w:hAnsi="Times New Roman" w:cs="Times New Roman"/>
                <w:b/>
                <w:bCs/>
                <w:sz w:val="20"/>
                <w:szCs w:val="20"/>
              </w:rPr>
            </w:pPr>
            <w:r w:rsidRPr="002A30D0">
              <w:rPr>
                <w:rFonts w:ascii="Times New Roman" w:eastAsia="Calibri" w:hAnsi="Times New Roman" w:cs="Times New Roman"/>
                <w:b/>
                <w:bCs/>
                <w:sz w:val="20"/>
                <w:szCs w:val="20"/>
              </w:rPr>
              <w:t>Стандарт</w:t>
            </w:r>
            <w:r w:rsidR="008F1C8E" w:rsidRPr="002A30D0">
              <w:rPr>
                <w:rFonts w:ascii="Times New Roman" w:eastAsia="Calibri" w:hAnsi="Times New Roman" w:cs="Times New Roman"/>
                <w:b/>
                <w:bCs/>
                <w:sz w:val="20"/>
                <w:szCs w:val="20"/>
              </w:rPr>
              <w:t xml:space="preserve"> МСО</w:t>
            </w:r>
            <w:r w:rsidRPr="002A30D0">
              <w:rPr>
                <w:rFonts w:ascii="Times New Roman" w:eastAsia="Calibri" w:hAnsi="Times New Roman" w:cs="Times New Roman"/>
                <w:b/>
                <w:bCs/>
                <w:sz w:val="20"/>
                <w:szCs w:val="20"/>
              </w:rPr>
              <w:t>, пункт</w:t>
            </w:r>
          </w:p>
        </w:tc>
        <w:tc>
          <w:tcPr>
            <w:tcW w:w="1899" w:type="pct"/>
          </w:tcPr>
          <w:p w14:paraId="7E7B851C" w14:textId="12C4FE54" w:rsidR="00CB35D5" w:rsidRPr="002A30D0" w:rsidRDefault="00CB35D5" w:rsidP="00B20E27">
            <w:pPr>
              <w:tabs>
                <w:tab w:val="left" w:pos="1134"/>
              </w:tabs>
              <w:spacing w:before="120"/>
              <w:jc w:val="center"/>
              <w:rPr>
                <w:rFonts w:ascii="Times New Roman" w:eastAsia="Calibri" w:hAnsi="Times New Roman" w:cs="Times New Roman"/>
                <w:b/>
                <w:bCs/>
                <w:sz w:val="20"/>
                <w:szCs w:val="20"/>
              </w:rPr>
            </w:pPr>
            <w:r w:rsidRPr="002A30D0">
              <w:rPr>
                <w:rFonts w:ascii="Times New Roman" w:eastAsia="Calibri" w:hAnsi="Times New Roman" w:cs="Times New Roman"/>
                <w:b/>
                <w:bCs/>
                <w:sz w:val="20"/>
                <w:szCs w:val="20"/>
              </w:rPr>
              <w:t>Оригинал</w:t>
            </w:r>
          </w:p>
        </w:tc>
        <w:tc>
          <w:tcPr>
            <w:tcW w:w="2519" w:type="pct"/>
          </w:tcPr>
          <w:p w14:paraId="63AE73F0" w14:textId="003C3976" w:rsidR="00CB35D5" w:rsidRPr="002A30D0" w:rsidRDefault="00CB35D5" w:rsidP="00B20E27">
            <w:pPr>
              <w:tabs>
                <w:tab w:val="left" w:pos="1134"/>
              </w:tabs>
              <w:spacing w:before="120"/>
              <w:jc w:val="center"/>
              <w:rPr>
                <w:rFonts w:ascii="Times New Roman" w:eastAsia="Calibri" w:hAnsi="Times New Roman" w:cs="Times New Roman"/>
                <w:b/>
                <w:bCs/>
                <w:sz w:val="20"/>
                <w:szCs w:val="20"/>
              </w:rPr>
            </w:pPr>
            <w:r w:rsidRPr="002A30D0">
              <w:rPr>
                <w:rFonts w:ascii="Times New Roman" w:eastAsia="Calibri" w:hAnsi="Times New Roman" w:cs="Times New Roman"/>
                <w:b/>
                <w:bCs/>
                <w:sz w:val="20"/>
                <w:szCs w:val="20"/>
              </w:rPr>
              <w:t>Перевод</w:t>
            </w:r>
          </w:p>
        </w:tc>
      </w:tr>
      <w:tr w:rsidR="00551204" w:rsidRPr="00D45EE2" w14:paraId="3DFD1586" w14:textId="77777777" w:rsidTr="004D5D33">
        <w:tc>
          <w:tcPr>
            <w:tcW w:w="582" w:type="pct"/>
          </w:tcPr>
          <w:p w14:paraId="18D13DA5" w14:textId="23B72947" w:rsidR="00CB35D5" w:rsidRPr="002A30D0" w:rsidRDefault="00CB35D5" w:rsidP="004D5D33">
            <w:pPr>
              <w:tabs>
                <w:tab w:val="left" w:pos="1134"/>
              </w:tabs>
              <w:spacing w:before="120"/>
              <w:rPr>
                <w:rFonts w:ascii="Times New Roman" w:eastAsia="Calibri" w:hAnsi="Times New Roman" w:cs="Times New Roman"/>
                <w:sz w:val="20"/>
                <w:szCs w:val="20"/>
              </w:rPr>
            </w:pPr>
            <w:r w:rsidRPr="002A30D0">
              <w:rPr>
                <w:rFonts w:ascii="Times New Roman" w:hAnsi="Times New Roman" w:cs="Times New Roman"/>
                <w:sz w:val="20"/>
                <w:szCs w:val="20"/>
                <w:lang w:val="en-US"/>
              </w:rPr>
              <w:t>IVS</w:t>
            </w:r>
            <w:r w:rsidRPr="002A30D0">
              <w:rPr>
                <w:rFonts w:ascii="Times New Roman" w:hAnsi="Times New Roman" w:cs="Times New Roman"/>
                <w:sz w:val="20"/>
                <w:szCs w:val="20"/>
              </w:rPr>
              <w:t xml:space="preserve"> 102 </w:t>
            </w:r>
            <w:r w:rsidRPr="002A30D0">
              <w:rPr>
                <w:rFonts w:ascii="Times New Roman" w:hAnsi="Times New Roman" w:cs="Times New Roman"/>
                <w:sz w:val="20"/>
                <w:szCs w:val="20"/>
                <w:lang w:val="en-US"/>
              </w:rPr>
              <w:t>Bases</w:t>
            </w:r>
            <w:r w:rsidRPr="002A30D0">
              <w:rPr>
                <w:rFonts w:ascii="Times New Roman" w:hAnsi="Times New Roman" w:cs="Times New Roman"/>
                <w:sz w:val="20"/>
                <w:szCs w:val="20"/>
              </w:rPr>
              <w:t xml:space="preserve"> </w:t>
            </w:r>
            <w:r w:rsidRPr="002A30D0">
              <w:rPr>
                <w:rFonts w:ascii="Times New Roman" w:hAnsi="Times New Roman" w:cs="Times New Roman"/>
                <w:sz w:val="20"/>
                <w:szCs w:val="20"/>
                <w:lang w:val="en-US"/>
              </w:rPr>
              <w:t>of</w:t>
            </w:r>
            <w:r w:rsidRPr="002A30D0">
              <w:rPr>
                <w:rFonts w:ascii="Times New Roman" w:hAnsi="Times New Roman" w:cs="Times New Roman"/>
                <w:sz w:val="20"/>
                <w:szCs w:val="20"/>
              </w:rPr>
              <w:t xml:space="preserve"> </w:t>
            </w:r>
            <w:r w:rsidRPr="002A30D0">
              <w:rPr>
                <w:rFonts w:ascii="Times New Roman" w:hAnsi="Times New Roman" w:cs="Times New Roman"/>
                <w:sz w:val="20"/>
                <w:szCs w:val="20"/>
                <w:lang w:val="en-US"/>
              </w:rPr>
              <w:t>Value</w:t>
            </w:r>
            <w:r w:rsidRPr="002A30D0">
              <w:rPr>
                <w:rFonts w:ascii="Times New Roman" w:hAnsi="Times New Roman" w:cs="Times New Roman"/>
                <w:sz w:val="20"/>
                <w:szCs w:val="20"/>
              </w:rPr>
              <w:t xml:space="preserve"> (Стандарт 102, Виды стоимости), п</w:t>
            </w:r>
            <w:r w:rsidR="00E6560C" w:rsidRPr="002A30D0">
              <w:rPr>
                <w:rFonts w:ascii="Times New Roman" w:hAnsi="Times New Roman" w:cs="Times New Roman"/>
                <w:sz w:val="20"/>
                <w:szCs w:val="20"/>
              </w:rPr>
              <w:t>. </w:t>
            </w:r>
            <w:r w:rsidRPr="002A30D0">
              <w:rPr>
                <w:rFonts w:ascii="Times New Roman" w:hAnsi="Times New Roman" w:cs="Times New Roman"/>
                <w:sz w:val="20"/>
                <w:szCs w:val="20"/>
              </w:rPr>
              <w:t>10.01</w:t>
            </w:r>
          </w:p>
        </w:tc>
        <w:tc>
          <w:tcPr>
            <w:tcW w:w="1899" w:type="pct"/>
          </w:tcPr>
          <w:p w14:paraId="2E36AC99" w14:textId="7D074905" w:rsidR="00CB35D5" w:rsidRPr="002A30D0" w:rsidRDefault="00CB35D5" w:rsidP="00B20E27">
            <w:pPr>
              <w:tabs>
                <w:tab w:val="left" w:pos="1134"/>
              </w:tabs>
              <w:spacing w:before="120"/>
              <w:jc w:val="both"/>
              <w:rPr>
                <w:rFonts w:ascii="Times New Roman" w:eastAsia="Calibri" w:hAnsi="Times New Roman" w:cs="Times New Roman"/>
                <w:sz w:val="20"/>
                <w:szCs w:val="20"/>
                <w:lang w:val="en-US"/>
              </w:rPr>
            </w:pPr>
            <w:r w:rsidRPr="002A30D0">
              <w:rPr>
                <w:rFonts w:ascii="Times New Roman" w:hAnsi="Times New Roman" w:cs="Times New Roman"/>
                <w:sz w:val="20"/>
                <w:szCs w:val="20"/>
                <w:lang w:val="en-US"/>
              </w:rPr>
              <w:t>Bases of value describes the fundamental premises or requirements on which the reported values will be based. It is critical that the basis (or bases) of value be appropriate to the terms and intended use of the valuation, since a basis of value may influence or dictate the valuer’s selection of methods, inputs and assumptions, and the ultimate value.</w:t>
            </w:r>
          </w:p>
        </w:tc>
        <w:tc>
          <w:tcPr>
            <w:tcW w:w="2519" w:type="pct"/>
          </w:tcPr>
          <w:p w14:paraId="02883244" w14:textId="2F955218" w:rsidR="00CB35D5" w:rsidRPr="002A30D0" w:rsidRDefault="00CB35D5" w:rsidP="00B20E27">
            <w:pPr>
              <w:tabs>
                <w:tab w:val="left" w:pos="1134"/>
              </w:tabs>
              <w:spacing w:before="120"/>
              <w:rPr>
                <w:rFonts w:ascii="Times New Roman" w:eastAsia="Calibri" w:hAnsi="Times New Roman" w:cs="Times New Roman"/>
                <w:sz w:val="20"/>
                <w:szCs w:val="20"/>
              </w:rPr>
            </w:pPr>
            <w:r w:rsidRPr="002A30D0">
              <w:rPr>
                <w:rFonts w:ascii="Times New Roman" w:eastAsia="Calibri" w:hAnsi="Times New Roman" w:cs="Times New Roman"/>
                <w:sz w:val="20"/>
                <w:szCs w:val="20"/>
              </w:rPr>
              <w:t xml:space="preserve">Вид стоимости описывает основные предпосылки или требования, на которых будет основываться определяемая стоимость. Крайне важно, чтобы вид стоимости соответствовал условиям задания и </w:t>
            </w:r>
            <w:r w:rsidRPr="002A30D0">
              <w:rPr>
                <w:rFonts w:ascii="Times New Roman" w:eastAsia="Calibri" w:hAnsi="Times New Roman" w:cs="Times New Roman"/>
                <w:sz w:val="20"/>
                <w:szCs w:val="20"/>
                <w:u w:val="single"/>
              </w:rPr>
              <w:t>предполагаемому использованию оценки</w:t>
            </w:r>
            <w:r w:rsidRPr="002A30D0">
              <w:rPr>
                <w:rFonts w:ascii="Times New Roman" w:eastAsia="Calibri" w:hAnsi="Times New Roman" w:cs="Times New Roman"/>
                <w:sz w:val="20"/>
                <w:szCs w:val="20"/>
              </w:rPr>
              <w:t>, поскольку вид стоимости может влиять или предопределять выбор оценщиком методов, исходных параметров и допущений, а также итоговую величину стоимости.</w:t>
            </w:r>
          </w:p>
        </w:tc>
      </w:tr>
      <w:tr w:rsidR="00551204" w:rsidRPr="00D45EE2" w14:paraId="0164D2DA" w14:textId="77777777" w:rsidTr="004D5D33">
        <w:tc>
          <w:tcPr>
            <w:tcW w:w="582" w:type="pct"/>
          </w:tcPr>
          <w:p w14:paraId="312F7FB6" w14:textId="53D9F885" w:rsidR="00CB35D5" w:rsidRPr="002A30D0" w:rsidRDefault="00E6560C" w:rsidP="004D5D33">
            <w:pPr>
              <w:tabs>
                <w:tab w:val="left" w:pos="1134"/>
              </w:tabs>
              <w:spacing w:before="120"/>
              <w:rPr>
                <w:rFonts w:ascii="Times New Roman" w:eastAsia="Calibri" w:hAnsi="Times New Roman" w:cs="Times New Roman"/>
                <w:sz w:val="20"/>
                <w:szCs w:val="20"/>
              </w:rPr>
            </w:pPr>
            <w:r w:rsidRPr="002A30D0">
              <w:rPr>
                <w:rFonts w:ascii="Times New Roman" w:hAnsi="Times New Roman" w:cs="Times New Roman"/>
                <w:sz w:val="20"/>
                <w:szCs w:val="20"/>
                <w:lang w:val="en-US"/>
              </w:rPr>
              <w:t>IVS</w:t>
            </w:r>
            <w:r w:rsidRPr="002A30D0">
              <w:rPr>
                <w:rFonts w:ascii="Times New Roman" w:hAnsi="Times New Roman" w:cs="Times New Roman"/>
                <w:sz w:val="20"/>
                <w:szCs w:val="20"/>
              </w:rPr>
              <w:t xml:space="preserve"> 102 </w:t>
            </w:r>
            <w:r w:rsidRPr="002A30D0">
              <w:rPr>
                <w:rFonts w:ascii="Times New Roman" w:hAnsi="Times New Roman" w:cs="Times New Roman"/>
                <w:sz w:val="20"/>
                <w:szCs w:val="20"/>
                <w:lang w:val="en-US"/>
              </w:rPr>
              <w:t>Bases</w:t>
            </w:r>
            <w:r w:rsidRPr="002A30D0">
              <w:rPr>
                <w:rFonts w:ascii="Times New Roman" w:hAnsi="Times New Roman" w:cs="Times New Roman"/>
                <w:sz w:val="20"/>
                <w:szCs w:val="20"/>
              </w:rPr>
              <w:t xml:space="preserve"> </w:t>
            </w:r>
            <w:r w:rsidRPr="002A30D0">
              <w:rPr>
                <w:rFonts w:ascii="Times New Roman" w:hAnsi="Times New Roman" w:cs="Times New Roman"/>
                <w:sz w:val="20"/>
                <w:szCs w:val="20"/>
                <w:lang w:val="en-US"/>
              </w:rPr>
              <w:t>of</w:t>
            </w:r>
            <w:r w:rsidRPr="002A30D0">
              <w:rPr>
                <w:rFonts w:ascii="Times New Roman" w:hAnsi="Times New Roman" w:cs="Times New Roman"/>
                <w:sz w:val="20"/>
                <w:szCs w:val="20"/>
              </w:rPr>
              <w:t xml:space="preserve"> </w:t>
            </w:r>
            <w:r w:rsidRPr="002A30D0">
              <w:rPr>
                <w:rFonts w:ascii="Times New Roman" w:hAnsi="Times New Roman" w:cs="Times New Roman"/>
                <w:sz w:val="20"/>
                <w:szCs w:val="20"/>
                <w:lang w:val="en-US"/>
              </w:rPr>
              <w:t>Value</w:t>
            </w:r>
            <w:r w:rsidRPr="002A30D0">
              <w:rPr>
                <w:rFonts w:ascii="Times New Roman" w:hAnsi="Times New Roman" w:cs="Times New Roman"/>
                <w:sz w:val="20"/>
                <w:szCs w:val="20"/>
              </w:rPr>
              <w:t xml:space="preserve"> (Стандарт 102, Виды стоимости), п. 10.03</w:t>
            </w:r>
          </w:p>
        </w:tc>
        <w:tc>
          <w:tcPr>
            <w:tcW w:w="1899" w:type="pct"/>
          </w:tcPr>
          <w:p w14:paraId="06434548" w14:textId="6E8002E0" w:rsidR="00CB35D5" w:rsidRPr="00D45EE2" w:rsidRDefault="00CB35D5" w:rsidP="003F783D">
            <w:pPr>
              <w:pStyle w:val="a3"/>
              <w:rPr>
                <w:rFonts w:eastAsia="Calibri"/>
                <w:lang w:val="en-US"/>
              </w:rPr>
            </w:pPr>
            <w:r w:rsidRPr="00D45EE2">
              <w:rPr>
                <w:lang w:val="en-US"/>
              </w:rPr>
              <w:t>A premise of value or assumed use describes the circumstances of how an asset and/or liability</w:t>
            </w:r>
            <w:r w:rsidRPr="00D45EE2">
              <w:rPr>
                <w:i/>
                <w:iCs/>
                <w:lang w:val="en-US"/>
              </w:rPr>
              <w:t xml:space="preserve"> </w:t>
            </w:r>
            <w:r w:rsidRPr="00D45EE2">
              <w:rPr>
                <w:lang w:val="en-US"/>
              </w:rPr>
              <w:t>is used. Different bases of value</w:t>
            </w:r>
            <w:r w:rsidRPr="00D45EE2">
              <w:rPr>
                <w:i/>
                <w:iCs/>
                <w:lang w:val="en-US"/>
              </w:rPr>
              <w:t xml:space="preserve"> </w:t>
            </w:r>
            <w:r w:rsidRPr="00D45EE2">
              <w:rPr>
                <w:lang w:val="en-US"/>
              </w:rPr>
              <w:t>may require a particular premise of value or allow the consideration of multiple premises of value;</w:t>
            </w:r>
            <w:r w:rsidR="00551204" w:rsidRPr="00D45EE2">
              <w:rPr>
                <w:lang w:val="en-US"/>
              </w:rPr>
              <w:t xml:space="preserve"> </w:t>
            </w:r>
            <w:r w:rsidRPr="00D45EE2">
              <w:rPr>
                <w:lang w:val="en-US"/>
              </w:rPr>
              <w:t>(a) highest and best use, (b) current use/existing use, (c) orderly liquidation, and (d) forced sale.</w:t>
            </w:r>
          </w:p>
        </w:tc>
        <w:tc>
          <w:tcPr>
            <w:tcW w:w="2519" w:type="pct"/>
          </w:tcPr>
          <w:p w14:paraId="5DC59EAA" w14:textId="24647DE1" w:rsidR="00CB35D5" w:rsidRPr="00D45EE2" w:rsidRDefault="00CB35D5" w:rsidP="003F783D">
            <w:pPr>
              <w:pStyle w:val="a3"/>
              <w:rPr>
                <w:rFonts w:eastAsia="Calibri"/>
              </w:rPr>
            </w:pPr>
            <w:r w:rsidRPr="00D45EE2">
              <w:t>Предпосылка стоимости или предполагаемое использование описывает обстоятельства, при которых используется актив и/или обязательство. Разные виды стоимости могут требовать определенной предпосылки стоимости либо допускать рассмотрение нескольких предпосылок стоимости: (</w:t>
            </w:r>
            <w:r w:rsidRPr="00D45EE2">
              <w:rPr>
                <w:lang w:val="en-US"/>
              </w:rPr>
              <w:t>a</w:t>
            </w:r>
            <w:r w:rsidRPr="00D45EE2">
              <w:t>) наиболее эффективное использование; (</w:t>
            </w:r>
            <w:r w:rsidRPr="00D45EE2">
              <w:rPr>
                <w:lang w:val="en-US"/>
              </w:rPr>
              <w:t>b</w:t>
            </w:r>
            <w:r w:rsidRPr="00D45EE2">
              <w:t>) текущее / существующее использование; (</w:t>
            </w:r>
            <w:r w:rsidRPr="00D45EE2">
              <w:rPr>
                <w:lang w:val="en-US"/>
              </w:rPr>
              <w:t>c</w:t>
            </w:r>
            <w:r w:rsidRPr="00D45EE2">
              <w:t>) упорядоченная ликвидация; (</w:t>
            </w:r>
            <w:r w:rsidRPr="00D45EE2">
              <w:rPr>
                <w:lang w:val="en-US"/>
              </w:rPr>
              <w:t>d</w:t>
            </w:r>
            <w:r w:rsidRPr="00D45EE2">
              <w:t>) вынужденная продажа.</w:t>
            </w:r>
          </w:p>
        </w:tc>
      </w:tr>
      <w:tr w:rsidR="00551204" w:rsidRPr="00D45EE2" w14:paraId="36F0294C" w14:textId="77777777" w:rsidTr="004D5D33">
        <w:tc>
          <w:tcPr>
            <w:tcW w:w="582" w:type="pct"/>
          </w:tcPr>
          <w:p w14:paraId="035710BE" w14:textId="648D1A9C" w:rsidR="000C3366" w:rsidRPr="002A30D0" w:rsidRDefault="000C3366" w:rsidP="00CB35D5">
            <w:pPr>
              <w:tabs>
                <w:tab w:val="left" w:pos="1134"/>
              </w:tabs>
              <w:spacing w:before="120"/>
              <w:rPr>
                <w:rFonts w:ascii="Times New Roman" w:hAnsi="Times New Roman" w:cs="Times New Roman"/>
                <w:sz w:val="20"/>
                <w:szCs w:val="20"/>
              </w:rPr>
            </w:pPr>
            <w:r w:rsidRPr="002A30D0">
              <w:rPr>
                <w:rFonts w:ascii="Times New Roman" w:hAnsi="Times New Roman" w:cs="Times New Roman"/>
                <w:sz w:val="20"/>
                <w:szCs w:val="20"/>
                <w:lang w:val="en-US"/>
              </w:rPr>
              <w:t>IVS 103 Valuation Approaches</w:t>
            </w:r>
            <w:r w:rsidRPr="002A30D0">
              <w:rPr>
                <w:rFonts w:ascii="Times New Roman" w:hAnsi="Times New Roman" w:cs="Times New Roman"/>
                <w:sz w:val="20"/>
                <w:szCs w:val="20"/>
              </w:rPr>
              <w:t xml:space="preserve"> (Стандарт 103, Подходы к оценке)</w:t>
            </w:r>
          </w:p>
        </w:tc>
        <w:tc>
          <w:tcPr>
            <w:tcW w:w="1899" w:type="pct"/>
          </w:tcPr>
          <w:p w14:paraId="3E29FDEC" w14:textId="3A44EC22" w:rsidR="000C3366" w:rsidRPr="00D45EE2" w:rsidRDefault="000C3366" w:rsidP="003F783D">
            <w:pPr>
              <w:pStyle w:val="a3"/>
              <w:rPr>
                <w:lang w:val="en-US"/>
              </w:rPr>
            </w:pPr>
            <w:r w:rsidRPr="00D45EE2">
              <w:rPr>
                <w:lang w:val="en-US"/>
              </w:rPr>
              <w:t>Valuation Approaches requires the valuer to consider and select the most relevant and appropriate valuation approaches for the valuation of the asset and/or liability based on its intended use(s).</w:t>
            </w:r>
          </w:p>
        </w:tc>
        <w:tc>
          <w:tcPr>
            <w:tcW w:w="2519" w:type="pct"/>
          </w:tcPr>
          <w:p w14:paraId="6BFF29B6" w14:textId="1C92631B" w:rsidR="000C3366" w:rsidRPr="00D45EE2" w:rsidRDefault="00154FCE" w:rsidP="003F783D">
            <w:pPr>
              <w:pStyle w:val="a3"/>
            </w:pPr>
            <w:r w:rsidRPr="00D45EE2">
              <w:t>Стандарт «</w:t>
            </w:r>
            <w:r w:rsidR="000C3366" w:rsidRPr="00D45EE2">
              <w:t>Подходы к оценке</w:t>
            </w:r>
            <w:r w:rsidRPr="00D45EE2">
              <w:t>»</w:t>
            </w:r>
            <w:r w:rsidR="000C3366" w:rsidRPr="00D45EE2">
              <w:t xml:space="preserve"> требу</w:t>
            </w:r>
            <w:r w:rsidRPr="00D45EE2">
              <w:t>е</w:t>
            </w:r>
            <w:r w:rsidR="00BE34EE" w:rsidRPr="00D45EE2">
              <w:t>т</w:t>
            </w:r>
            <w:r w:rsidR="000C3366" w:rsidRPr="00D45EE2">
              <w:t>, чтобы оценщик рассмотрел и выбрал наиболее релевантные и надлежащие подходы к оценке для оценки актива и/или обязательства исходя из предполагаемого использования оценки</w:t>
            </w:r>
          </w:p>
        </w:tc>
      </w:tr>
      <w:tr w:rsidR="00551204" w:rsidRPr="00D45EE2" w14:paraId="38071D0B" w14:textId="77777777" w:rsidTr="00551204">
        <w:tc>
          <w:tcPr>
            <w:tcW w:w="582" w:type="pct"/>
          </w:tcPr>
          <w:p w14:paraId="6F79E68D" w14:textId="41D35748" w:rsidR="000C3366" w:rsidRPr="002A30D0" w:rsidRDefault="00551204" w:rsidP="00CB35D5">
            <w:pPr>
              <w:tabs>
                <w:tab w:val="left" w:pos="1134"/>
              </w:tabs>
              <w:spacing w:before="120"/>
              <w:rPr>
                <w:rFonts w:ascii="Times New Roman" w:hAnsi="Times New Roman" w:cs="Times New Roman"/>
                <w:sz w:val="20"/>
                <w:szCs w:val="20"/>
              </w:rPr>
            </w:pPr>
            <w:r w:rsidRPr="002A30D0">
              <w:rPr>
                <w:rFonts w:ascii="Times New Roman" w:hAnsi="Times New Roman" w:cs="Times New Roman"/>
                <w:sz w:val="20"/>
                <w:szCs w:val="20"/>
                <w:lang w:val="en-US"/>
              </w:rPr>
              <w:t>IVS 103 Valuation Approaches</w:t>
            </w:r>
            <w:r w:rsidRPr="002A30D0">
              <w:rPr>
                <w:rFonts w:ascii="Times New Roman" w:hAnsi="Times New Roman" w:cs="Times New Roman"/>
                <w:sz w:val="20"/>
                <w:szCs w:val="20"/>
              </w:rPr>
              <w:t xml:space="preserve"> (Стандарт 103, Подходы к оценке), п.10.04</w:t>
            </w:r>
          </w:p>
        </w:tc>
        <w:tc>
          <w:tcPr>
            <w:tcW w:w="1899" w:type="pct"/>
          </w:tcPr>
          <w:p w14:paraId="328E962D" w14:textId="25458837" w:rsidR="000C3366" w:rsidRPr="00D45EE2" w:rsidRDefault="000C3366" w:rsidP="003F783D">
            <w:pPr>
              <w:pStyle w:val="a3"/>
              <w:rPr>
                <w:lang w:val="en-US"/>
              </w:rPr>
            </w:pPr>
            <w:r w:rsidRPr="00D45EE2">
              <w:rPr>
                <w:lang w:val="en-US"/>
              </w:rPr>
              <w:t>The goal in selecting valuation approaches and methods for an asset and/ or liability is to find the most appropriate method under the particular circumstances of the valuation. No single method is suitable in every possible situation. In their selection process, the valuer should consider at a minimum: (a) the appropriate basis(es) of value and premise(s) of value, determined by the terms and intended use of the valuation…</w:t>
            </w:r>
          </w:p>
        </w:tc>
        <w:tc>
          <w:tcPr>
            <w:tcW w:w="2519" w:type="pct"/>
          </w:tcPr>
          <w:p w14:paraId="4CC9EB83" w14:textId="68ADD2B9" w:rsidR="000C3366" w:rsidRPr="00D45EE2" w:rsidRDefault="000C3366" w:rsidP="003F783D">
            <w:pPr>
              <w:pStyle w:val="a3"/>
            </w:pPr>
            <w:r w:rsidRPr="00D45EE2">
              <w:t>Цель выбора подходов и методов оценки для актива и/или обязательства состоит в том, чтобы определить наиболее подходящий метод в конкретных обстоятельствах данной оценки. Ни один отдельный метод не является пригодным для всех возможных ситуаций. При выборе оценщик должен учитывать как минимум:</w:t>
            </w:r>
            <w:r w:rsidR="00551204" w:rsidRPr="00D45EE2">
              <w:t xml:space="preserve"> </w:t>
            </w:r>
          </w:p>
          <w:p w14:paraId="23240601" w14:textId="61017B6C" w:rsidR="000C3366" w:rsidRPr="00D45EE2" w:rsidRDefault="000C3366" w:rsidP="003F783D">
            <w:pPr>
              <w:pStyle w:val="a3"/>
            </w:pPr>
            <w:r w:rsidRPr="00D45EE2">
              <w:t xml:space="preserve">(a) надлежащую </w:t>
            </w:r>
            <w:r w:rsidR="00BE34EE" w:rsidRPr="00D45EE2">
              <w:t>вид</w:t>
            </w:r>
            <w:r w:rsidRPr="00D45EE2">
              <w:t xml:space="preserve"> (</w:t>
            </w:r>
            <w:r w:rsidR="00BE34EE" w:rsidRPr="00D45EE2">
              <w:t>вилы</w:t>
            </w:r>
            <w:r w:rsidRPr="00D45EE2">
              <w:t>) стоимости и предпосылки стоимости, определяемые условиями задания и предполагаемым использованием оценки;</w:t>
            </w:r>
          </w:p>
        </w:tc>
      </w:tr>
    </w:tbl>
    <w:p w14:paraId="50EA1E65" w14:textId="1DF26689" w:rsidR="00CB35D5" w:rsidRPr="000C3366" w:rsidRDefault="00CB35D5" w:rsidP="00CB35D5">
      <w:pPr>
        <w:rPr>
          <w:rFonts w:ascii="Times New Roman" w:hAnsi="Times New Roman" w:cs="Times New Roman"/>
        </w:rPr>
      </w:pPr>
      <w:r w:rsidRPr="000C3366">
        <w:rPr>
          <w:rFonts w:ascii="Times New Roman" w:hAnsi="Times New Roman" w:cs="Times New Roman"/>
        </w:rPr>
        <w:br w:type="page"/>
      </w:r>
    </w:p>
    <w:p w14:paraId="68917A21" w14:textId="1273E3C6" w:rsidR="00B05422" w:rsidRPr="004D5D33" w:rsidRDefault="000612A8" w:rsidP="004D5D33">
      <w:pPr>
        <w:jc w:val="center"/>
        <w:rPr>
          <w:rFonts w:ascii="Times New Roman" w:hAnsi="Times New Roman" w:cs="Times New Roman"/>
          <w:b/>
          <w:bCs/>
        </w:rPr>
      </w:pPr>
      <w:r w:rsidRPr="004D5D33">
        <w:rPr>
          <w:rFonts w:ascii="Times New Roman" w:hAnsi="Times New Roman" w:cs="Times New Roman"/>
          <w:b/>
          <w:bCs/>
        </w:rPr>
        <w:lastRenderedPageBreak/>
        <w:t xml:space="preserve">Приложение </w:t>
      </w:r>
      <w:r w:rsidR="00CB35D5">
        <w:rPr>
          <w:rFonts w:ascii="Times New Roman" w:hAnsi="Times New Roman" w:cs="Times New Roman"/>
          <w:b/>
          <w:bCs/>
        </w:rPr>
        <w:t>2</w:t>
      </w:r>
      <w:r w:rsidRPr="004D5D33">
        <w:rPr>
          <w:rFonts w:ascii="Times New Roman" w:hAnsi="Times New Roman" w:cs="Times New Roman"/>
          <w:b/>
          <w:bCs/>
        </w:rPr>
        <w:t>. Судебная практика</w:t>
      </w:r>
    </w:p>
    <w:tbl>
      <w:tblPr>
        <w:tblStyle w:val="af0"/>
        <w:tblW w:w="5000" w:type="pct"/>
        <w:tblLook w:val="04A0" w:firstRow="1" w:lastRow="0" w:firstColumn="1" w:lastColumn="0" w:noHBand="0" w:noVBand="1"/>
      </w:tblPr>
      <w:tblGrid>
        <w:gridCol w:w="868"/>
        <w:gridCol w:w="11176"/>
        <w:gridCol w:w="2516"/>
      </w:tblGrid>
      <w:tr w:rsidR="00CB35D5" w:rsidRPr="00D45EE2" w14:paraId="589EB69F" w14:textId="77777777" w:rsidTr="003F783D">
        <w:tc>
          <w:tcPr>
            <w:tcW w:w="298" w:type="pct"/>
          </w:tcPr>
          <w:p w14:paraId="1A5E81DA" w14:textId="5C33D2EB" w:rsidR="000612A8" w:rsidRPr="002A30D0" w:rsidRDefault="000612A8" w:rsidP="000612A8">
            <w:pPr>
              <w:tabs>
                <w:tab w:val="left" w:pos="1134"/>
              </w:tabs>
              <w:spacing w:before="120"/>
              <w:jc w:val="both"/>
              <w:rPr>
                <w:rFonts w:ascii="Times New Roman" w:eastAsia="Calibri" w:hAnsi="Times New Roman" w:cs="Times New Roman"/>
                <w:b/>
                <w:bCs/>
                <w:sz w:val="20"/>
                <w:szCs w:val="20"/>
              </w:rPr>
            </w:pPr>
            <w:r w:rsidRPr="002A30D0">
              <w:rPr>
                <w:rFonts w:ascii="Times New Roman" w:eastAsia="Calibri" w:hAnsi="Times New Roman" w:cs="Times New Roman"/>
                <w:b/>
                <w:bCs/>
                <w:sz w:val="20"/>
                <w:szCs w:val="20"/>
              </w:rPr>
              <w:t>№ п/п</w:t>
            </w:r>
          </w:p>
        </w:tc>
        <w:tc>
          <w:tcPr>
            <w:tcW w:w="3838" w:type="pct"/>
          </w:tcPr>
          <w:p w14:paraId="36A8548C" w14:textId="3E7F7023" w:rsidR="000612A8" w:rsidRPr="002A30D0" w:rsidRDefault="000612A8" w:rsidP="004D5D33">
            <w:pPr>
              <w:tabs>
                <w:tab w:val="left" w:pos="1134"/>
              </w:tabs>
              <w:spacing w:before="120"/>
              <w:jc w:val="center"/>
              <w:rPr>
                <w:rFonts w:ascii="Times New Roman" w:eastAsia="Calibri" w:hAnsi="Times New Roman" w:cs="Times New Roman"/>
                <w:b/>
                <w:bCs/>
                <w:sz w:val="20"/>
                <w:szCs w:val="20"/>
              </w:rPr>
            </w:pPr>
            <w:r w:rsidRPr="002A30D0">
              <w:rPr>
                <w:rFonts w:ascii="Times New Roman" w:eastAsia="Calibri" w:hAnsi="Times New Roman" w:cs="Times New Roman"/>
                <w:b/>
                <w:bCs/>
                <w:sz w:val="20"/>
                <w:szCs w:val="20"/>
              </w:rPr>
              <w:t>Цитата</w:t>
            </w:r>
            <w:r w:rsidR="00CB35D5" w:rsidRPr="002A30D0">
              <w:rPr>
                <w:rFonts w:ascii="Times New Roman" w:eastAsia="Calibri" w:hAnsi="Times New Roman" w:cs="Times New Roman"/>
                <w:b/>
                <w:bCs/>
                <w:sz w:val="20"/>
                <w:szCs w:val="20"/>
              </w:rPr>
              <w:t xml:space="preserve"> из Решения суда</w:t>
            </w:r>
          </w:p>
        </w:tc>
        <w:tc>
          <w:tcPr>
            <w:tcW w:w="864" w:type="pct"/>
          </w:tcPr>
          <w:p w14:paraId="72C05C38" w14:textId="0378F322" w:rsidR="000612A8" w:rsidRPr="002A30D0" w:rsidRDefault="000612A8" w:rsidP="004D5D33">
            <w:pPr>
              <w:tabs>
                <w:tab w:val="left" w:pos="1134"/>
              </w:tabs>
              <w:spacing w:before="120"/>
              <w:jc w:val="center"/>
              <w:rPr>
                <w:rFonts w:ascii="Times New Roman" w:eastAsia="Calibri" w:hAnsi="Times New Roman" w:cs="Times New Roman"/>
                <w:b/>
                <w:bCs/>
                <w:sz w:val="20"/>
                <w:szCs w:val="20"/>
              </w:rPr>
            </w:pPr>
            <w:r w:rsidRPr="002A30D0">
              <w:rPr>
                <w:rFonts w:ascii="Times New Roman" w:eastAsia="Calibri" w:hAnsi="Times New Roman" w:cs="Times New Roman"/>
                <w:b/>
                <w:bCs/>
                <w:sz w:val="20"/>
                <w:szCs w:val="20"/>
              </w:rPr>
              <w:t>Источник</w:t>
            </w:r>
          </w:p>
        </w:tc>
      </w:tr>
      <w:tr w:rsidR="00CB35D5" w:rsidRPr="00D45EE2" w14:paraId="02B00638" w14:textId="77777777" w:rsidTr="003F783D">
        <w:tc>
          <w:tcPr>
            <w:tcW w:w="298" w:type="pct"/>
          </w:tcPr>
          <w:p w14:paraId="011F203B" w14:textId="5DAFB942" w:rsidR="000612A8" w:rsidRPr="002A30D0" w:rsidRDefault="001F3974" w:rsidP="000612A8">
            <w:pPr>
              <w:tabs>
                <w:tab w:val="left" w:pos="1134"/>
              </w:tabs>
              <w:spacing w:before="120"/>
              <w:jc w:val="both"/>
              <w:rPr>
                <w:rFonts w:ascii="Times New Roman" w:eastAsia="Calibri" w:hAnsi="Times New Roman" w:cs="Times New Roman"/>
                <w:sz w:val="20"/>
                <w:szCs w:val="20"/>
              </w:rPr>
            </w:pPr>
            <w:r w:rsidRPr="002A30D0">
              <w:rPr>
                <w:rFonts w:ascii="Times New Roman" w:eastAsia="Calibri" w:hAnsi="Times New Roman" w:cs="Times New Roman"/>
                <w:sz w:val="20"/>
                <w:szCs w:val="20"/>
              </w:rPr>
              <w:t>1</w:t>
            </w:r>
          </w:p>
        </w:tc>
        <w:tc>
          <w:tcPr>
            <w:tcW w:w="3838" w:type="pct"/>
          </w:tcPr>
          <w:p w14:paraId="22241D46" w14:textId="153161A1" w:rsidR="000612A8" w:rsidRPr="002A30D0" w:rsidRDefault="000612A8" w:rsidP="000612A8">
            <w:pPr>
              <w:tabs>
                <w:tab w:val="left" w:pos="1134"/>
              </w:tabs>
              <w:spacing w:before="120"/>
              <w:jc w:val="both"/>
              <w:rPr>
                <w:rFonts w:ascii="Times New Roman" w:eastAsia="Calibri" w:hAnsi="Times New Roman" w:cs="Times New Roman"/>
                <w:sz w:val="20"/>
                <w:szCs w:val="20"/>
              </w:rPr>
            </w:pPr>
            <w:r w:rsidRPr="002A30D0">
              <w:rPr>
                <w:rFonts w:ascii="Times New Roman" w:eastAsia="Calibri" w:hAnsi="Times New Roman" w:cs="Times New Roman"/>
                <w:sz w:val="20"/>
                <w:szCs w:val="20"/>
              </w:rPr>
              <w:t xml:space="preserve">В статье 10 закона об оценочной деятельности указано, что договор на проведение оценки должен содержать цель оценки. Поскольку на это условие договора указано в законе, оно является существенным условием любого договора на проведение оценки. Представленный в дело контракт … содержал задание на определение рыночной стоимости спорного земельного участка без указания в нем цели оценки. В разделе III приложения № 3 к техническому заданию указано, что отчет об оценке ввиду отсутствия конкретных целей и предполагаемого использования не может являться основанием для формирования цены при отчуждении земельного участка, а является величиной, необходимой для принятия обоснованного управленческого решения относительно объекта оценки.  В пункте 4.2 отчета указано, что ни заказчик, ни оценщики </w:t>
            </w:r>
            <w:r w:rsidRPr="002A30D0">
              <w:rPr>
                <w:rFonts w:ascii="Times New Roman" w:eastAsia="Calibri" w:hAnsi="Times New Roman" w:cs="Times New Roman"/>
                <w:sz w:val="20"/>
                <w:szCs w:val="20"/>
                <w:u w:val="single"/>
              </w:rPr>
              <w:t>не могут использовать отчёт иначе</w:t>
            </w:r>
            <w:r w:rsidRPr="002A30D0">
              <w:rPr>
                <w:rFonts w:ascii="Times New Roman" w:eastAsia="Calibri" w:hAnsi="Times New Roman" w:cs="Times New Roman"/>
                <w:sz w:val="20"/>
                <w:szCs w:val="20"/>
              </w:rPr>
              <w:t xml:space="preserve">, чем это предусмотрено договором на оценку. То есть при заключении договора стороны установили, что отчет, и как следствие, указанная в нем стоимость участка, </w:t>
            </w:r>
            <w:r w:rsidRPr="002A30D0">
              <w:rPr>
                <w:rFonts w:ascii="Times New Roman" w:eastAsia="Calibri" w:hAnsi="Times New Roman" w:cs="Times New Roman"/>
                <w:sz w:val="20"/>
                <w:szCs w:val="20"/>
                <w:u w:val="single"/>
              </w:rPr>
              <w:t>не может являться основанием для формирования цены при его отчуждении</w:t>
            </w:r>
            <w:r w:rsidRPr="002A30D0">
              <w:rPr>
                <w:rFonts w:ascii="Times New Roman" w:eastAsia="Calibri" w:hAnsi="Times New Roman" w:cs="Times New Roman"/>
                <w:sz w:val="20"/>
                <w:szCs w:val="20"/>
              </w:rPr>
              <w:t>. В отсутствие существенного условия договора на проведение оценки – цели оценки, суд воспринимает выданный ответчиком отчет письменной консультацией специалиста заказчику. Потери у последнего [муниципального образования] возникли вследствие поведения уполномоченного органа местного самоуправления, передавшего участок на торги по цене, которая, в силу договора и отчета об оценке не могла быть применена в качестве начальной цены продажи.</w:t>
            </w:r>
          </w:p>
        </w:tc>
        <w:tc>
          <w:tcPr>
            <w:tcW w:w="864" w:type="pct"/>
          </w:tcPr>
          <w:p w14:paraId="5E83D5DA" w14:textId="6D42CB2F" w:rsidR="000612A8" w:rsidRPr="002A30D0" w:rsidRDefault="000612A8" w:rsidP="004D5D33">
            <w:pPr>
              <w:tabs>
                <w:tab w:val="left" w:pos="1134"/>
              </w:tabs>
              <w:spacing w:before="120"/>
              <w:rPr>
                <w:rFonts w:ascii="Times New Roman" w:eastAsia="Calibri" w:hAnsi="Times New Roman" w:cs="Times New Roman"/>
                <w:sz w:val="20"/>
                <w:szCs w:val="20"/>
              </w:rPr>
            </w:pPr>
            <w:r w:rsidRPr="002A30D0">
              <w:rPr>
                <w:rFonts w:ascii="Times New Roman" w:eastAsia="Calibri" w:hAnsi="Times New Roman" w:cs="Times New Roman"/>
                <w:sz w:val="20"/>
                <w:szCs w:val="20"/>
              </w:rPr>
              <w:t xml:space="preserve">Решение </w:t>
            </w:r>
            <w:r w:rsidR="00D45EE2" w:rsidRPr="00D45EE2">
              <w:rPr>
                <w:rFonts w:ascii="Times New Roman" w:eastAsia="Calibri" w:hAnsi="Times New Roman" w:cs="Times New Roman"/>
                <w:sz w:val="20"/>
                <w:szCs w:val="20"/>
              </w:rPr>
              <w:t>АС Краснодарского края</w:t>
            </w:r>
            <w:r w:rsidR="00D45EE2">
              <w:rPr>
                <w:rFonts w:ascii="Times New Roman" w:eastAsia="Calibri" w:hAnsi="Times New Roman" w:cs="Times New Roman"/>
                <w:sz w:val="20"/>
                <w:szCs w:val="20"/>
              </w:rPr>
              <w:t xml:space="preserve"> </w:t>
            </w:r>
            <w:r w:rsidRPr="002A30D0">
              <w:rPr>
                <w:rFonts w:ascii="Times New Roman" w:eastAsia="Calibri" w:hAnsi="Times New Roman" w:cs="Times New Roman"/>
                <w:sz w:val="20"/>
                <w:szCs w:val="20"/>
              </w:rPr>
              <w:t>от 30 мая 2017 г. по делу № А32-1472/2017</w:t>
            </w:r>
          </w:p>
        </w:tc>
      </w:tr>
      <w:tr w:rsidR="001F3974" w:rsidRPr="00D45EE2" w14:paraId="18A7C8EC" w14:textId="77777777" w:rsidTr="003F783D">
        <w:tc>
          <w:tcPr>
            <w:tcW w:w="298" w:type="pct"/>
          </w:tcPr>
          <w:p w14:paraId="700F66DF" w14:textId="08EB4BC5" w:rsidR="001F3974" w:rsidRPr="002A30D0" w:rsidRDefault="001F3974" w:rsidP="00E2778D">
            <w:pPr>
              <w:tabs>
                <w:tab w:val="left" w:pos="1134"/>
              </w:tabs>
              <w:spacing w:before="120"/>
              <w:jc w:val="both"/>
              <w:rPr>
                <w:rFonts w:ascii="Times New Roman" w:eastAsia="Calibri" w:hAnsi="Times New Roman" w:cs="Times New Roman"/>
                <w:sz w:val="20"/>
                <w:szCs w:val="20"/>
              </w:rPr>
            </w:pPr>
            <w:r w:rsidRPr="002A30D0">
              <w:rPr>
                <w:rFonts w:ascii="Times New Roman" w:eastAsia="Calibri" w:hAnsi="Times New Roman" w:cs="Times New Roman"/>
                <w:sz w:val="20"/>
                <w:szCs w:val="20"/>
              </w:rPr>
              <w:t>2</w:t>
            </w:r>
          </w:p>
        </w:tc>
        <w:tc>
          <w:tcPr>
            <w:tcW w:w="3838" w:type="pct"/>
          </w:tcPr>
          <w:p w14:paraId="19EA6AD5" w14:textId="77777777" w:rsidR="001F3974" w:rsidRPr="002A30D0" w:rsidRDefault="001F3974" w:rsidP="00E2778D">
            <w:pPr>
              <w:tabs>
                <w:tab w:val="left" w:pos="1134"/>
              </w:tabs>
              <w:spacing w:before="120"/>
              <w:jc w:val="both"/>
              <w:rPr>
                <w:rFonts w:ascii="Times New Roman" w:eastAsia="Calibri" w:hAnsi="Times New Roman" w:cs="Times New Roman"/>
                <w:sz w:val="20"/>
                <w:szCs w:val="20"/>
              </w:rPr>
            </w:pPr>
            <w:r w:rsidRPr="002A30D0">
              <w:rPr>
                <w:rFonts w:ascii="Times New Roman" w:eastAsia="Calibri" w:hAnsi="Times New Roman" w:cs="Times New Roman"/>
                <w:sz w:val="20"/>
                <w:szCs w:val="20"/>
              </w:rPr>
              <w:t xml:space="preserve">Ссылки истца на составленный … отчет об оценке по определению рыночной стоимости имущества … как на доказательство передачи ответчику суглинка … </w:t>
            </w:r>
            <w:r w:rsidRPr="002A30D0">
              <w:rPr>
                <w:rFonts w:ascii="Times New Roman" w:eastAsia="Calibri" w:hAnsi="Times New Roman" w:cs="Times New Roman"/>
                <w:sz w:val="20"/>
                <w:szCs w:val="20"/>
                <w:u w:val="single"/>
              </w:rPr>
              <w:t>судом отклоняются</w:t>
            </w:r>
            <w:r w:rsidRPr="002A30D0">
              <w:rPr>
                <w:rFonts w:ascii="Times New Roman" w:eastAsia="Calibri" w:hAnsi="Times New Roman" w:cs="Times New Roman"/>
                <w:sz w:val="20"/>
                <w:szCs w:val="20"/>
              </w:rPr>
              <w:t xml:space="preserve"> по следующим основаниям… В-третьих, целью оценки являлось использование результатов оценки </w:t>
            </w:r>
            <w:r w:rsidRPr="002A30D0">
              <w:rPr>
                <w:rFonts w:ascii="Times New Roman" w:eastAsia="Calibri" w:hAnsi="Times New Roman" w:cs="Times New Roman"/>
                <w:sz w:val="20"/>
                <w:szCs w:val="20"/>
                <w:u w:val="single"/>
              </w:rPr>
              <w:t>для принятия управленческих решений</w:t>
            </w:r>
            <w:r w:rsidRPr="002A30D0">
              <w:rPr>
                <w:rFonts w:ascii="Times New Roman" w:eastAsia="Calibri" w:hAnsi="Times New Roman" w:cs="Times New Roman"/>
                <w:sz w:val="20"/>
                <w:szCs w:val="20"/>
              </w:rPr>
              <w:t>. При этом оценщиком указано, что результаты оценки не могут быть документом доказательственного значения при совершении иных хозяйственных и коммерческих сделок.</w:t>
            </w:r>
          </w:p>
        </w:tc>
        <w:tc>
          <w:tcPr>
            <w:tcW w:w="864" w:type="pct"/>
          </w:tcPr>
          <w:p w14:paraId="51111D8F" w14:textId="1F0FD0B2" w:rsidR="001F3974" w:rsidRPr="002A30D0" w:rsidRDefault="001F3974" w:rsidP="00E2778D">
            <w:pPr>
              <w:tabs>
                <w:tab w:val="left" w:pos="1134"/>
              </w:tabs>
              <w:spacing w:before="120"/>
              <w:rPr>
                <w:rFonts w:ascii="Times New Roman" w:eastAsia="Calibri" w:hAnsi="Times New Roman" w:cs="Times New Roman"/>
                <w:sz w:val="20"/>
                <w:szCs w:val="20"/>
              </w:rPr>
            </w:pPr>
            <w:r w:rsidRPr="002A30D0">
              <w:rPr>
                <w:rFonts w:ascii="Times New Roman" w:eastAsia="Calibri" w:hAnsi="Times New Roman" w:cs="Times New Roman"/>
                <w:sz w:val="20"/>
                <w:szCs w:val="20"/>
              </w:rPr>
              <w:t xml:space="preserve">Решение </w:t>
            </w:r>
            <w:r w:rsidR="00B0413E" w:rsidRPr="00B0413E">
              <w:rPr>
                <w:rFonts w:ascii="Times New Roman" w:eastAsia="Calibri" w:hAnsi="Times New Roman" w:cs="Times New Roman"/>
                <w:sz w:val="20"/>
                <w:szCs w:val="20"/>
              </w:rPr>
              <w:t>АС Ставропольского края</w:t>
            </w:r>
            <w:r w:rsidR="00B0413E">
              <w:rPr>
                <w:rFonts w:ascii="Times New Roman" w:eastAsia="Calibri" w:hAnsi="Times New Roman" w:cs="Times New Roman"/>
                <w:sz w:val="20"/>
                <w:szCs w:val="20"/>
              </w:rPr>
              <w:t xml:space="preserve"> </w:t>
            </w:r>
            <w:r w:rsidRPr="002A30D0">
              <w:rPr>
                <w:rFonts w:ascii="Times New Roman" w:eastAsia="Calibri" w:hAnsi="Times New Roman" w:cs="Times New Roman"/>
                <w:sz w:val="20"/>
                <w:szCs w:val="20"/>
              </w:rPr>
              <w:t>от 16 июля 2025 г. по делу № А63-18642/2023</w:t>
            </w:r>
          </w:p>
        </w:tc>
      </w:tr>
      <w:tr w:rsidR="001F3974" w:rsidRPr="00D45EE2" w14:paraId="52A912ED" w14:textId="77777777" w:rsidTr="003F783D">
        <w:tc>
          <w:tcPr>
            <w:tcW w:w="298" w:type="pct"/>
          </w:tcPr>
          <w:p w14:paraId="5194B16A" w14:textId="0BB1EAEB" w:rsidR="001F3974" w:rsidRPr="002A30D0" w:rsidRDefault="001F3974" w:rsidP="007013D9">
            <w:pPr>
              <w:tabs>
                <w:tab w:val="left" w:pos="1134"/>
              </w:tabs>
              <w:spacing w:before="120"/>
              <w:jc w:val="both"/>
              <w:rPr>
                <w:rFonts w:ascii="Times New Roman" w:eastAsia="Calibri" w:hAnsi="Times New Roman" w:cs="Times New Roman"/>
                <w:sz w:val="20"/>
                <w:szCs w:val="20"/>
              </w:rPr>
            </w:pPr>
            <w:r w:rsidRPr="002A30D0">
              <w:rPr>
                <w:rFonts w:ascii="Times New Roman" w:eastAsia="Calibri" w:hAnsi="Times New Roman" w:cs="Times New Roman"/>
                <w:sz w:val="20"/>
                <w:szCs w:val="20"/>
              </w:rPr>
              <w:t>3</w:t>
            </w:r>
          </w:p>
        </w:tc>
        <w:tc>
          <w:tcPr>
            <w:tcW w:w="3838" w:type="pct"/>
          </w:tcPr>
          <w:p w14:paraId="50670BF8" w14:textId="77777777" w:rsidR="001F3974" w:rsidRPr="002A30D0" w:rsidRDefault="001F3974" w:rsidP="007013D9">
            <w:pPr>
              <w:tabs>
                <w:tab w:val="left" w:pos="1134"/>
              </w:tabs>
              <w:spacing w:before="120"/>
              <w:jc w:val="both"/>
              <w:rPr>
                <w:rFonts w:ascii="Times New Roman" w:eastAsia="Calibri" w:hAnsi="Times New Roman" w:cs="Times New Roman"/>
                <w:sz w:val="20"/>
                <w:szCs w:val="20"/>
              </w:rPr>
            </w:pPr>
            <w:r w:rsidRPr="002A30D0">
              <w:rPr>
                <w:rFonts w:ascii="Times New Roman" w:eastAsia="Calibri" w:hAnsi="Times New Roman" w:cs="Times New Roman"/>
                <w:sz w:val="20"/>
                <w:szCs w:val="20"/>
              </w:rPr>
              <w:t xml:space="preserve">…в отчете об оценке допущены следующие нарушения: на стр. 2 и 5 оценщик указывает, что отчет подготовлен с целью консультирования заказчика о величине рыночной стоимости объекта оценки </w:t>
            </w:r>
            <w:r w:rsidRPr="002A30D0">
              <w:rPr>
                <w:rFonts w:ascii="Times New Roman" w:eastAsia="Calibri" w:hAnsi="Times New Roman" w:cs="Times New Roman"/>
                <w:sz w:val="20"/>
                <w:szCs w:val="20"/>
                <w:u w:val="single"/>
              </w:rPr>
              <w:t>для принятия управленческих решений</w:t>
            </w:r>
            <w:r w:rsidRPr="002A30D0">
              <w:rPr>
                <w:rFonts w:ascii="Times New Roman" w:eastAsia="Calibri" w:hAnsi="Times New Roman" w:cs="Times New Roman"/>
                <w:sz w:val="20"/>
                <w:szCs w:val="20"/>
              </w:rPr>
              <w:t>. Что отчет составлен для оспаривания кадастровой стоимости нет информации для отчета</w:t>
            </w:r>
          </w:p>
        </w:tc>
        <w:tc>
          <w:tcPr>
            <w:tcW w:w="864" w:type="pct"/>
          </w:tcPr>
          <w:p w14:paraId="1C43087B" w14:textId="4523AC59" w:rsidR="001F3974" w:rsidRPr="002A30D0" w:rsidRDefault="002A30D0" w:rsidP="007525AD">
            <w:pPr>
              <w:tabs>
                <w:tab w:val="left" w:pos="1134"/>
              </w:tabs>
              <w:spacing w:before="120"/>
              <w:rPr>
                <w:rFonts w:ascii="Times New Roman" w:eastAsia="Calibri" w:hAnsi="Times New Roman" w:cs="Times New Roman"/>
                <w:sz w:val="20"/>
                <w:szCs w:val="20"/>
              </w:rPr>
            </w:pPr>
            <w:r w:rsidRPr="002A30D0">
              <w:rPr>
                <w:rFonts w:ascii="Times New Roman" w:eastAsia="Calibri" w:hAnsi="Times New Roman" w:cs="Times New Roman"/>
                <w:sz w:val="20"/>
                <w:szCs w:val="20"/>
              </w:rPr>
              <w:t>Решение Ставропольск</w:t>
            </w:r>
            <w:r>
              <w:rPr>
                <w:rFonts w:ascii="Times New Roman" w:eastAsia="Calibri" w:hAnsi="Times New Roman" w:cs="Times New Roman"/>
                <w:sz w:val="20"/>
                <w:szCs w:val="20"/>
              </w:rPr>
              <w:t>ого</w:t>
            </w:r>
            <w:r w:rsidRPr="002A30D0">
              <w:rPr>
                <w:rFonts w:ascii="Times New Roman" w:eastAsia="Calibri" w:hAnsi="Times New Roman" w:cs="Times New Roman"/>
                <w:sz w:val="20"/>
                <w:szCs w:val="20"/>
              </w:rPr>
              <w:t xml:space="preserve"> краево</w:t>
            </w:r>
            <w:r>
              <w:rPr>
                <w:rFonts w:ascii="Times New Roman" w:eastAsia="Calibri" w:hAnsi="Times New Roman" w:cs="Times New Roman"/>
                <w:sz w:val="20"/>
                <w:szCs w:val="20"/>
              </w:rPr>
              <w:t>го</w:t>
            </w:r>
            <w:r w:rsidRPr="002A30D0">
              <w:rPr>
                <w:rFonts w:ascii="Times New Roman" w:eastAsia="Calibri" w:hAnsi="Times New Roman" w:cs="Times New Roman"/>
                <w:sz w:val="20"/>
                <w:szCs w:val="20"/>
              </w:rPr>
              <w:t xml:space="preserve"> суд</w:t>
            </w:r>
            <w:r>
              <w:rPr>
                <w:rFonts w:ascii="Times New Roman" w:eastAsia="Calibri" w:hAnsi="Times New Roman" w:cs="Times New Roman"/>
                <w:sz w:val="20"/>
                <w:szCs w:val="20"/>
              </w:rPr>
              <w:t xml:space="preserve">а </w:t>
            </w:r>
            <w:r w:rsidRPr="002A30D0">
              <w:rPr>
                <w:rFonts w:ascii="Times New Roman" w:eastAsia="Calibri" w:hAnsi="Times New Roman" w:cs="Times New Roman"/>
                <w:sz w:val="20"/>
                <w:szCs w:val="20"/>
              </w:rPr>
              <w:t>№ 3А-319/2021 3А-319/2021(3А-701/2020;)~М-662/2020 3А-701/2020 М-662/2020 от 13 мая 2021 г. по делу № 3А-319/2021</w:t>
            </w:r>
          </w:p>
        </w:tc>
      </w:tr>
      <w:tr w:rsidR="00144936" w:rsidRPr="00D45EE2" w14:paraId="738B7736" w14:textId="77777777" w:rsidTr="003F783D">
        <w:tc>
          <w:tcPr>
            <w:tcW w:w="298" w:type="pct"/>
          </w:tcPr>
          <w:p w14:paraId="79CEE7AC" w14:textId="08FDFBBA" w:rsidR="00144936" w:rsidRPr="002A30D0" w:rsidRDefault="00144936" w:rsidP="007013D9">
            <w:pPr>
              <w:tabs>
                <w:tab w:val="left" w:pos="1134"/>
              </w:tabs>
              <w:spacing w:before="120"/>
              <w:jc w:val="both"/>
              <w:rPr>
                <w:rFonts w:ascii="Times New Roman" w:eastAsia="Calibri" w:hAnsi="Times New Roman" w:cs="Times New Roman"/>
                <w:sz w:val="20"/>
                <w:szCs w:val="20"/>
              </w:rPr>
            </w:pPr>
            <w:r w:rsidRPr="002A30D0">
              <w:rPr>
                <w:rFonts w:ascii="Times New Roman" w:eastAsia="Calibri" w:hAnsi="Times New Roman" w:cs="Times New Roman"/>
                <w:sz w:val="20"/>
                <w:szCs w:val="20"/>
              </w:rPr>
              <w:t>4</w:t>
            </w:r>
          </w:p>
        </w:tc>
        <w:tc>
          <w:tcPr>
            <w:tcW w:w="3838" w:type="pct"/>
          </w:tcPr>
          <w:p w14:paraId="6CABABC0" w14:textId="77777777" w:rsidR="00144936" w:rsidRPr="002A30D0" w:rsidRDefault="00144936" w:rsidP="007013D9">
            <w:pPr>
              <w:tabs>
                <w:tab w:val="left" w:pos="1134"/>
              </w:tabs>
              <w:spacing w:before="120"/>
              <w:jc w:val="both"/>
              <w:rPr>
                <w:rFonts w:ascii="Times New Roman" w:eastAsia="Calibri" w:hAnsi="Times New Roman" w:cs="Times New Roman"/>
                <w:sz w:val="20"/>
                <w:szCs w:val="20"/>
              </w:rPr>
            </w:pPr>
            <w:r w:rsidRPr="002A30D0">
              <w:rPr>
                <w:rFonts w:ascii="Times New Roman" w:eastAsia="Calibri" w:hAnsi="Times New Roman" w:cs="Times New Roman"/>
                <w:sz w:val="20"/>
                <w:szCs w:val="20"/>
              </w:rPr>
              <w:t xml:space="preserve">Указанные выше отчеты об оценке содержат прямое указание о том, что целью оценки являлось определение рыночной стоимости объектов оценки </w:t>
            </w:r>
            <w:r w:rsidRPr="002A30D0">
              <w:rPr>
                <w:rFonts w:ascii="Times New Roman" w:eastAsia="Calibri" w:hAnsi="Times New Roman" w:cs="Times New Roman"/>
                <w:sz w:val="20"/>
                <w:szCs w:val="20"/>
                <w:u w:val="single"/>
              </w:rPr>
              <w:t>для управленческого решения</w:t>
            </w:r>
            <w:r w:rsidRPr="002A30D0">
              <w:rPr>
                <w:rFonts w:ascii="Times New Roman" w:eastAsia="Calibri" w:hAnsi="Times New Roman" w:cs="Times New Roman"/>
                <w:sz w:val="20"/>
                <w:szCs w:val="20"/>
              </w:rPr>
              <w:t xml:space="preserve">. </w:t>
            </w:r>
          </w:p>
          <w:p w14:paraId="119AAF71" w14:textId="03E1133D" w:rsidR="00144936" w:rsidRPr="002A30D0" w:rsidRDefault="00144936" w:rsidP="007013D9">
            <w:pPr>
              <w:tabs>
                <w:tab w:val="left" w:pos="1134"/>
              </w:tabs>
              <w:spacing w:before="120"/>
              <w:jc w:val="both"/>
              <w:rPr>
                <w:rFonts w:ascii="Times New Roman" w:eastAsia="Calibri" w:hAnsi="Times New Roman" w:cs="Times New Roman"/>
                <w:sz w:val="20"/>
                <w:szCs w:val="20"/>
              </w:rPr>
            </w:pPr>
            <w:r w:rsidRPr="002A30D0">
              <w:rPr>
                <w:rFonts w:ascii="Times New Roman" w:eastAsia="Calibri" w:hAnsi="Times New Roman" w:cs="Times New Roman"/>
                <w:sz w:val="20"/>
                <w:szCs w:val="20"/>
              </w:rPr>
              <w:t xml:space="preserve">Кроме того, </w:t>
            </w:r>
            <w:r w:rsidRPr="002A30D0">
              <w:rPr>
                <w:rFonts w:ascii="Times New Roman" w:eastAsia="Calibri" w:hAnsi="Times New Roman" w:cs="Times New Roman"/>
                <w:sz w:val="20"/>
                <w:szCs w:val="20"/>
                <w:u w:val="single"/>
              </w:rPr>
              <w:t>отчет об оценке</w:t>
            </w:r>
            <w:r w:rsidRPr="002A30D0">
              <w:rPr>
                <w:rFonts w:ascii="Times New Roman" w:eastAsia="Calibri" w:hAnsi="Times New Roman" w:cs="Times New Roman"/>
                <w:sz w:val="20"/>
                <w:szCs w:val="20"/>
              </w:rPr>
              <w:t xml:space="preserve"> основных средств, используемый для их переоценки, </w:t>
            </w:r>
            <w:r w:rsidRPr="002A30D0">
              <w:rPr>
                <w:rFonts w:ascii="Times New Roman" w:eastAsia="Calibri" w:hAnsi="Times New Roman" w:cs="Times New Roman"/>
                <w:sz w:val="20"/>
                <w:szCs w:val="20"/>
                <w:u w:val="single"/>
              </w:rPr>
              <w:t>должен содержать прямое указание</w:t>
            </w:r>
            <w:r w:rsidRPr="002A30D0">
              <w:rPr>
                <w:rFonts w:ascii="Times New Roman" w:eastAsia="Calibri" w:hAnsi="Times New Roman" w:cs="Times New Roman"/>
                <w:sz w:val="20"/>
                <w:szCs w:val="20"/>
              </w:rPr>
              <w:t xml:space="preserve"> о том, что оценка проведена именно для целей переоценки стоимости основных фондов для отражения ее в бухгалтерском учете. Отчет об оценке рыночной стоимости </w:t>
            </w:r>
            <w:r w:rsidRPr="002A30D0">
              <w:rPr>
                <w:rFonts w:ascii="Times New Roman" w:eastAsia="Calibri" w:hAnsi="Times New Roman" w:cs="Times New Roman"/>
                <w:sz w:val="20"/>
                <w:szCs w:val="20"/>
                <w:u w:val="single"/>
              </w:rPr>
              <w:t>для иных целей не может быть использован</w:t>
            </w:r>
            <w:r w:rsidRPr="002A30D0">
              <w:rPr>
                <w:rFonts w:ascii="Times New Roman" w:eastAsia="Calibri" w:hAnsi="Times New Roman" w:cs="Times New Roman"/>
                <w:sz w:val="20"/>
                <w:szCs w:val="20"/>
              </w:rPr>
              <w:t xml:space="preserve"> для переоценки основных средств в целях бухгалтерского учета и налогообложения. Подготовленные обществом отчеты, рассматриваемые в настоящем деле, необходимой информации не содержат.</w:t>
            </w:r>
          </w:p>
        </w:tc>
        <w:tc>
          <w:tcPr>
            <w:tcW w:w="864" w:type="pct"/>
          </w:tcPr>
          <w:p w14:paraId="76494290" w14:textId="5E3B4D20" w:rsidR="00144936" w:rsidRPr="002A30D0" w:rsidRDefault="00144936" w:rsidP="00144936">
            <w:pPr>
              <w:tabs>
                <w:tab w:val="left" w:pos="1134"/>
              </w:tabs>
              <w:spacing w:before="120"/>
              <w:rPr>
                <w:rFonts w:ascii="Times New Roman" w:eastAsia="Calibri" w:hAnsi="Times New Roman" w:cs="Times New Roman"/>
                <w:sz w:val="20"/>
                <w:szCs w:val="20"/>
              </w:rPr>
            </w:pPr>
            <w:r w:rsidRPr="002A30D0">
              <w:rPr>
                <w:rFonts w:ascii="Times New Roman" w:eastAsia="Calibri" w:hAnsi="Times New Roman" w:cs="Times New Roman"/>
                <w:sz w:val="20"/>
                <w:szCs w:val="20"/>
              </w:rPr>
              <w:t xml:space="preserve">Решение </w:t>
            </w:r>
            <w:r w:rsidR="000942F4" w:rsidRPr="002A30D0">
              <w:rPr>
                <w:rFonts w:ascii="Times New Roman" w:eastAsia="Calibri" w:hAnsi="Times New Roman" w:cs="Times New Roman"/>
                <w:sz w:val="20"/>
                <w:szCs w:val="20"/>
              </w:rPr>
              <w:t xml:space="preserve">Арбитражного суда Тверской области </w:t>
            </w:r>
            <w:r w:rsidRPr="002A30D0">
              <w:rPr>
                <w:rFonts w:ascii="Times New Roman" w:eastAsia="Calibri" w:hAnsi="Times New Roman" w:cs="Times New Roman"/>
                <w:sz w:val="20"/>
                <w:szCs w:val="20"/>
              </w:rPr>
              <w:t>от 10 апреля 2023 г. по делу № А66-2304/2023</w:t>
            </w:r>
          </w:p>
        </w:tc>
      </w:tr>
      <w:tr w:rsidR="000942F4" w:rsidRPr="00D45EE2" w14:paraId="5DE7617A" w14:textId="77777777" w:rsidTr="003F783D">
        <w:tc>
          <w:tcPr>
            <w:tcW w:w="298" w:type="pct"/>
          </w:tcPr>
          <w:p w14:paraId="74E928C4" w14:textId="5A92A2CC" w:rsidR="000942F4" w:rsidRPr="002A30D0" w:rsidRDefault="008A0D27" w:rsidP="007013D9">
            <w:pPr>
              <w:tabs>
                <w:tab w:val="left" w:pos="1134"/>
              </w:tabs>
              <w:spacing w:before="120"/>
              <w:jc w:val="both"/>
              <w:rPr>
                <w:rFonts w:ascii="Times New Roman" w:eastAsia="Calibri" w:hAnsi="Times New Roman" w:cs="Times New Roman"/>
                <w:sz w:val="20"/>
                <w:szCs w:val="20"/>
              </w:rPr>
            </w:pPr>
            <w:r w:rsidRPr="002A30D0">
              <w:rPr>
                <w:rFonts w:ascii="Times New Roman" w:eastAsia="Calibri" w:hAnsi="Times New Roman" w:cs="Times New Roman"/>
                <w:sz w:val="20"/>
                <w:szCs w:val="20"/>
              </w:rPr>
              <w:t>5</w:t>
            </w:r>
          </w:p>
        </w:tc>
        <w:tc>
          <w:tcPr>
            <w:tcW w:w="3838" w:type="pct"/>
          </w:tcPr>
          <w:p w14:paraId="2FCDE097" w14:textId="4A40ADD6" w:rsidR="000942F4" w:rsidRPr="002A30D0" w:rsidRDefault="000942F4" w:rsidP="007013D9">
            <w:pPr>
              <w:tabs>
                <w:tab w:val="left" w:pos="1134"/>
              </w:tabs>
              <w:spacing w:before="120"/>
              <w:jc w:val="both"/>
              <w:rPr>
                <w:rFonts w:ascii="Times New Roman" w:eastAsia="Calibri" w:hAnsi="Times New Roman" w:cs="Times New Roman"/>
                <w:sz w:val="20"/>
                <w:szCs w:val="20"/>
              </w:rPr>
            </w:pPr>
            <w:r w:rsidRPr="002A30D0">
              <w:rPr>
                <w:rFonts w:ascii="Times New Roman" w:eastAsia="Calibri" w:hAnsi="Times New Roman" w:cs="Times New Roman"/>
                <w:sz w:val="20"/>
                <w:szCs w:val="20"/>
              </w:rPr>
              <w:t xml:space="preserve">Отчет об оценке основных средств, используемый для их переоценки, должен содержать прямое указание о том, что оценка проведена именно для целей переоценки стоимости основных фондов для отражения ее в бухгалтерском учете. Отчет об оценке рыночной стоимости </w:t>
            </w:r>
            <w:r w:rsidRPr="002A30D0">
              <w:rPr>
                <w:rFonts w:ascii="Times New Roman" w:eastAsia="Calibri" w:hAnsi="Times New Roman" w:cs="Times New Roman"/>
                <w:sz w:val="20"/>
                <w:szCs w:val="20"/>
                <w:u w:val="single"/>
              </w:rPr>
              <w:t xml:space="preserve">для иных целей не может быть </w:t>
            </w:r>
            <w:r w:rsidRPr="002A30D0">
              <w:rPr>
                <w:rFonts w:ascii="Times New Roman" w:eastAsia="Calibri" w:hAnsi="Times New Roman" w:cs="Times New Roman"/>
                <w:sz w:val="20"/>
                <w:szCs w:val="20"/>
              </w:rPr>
              <w:t>использован для переоценки основных средств в целях бухгалтерского учета и налогообложения.</w:t>
            </w:r>
          </w:p>
        </w:tc>
        <w:tc>
          <w:tcPr>
            <w:tcW w:w="864" w:type="pct"/>
          </w:tcPr>
          <w:p w14:paraId="082DBE3A" w14:textId="39F43139" w:rsidR="000942F4" w:rsidRPr="002A30D0" w:rsidRDefault="00C73C9D" w:rsidP="00144936">
            <w:pPr>
              <w:tabs>
                <w:tab w:val="left" w:pos="1134"/>
              </w:tabs>
              <w:spacing w:before="120"/>
              <w:rPr>
                <w:rFonts w:ascii="Times New Roman" w:eastAsia="Calibri" w:hAnsi="Times New Roman" w:cs="Times New Roman"/>
                <w:sz w:val="20"/>
                <w:szCs w:val="20"/>
              </w:rPr>
            </w:pPr>
            <w:r w:rsidRPr="002A30D0">
              <w:rPr>
                <w:rFonts w:ascii="Times New Roman" w:eastAsia="Calibri" w:hAnsi="Times New Roman" w:cs="Times New Roman"/>
                <w:sz w:val="20"/>
                <w:szCs w:val="20"/>
              </w:rPr>
              <w:t>Решение</w:t>
            </w:r>
            <w:r w:rsidR="000942F4" w:rsidRPr="002A30D0">
              <w:rPr>
                <w:rFonts w:ascii="Times New Roman" w:eastAsia="Calibri" w:hAnsi="Times New Roman" w:cs="Times New Roman"/>
                <w:sz w:val="20"/>
                <w:szCs w:val="20"/>
              </w:rPr>
              <w:t xml:space="preserve"> Арбитражного суда Ульяновской области от 28.08.2017 по делу № А72-7522/2016</w:t>
            </w:r>
          </w:p>
        </w:tc>
      </w:tr>
      <w:tr w:rsidR="00C73C9D" w:rsidRPr="00D45EE2" w14:paraId="4AA08F51" w14:textId="77777777" w:rsidTr="003F783D">
        <w:tc>
          <w:tcPr>
            <w:tcW w:w="298" w:type="pct"/>
          </w:tcPr>
          <w:p w14:paraId="2DE73DA8" w14:textId="30FD30BB" w:rsidR="00C73C9D" w:rsidRPr="002A30D0" w:rsidRDefault="008A0D27" w:rsidP="007013D9">
            <w:pPr>
              <w:tabs>
                <w:tab w:val="left" w:pos="1134"/>
              </w:tabs>
              <w:spacing w:before="120"/>
              <w:jc w:val="both"/>
              <w:rPr>
                <w:rFonts w:ascii="Times New Roman" w:eastAsia="Calibri" w:hAnsi="Times New Roman" w:cs="Times New Roman"/>
                <w:sz w:val="20"/>
                <w:szCs w:val="20"/>
              </w:rPr>
            </w:pPr>
            <w:r w:rsidRPr="002A30D0">
              <w:rPr>
                <w:rFonts w:ascii="Times New Roman" w:eastAsia="Calibri" w:hAnsi="Times New Roman" w:cs="Times New Roman"/>
                <w:sz w:val="20"/>
                <w:szCs w:val="20"/>
              </w:rPr>
              <w:lastRenderedPageBreak/>
              <w:t>6</w:t>
            </w:r>
          </w:p>
        </w:tc>
        <w:tc>
          <w:tcPr>
            <w:tcW w:w="3838" w:type="pct"/>
          </w:tcPr>
          <w:p w14:paraId="52036B95" w14:textId="5B236BC5" w:rsidR="00C73C9D" w:rsidRPr="002A30D0" w:rsidRDefault="00C73C9D" w:rsidP="007013D9">
            <w:pPr>
              <w:tabs>
                <w:tab w:val="left" w:pos="1134"/>
              </w:tabs>
              <w:spacing w:before="120"/>
              <w:jc w:val="both"/>
              <w:rPr>
                <w:rFonts w:ascii="Times New Roman" w:eastAsia="Calibri" w:hAnsi="Times New Roman" w:cs="Times New Roman"/>
                <w:sz w:val="20"/>
                <w:szCs w:val="20"/>
              </w:rPr>
            </w:pPr>
            <w:r w:rsidRPr="002A30D0">
              <w:rPr>
                <w:rFonts w:ascii="Times New Roman" w:eastAsia="Calibri" w:hAnsi="Times New Roman" w:cs="Times New Roman"/>
                <w:sz w:val="20"/>
                <w:szCs w:val="20"/>
              </w:rPr>
              <w:t xml:space="preserve">При этом в отчете оценщика от 11.08.2008 прямо указано на то, что определение рыночной стоимости принадлежащего налогоплательщику имущества </w:t>
            </w:r>
            <w:r w:rsidRPr="002A30D0">
              <w:rPr>
                <w:rFonts w:ascii="Times New Roman" w:eastAsia="Calibri" w:hAnsi="Times New Roman" w:cs="Times New Roman"/>
                <w:sz w:val="20"/>
                <w:szCs w:val="20"/>
                <w:u w:val="single"/>
              </w:rPr>
              <w:t>произведено для целей купли-продажи.</w:t>
            </w:r>
          </w:p>
          <w:p w14:paraId="1B35229C" w14:textId="20BB71A4" w:rsidR="00C73C9D" w:rsidRPr="002A30D0" w:rsidRDefault="00C73C9D" w:rsidP="007013D9">
            <w:pPr>
              <w:tabs>
                <w:tab w:val="left" w:pos="1134"/>
              </w:tabs>
              <w:spacing w:before="120"/>
              <w:jc w:val="both"/>
              <w:rPr>
                <w:rFonts w:ascii="Times New Roman" w:eastAsia="Calibri" w:hAnsi="Times New Roman" w:cs="Times New Roman"/>
                <w:sz w:val="20"/>
                <w:szCs w:val="20"/>
              </w:rPr>
            </w:pPr>
            <w:r w:rsidRPr="002A30D0">
              <w:rPr>
                <w:rFonts w:ascii="Times New Roman" w:eastAsia="Calibri" w:hAnsi="Times New Roman" w:cs="Times New Roman"/>
                <w:sz w:val="20"/>
                <w:szCs w:val="20"/>
              </w:rPr>
              <w:t xml:space="preserve">Отчет об оценке основных средств, используемый для их переоценки, </w:t>
            </w:r>
            <w:r w:rsidRPr="002A30D0">
              <w:rPr>
                <w:rFonts w:ascii="Times New Roman" w:eastAsia="Calibri" w:hAnsi="Times New Roman" w:cs="Times New Roman"/>
                <w:sz w:val="20"/>
                <w:szCs w:val="20"/>
                <w:u w:val="single"/>
              </w:rPr>
              <w:t>должен содержать прямое указание</w:t>
            </w:r>
            <w:r w:rsidRPr="002A30D0">
              <w:rPr>
                <w:rFonts w:ascii="Times New Roman" w:eastAsia="Calibri" w:hAnsi="Times New Roman" w:cs="Times New Roman"/>
                <w:sz w:val="20"/>
                <w:szCs w:val="20"/>
              </w:rPr>
              <w:t xml:space="preserve"> о том, что оценка проведена именно для целей переоценки стоимости основных фондов для отражения ее в бухгалтерском учете. Отчет об оценке рыночной стоимости </w:t>
            </w:r>
            <w:r w:rsidRPr="002A30D0">
              <w:rPr>
                <w:rFonts w:ascii="Times New Roman" w:eastAsia="Calibri" w:hAnsi="Times New Roman" w:cs="Times New Roman"/>
                <w:sz w:val="20"/>
                <w:szCs w:val="20"/>
                <w:u w:val="single"/>
              </w:rPr>
              <w:t>для иных целей не может быть использован</w:t>
            </w:r>
            <w:r w:rsidRPr="002A30D0">
              <w:rPr>
                <w:rFonts w:ascii="Times New Roman" w:eastAsia="Calibri" w:hAnsi="Times New Roman" w:cs="Times New Roman"/>
                <w:sz w:val="20"/>
                <w:szCs w:val="20"/>
              </w:rPr>
              <w:t xml:space="preserve"> для переоценки основных средств в целях бухгалтерского учета и налогообложения.</w:t>
            </w:r>
          </w:p>
        </w:tc>
        <w:tc>
          <w:tcPr>
            <w:tcW w:w="864" w:type="pct"/>
          </w:tcPr>
          <w:p w14:paraId="607D8693" w14:textId="491C1FD6" w:rsidR="00C73C9D" w:rsidRPr="002A30D0" w:rsidRDefault="00C73C9D" w:rsidP="00EE0DB4">
            <w:pPr>
              <w:tabs>
                <w:tab w:val="left" w:pos="1134"/>
              </w:tabs>
              <w:spacing w:before="120"/>
              <w:rPr>
                <w:rFonts w:ascii="Times New Roman" w:eastAsia="Calibri" w:hAnsi="Times New Roman" w:cs="Times New Roman"/>
                <w:sz w:val="20"/>
                <w:szCs w:val="20"/>
              </w:rPr>
            </w:pPr>
            <w:r w:rsidRPr="002A30D0">
              <w:rPr>
                <w:rFonts w:ascii="Times New Roman" w:eastAsia="Calibri" w:hAnsi="Times New Roman" w:cs="Times New Roman"/>
                <w:sz w:val="20"/>
                <w:szCs w:val="20"/>
              </w:rPr>
              <w:t xml:space="preserve">Постановление </w:t>
            </w:r>
            <w:r w:rsidR="00EE0DB4">
              <w:rPr>
                <w:rFonts w:ascii="Times New Roman" w:eastAsia="Calibri" w:hAnsi="Times New Roman" w:cs="Times New Roman"/>
                <w:sz w:val="20"/>
                <w:szCs w:val="20"/>
              </w:rPr>
              <w:t xml:space="preserve">Тринадцатого Арбитражного Апелляционного суда от 14.09.2011 и Постановление </w:t>
            </w:r>
            <w:r w:rsidRPr="002A30D0">
              <w:rPr>
                <w:rFonts w:ascii="Times New Roman" w:eastAsia="Calibri" w:hAnsi="Times New Roman" w:cs="Times New Roman"/>
                <w:sz w:val="20"/>
                <w:szCs w:val="20"/>
              </w:rPr>
              <w:t xml:space="preserve">Федерального арбитражного суда Северо-Западного округа от </w:t>
            </w:r>
            <w:r w:rsidR="002A30D0">
              <w:rPr>
                <w:rFonts w:ascii="Times New Roman" w:eastAsia="Calibri" w:hAnsi="Times New Roman" w:cs="Times New Roman"/>
                <w:sz w:val="20"/>
                <w:szCs w:val="20"/>
              </w:rPr>
              <w:t>02.12</w:t>
            </w:r>
            <w:r w:rsidRPr="002A30D0">
              <w:rPr>
                <w:rFonts w:ascii="Times New Roman" w:eastAsia="Calibri" w:hAnsi="Times New Roman" w:cs="Times New Roman"/>
                <w:sz w:val="20"/>
                <w:szCs w:val="20"/>
              </w:rPr>
              <w:t xml:space="preserve"> 2011 г. </w:t>
            </w:r>
            <w:r w:rsidR="002A30D0">
              <w:rPr>
                <w:rFonts w:ascii="Times New Roman" w:eastAsia="Calibri" w:hAnsi="Times New Roman" w:cs="Times New Roman"/>
                <w:sz w:val="20"/>
                <w:szCs w:val="20"/>
              </w:rPr>
              <w:t>№</w:t>
            </w:r>
            <w:r w:rsidRPr="002A30D0">
              <w:rPr>
                <w:rFonts w:ascii="Times New Roman" w:eastAsia="Calibri" w:hAnsi="Times New Roman" w:cs="Times New Roman"/>
                <w:sz w:val="20"/>
                <w:szCs w:val="20"/>
              </w:rPr>
              <w:t xml:space="preserve"> Ф07-14162/10 по делу </w:t>
            </w:r>
            <w:r w:rsidR="002A30D0">
              <w:rPr>
                <w:rFonts w:ascii="Times New Roman" w:eastAsia="Calibri" w:hAnsi="Times New Roman" w:cs="Times New Roman"/>
                <w:sz w:val="20"/>
                <w:szCs w:val="20"/>
              </w:rPr>
              <w:t>№</w:t>
            </w:r>
            <w:r w:rsidRPr="002A30D0">
              <w:rPr>
                <w:rFonts w:ascii="Times New Roman" w:eastAsia="Calibri" w:hAnsi="Times New Roman" w:cs="Times New Roman"/>
                <w:sz w:val="20"/>
                <w:szCs w:val="20"/>
              </w:rPr>
              <w:t xml:space="preserve"> А05-8296/2010</w:t>
            </w:r>
          </w:p>
        </w:tc>
      </w:tr>
      <w:tr w:rsidR="008A0D27" w:rsidRPr="00D45EE2" w14:paraId="3D33600B" w14:textId="77777777" w:rsidTr="003F783D">
        <w:tc>
          <w:tcPr>
            <w:tcW w:w="298" w:type="pct"/>
          </w:tcPr>
          <w:p w14:paraId="1972414A" w14:textId="394EAB80" w:rsidR="008A0D27" w:rsidRPr="007F7FAF" w:rsidRDefault="008A0D27" w:rsidP="007013D9">
            <w:pPr>
              <w:tabs>
                <w:tab w:val="left" w:pos="1134"/>
              </w:tabs>
              <w:spacing w:before="120"/>
              <w:jc w:val="both"/>
              <w:rPr>
                <w:rFonts w:ascii="Times New Roman" w:eastAsia="Calibri" w:hAnsi="Times New Roman" w:cs="Times New Roman"/>
                <w:sz w:val="20"/>
                <w:szCs w:val="20"/>
              </w:rPr>
            </w:pPr>
            <w:r w:rsidRPr="007F7FAF">
              <w:rPr>
                <w:rFonts w:ascii="Times New Roman" w:eastAsia="Calibri" w:hAnsi="Times New Roman" w:cs="Times New Roman"/>
                <w:sz w:val="20"/>
                <w:szCs w:val="20"/>
              </w:rPr>
              <w:t>7</w:t>
            </w:r>
          </w:p>
        </w:tc>
        <w:tc>
          <w:tcPr>
            <w:tcW w:w="3838" w:type="pct"/>
          </w:tcPr>
          <w:p w14:paraId="4F3F7BF7" w14:textId="474F07BB" w:rsidR="008A0D27" w:rsidRPr="007F7FAF" w:rsidRDefault="008A0D27" w:rsidP="007013D9">
            <w:pPr>
              <w:tabs>
                <w:tab w:val="left" w:pos="1134"/>
              </w:tabs>
              <w:spacing w:before="120"/>
              <w:jc w:val="both"/>
              <w:rPr>
                <w:rFonts w:ascii="Times New Roman" w:eastAsia="Calibri" w:hAnsi="Times New Roman" w:cs="Times New Roman"/>
                <w:sz w:val="20"/>
                <w:szCs w:val="20"/>
              </w:rPr>
            </w:pPr>
            <w:r w:rsidRPr="007F7FAF">
              <w:rPr>
                <w:rFonts w:ascii="Times New Roman" w:eastAsia="Calibri" w:hAnsi="Times New Roman" w:cs="Times New Roman"/>
                <w:sz w:val="20"/>
                <w:szCs w:val="20"/>
              </w:rPr>
              <w:t xml:space="preserve">Вместе с тем, </w:t>
            </w:r>
            <w:r w:rsidRPr="007F7FAF">
              <w:rPr>
                <w:rFonts w:ascii="Times New Roman" w:eastAsia="Calibri" w:hAnsi="Times New Roman" w:cs="Times New Roman"/>
                <w:sz w:val="20"/>
                <w:szCs w:val="20"/>
                <w:u w:val="single"/>
              </w:rPr>
              <w:t>суд не принимает</w:t>
            </w:r>
            <w:r w:rsidRPr="007F7FAF">
              <w:rPr>
                <w:rFonts w:ascii="Times New Roman" w:eastAsia="Calibri" w:hAnsi="Times New Roman" w:cs="Times New Roman"/>
                <w:sz w:val="20"/>
                <w:szCs w:val="20"/>
              </w:rPr>
              <w:t xml:space="preserve"> для расчета в счет компенсации доли, стоимость долей, определенных специалистом, при отчуждении на открытом рынке т.к. оценка доли в имуществе по данному делу применяется </w:t>
            </w:r>
            <w:r w:rsidRPr="007F7FAF">
              <w:rPr>
                <w:rFonts w:ascii="Times New Roman" w:eastAsia="Calibri" w:hAnsi="Times New Roman" w:cs="Times New Roman"/>
                <w:sz w:val="20"/>
                <w:szCs w:val="20"/>
                <w:u w:val="single"/>
              </w:rPr>
              <w:t>для иных целей</w:t>
            </w:r>
          </w:p>
        </w:tc>
        <w:tc>
          <w:tcPr>
            <w:tcW w:w="864" w:type="pct"/>
          </w:tcPr>
          <w:p w14:paraId="51838287" w14:textId="4D2C99B3" w:rsidR="008A0D27" w:rsidRPr="007F7FAF" w:rsidRDefault="008A0D27" w:rsidP="00EE0DB4">
            <w:pPr>
              <w:tabs>
                <w:tab w:val="left" w:pos="1134"/>
              </w:tabs>
              <w:spacing w:before="120"/>
              <w:rPr>
                <w:rFonts w:ascii="Times New Roman" w:eastAsia="Calibri" w:hAnsi="Times New Roman" w:cs="Times New Roman"/>
                <w:sz w:val="20"/>
                <w:szCs w:val="20"/>
              </w:rPr>
            </w:pPr>
            <w:r w:rsidRPr="007F7FAF">
              <w:rPr>
                <w:rFonts w:ascii="Times New Roman" w:eastAsia="Calibri" w:hAnsi="Times New Roman" w:cs="Times New Roman"/>
                <w:sz w:val="20"/>
                <w:szCs w:val="20"/>
              </w:rPr>
              <w:t xml:space="preserve">Решение </w:t>
            </w:r>
            <w:r w:rsidR="00EE0DB4" w:rsidRPr="00EE0DB4">
              <w:rPr>
                <w:rFonts w:ascii="Times New Roman" w:eastAsia="Calibri" w:hAnsi="Times New Roman" w:cs="Times New Roman"/>
                <w:sz w:val="20"/>
                <w:szCs w:val="20"/>
              </w:rPr>
              <w:t>Чайковск</w:t>
            </w:r>
            <w:r w:rsidR="00EE0DB4">
              <w:rPr>
                <w:rFonts w:ascii="Times New Roman" w:eastAsia="Calibri" w:hAnsi="Times New Roman" w:cs="Times New Roman"/>
                <w:sz w:val="20"/>
                <w:szCs w:val="20"/>
              </w:rPr>
              <w:t>ого</w:t>
            </w:r>
            <w:r w:rsidR="00EE0DB4" w:rsidRPr="00EE0DB4">
              <w:rPr>
                <w:rFonts w:ascii="Times New Roman" w:eastAsia="Calibri" w:hAnsi="Times New Roman" w:cs="Times New Roman"/>
                <w:sz w:val="20"/>
                <w:szCs w:val="20"/>
              </w:rPr>
              <w:t xml:space="preserve"> городско</w:t>
            </w:r>
            <w:r w:rsidR="00EE0DB4">
              <w:rPr>
                <w:rFonts w:ascii="Times New Roman" w:eastAsia="Calibri" w:hAnsi="Times New Roman" w:cs="Times New Roman"/>
                <w:sz w:val="20"/>
                <w:szCs w:val="20"/>
              </w:rPr>
              <w:t>го</w:t>
            </w:r>
            <w:r w:rsidR="00EE0DB4" w:rsidRPr="00EE0DB4">
              <w:rPr>
                <w:rFonts w:ascii="Times New Roman" w:eastAsia="Calibri" w:hAnsi="Times New Roman" w:cs="Times New Roman"/>
                <w:sz w:val="20"/>
                <w:szCs w:val="20"/>
              </w:rPr>
              <w:t xml:space="preserve"> суд</w:t>
            </w:r>
            <w:r w:rsidR="00EE0DB4">
              <w:rPr>
                <w:rFonts w:ascii="Times New Roman" w:eastAsia="Calibri" w:hAnsi="Times New Roman" w:cs="Times New Roman"/>
                <w:sz w:val="20"/>
                <w:szCs w:val="20"/>
              </w:rPr>
              <w:t>а</w:t>
            </w:r>
            <w:r w:rsidR="00EE0DB4" w:rsidRPr="00EE0DB4">
              <w:rPr>
                <w:rFonts w:ascii="Times New Roman" w:eastAsia="Calibri" w:hAnsi="Times New Roman" w:cs="Times New Roman"/>
                <w:sz w:val="20"/>
                <w:szCs w:val="20"/>
              </w:rPr>
              <w:t xml:space="preserve"> </w:t>
            </w:r>
            <w:r w:rsidR="00687322" w:rsidRPr="00687322">
              <w:rPr>
                <w:rFonts w:ascii="Times New Roman" w:eastAsia="Calibri" w:hAnsi="Times New Roman" w:cs="Times New Roman"/>
                <w:sz w:val="20"/>
                <w:szCs w:val="20"/>
              </w:rPr>
              <w:t>Пермского края</w:t>
            </w:r>
            <w:r w:rsidR="00687322">
              <w:rPr>
                <w:rFonts w:ascii="Times New Roman" w:eastAsia="Calibri" w:hAnsi="Times New Roman" w:cs="Times New Roman"/>
                <w:sz w:val="20"/>
                <w:szCs w:val="20"/>
              </w:rPr>
              <w:t xml:space="preserve"> </w:t>
            </w:r>
            <w:r w:rsidRPr="007F7FAF">
              <w:rPr>
                <w:rFonts w:ascii="Times New Roman" w:eastAsia="Calibri" w:hAnsi="Times New Roman" w:cs="Times New Roman"/>
                <w:sz w:val="20"/>
                <w:szCs w:val="20"/>
              </w:rPr>
              <w:t xml:space="preserve">  от </w:t>
            </w:r>
            <w:r w:rsidR="00687322" w:rsidRPr="007F7FAF">
              <w:rPr>
                <w:rFonts w:ascii="Times New Roman" w:eastAsia="Calibri" w:hAnsi="Times New Roman" w:cs="Times New Roman"/>
                <w:sz w:val="20"/>
                <w:szCs w:val="20"/>
              </w:rPr>
              <w:t>2</w:t>
            </w:r>
            <w:r w:rsidR="00687322">
              <w:rPr>
                <w:rFonts w:ascii="Times New Roman" w:eastAsia="Calibri" w:hAnsi="Times New Roman" w:cs="Times New Roman"/>
                <w:sz w:val="20"/>
                <w:szCs w:val="20"/>
              </w:rPr>
              <w:t>4</w:t>
            </w:r>
            <w:r w:rsidR="00687322" w:rsidRPr="007F7FAF">
              <w:rPr>
                <w:rFonts w:ascii="Times New Roman" w:eastAsia="Calibri" w:hAnsi="Times New Roman" w:cs="Times New Roman"/>
                <w:sz w:val="20"/>
                <w:szCs w:val="20"/>
              </w:rPr>
              <w:t xml:space="preserve"> </w:t>
            </w:r>
            <w:r w:rsidRPr="007F7FAF">
              <w:rPr>
                <w:rFonts w:ascii="Times New Roman" w:eastAsia="Calibri" w:hAnsi="Times New Roman" w:cs="Times New Roman"/>
                <w:sz w:val="20"/>
                <w:szCs w:val="20"/>
              </w:rPr>
              <w:t>ноября 2020 г. по делу № 2-881/2020</w:t>
            </w:r>
            <w:r w:rsidR="00EE0DB4" w:rsidRPr="00147995">
              <w:rPr>
                <w:rFonts w:ascii="Times New Roman" w:eastAsia="Calibri" w:hAnsi="Times New Roman" w:cs="Times New Roman"/>
                <w:sz w:val="20"/>
                <w:szCs w:val="20"/>
              </w:rPr>
              <w:t>~М-766/2020</w:t>
            </w:r>
          </w:p>
        </w:tc>
      </w:tr>
      <w:tr w:rsidR="007F7FAF" w:rsidRPr="00D45EE2" w14:paraId="120BAE88" w14:textId="77777777" w:rsidTr="003F783D">
        <w:tc>
          <w:tcPr>
            <w:tcW w:w="298" w:type="pct"/>
          </w:tcPr>
          <w:p w14:paraId="56704EBC" w14:textId="09318945" w:rsidR="007F7FAF" w:rsidRPr="007F7FAF" w:rsidRDefault="007F7FAF" w:rsidP="007013D9">
            <w:pPr>
              <w:tabs>
                <w:tab w:val="left" w:pos="1134"/>
              </w:tabs>
              <w:spacing w:before="120"/>
              <w:jc w:val="both"/>
              <w:rPr>
                <w:rFonts w:ascii="Times New Roman" w:eastAsia="Calibri" w:hAnsi="Times New Roman" w:cs="Times New Roman"/>
                <w:sz w:val="20"/>
                <w:szCs w:val="20"/>
              </w:rPr>
            </w:pPr>
            <w:r>
              <w:rPr>
                <w:rFonts w:ascii="Times New Roman" w:eastAsia="Calibri" w:hAnsi="Times New Roman" w:cs="Times New Roman"/>
                <w:sz w:val="20"/>
                <w:szCs w:val="20"/>
              </w:rPr>
              <w:t>8</w:t>
            </w:r>
          </w:p>
        </w:tc>
        <w:tc>
          <w:tcPr>
            <w:tcW w:w="3838" w:type="pct"/>
          </w:tcPr>
          <w:p w14:paraId="2D89638E" w14:textId="11C8A259" w:rsidR="007F7FAF" w:rsidRPr="007F7FAF" w:rsidRDefault="007F7FAF" w:rsidP="00E47ECB">
            <w:pPr>
              <w:tabs>
                <w:tab w:val="left" w:pos="1134"/>
              </w:tabs>
              <w:spacing w:before="120"/>
              <w:jc w:val="both"/>
              <w:rPr>
                <w:rFonts w:ascii="Times New Roman" w:eastAsia="Calibri" w:hAnsi="Times New Roman" w:cs="Times New Roman"/>
                <w:sz w:val="20"/>
                <w:szCs w:val="20"/>
              </w:rPr>
            </w:pPr>
            <w:r>
              <w:rPr>
                <w:rFonts w:ascii="Times New Roman" w:eastAsia="Calibri" w:hAnsi="Times New Roman" w:cs="Times New Roman"/>
                <w:sz w:val="20"/>
                <w:szCs w:val="20"/>
              </w:rPr>
              <w:t>…</w:t>
            </w:r>
            <w:r w:rsidRPr="007F7FAF">
              <w:rPr>
                <w:rFonts w:ascii="Times New Roman" w:eastAsia="Calibri" w:hAnsi="Times New Roman" w:cs="Times New Roman"/>
                <w:sz w:val="20"/>
                <w:szCs w:val="20"/>
              </w:rPr>
              <w:t>суды согласились с</w:t>
            </w:r>
            <w:r>
              <w:rPr>
                <w:rFonts w:ascii="Times New Roman" w:eastAsia="Calibri" w:hAnsi="Times New Roman" w:cs="Times New Roman"/>
                <w:sz w:val="20"/>
                <w:szCs w:val="20"/>
              </w:rPr>
              <w:t xml:space="preserve"> </w:t>
            </w:r>
            <w:r w:rsidRPr="007F7FAF">
              <w:rPr>
                <w:rFonts w:ascii="Times New Roman" w:eastAsia="Calibri" w:hAnsi="Times New Roman" w:cs="Times New Roman"/>
                <w:sz w:val="20"/>
                <w:szCs w:val="20"/>
              </w:rPr>
              <w:t>выводами налогового органа об отсутствии у общества права использовать</w:t>
            </w:r>
            <w:r>
              <w:rPr>
                <w:rFonts w:ascii="Times New Roman" w:eastAsia="Calibri" w:hAnsi="Times New Roman" w:cs="Times New Roman"/>
                <w:sz w:val="20"/>
                <w:szCs w:val="20"/>
              </w:rPr>
              <w:t xml:space="preserve"> </w:t>
            </w:r>
            <w:r w:rsidRPr="007F7FAF">
              <w:rPr>
                <w:rFonts w:ascii="Times New Roman" w:eastAsia="Calibri" w:hAnsi="Times New Roman" w:cs="Times New Roman"/>
                <w:sz w:val="20"/>
                <w:szCs w:val="20"/>
              </w:rPr>
              <w:t>данный отчет для переоценки основных средств в целях бухгалтерского учета,</w:t>
            </w:r>
            <w:r>
              <w:rPr>
                <w:rFonts w:ascii="Times New Roman" w:eastAsia="Calibri" w:hAnsi="Times New Roman" w:cs="Times New Roman"/>
                <w:sz w:val="20"/>
                <w:szCs w:val="20"/>
              </w:rPr>
              <w:t xml:space="preserve"> </w:t>
            </w:r>
            <w:r w:rsidRPr="007F7FAF">
              <w:rPr>
                <w:rFonts w:ascii="Times New Roman" w:eastAsia="Calibri" w:hAnsi="Times New Roman" w:cs="Times New Roman"/>
                <w:sz w:val="20"/>
                <w:szCs w:val="20"/>
              </w:rPr>
              <w:t>поскольку в отчете имеются существенные недостатки, исключающие его</w:t>
            </w:r>
            <w:r>
              <w:rPr>
                <w:rFonts w:ascii="Times New Roman" w:eastAsia="Calibri" w:hAnsi="Times New Roman" w:cs="Times New Roman"/>
                <w:sz w:val="20"/>
                <w:szCs w:val="20"/>
              </w:rPr>
              <w:t xml:space="preserve"> </w:t>
            </w:r>
            <w:r w:rsidRPr="007F7FAF">
              <w:rPr>
                <w:rFonts w:ascii="Times New Roman" w:eastAsia="Calibri" w:hAnsi="Times New Roman" w:cs="Times New Roman"/>
                <w:sz w:val="20"/>
                <w:szCs w:val="20"/>
              </w:rPr>
              <w:t xml:space="preserve">использование для указанных целей. В частности, суды отметили, что </w:t>
            </w:r>
            <w:r w:rsidRPr="002A30D0">
              <w:rPr>
                <w:rFonts w:ascii="Times New Roman" w:eastAsia="Calibri" w:hAnsi="Times New Roman" w:cs="Times New Roman"/>
                <w:sz w:val="20"/>
                <w:szCs w:val="20"/>
                <w:u w:val="single"/>
              </w:rPr>
              <w:t>в отчете не содержится прямого указания о том, что оценка проведена именно для целей переоценки</w:t>
            </w:r>
            <w:r w:rsidRPr="007F7FAF">
              <w:rPr>
                <w:rFonts w:ascii="Times New Roman" w:eastAsia="Calibri" w:hAnsi="Times New Roman" w:cs="Times New Roman"/>
                <w:sz w:val="20"/>
                <w:szCs w:val="20"/>
              </w:rPr>
              <w:t xml:space="preserve"> стоимости основных фондов для отражения ее в бухгалтерском</w:t>
            </w:r>
            <w:r>
              <w:rPr>
                <w:rFonts w:ascii="Times New Roman" w:eastAsia="Calibri" w:hAnsi="Times New Roman" w:cs="Times New Roman"/>
                <w:sz w:val="20"/>
                <w:szCs w:val="20"/>
              </w:rPr>
              <w:t xml:space="preserve"> </w:t>
            </w:r>
            <w:r w:rsidRPr="007F7FAF">
              <w:rPr>
                <w:rFonts w:ascii="Times New Roman" w:eastAsia="Calibri" w:hAnsi="Times New Roman" w:cs="Times New Roman"/>
                <w:sz w:val="20"/>
                <w:szCs w:val="20"/>
              </w:rPr>
              <w:t>учете.</w:t>
            </w:r>
          </w:p>
        </w:tc>
        <w:tc>
          <w:tcPr>
            <w:tcW w:w="864" w:type="pct"/>
          </w:tcPr>
          <w:p w14:paraId="0ABD0F96" w14:textId="78171C93" w:rsidR="007F7FAF" w:rsidRPr="007F7FAF" w:rsidRDefault="007F7FAF" w:rsidP="00EE0DB4">
            <w:pPr>
              <w:tabs>
                <w:tab w:val="left" w:pos="1134"/>
              </w:tabs>
              <w:spacing w:before="120"/>
              <w:rPr>
                <w:rFonts w:ascii="Times New Roman" w:eastAsia="Calibri" w:hAnsi="Times New Roman" w:cs="Times New Roman"/>
                <w:sz w:val="20"/>
                <w:szCs w:val="20"/>
              </w:rPr>
            </w:pPr>
            <w:r w:rsidRPr="007F7FAF">
              <w:rPr>
                <w:rFonts w:ascii="Times New Roman" w:eastAsia="Calibri" w:hAnsi="Times New Roman" w:cs="Times New Roman"/>
                <w:sz w:val="20"/>
                <w:szCs w:val="20"/>
              </w:rPr>
              <w:t>Определение Верховного Суда РФ от 12.03.2020 N 306-ЭС20-2596 по делу N А12-7009/2019</w:t>
            </w:r>
          </w:p>
        </w:tc>
      </w:tr>
      <w:tr w:rsidR="00E47ECB" w:rsidRPr="00D45EE2" w14:paraId="16AA0B2E" w14:textId="77777777" w:rsidTr="003F783D">
        <w:tc>
          <w:tcPr>
            <w:tcW w:w="298" w:type="pct"/>
          </w:tcPr>
          <w:p w14:paraId="661FDE8F" w14:textId="757D4379" w:rsidR="00E47ECB" w:rsidRDefault="00E47ECB" w:rsidP="007013D9">
            <w:pPr>
              <w:tabs>
                <w:tab w:val="left" w:pos="1134"/>
              </w:tabs>
              <w:spacing w:before="120"/>
              <w:jc w:val="both"/>
              <w:rPr>
                <w:rFonts w:ascii="Times New Roman" w:eastAsia="Calibri" w:hAnsi="Times New Roman" w:cs="Times New Roman"/>
                <w:sz w:val="20"/>
                <w:szCs w:val="20"/>
              </w:rPr>
            </w:pPr>
            <w:r>
              <w:rPr>
                <w:rFonts w:ascii="Times New Roman" w:eastAsia="Calibri" w:hAnsi="Times New Roman" w:cs="Times New Roman"/>
                <w:sz w:val="20"/>
                <w:szCs w:val="20"/>
              </w:rPr>
              <w:t>9</w:t>
            </w:r>
          </w:p>
        </w:tc>
        <w:tc>
          <w:tcPr>
            <w:tcW w:w="3838" w:type="pct"/>
          </w:tcPr>
          <w:p w14:paraId="6AF8ED46" w14:textId="77777777" w:rsidR="00E47ECB" w:rsidRPr="00E47ECB" w:rsidRDefault="00E47ECB" w:rsidP="00E47ECB">
            <w:pPr>
              <w:tabs>
                <w:tab w:val="left" w:pos="1134"/>
              </w:tabs>
              <w:spacing w:before="120"/>
              <w:jc w:val="both"/>
              <w:rPr>
                <w:rFonts w:ascii="Times New Roman" w:eastAsia="Calibri" w:hAnsi="Times New Roman" w:cs="Times New Roman"/>
                <w:sz w:val="20"/>
                <w:szCs w:val="20"/>
              </w:rPr>
            </w:pPr>
            <w:r w:rsidRPr="00E47ECB">
              <w:rPr>
                <w:rFonts w:ascii="Times New Roman" w:eastAsia="Calibri" w:hAnsi="Times New Roman" w:cs="Times New Roman"/>
                <w:sz w:val="20"/>
                <w:szCs w:val="20"/>
              </w:rPr>
              <w:t xml:space="preserve">Федеральным законом от 29.07.1998 № 135-ФЗ «Об оценочной деятельности в Российской Федерации» (далее - Закон № 135-ФЗ) установлены общие требования к содержанию отчета об оценке объекта оценки (статья 11), в частности отчет об оценке объекта оценки </w:t>
            </w:r>
            <w:r w:rsidRPr="002A30D0">
              <w:rPr>
                <w:rFonts w:ascii="Times New Roman" w:eastAsia="Calibri" w:hAnsi="Times New Roman" w:cs="Times New Roman"/>
                <w:sz w:val="20"/>
                <w:szCs w:val="20"/>
                <w:u w:val="single"/>
              </w:rPr>
              <w:t>не должен допускать неоднозначного толкования или вводить в заблуждение</w:t>
            </w:r>
            <w:r w:rsidRPr="00E47ECB">
              <w:rPr>
                <w:rFonts w:ascii="Times New Roman" w:eastAsia="Calibri" w:hAnsi="Times New Roman" w:cs="Times New Roman"/>
                <w:sz w:val="20"/>
                <w:szCs w:val="20"/>
              </w:rPr>
              <w:t>.</w:t>
            </w:r>
          </w:p>
          <w:p w14:paraId="6FAA0CE2" w14:textId="6AB37463" w:rsidR="00E47ECB" w:rsidRDefault="00E47ECB" w:rsidP="00E47ECB">
            <w:pPr>
              <w:tabs>
                <w:tab w:val="left" w:pos="1134"/>
              </w:tabs>
              <w:spacing w:before="120"/>
              <w:jc w:val="both"/>
              <w:rPr>
                <w:rFonts w:ascii="Times New Roman" w:eastAsia="Calibri" w:hAnsi="Times New Roman" w:cs="Times New Roman"/>
                <w:sz w:val="20"/>
                <w:szCs w:val="20"/>
              </w:rPr>
            </w:pPr>
            <w:r w:rsidRPr="00E47ECB">
              <w:rPr>
                <w:rFonts w:ascii="Times New Roman" w:eastAsia="Calibri" w:hAnsi="Times New Roman" w:cs="Times New Roman"/>
                <w:sz w:val="20"/>
                <w:szCs w:val="20"/>
              </w:rPr>
              <w:t xml:space="preserve">Отчет об оценке должен содержать сведения </w:t>
            </w:r>
            <w:r w:rsidRPr="002A30D0">
              <w:rPr>
                <w:rFonts w:ascii="Times New Roman" w:eastAsia="Calibri" w:hAnsi="Times New Roman" w:cs="Times New Roman"/>
                <w:sz w:val="20"/>
                <w:szCs w:val="20"/>
                <w:u w:val="single"/>
              </w:rPr>
              <w:t>о целях и задачах проведения оценки</w:t>
            </w:r>
            <w:r w:rsidRPr="00E47ECB">
              <w:rPr>
                <w:rFonts w:ascii="Times New Roman" w:eastAsia="Calibri" w:hAnsi="Times New Roman" w:cs="Times New Roman"/>
                <w:sz w:val="20"/>
                <w:szCs w:val="20"/>
              </w:rPr>
              <w:t>, а также иные сведения, необходимые для полного и недвусмысленного толкования результатов проведения оценки объекта оценки, отраженных в отчете, являющихся, по мнению оценщика, существенно важными для полноты отражения примененного им метода расчета стоимости конкретного объекта оценки.</w:t>
            </w:r>
          </w:p>
        </w:tc>
        <w:tc>
          <w:tcPr>
            <w:tcW w:w="864" w:type="pct"/>
          </w:tcPr>
          <w:p w14:paraId="69BD1A62" w14:textId="74F40927" w:rsidR="00E47ECB" w:rsidRPr="007F7FAF" w:rsidRDefault="00E47ECB" w:rsidP="00EE0DB4">
            <w:pPr>
              <w:tabs>
                <w:tab w:val="left" w:pos="1134"/>
              </w:tabs>
              <w:spacing w:before="120"/>
              <w:rPr>
                <w:rFonts w:ascii="Times New Roman" w:eastAsia="Calibri" w:hAnsi="Times New Roman" w:cs="Times New Roman"/>
                <w:sz w:val="20"/>
                <w:szCs w:val="20"/>
              </w:rPr>
            </w:pPr>
            <w:r>
              <w:rPr>
                <w:rFonts w:ascii="Times New Roman" w:eastAsia="Calibri" w:hAnsi="Times New Roman" w:cs="Times New Roman"/>
                <w:sz w:val="20"/>
                <w:szCs w:val="20"/>
              </w:rPr>
              <w:t xml:space="preserve">Решение </w:t>
            </w:r>
            <w:r w:rsidRPr="00E47ECB">
              <w:rPr>
                <w:rFonts w:ascii="Times New Roman" w:eastAsia="Calibri" w:hAnsi="Times New Roman" w:cs="Times New Roman"/>
                <w:sz w:val="20"/>
                <w:szCs w:val="20"/>
              </w:rPr>
              <w:t>АС Курганской области</w:t>
            </w:r>
            <w:r>
              <w:rPr>
                <w:rFonts w:ascii="Times New Roman" w:eastAsia="Calibri" w:hAnsi="Times New Roman" w:cs="Times New Roman"/>
                <w:sz w:val="20"/>
                <w:szCs w:val="20"/>
              </w:rPr>
              <w:t xml:space="preserve"> от </w:t>
            </w:r>
            <w:r w:rsidRPr="00E47ECB">
              <w:rPr>
                <w:rFonts w:ascii="Times New Roman" w:eastAsia="Calibri" w:hAnsi="Times New Roman" w:cs="Times New Roman"/>
                <w:sz w:val="20"/>
                <w:szCs w:val="20"/>
              </w:rPr>
              <w:t>27.03.2026</w:t>
            </w:r>
            <w:r>
              <w:rPr>
                <w:rFonts w:ascii="Times New Roman" w:eastAsia="Calibri" w:hAnsi="Times New Roman" w:cs="Times New Roman"/>
                <w:sz w:val="20"/>
                <w:szCs w:val="20"/>
              </w:rPr>
              <w:t xml:space="preserve"> по делу № </w:t>
            </w:r>
            <w:r w:rsidRPr="00E47ECB">
              <w:rPr>
                <w:rFonts w:ascii="Times New Roman" w:eastAsia="Calibri" w:hAnsi="Times New Roman" w:cs="Times New Roman"/>
                <w:sz w:val="20"/>
                <w:szCs w:val="20"/>
              </w:rPr>
              <w:t>А34-8973/2025</w:t>
            </w:r>
          </w:p>
        </w:tc>
      </w:tr>
      <w:tr w:rsidR="000B3FF6" w:rsidRPr="00D45EE2" w14:paraId="5E3AE2CA" w14:textId="77777777" w:rsidTr="003F783D">
        <w:tc>
          <w:tcPr>
            <w:tcW w:w="298" w:type="pct"/>
          </w:tcPr>
          <w:p w14:paraId="5B97F07D" w14:textId="2EC6603C" w:rsidR="000B3FF6" w:rsidRDefault="000B3FF6" w:rsidP="007013D9">
            <w:pPr>
              <w:tabs>
                <w:tab w:val="left" w:pos="1134"/>
              </w:tabs>
              <w:spacing w:before="120"/>
              <w:jc w:val="both"/>
              <w:rPr>
                <w:rFonts w:ascii="Times New Roman" w:eastAsia="Calibri" w:hAnsi="Times New Roman" w:cs="Times New Roman"/>
                <w:sz w:val="20"/>
                <w:szCs w:val="20"/>
              </w:rPr>
            </w:pPr>
            <w:r>
              <w:rPr>
                <w:rFonts w:ascii="Times New Roman" w:eastAsia="Calibri" w:hAnsi="Times New Roman" w:cs="Times New Roman"/>
                <w:sz w:val="20"/>
                <w:szCs w:val="20"/>
              </w:rPr>
              <w:t>10</w:t>
            </w:r>
          </w:p>
        </w:tc>
        <w:tc>
          <w:tcPr>
            <w:tcW w:w="3838" w:type="pct"/>
          </w:tcPr>
          <w:p w14:paraId="4840BBCF" w14:textId="56FE304E" w:rsidR="000B3FF6" w:rsidRDefault="002A30D0" w:rsidP="00E47ECB">
            <w:pPr>
              <w:tabs>
                <w:tab w:val="left" w:pos="1134"/>
              </w:tabs>
              <w:spacing w:before="120"/>
              <w:jc w:val="both"/>
              <w:rPr>
                <w:rFonts w:ascii="Times New Roman" w:eastAsia="Calibri" w:hAnsi="Times New Roman" w:cs="Times New Roman"/>
                <w:sz w:val="20"/>
                <w:szCs w:val="20"/>
              </w:rPr>
            </w:pPr>
            <w:r>
              <w:rPr>
                <w:rFonts w:ascii="Times New Roman" w:eastAsia="Calibri" w:hAnsi="Times New Roman" w:cs="Times New Roman"/>
                <w:sz w:val="20"/>
                <w:szCs w:val="20"/>
              </w:rPr>
              <w:t>…</w:t>
            </w:r>
            <w:r w:rsidR="000B3FF6" w:rsidRPr="000B3FF6">
              <w:rPr>
                <w:rFonts w:ascii="Times New Roman" w:eastAsia="Calibri" w:hAnsi="Times New Roman" w:cs="Times New Roman"/>
                <w:sz w:val="20"/>
                <w:szCs w:val="20"/>
              </w:rPr>
              <w:t xml:space="preserve"> отчет об оценке должен содержать сведения о целях и задачах проведения оценки, а также иные сведения, необходимые для полного и недвусмысленного толкования результатов проведения оценки объекта оценки, отраженных в отчете, являющихся, по мнению оценщика, существенно важными для полноты отражения примененного им метода расчета стоимости конкретного объекта оценки.</w:t>
            </w:r>
          </w:p>
          <w:p w14:paraId="6EF1E2FE" w14:textId="471CC94B" w:rsidR="000B3FF6" w:rsidRPr="00E47ECB" w:rsidRDefault="000B3FF6" w:rsidP="00E47ECB">
            <w:pPr>
              <w:tabs>
                <w:tab w:val="left" w:pos="1134"/>
              </w:tabs>
              <w:spacing w:before="120"/>
              <w:jc w:val="both"/>
              <w:rPr>
                <w:rFonts w:ascii="Times New Roman" w:eastAsia="Calibri" w:hAnsi="Times New Roman" w:cs="Times New Roman"/>
                <w:sz w:val="20"/>
                <w:szCs w:val="20"/>
              </w:rPr>
            </w:pPr>
            <w:r w:rsidRPr="000B3FF6">
              <w:rPr>
                <w:rFonts w:ascii="Times New Roman" w:eastAsia="Calibri" w:hAnsi="Times New Roman" w:cs="Times New Roman"/>
                <w:sz w:val="20"/>
                <w:szCs w:val="20"/>
              </w:rPr>
              <w:t xml:space="preserve">Отчет № 485/2025 содержит сведения о том, что оценка объекта произведена специалистом-оценщиком </w:t>
            </w:r>
            <w:r w:rsidRPr="002A30D0">
              <w:rPr>
                <w:rFonts w:ascii="Times New Roman" w:eastAsia="Calibri" w:hAnsi="Times New Roman" w:cs="Times New Roman"/>
                <w:sz w:val="20"/>
                <w:szCs w:val="20"/>
                <w:u w:val="single"/>
              </w:rPr>
              <w:t>с учетом цели оценки</w:t>
            </w:r>
            <w:r w:rsidRPr="000B3FF6">
              <w:rPr>
                <w:rFonts w:ascii="Times New Roman" w:eastAsia="Calibri" w:hAnsi="Times New Roman" w:cs="Times New Roman"/>
                <w:sz w:val="20"/>
                <w:szCs w:val="20"/>
              </w:rPr>
              <w:t xml:space="preserve"> - определение рыночной стоимости арестованного имущества для его реализации в рамках исполнительного производства.</w:t>
            </w:r>
          </w:p>
        </w:tc>
        <w:tc>
          <w:tcPr>
            <w:tcW w:w="864" w:type="pct"/>
          </w:tcPr>
          <w:p w14:paraId="509E2694" w14:textId="4166E4B3" w:rsidR="000B3FF6" w:rsidRDefault="000B3FF6" w:rsidP="00EE0DB4">
            <w:pPr>
              <w:tabs>
                <w:tab w:val="left" w:pos="1134"/>
              </w:tabs>
              <w:spacing w:before="120"/>
              <w:rPr>
                <w:rFonts w:ascii="Times New Roman" w:eastAsia="Calibri" w:hAnsi="Times New Roman" w:cs="Times New Roman"/>
                <w:sz w:val="20"/>
                <w:szCs w:val="20"/>
              </w:rPr>
            </w:pPr>
            <w:r>
              <w:rPr>
                <w:rFonts w:ascii="Times New Roman" w:eastAsia="Calibri" w:hAnsi="Times New Roman" w:cs="Times New Roman"/>
                <w:sz w:val="20"/>
                <w:szCs w:val="20"/>
              </w:rPr>
              <w:t xml:space="preserve">Решение </w:t>
            </w:r>
            <w:r w:rsidRPr="000B3FF6">
              <w:rPr>
                <w:rFonts w:ascii="Times New Roman" w:eastAsia="Calibri" w:hAnsi="Times New Roman" w:cs="Times New Roman"/>
                <w:sz w:val="20"/>
                <w:szCs w:val="20"/>
              </w:rPr>
              <w:t>АС Вологодской области</w:t>
            </w:r>
            <w:r>
              <w:rPr>
                <w:rFonts w:ascii="Times New Roman" w:eastAsia="Calibri" w:hAnsi="Times New Roman" w:cs="Times New Roman"/>
                <w:sz w:val="20"/>
                <w:szCs w:val="20"/>
              </w:rPr>
              <w:t xml:space="preserve"> от 20.03.2026 по делу № </w:t>
            </w:r>
            <w:r w:rsidRPr="000B3FF6">
              <w:rPr>
                <w:rFonts w:ascii="Times New Roman" w:eastAsia="Calibri" w:hAnsi="Times New Roman" w:cs="Times New Roman"/>
                <w:sz w:val="20"/>
                <w:szCs w:val="20"/>
              </w:rPr>
              <w:t>А13-12857/2025</w:t>
            </w:r>
          </w:p>
        </w:tc>
      </w:tr>
      <w:tr w:rsidR="000B3FF6" w:rsidRPr="00D45EE2" w14:paraId="43DFA998" w14:textId="77777777" w:rsidTr="003F783D">
        <w:tc>
          <w:tcPr>
            <w:tcW w:w="298" w:type="pct"/>
          </w:tcPr>
          <w:p w14:paraId="35C76607" w14:textId="42896158" w:rsidR="000B3FF6" w:rsidRDefault="000B3FF6" w:rsidP="007013D9">
            <w:pPr>
              <w:tabs>
                <w:tab w:val="left" w:pos="1134"/>
              </w:tabs>
              <w:spacing w:before="120"/>
              <w:jc w:val="both"/>
              <w:rPr>
                <w:rFonts w:ascii="Times New Roman" w:eastAsia="Calibri" w:hAnsi="Times New Roman" w:cs="Times New Roman"/>
                <w:sz w:val="20"/>
                <w:szCs w:val="20"/>
              </w:rPr>
            </w:pPr>
            <w:r>
              <w:rPr>
                <w:rFonts w:ascii="Times New Roman" w:eastAsia="Calibri" w:hAnsi="Times New Roman" w:cs="Times New Roman"/>
                <w:sz w:val="20"/>
                <w:szCs w:val="20"/>
              </w:rPr>
              <w:t>11</w:t>
            </w:r>
          </w:p>
        </w:tc>
        <w:tc>
          <w:tcPr>
            <w:tcW w:w="3838" w:type="pct"/>
          </w:tcPr>
          <w:p w14:paraId="604344B7" w14:textId="708FF8D3" w:rsidR="000B3FF6" w:rsidRDefault="002A30D0" w:rsidP="00E47ECB">
            <w:pPr>
              <w:tabs>
                <w:tab w:val="left" w:pos="1134"/>
              </w:tabs>
              <w:spacing w:before="120"/>
              <w:jc w:val="both"/>
              <w:rPr>
                <w:rFonts w:ascii="Times New Roman" w:eastAsia="Calibri" w:hAnsi="Times New Roman" w:cs="Times New Roman"/>
                <w:sz w:val="20"/>
                <w:szCs w:val="20"/>
              </w:rPr>
            </w:pPr>
            <w:r>
              <w:rPr>
                <w:rFonts w:ascii="Times New Roman" w:eastAsia="Calibri" w:hAnsi="Times New Roman" w:cs="Times New Roman"/>
                <w:sz w:val="20"/>
                <w:szCs w:val="20"/>
              </w:rPr>
              <w:t>…</w:t>
            </w:r>
            <w:r w:rsidR="000B3FF6" w:rsidRPr="000B3FF6">
              <w:rPr>
                <w:rFonts w:ascii="Times New Roman" w:eastAsia="Calibri" w:hAnsi="Times New Roman" w:cs="Times New Roman"/>
                <w:sz w:val="20"/>
                <w:szCs w:val="20"/>
              </w:rPr>
              <w:t xml:space="preserve">отчет оценщика должен содержать сведения </w:t>
            </w:r>
            <w:r w:rsidR="000B3FF6" w:rsidRPr="003F783D">
              <w:rPr>
                <w:rFonts w:ascii="Times New Roman" w:eastAsia="Calibri" w:hAnsi="Times New Roman" w:cs="Times New Roman"/>
                <w:sz w:val="20"/>
                <w:szCs w:val="20"/>
                <w:u w:val="single"/>
              </w:rPr>
              <w:t>о целях и задачах проведения оценки</w:t>
            </w:r>
            <w:r w:rsidR="000B3FF6" w:rsidRPr="000B3FF6">
              <w:rPr>
                <w:rFonts w:ascii="Times New Roman" w:eastAsia="Calibri" w:hAnsi="Times New Roman" w:cs="Times New Roman"/>
                <w:sz w:val="20"/>
                <w:szCs w:val="20"/>
              </w:rPr>
              <w:t xml:space="preserve">, а также иные сведения, необходимые для полного и недвусмысленного толкования результатов проведения оценки объекта оценки, отраженных в отчете, являющихся, </w:t>
            </w:r>
            <w:r w:rsidR="000B3FF6" w:rsidRPr="000B3FF6">
              <w:rPr>
                <w:rFonts w:ascii="Times New Roman" w:eastAsia="Calibri" w:hAnsi="Times New Roman" w:cs="Times New Roman"/>
                <w:sz w:val="20"/>
                <w:szCs w:val="20"/>
              </w:rPr>
              <w:lastRenderedPageBreak/>
              <w:t>по мнению оценщика, существенно важными для полноты отражения примененного им метода расчета стоимости конкретного объекта оценки.</w:t>
            </w:r>
          </w:p>
          <w:p w14:paraId="3DA1EAF1" w14:textId="3A8FDB7A" w:rsidR="000B3FF6" w:rsidRPr="000B3FF6" w:rsidRDefault="000B3FF6" w:rsidP="00E47ECB">
            <w:pPr>
              <w:tabs>
                <w:tab w:val="left" w:pos="1134"/>
              </w:tabs>
              <w:spacing w:before="120"/>
              <w:jc w:val="both"/>
              <w:rPr>
                <w:rFonts w:ascii="Times New Roman" w:eastAsia="Calibri" w:hAnsi="Times New Roman" w:cs="Times New Roman"/>
                <w:sz w:val="20"/>
                <w:szCs w:val="20"/>
              </w:rPr>
            </w:pPr>
            <w:r w:rsidRPr="000B3FF6">
              <w:rPr>
                <w:rFonts w:ascii="Times New Roman" w:eastAsia="Calibri" w:hAnsi="Times New Roman" w:cs="Times New Roman"/>
                <w:sz w:val="20"/>
                <w:szCs w:val="20"/>
              </w:rPr>
              <w:t xml:space="preserve">Отчет содержит подробное описание объекта оценки, выбор подхода к оценке объекта (определение оценщиком обоснован. Оценка имущества определена оценщиком </w:t>
            </w:r>
            <w:r w:rsidRPr="003F783D">
              <w:rPr>
                <w:rFonts w:ascii="Times New Roman" w:eastAsia="Calibri" w:hAnsi="Times New Roman" w:cs="Times New Roman"/>
                <w:sz w:val="20"/>
                <w:szCs w:val="20"/>
                <w:u w:val="single"/>
              </w:rPr>
              <w:t>с учетом цели оценки стоимости исполнительного производства</w:t>
            </w:r>
            <w:r w:rsidRPr="000B3FF6">
              <w:rPr>
                <w:rFonts w:ascii="Times New Roman" w:eastAsia="Calibri" w:hAnsi="Times New Roman" w:cs="Times New Roman"/>
                <w:sz w:val="20"/>
                <w:szCs w:val="20"/>
              </w:rPr>
              <w:t xml:space="preserve"> по правилам ст. 89, 90 ФЗ).</w:t>
            </w:r>
          </w:p>
        </w:tc>
        <w:tc>
          <w:tcPr>
            <w:tcW w:w="864" w:type="pct"/>
          </w:tcPr>
          <w:p w14:paraId="07BEF592" w14:textId="7A9217E4" w:rsidR="000B3FF6" w:rsidRDefault="000B3FF6" w:rsidP="00EE0DB4">
            <w:pPr>
              <w:tabs>
                <w:tab w:val="left" w:pos="1134"/>
              </w:tabs>
              <w:spacing w:before="120"/>
              <w:rPr>
                <w:rFonts w:ascii="Times New Roman" w:eastAsia="Calibri" w:hAnsi="Times New Roman" w:cs="Times New Roman"/>
                <w:sz w:val="20"/>
                <w:szCs w:val="20"/>
              </w:rPr>
            </w:pPr>
            <w:r>
              <w:rPr>
                <w:rFonts w:ascii="Times New Roman" w:eastAsia="Calibri" w:hAnsi="Times New Roman" w:cs="Times New Roman"/>
                <w:sz w:val="20"/>
                <w:szCs w:val="20"/>
              </w:rPr>
              <w:lastRenderedPageBreak/>
              <w:t xml:space="preserve">Решение </w:t>
            </w:r>
            <w:r w:rsidRPr="000B3FF6">
              <w:rPr>
                <w:rFonts w:ascii="Times New Roman" w:eastAsia="Calibri" w:hAnsi="Times New Roman" w:cs="Times New Roman"/>
                <w:sz w:val="20"/>
                <w:szCs w:val="20"/>
              </w:rPr>
              <w:t>АС г. Москвы</w:t>
            </w:r>
            <w:r>
              <w:rPr>
                <w:rFonts w:ascii="Times New Roman" w:eastAsia="Calibri" w:hAnsi="Times New Roman" w:cs="Times New Roman"/>
                <w:sz w:val="20"/>
                <w:szCs w:val="20"/>
              </w:rPr>
              <w:t xml:space="preserve"> от 12.03.2026 по делу № </w:t>
            </w:r>
            <w:r w:rsidRPr="000B3FF6">
              <w:rPr>
                <w:rFonts w:ascii="Times New Roman" w:eastAsia="Calibri" w:hAnsi="Times New Roman" w:cs="Times New Roman"/>
                <w:sz w:val="20"/>
                <w:szCs w:val="20"/>
              </w:rPr>
              <w:t>А40-340237/2025</w:t>
            </w:r>
          </w:p>
        </w:tc>
      </w:tr>
      <w:tr w:rsidR="00CD5BC1" w:rsidRPr="00D45EE2" w14:paraId="3EFE65A2" w14:textId="77777777" w:rsidTr="003F783D">
        <w:tc>
          <w:tcPr>
            <w:tcW w:w="298" w:type="pct"/>
          </w:tcPr>
          <w:p w14:paraId="5A89C8D7" w14:textId="53241404" w:rsidR="00CD5BC1" w:rsidRDefault="00CD5BC1" w:rsidP="007013D9">
            <w:pPr>
              <w:tabs>
                <w:tab w:val="left" w:pos="1134"/>
              </w:tabs>
              <w:spacing w:before="120"/>
              <w:jc w:val="both"/>
              <w:rPr>
                <w:rFonts w:ascii="Times New Roman" w:eastAsia="Calibri" w:hAnsi="Times New Roman" w:cs="Times New Roman"/>
                <w:sz w:val="20"/>
                <w:szCs w:val="20"/>
              </w:rPr>
            </w:pPr>
            <w:r>
              <w:rPr>
                <w:rFonts w:ascii="Times New Roman" w:eastAsia="Calibri" w:hAnsi="Times New Roman" w:cs="Times New Roman"/>
                <w:sz w:val="20"/>
                <w:szCs w:val="20"/>
              </w:rPr>
              <w:t>12</w:t>
            </w:r>
          </w:p>
        </w:tc>
        <w:tc>
          <w:tcPr>
            <w:tcW w:w="3838" w:type="pct"/>
          </w:tcPr>
          <w:p w14:paraId="1EB92ECE" w14:textId="69C9EA5D" w:rsidR="00CD5BC1" w:rsidRDefault="00CD5BC1" w:rsidP="00E47ECB">
            <w:pPr>
              <w:tabs>
                <w:tab w:val="left" w:pos="1134"/>
              </w:tabs>
              <w:spacing w:before="120"/>
              <w:jc w:val="both"/>
              <w:rPr>
                <w:rFonts w:ascii="Times New Roman" w:eastAsia="Calibri" w:hAnsi="Times New Roman" w:cs="Times New Roman"/>
                <w:sz w:val="20"/>
                <w:szCs w:val="20"/>
              </w:rPr>
            </w:pPr>
            <w:r w:rsidRPr="00CD5BC1">
              <w:rPr>
                <w:rFonts w:ascii="Times New Roman" w:eastAsia="Calibri" w:hAnsi="Times New Roman" w:cs="Times New Roman"/>
                <w:sz w:val="20"/>
                <w:szCs w:val="20"/>
              </w:rPr>
              <w:t xml:space="preserve">оценщиком </w:t>
            </w:r>
            <w:r w:rsidR="001F343C">
              <w:rPr>
                <w:rFonts w:ascii="Times New Roman" w:eastAsia="Calibri" w:hAnsi="Times New Roman" w:cs="Times New Roman"/>
                <w:sz w:val="20"/>
                <w:szCs w:val="20"/>
              </w:rPr>
              <w:t>…</w:t>
            </w:r>
            <w:r w:rsidRPr="00CD5BC1">
              <w:rPr>
                <w:rFonts w:ascii="Times New Roman" w:eastAsia="Calibri" w:hAnsi="Times New Roman" w:cs="Times New Roman"/>
                <w:sz w:val="20"/>
                <w:szCs w:val="20"/>
              </w:rPr>
              <w:t xml:space="preserve"> определена рыночная стоимость объектов недвижимости </w:t>
            </w:r>
            <w:r w:rsidR="001F343C">
              <w:rPr>
                <w:rFonts w:ascii="Times New Roman" w:eastAsia="Calibri" w:hAnsi="Times New Roman" w:cs="Times New Roman"/>
                <w:sz w:val="20"/>
                <w:szCs w:val="20"/>
              </w:rPr>
              <w:t>…</w:t>
            </w:r>
            <w:r w:rsidRPr="00CD5BC1">
              <w:rPr>
                <w:rFonts w:ascii="Times New Roman" w:eastAsia="Calibri" w:hAnsi="Times New Roman" w:cs="Times New Roman"/>
                <w:sz w:val="20"/>
                <w:szCs w:val="20"/>
              </w:rPr>
              <w:t xml:space="preserve"> с целью принятия заказчиком - </w:t>
            </w:r>
            <w:r w:rsidRPr="002A30D0">
              <w:rPr>
                <w:rFonts w:ascii="Times New Roman" w:eastAsia="Calibri" w:hAnsi="Times New Roman" w:cs="Times New Roman"/>
                <w:sz w:val="20"/>
                <w:szCs w:val="20"/>
                <w:u w:val="single"/>
              </w:rPr>
              <w:t>управленческих решений</w:t>
            </w:r>
            <w:r w:rsidRPr="00CD5BC1">
              <w:rPr>
                <w:rFonts w:ascii="Times New Roman" w:eastAsia="Calibri" w:hAnsi="Times New Roman" w:cs="Times New Roman"/>
                <w:sz w:val="20"/>
                <w:szCs w:val="20"/>
              </w:rPr>
              <w:t xml:space="preserve">. </w:t>
            </w:r>
          </w:p>
          <w:p w14:paraId="7ABBA65A" w14:textId="26455C2F" w:rsidR="00CD5BC1" w:rsidRDefault="00CD5BC1" w:rsidP="00E47ECB">
            <w:pPr>
              <w:tabs>
                <w:tab w:val="left" w:pos="1134"/>
              </w:tabs>
              <w:spacing w:before="120"/>
              <w:jc w:val="both"/>
              <w:rPr>
                <w:rFonts w:ascii="Times New Roman" w:eastAsia="Calibri" w:hAnsi="Times New Roman" w:cs="Times New Roman"/>
                <w:sz w:val="20"/>
                <w:szCs w:val="20"/>
              </w:rPr>
            </w:pPr>
            <w:r w:rsidRPr="00CD5BC1">
              <w:rPr>
                <w:rFonts w:ascii="Times New Roman" w:eastAsia="Calibri" w:hAnsi="Times New Roman" w:cs="Times New Roman"/>
                <w:sz w:val="20"/>
                <w:szCs w:val="20"/>
              </w:rPr>
              <w:t xml:space="preserve">В отчете </w:t>
            </w:r>
            <w:r w:rsidR="001F343C">
              <w:rPr>
                <w:rFonts w:ascii="Times New Roman" w:eastAsia="Calibri" w:hAnsi="Times New Roman" w:cs="Times New Roman"/>
                <w:sz w:val="20"/>
                <w:szCs w:val="20"/>
              </w:rPr>
              <w:t xml:space="preserve">… </w:t>
            </w:r>
            <w:r w:rsidRPr="00CD5BC1">
              <w:rPr>
                <w:rFonts w:ascii="Times New Roman" w:eastAsia="Calibri" w:hAnsi="Times New Roman" w:cs="Times New Roman"/>
                <w:sz w:val="20"/>
                <w:szCs w:val="20"/>
              </w:rPr>
              <w:t xml:space="preserve">на стр. 5 указано ограничение: «Итоговая стоимость может быть применена только </w:t>
            </w:r>
            <w:r w:rsidRPr="002A30D0">
              <w:rPr>
                <w:rFonts w:ascii="Times New Roman" w:eastAsia="Calibri" w:hAnsi="Times New Roman" w:cs="Times New Roman"/>
                <w:sz w:val="20"/>
                <w:szCs w:val="20"/>
                <w:u w:val="single"/>
              </w:rPr>
              <w:t>для принятия управленческих решений</w:t>
            </w:r>
            <w:r w:rsidRPr="00CD5BC1">
              <w:rPr>
                <w:rFonts w:ascii="Times New Roman" w:eastAsia="Calibri" w:hAnsi="Times New Roman" w:cs="Times New Roman"/>
                <w:sz w:val="20"/>
                <w:szCs w:val="20"/>
              </w:rPr>
              <w:t xml:space="preserve">. Использование результатов оценки в иных целях не допускается. Любое распределение итоговой величины стоимости между составляющими элементами объектов оценки, если таковое будет содержаться в Отчете об оценке, должно применяться только для целей и задач, указанных в Отчете об оценке. Отдельные показатели стоимости любого из элементов Объектов оценки не могут быть использованы отдельно от Отчета об оценке для любых других целей и задач без специального обоснования и расчетов». На стр. 7 «Результат оценки предполагается использовать </w:t>
            </w:r>
            <w:r w:rsidRPr="002A30D0">
              <w:rPr>
                <w:rFonts w:ascii="Times New Roman" w:eastAsia="Calibri" w:hAnsi="Times New Roman" w:cs="Times New Roman"/>
                <w:sz w:val="20"/>
                <w:szCs w:val="20"/>
                <w:u w:val="single"/>
              </w:rPr>
              <w:t>для принятия управленческих решений</w:t>
            </w:r>
            <w:r w:rsidRPr="00CD5BC1">
              <w:rPr>
                <w:rFonts w:ascii="Times New Roman" w:eastAsia="Calibri" w:hAnsi="Times New Roman" w:cs="Times New Roman"/>
                <w:sz w:val="20"/>
                <w:szCs w:val="20"/>
              </w:rPr>
              <w:t xml:space="preserve">». Таким образом, оценщик поставил ответчика в известность, что результат оценки можно использовать лишь для принятия управленческих решений. Оценщик не предполагал использование результатов оценки для совершения сделки или их использование в случаях обязательной оценки согласно ст. 8 Закона об оценочной деятельности. </w:t>
            </w:r>
            <w:r w:rsidRPr="002A30D0">
              <w:rPr>
                <w:rFonts w:ascii="Times New Roman" w:eastAsia="Calibri" w:hAnsi="Times New Roman" w:cs="Times New Roman"/>
                <w:sz w:val="20"/>
                <w:szCs w:val="20"/>
                <w:u w:val="single"/>
              </w:rPr>
              <w:t>Оценщик предполагал использование отчёта для принятия Заказчиком внутреннего корпоративного решения.</w:t>
            </w:r>
            <w:r w:rsidRPr="00CD5BC1">
              <w:rPr>
                <w:rFonts w:ascii="Times New Roman" w:eastAsia="Calibri" w:hAnsi="Times New Roman" w:cs="Times New Roman"/>
                <w:sz w:val="20"/>
                <w:szCs w:val="20"/>
              </w:rPr>
              <w:t xml:space="preserve"> Использование отчета для цели оценки </w:t>
            </w:r>
            <w:r w:rsidRPr="003F783D">
              <w:rPr>
                <w:rFonts w:ascii="Times New Roman" w:eastAsia="Calibri" w:hAnsi="Times New Roman" w:cs="Times New Roman"/>
                <w:sz w:val="20"/>
                <w:szCs w:val="20"/>
                <w:u w:val="single"/>
              </w:rPr>
              <w:t>«определение цены отступного» не предполагалось</w:t>
            </w:r>
            <w:r w:rsidRPr="00CD5BC1">
              <w:rPr>
                <w:rFonts w:ascii="Times New Roman" w:eastAsia="Calibri" w:hAnsi="Times New Roman" w:cs="Times New Roman"/>
                <w:sz w:val="20"/>
                <w:szCs w:val="20"/>
              </w:rPr>
              <w:t xml:space="preserve">. </w:t>
            </w:r>
          </w:p>
          <w:p w14:paraId="189CC051" w14:textId="74667CFD" w:rsidR="00CD5BC1" w:rsidRDefault="00CD5BC1" w:rsidP="00E47ECB">
            <w:pPr>
              <w:tabs>
                <w:tab w:val="left" w:pos="1134"/>
              </w:tabs>
              <w:spacing w:before="120"/>
              <w:jc w:val="both"/>
              <w:rPr>
                <w:rFonts w:ascii="Times New Roman" w:eastAsia="Calibri" w:hAnsi="Times New Roman" w:cs="Times New Roman"/>
                <w:sz w:val="20"/>
                <w:szCs w:val="20"/>
              </w:rPr>
            </w:pPr>
            <w:r w:rsidRPr="00CD5BC1">
              <w:rPr>
                <w:rFonts w:ascii="Times New Roman" w:eastAsia="Calibri" w:hAnsi="Times New Roman" w:cs="Times New Roman"/>
                <w:sz w:val="20"/>
                <w:szCs w:val="20"/>
              </w:rPr>
              <w:t xml:space="preserve">Таким образом, </w:t>
            </w:r>
            <w:r w:rsidRPr="003F783D">
              <w:rPr>
                <w:rFonts w:ascii="Times New Roman" w:eastAsia="Calibri" w:hAnsi="Times New Roman" w:cs="Times New Roman"/>
                <w:sz w:val="20"/>
                <w:szCs w:val="20"/>
                <w:u w:val="single"/>
              </w:rPr>
              <w:t>отсутствует причинно-следственная связь</w:t>
            </w:r>
            <w:r w:rsidRPr="00CD5BC1">
              <w:rPr>
                <w:rFonts w:ascii="Times New Roman" w:eastAsia="Calibri" w:hAnsi="Times New Roman" w:cs="Times New Roman"/>
                <w:sz w:val="20"/>
                <w:szCs w:val="20"/>
              </w:rPr>
              <w:t xml:space="preserve"> между определением рыночной стоимости зданий и земельного участка </w:t>
            </w:r>
            <w:r w:rsidR="001F343C">
              <w:rPr>
                <w:rFonts w:ascii="Times New Roman" w:eastAsia="Calibri" w:hAnsi="Times New Roman" w:cs="Times New Roman"/>
                <w:sz w:val="20"/>
                <w:szCs w:val="20"/>
              </w:rPr>
              <w:t>…</w:t>
            </w:r>
            <w:r w:rsidRPr="00CD5BC1">
              <w:rPr>
                <w:rFonts w:ascii="Times New Roman" w:eastAsia="Calibri" w:hAnsi="Times New Roman" w:cs="Times New Roman"/>
                <w:sz w:val="20"/>
                <w:szCs w:val="20"/>
              </w:rPr>
              <w:t xml:space="preserve"> с целью принятия </w:t>
            </w:r>
            <w:r w:rsidR="001F343C">
              <w:rPr>
                <w:rFonts w:ascii="Times New Roman" w:eastAsia="Calibri" w:hAnsi="Times New Roman" w:cs="Times New Roman"/>
                <w:sz w:val="20"/>
                <w:szCs w:val="20"/>
              </w:rPr>
              <w:t>…</w:t>
            </w:r>
            <w:r w:rsidRPr="00CD5BC1">
              <w:rPr>
                <w:rFonts w:ascii="Times New Roman" w:eastAsia="Calibri" w:hAnsi="Times New Roman" w:cs="Times New Roman"/>
                <w:sz w:val="20"/>
                <w:szCs w:val="20"/>
              </w:rPr>
              <w:t xml:space="preserve"> управленческих решений и установлением размера отступного. Так как, для установления размера отступного рыночная стоимость объектов должна быть установлена отчётом о рыночной стоимости для целей осуществления сделки</w:t>
            </w:r>
            <w:r w:rsidR="001F343C">
              <w:rPr>
                <w:rFonts w:ascii="Times New Roman" w:eastAsia="Calibri" w:hAnsi="Times New Roman" w:cs="Times New Roman"/>
                <w:sz w:val="20"/>
                <w:szCs w:val="20"/>
              </w:rPr>
              <w:t>…</w:t>
            </w:r>
            <w:r w:rsidRPr="00CD5BC1">
              <w:rPr>
                <w:rFonts w:ascii="Times New Roman" w:eastAsia="Calibri" w:hAnsi="Times New Roman" w:cs="Times New Roman"/>
                <w:sz w:val="20"/>
                <w:szCs w:val="20"/>
              </w:rPr>
              <w:t>.</w:t>
            </w:r>
          </w:p>
          <w:p w14:paraId="72617C01" w14:textId="05C9FE0A" w:rsidR="00FA6F29" w:rsidRDefault="001F343C" w:rsidP="00E47ECB">
            <w:pPr>
              <w:tabs>
                <w:tab w:val="left" w:pos="1134"/>
              </w:tabs>
              <w:spacing w:before="120"/>
              <w:jc w:val="both"/>
              <w:rPr>
                <w:rFonts w:ascii="Times New Roman" w:eastAsia="Calibri" w:hAnsi="Times New Roman" w:cs="Times New Roman"/>
                <w:sz w:val="20"/>
                <w:szCs w:val="20"/>
              </w:rPr>
            </w:pPr>
            <w:r>
              <w:rPr>
                <w:rFonts w:ascii="Times New Roman" w:eastAsia="Calibri" w:hAnsi="Times New Roman" w:cs="Times New Roman"/>
                <w:sz w:val="20"/>
                <w:szCs w:val="20"/>
              </w:rPr>
              <w:t>Оценщик</w:t>
            </w:r>
            <w:r w:rsidR="00CD5BC1" w:rsidRPr="00CD5BC1">
              <w:rPr>
                <w:rFonts w:ascii="Times New Roman" w:eastAsia="Calibri" w:hAnsi="Times New Roman" w:cs="Times New Roman"/>
                <w:sz w:val="20"/>
                <w:szCs w:val="20"/>
              </w:rPr>
              <w:t xml:space="preserve"> обращает внимание суда на обстоятельства того, что между ней и ООО «Корпорация развития РМ» отсутствовали и отсутствуют какие-либо правоотношения, на момент заключения данного договора и в период его исполнения, ни </w:t>
            </w:r>
            <w:r>
              <w:rPr>
                <w:rFonts w:ascii="Times New Roman" w:eastAsia="Calibri" w:hAnsi="Times New Roman" w:cs="Times New Roman"/>
                <w:sz w:val="20"/>
                <w:szCs w:val="20"/>
              </w:rPr>
              <w:t>Оценщик</w:t>
            </w:r>
            <w:r w:rsidR="00CD5BC1" w:rsidRPr="00CD5BC1">
              <w:rPr>
                <w:rFonts w:ascii="Times New Roman" w:eastAsia="Calibri" w:hAnsi="Times New Roman" w:cs="Times New Roman"/>
                <w:sz w:val="20"/>
                <w:szCs w:val="20"/>
              </w:rPr>
              <w:t>, ни </w:t>
            </w:r>
            <w:r w:rsidRPr="003F783D">
              <w:rPr>
                <w:rFonts w:ascii="Times New Roman" w:eastAsia="Calibri" w:hAnsi="Times New Roman" w:cs="Times New Roman"/>
                <w:sz w:val="20"/>
                <w:szCs w:val="20"/>
              </w:rPr>
              <w:t>[</w:t>
            </w:r>
            <w:hyperlink r:id="rId16" w:tgtFrame="_blank" w:history="1">
              <w:r>
                <w:rPr>
                  <w:rFonts w:ascii="Times New Roman" w:eastAsia="Calibri" w:hAnsi="Times New Roman" w:cs="Times New Roman"/>
                  <w:sz w:val="20"/>
                  <w:szCs w:val="20"/>
                </w:rPr>
                <w:t>оценочная</w:t>
              </w:r>
            </w:hyperlink>
            <w:r>
              <w:rPr>
                <w:rFonts w:ascii="Times New Roman" w:eastAsia="Calibri" w:hAnsi="Times New Roman" w:cs="Times New Roman"/>
                <w:sz w:val="20"/>
                <w:szCs w:val="20"/>
              </w:rPr>
              <w:t xml:space="preserve"> компания</w:t>
            </w:r>
            <w:r w:rsidRPr="003F783D">
              <w:rPr>
                <w:rFonts w:ascii="Times New Roman" w:eastAsia="Calibri" w:hAnsi="Times New Roman" w:cs="Times New Roman"/>
                <w:sz w:val="20"/>
                <w:szCs w:val="20"/>
              </w:rPr>
              <w:t>]</w:t>
            </w:r>
            <w:r w:rsidR="00CD5BC1" w:rsidRPr="00CD5BC1">
              <w:rPr>
                <w:rFonts w:ascii="Times New Roman" w:eastAsia="Calibri" w:hAnsi="Times New Roman" w:cs="Times New Roman"/>
                <w:sz w:val="20"/>
                <w:szCs w:val="20"/>
              </w:rPr>
              <w:t> </w:t>
            </w:r>
            <w:r w:rsidR="00CD5BC1" w:rsidRPr="003F783D">
              <w:rPr>
                <w:rFonts w:ascii="Times New Roman" w:eastAsia="Calibri" w:hAnsi="Times New Roman" w:cs="Times New Roman"/>
                <w:sz w:val="20"/>
                <w:szCs w:val="20"/>
              </w:rPr>
              <w:t>не знали и не могли знать</w:t>
            </w:r>
            <w:r w:rsidR="00CD5BC1" w:rsidRPr="00CD5BC1">
              <w:rPr>
                <w:rFonts w:ascii="Times New Roman" w:eastAsia="Calibri" w:hAnsi="Times New Roman" w:cs="Times New Roman"/>
                <w:sz w:val="20"/>
                <w:szCs w:val="20"/>
              </w:rPr>
              <w:t>: - о существовании каких-либо правоотношений между </w:t>
            </w:r>
            <w:hyperlink r:id="rId17" w:tgtFrame="_blank" w:history="1">
              <w:r w:rsidR="00CD5BC1" w:rsidRPr="003F783D">
                <w:t>АО «Мордовавтодор»</w:t>
              </w:r>
            </w:hyperlink>
            <w:r w:rsidR="00CD5BC1" w:rsidRPr="00CD5BC1">
              <w:rPr>
                <w:rFonts w:ascii="Times New Roman" w:eastAsia="Calibri" w:hAnsi="Times New Roman" w:cs="Times New Roman"/>
                <w:sz w:val="20"/>
                <w:szCs w:val="20"/>
              </w:rPr>
              <w:t> и </w:t>
            </w:r>
            <w:hyperlink r:id="rId18" w:tgtFrame="_blank" w:history="1">
              <w:r w:rsidR="00CD5BC1" w:rsidRPr="003F783D">
                <w:t>ООО «Корпорация развития Республики Мордовия»</w:t>
              </w:r>
            </w:hyperlink>
            <w:r w:rsidR="00CD5BC1" w:rsidRPr="00CD5BC1">
              <w:rPr>
                <w:rFonts w:ascii="Times New Roman" w:eastAsia="Calibri" w:hAnsi="Times New Roman" w:cs="Times New Roman"/>
                <w:sz w:val="20"/>
                <w:szCs w:val="20"/>
              </w:rPr>
              <w:t>; - о планируемой сделке между </w:t>
            </w:r>
            <w:hyperlink r:id="rId19" w:tgtFrame="_blank" w:history="1">
              <w:r w:rsidR="00CD5BC1" w:rsidRPr="003F783D">
                <w:t>АО «Мордовавтодор»</w:t>
              </w:r>
            </w:hyperlink>
            <w:r w:rsidR="00CD5BC1" w:rsidRPr="00CD5BC1">
              <w:rPr>
                <w:rFonts w:ascii="Times New Roman" w:eastAsia="Calibri" w:hAnsi="Times New Roman" w:cs="Times New Roman"/>
                <w:sz w:val="20"/>
                <w:szCs w:val="20"/>
              </w:rPr>
              <w:t> и </w:t>
            </w:r>
            <w:hyperlink r:id="rId20" w:tgtFrame="_blank" w:history="1">
              <w:r w:rsidR="00CD5BC1" w:rsidRPr="003F783D">
                <w:t>ООО «Корпорация развития Республики Мордовия»</w:t>
              </w:r>
            </w:hyperlink>
            <w:r w:rsidR="00CD5BC1" w:rsidRPr="00CD5BC1">
              <w:rPr>
                <w:rFonts w:ascii="Times New Roman" w:eastAsia="Calibri" w:hAnsi="Times New Roman" w:cs="Times New Roman"/>
                <w:sz w:val="20"/>
                <w:szCs w:val="20"/>
              </w:rPr>
              <w:t xml:space="preserve"> по прекращению обязательств предоставлением отступного; о том, что рыночная стоимость зданий и земельного участка определяется именно для целей заключения соглашения о предоставлении отступного. </w:t>
            </w:r>
          </w:p>
          <w:p w14:paraId="72EAC3C2" w14:textId="44124EE4" w:rsidR="009068EC" w:rsidRPr="000B3FF6" w:rsidRDefault="00CD5BC1" w:rsidP="000C7367">
            <w:pPr>
              <w:tabs>
                <w:tab w:val="left" w:pos="1134"/>
              </w:tabs>
              <w:spacing w:before="120"/>
              <w:jc w:val="both"/>
              <w:rPr>
                <w:rFonts w:ascii="Times New Roman" w:eastAsia="Calibri" w:hAnsi="Times New Roman" w:cs="Times New Roman"/>
                <w:sz w:val="20"/>
                <w:szCs w:val="20"/>
              </w:rPr>
            </w:pPr>
            <w:r w:rsidRPr="00CD5BC1">
              <w:rPr>
                <w:rFonts w:ascii="Times New Roman" w:eastAsia="Calibri" w:hAnsi="Times New Roman" w:cs="Times New Roman"/>
                <w:sz w:val="20"/>
                <w:szCs w:val="20"/>
              </w:rPr>
              <w:t>Ни оценщик, ни </w:t>
            </w:r>
            <w:bookmarkStart w:id="0" w:name="OLE_LINK1"/>
            <w:r w:rsidR="001F343C" w:rsidRPr="00787C04">
              <w:rPr>
                <w:rFonts w:ascii="Times New Roman" w:eastAsia="Calibri" w:hAnsi="Times New Roman" w:cs="Times New Roman"/>
                <w:sz w:val="20"/>
                <w:szCs w:val="20"/>
              </w:rPr>
              <w:t>[</w:t>
            </w:r>
            <w:hyperlink r:id="rId21" w:tgtFrame="_blank" w:history="1">
              <w:r w:rsidR="001F343C">
                <w:rPr>
                  <w:rFonts w:ascii="Times New Roman" w:eastAsia="Calibri" w:hAnsi="Times New Roman" w:cs="Times New Roman"/>
                  <w:sz w:val="20"/>
                  <w:szCs w:val="20"/>
                </w:rPr>
                <w:t>оценочная</w:t>
              </w:r>
            </w:hyperlink>
            <w:r w:rsidR="001F343C">
              <w:rPr>
                <w:rFonts w:ascii="Times New Roman" w:eastAsia="Calibri" w:hAnsi="Times New Roman" w:cs="Times New Roman"/>
                <w:sz w:val="20"/>
                <w:szCs w:val="20"/>
              </w:rPr>
              <w:t xml:space="preserve"> компания</w:t>
            </w:r>
            <w:r w:rsidR="001F343C" w:rsidRPr="00787C04">
              <w:rPr>
                <w:rFonts w:ascii="Times New Roman" w:eastAsia="Calibri" w:hAnsi="Times New Roman" w:cs="Times New Roman"/>
                <w:sz w:val="20"/>
                <w:szCs w:val="20"/>
              </w:rPr>
              <w:t>]</w:t>
            </w:r>
            <w:r w:rsidRPr="00CD5BC1">
              <w:rPr>
                <w:rFonts w:ascii="Times New Roman" w:eastAsia="Calibri" w:hAnsi="Times New Roman" w:cs="Times New Roman"/>
                <w:sz w:val="20"/>
                <w:szCs w:val="20"/>
              </w:rPr>
              <w:t> </w:t>
            </w:r>
            <w:bookmarkEnd w:id="0"/>
            <w:r w:rsidRPr="00CD5BC1">
              <w:rPr>
                <w:rFonts w:ascii="Times New Roman" w:eastAsia="Calibri" w:hAnsi="Times New Roman" w:cs="Times New Roman"/>
                <w:sz w:val="20"/>
                <w:szCs w:val="20"/>
              </w:rPr>
              <w:t>не могли предвидеть, что заказчик оценки - </w:t>
            </w:r>
            <w:hyperlink r:id="rId22" w:tgtFrame="_blank" w:history="1">
              <w:r w:rsidRPr="003F783D">
                <w:t>АО «Мордовавтодор»</w:t>
              </w:r>
            </w:hyperlink>
            <w:r w:rsidRPr="00CD5BC1">
              <w:rPr>
                <w:rFonts w:ascii="Times New Roman" w:eastAsia="Calibri" w:hAnsi="Times New Roman" w:cs="Times New Roman"/>
                <w:sz w:val="20"/>
                <w:szCs w:val="20"/>
              </w:rPr>
              <w:t> использует результаты оценки для целей, не предусмотренных заданием на оценку, а именно для целей определения стоимости имущества при передаче его по отступному. Ни оценщик, ни </w:t>
            </w:r>
            <w:r w:rsidR="000C7367" w:rsidRPr="00787C04">
              <w:rPr>
                <w:rFonts w:ascii="Times New Roman" w:eastAsia="Calibri" w:hAnsi="Times New Roman" w:cs="Times New Roman"/>
                <w:sz w:val="20"/>
                <w:szCs w:val="20"/>
              </w:rPr>
              <w:t>[</w:t>
            </w:r>
            <w:hyperlink r:id="rId23" w:tgtFrame="_blank" w:history="1">
              <w:r w:rsidR="000C7367">
                <w:rPr>
                  <w:rFonts w:ascii="Times New Roman" w:eastAsia="Calibri" w:hAnsi="Times New Roman" w:cs="Times New Roman"/>
                  <w:sz w:val="20"/>
                  <w:szCs w:val="20"/>
                </w:rPr>
                <w:t>оценочная</w:t>
              </w:r>
            </w:hyperlink>
            <w:r w:rsidR="000C7367">
              <w:rPr>
                <w:rFonts w:ascii="Times New Roman" w:eastAsia="Calibri" w:hAnsi="Times New Roman" w:cs="Times New Roman"/>
                <w:sz w:val="20"/>
                <w:szCs w:val="20"/>
              </w:rPr>
              <w:t xml:space="preserve"> компания</w:t>
            </w:r>
            <w:r w:rsidR="000C7367" w:rsidRPr="00787C04">
              <w:rPr>
                <w:rFonts w:ascii="Times New Roman" w:eastAsia="Calibri" w:hAnsi="Times New Roman" w:cs="Times New Roman"/>
                <w:sz w:val="20"/>
                <w:szCs w:val="20"/>
              </w:rPr>
              <w:t>]</w:t>
            </w:r>
            <w:r w:rsidR="000C7367" w:rsidRPr="00CD5BC1">
              <w:rPr>
                <w:rFonts w:ascii="Times New Roman" w:eastAsia="Calibri" w:hAnsi="Times New Roman" w:cs="Times New Roman"/>
                <w:sz w:val="20"/>
                <w:szCs w:val="20"/>
              </w:rPr>
              <w:t> </w:t>
            </w:r>
            <w:r w:rsidRPr="00CD5BC1">
              <w:rPr>
                <w:rFonts w:ascii="Times New Roman" w:eastAsia="Calibri" w:hAnsi="Times New Roman" w:cs="Times New Roman"/>
                <w:sz w:val="20"/>
                <w:szCs w:val="20"/>
              </w:rPr>
              <w:t> </w:t>
            </w:r>
            <w:r w:rsidRPr="003F783D">
              <w:rPr>
                <w:rFonts w:ascii="Times New Roman" w:eastAsia="Calibri" w:hAnsi="Times New Roman" w:cs="Times New Roman"/>
                <w:sz w:val="20"/>
                <w:szCs w:val="20"/>
                <w:u w:val="single"/>
              </w:rPr>
              <w:t>не могли повлиять на дальнейшие действия</w:t>
            </w:r>
            <w:r w:rsidRPr="00CD5BC1">
              <w:rPr>
                <w:rFonts w:ascii="Times New Roman" w:eastAsia="Calibri" w:hAnsi="Times New Roman" w:cs="Times New Roman"/>
                <w:sz w:val="20"/>
                <w:szCs w:val="20"/>
              </w:rPr>
              <w:t> </w:t>
            </w:r>
            <w:hyperlink r:id="rId24" w:tgtFrame="_blank" w:history="1">
              <w:r w:rsidRPr="003F783D">
                <w:t>АО «Мордовавтодор»</w:t>
              </w:r>
            </w:hyperlink>
            <w:r w:rsidRPr="00CD5BC1">
              <w:rPr>
                <w:rFonts w:ascii="Times New Roman" w:eastAsia="Calibri" w:hAnsi="Times New Roman" w:cs="Times New Roman"/>
                <w:sz w:val="20"/>
                <w:szCs w:val="20"/>
              </w:rPr>
              <w:t> по использованию результатов оценки.</w:t>
            </w:r>
          </w:p>
        </w:tc>
        <w:tc>
          <w:tcPr>
            <w:tcW w:w="864" w:type="pct"/>
          </w:tcPr>
          <w:p w14:paraId="3364D9A5" w14:textId="39AD2D64" w:rsidR="00CD5BC1" w:rsidRDefault="009068EC" w:rsidP="00EE0DB4">
            <w:pPr>
              <w:tabs>
                <w:tab w:val="left" w:pos="1134"/>
              </w:tabs>
              <w:spacing w:before="120"/>
              <w:rPr>
                <w:rFonts w:ascii="Times New Roman" w:eastAsia="Calibri" w:hAnsi="Times New Roman" w:cs="Times New Roman"/>
                <w:sz w:val="20"/>
                <w:szCs w:val="20"/>
              </w:rPr>
            </w:pPr>
            <w:r>
              <w:rPr>
                <w:rFonts w:ascii="Times New Roman" w:eastAsia="Calibri" w:hAnsi="Times New Roman" w:cs="Times New Roman"/>
                <w:sz w:val="20"/>
                <w:szCs w:val="20"/>
              </w:rPr>
              <w:t xml:space="preserve">Решение </w:t>
            </w:r>
            <w:r w:rsidRPr="009068EC">
              <w:rPr>
                <w:rFonts w:ascii="Times New Roman" w:eastAsia="Calibri" w:hAnsi="Times New Roman" w:cs="Times New Roman"/>
                <w:sz w:val="20"/>
                <w:szCs w:val="20"/>
              </w:rPr>
              <w:t>АС Республики Мордовия</w:t>
            </w:r>
            <w:r>
              <w:rPr>
                <w:rFonts w:ascii="Times New Roman" w:eastAsia="Calibri" w:hAnsi="Times New Roman" w:cs="Times New Roman"/>
                <w:sz w:val="20"/>
                <w:szCs w:val="20"/>
              </w:rPr>
              <w:t xml:space="preserve"> от 15.07.2024 по делу № </w:t>
            </w:r>
            <w:r w:rsidRPr="009068EC">
              <w:rPr>
                <w:rFonts w:ascii="Times New Roman" w:eastAsia="Calibri" w:hAnsi="Times New Roman" w:cs="Times New Roman"/>
                <w:sz w:val="20"/>
                <w:szCs w:val="20"/>
              </w:rPr>
              <w:t>А39-8740/2022</w:t>
            </w:r>
          </w:p>
        </w:tc>
      </w:tr>
      <w:tr w:rsidR="00CD5BC1" w:rsidRPr="00D45EE2" w14:paraId="43D257C8" w14:textId="77777777" w:rsidTr="003F783D">
        <w:tc>
          <w:tcPr>
            <w:tcW w:w="298" w:type="pct"/>
          </w:tcPr>
          <w:p w14:paraId="1262FE31" w14:textId="080C0A26" w:rsidR="00CD5BC1" w:rsidRDefault="00C13AF0" w:rsidP="007013D9">
            <w:pPr>
              <w:tabs>
                <w:tab w:val="left" w:pos="1134"/>
              </w:tabs>
              <w:spacing w:before="120"/>
              <w:jc w:val="both"/>
              <w:rPr>
                <w:rFonts w:ascii="Times New Roman" w:eastAsia="Calibri" w:hAnsi="Times New Roman" w:cs="Times New Roman"/>
                <w:sz w:val="20"/>
                <w:szCs w:val="20"/>
              </w:rPr>
            </w:pPr>
            <w:r>
              <w:rPr>
                <w:rFonts w:ascii="Times New Roman" w:eastAsia="Calibri" w:hAnsi="Times New Roman" w:cs="Times New Roman"/>
                <w:sz w:val="20"/>
                <w:szCs w:val="20"/>
              </w:rPr>
              <w:t>13</w:t>
            </w:r>
          </w:p>
        </w:tc>
        <w:tc>
          <w:tcPr>
            <w:tcW w:w="3838" w:type="pct"/>
          </w:tcPr>
          <w:p w14:paraId="7DC04B4B" w14:textId="6CED9059" w:rsidR="00CD5BC1" w:rsidRDefault="000E739D" w:rsidP="00E47ECB">
            <w:pPr>
              <w:tabs>
                <w:tab w:val="left" w:pos="1134"/>
              </w:tabs>
              <w:spacing w:before="120"/>
              <w:jc w:val="both"/>
              <w:rPr>
                <w:rFonts w:ascii="Times New Roman" w:eastAsia="Calibri" w:hAnsi="Times New Roman" w:cs="Times New Roman"/>
                <w:sz w:val="20"/>
                <w:szCs w:val="20"/>
              </w:rPr>
            </w:pPr>
            <w:r w:rsidRPr="000E739D">
              <w:rPr>
                <w:rFonts w:ascii="Times New Roman" w:eastAsia="Calibri" w:hAnsi="Times New Roman" w:cs="Times New Roman"/>
                <w:sz w:val="20"/>
                <w:szCs w:val="20"/>
              </w:rPr>
              <w:t xml:space="preserve">В соответствие с показаниями свидетеля Белозёровой Т.В., </w:t>
            </w:r>
            <w:r w:rsidR="00816AA2">
              <w:rPr>
                <w:rFonts w:ascii="Times New Roman" w:eastAsia="Calibri" w:hAnsi="Times New Roman" w:cs="Times New Roman"/>
                <w:sz w:val="20"/>
                <w:szCs w:val="20"/>
              </w:rPr>
              <w:t>…</w:t>
            </w:r>
            <w:r w:rsidRPr="000E739D">
              <w:rPr>
                <w:rFonts w:ascii="Times New Roman" w:eastAsia="Calibri" w:hAnsi="Times New Roman" w:cs="Times New Roman"/>
                <w:sz w:val="20"/>
                <w:szCs w:val="20"/>
              </w:rPr>
              <w:t xml:space="preserve"> ООО оказывает услуги по оценке рыночной стоимости недвижимого имущества. Как руководитель ООО она заключила договор № ОН-878 возмездного оказания услуг с ООО в лице генерального директора Жидко Н.В. Выполнение работы поручено оценщику МУК Предметом договора являлась оценка рыночной стоимости принадлежащих ООО  5 имущественных комплексов на территории Истринского и Волоколамского </w:t>
            </w:r>
            <w:r w:rsidRPr="000E739D">
              <w:rPr>
                <w:rFonts w:ascii="Times New Roman" w:eastAsia="Calibri" w:hAnsi="Times New Roman" w:cs="Times New Roman"/>
                <w:sz w:val="20"/>
                <w:szCs w:val="20"/>
              </w:rPr>
              <w:lastRenderedPageBreak/>
              <w:t xml:space="preserve">районов Московской области: земельного участка, кадастровый (№), общей площадью 37300 кв. метров, с расположенной на нём производственной базой по адресу: Московская область, Истринский район, д. Трусово, пр. Железнодорожный, д. 1; земельного участка, кадастровый (№), общей площадью 5 100 кв. метров, с расположенным на нём административным зданием по адресу: Московская область, г. Истра, ул. Коммуны, д. 8; земельного участка, кадастровый (№), общей площадью 24 500 кв. метров, с расположенным на нём асфальтобетонным заводом по адресу: Московская область, Истринский район, г. Истра, северная часть; а также земельного участка с ограждением и площадкой в г. Истре; земельного участка со зданием бытового помещения и битумохранилищем в д. Беркино Волоколамского района. Результаты оценки следовало представить в виде 5 отдельных отчётов. </w:t>
            </w:r>
            <w:r w:rsidR="00816AA2">
              <w:rPr>
                <w:rFonts w:ascii="Times New Roman" w:eastAsia="Calibri" w:hAnsi="Times New Roman" w:cs="Times New Roman"/>
                <w:sz w:val="20"/>
                <w:szCs w:val="20"/>
              </w:rPr>
              <w:t>…</w:t>
            </w:r>
            <w:r w:rsidRPr="000E739D">
              <w:rPr>
                <w:rFonts w:ascii="Times New Roman" w:eastAsia="Calibri" w:hAnsi="Times New Roman" w:cs="Times New Roman"/>
                <w:sz w:val="20"/>
                <w:szCs w:val="20"/>
              </w:rPr>
              <w:t xml:space="preserve">При заключении договора она общалась с генеральным директором ООО Жидко Н.В. В задании указано, что определение рыночной стоимости объектов оценки производится </w:t>
            </w:r>
            <w:r w:rsidRPr="002A30D0">
              <w:rPr>
                <w:rFonts w:ascii="Times New Roman" w:eastAsia="Calibri" w:hAnsi="Times New Roman" w:cs="Times New Roman"/>
                <w:sz w:val="20"/>
                <w:szCs w:val="20"/>
                <w:u w:val="single"/>
              </w:rPr>
              <w:t xml:space="preserve">с целью их использования для принятия управленческих решений. Конкретные цели оценки имущества ООО «&lt;данные изъяты&gt;» известны не были. </w:t>
            </w:r>
            <w:r w:rsidRPr="000E739D">
              <w:rPr>
                <w:rFonts w:ascii="Times New Roman" w:eastAsia="Calibri" w:hAnsi="Times New Roman" w:cs="Times New Roman"/>
                <w:sz w:val="20"/>
                <w:szCs w:val="20"/>
              </w:rPr>
              <w:t xml:space="preserve">Неотъемлемой частью договора являлось приложение № 2 – перечень исходных данных, необходимых для проведения работ: юридическая, техническая документация, бухгалтерская информация, которые заказчик должен был предоставить. Конкретный перечень представленных ООО документов приводился в специальном разделе отчёта. Оценка рыночной стоимости объектов проводилась в соответствии с действовавшими нормативными документами. Оценка объектов недвижимости ООО «&lt;данные изъяты&gt;» проводилась в сентябре-октябре 2008 года. </w:t>
            </w:r>
            <w:r w:rsidR="00816AA2">
              <w:rPr>
                <w:rFonts w:ascii="Times New Roman" w:eastAsia="Calibri" w:hAnsi="Times New Roman" w:cs="Times New Roman"/>
                <w:sz w:val="20"/>
                <w:szCs w:val="20"/>
              </w:rPr>
              <w:t>….</w:t>
            </w:r>
            <w:r w:rsidRPr="000E739D">
              <w:rPr>
                <w:rFonts w:ascii="Times New Roman" w:eastAsia="Calibri" w:hAnsi="Times New Roman" w:cs="Times New Roman"/>
                <w:sz w:val="20"/>
                <w:szCs w:val="20"/>
              </w:rPr>
              <w:t xml:space="preserve"> </w:t>
            </w:r>
            <w:r w:rsidRPr="003F783D">
              <w:rPr>
                <w:rFonts w:ascii="Times New Roman" w:eastAsia="Calibri" w:hAnsi="Times New Roman" w:cs="Times New Roman"/>
                <w:sz w:val="20"/>
                <w:szCs w:val="20"/>
                <w:u w:val="single"/>
              </w:rPr>
              <w:t>О последующем использовании</w:t>
            </w:r>
            <w:r w:rsidRPr="000E739D">
              <w:rPr>
                <w:rFonts w:ascii="Times New Roman" w:eastAsia="Calibri" w:hAnsi="Times New Roman" w:cs="Times New Roman"/>
                <w:sz w:val="20"/>
                <w:szCs w:val="20"/>
              </w:rPr>
              <w:t xml:space="preserve"> ООО «&lt;данные изъяты&gt;» </w:t>
            </w:r>
            <w:r w:rsidRPr="003F783D">
              <w:rPr>
                <w:rFonts w:ascii="Times New Roman" w:eastAsia="Calibri" w:hAnsi="Times New Roman" w:cs="Times New Roman"/>
                <w:sz w:val="20"/>
                <w:szCs w:val="20"/>
                <w:u w:val="single"/>
              </w:rPr>
              <w:t>отчёта № ОН-878/1 от (Дата обезличена), отчёта № ОН-878/2 от (Дата обезличена) и отчёта № ОН-878/5 от (Дата обезличена) при определении размера имущественного вклада в уставной капитал ООО «&lt;данные изъяты&gt;» вышеуказанным имуществом, в ходе проведении оценочной деятельности известно не было.</w:t>
            </w:r>
            <w:r w:rsidRPr="000E739D">
              <w:rPr>
                <w:rFonts w:ascii="Times New Roman" w:eastAsia="Calibri" w:hAnsi="Times New Roman" w:cs="Times New Roman"/>
                <w:sz w:val="20"/>
                <w:szCs w:val="20"/>
              </w:rPr>
              <w:t xml:space="preserve"> После составления оценщиком МУК проектов отчётов оценки объектов имущественных комплексов ООО «&lt;данные изъяты&gt;» в соответствии с установленным порядком они были изучены начальником отдела оценки БЕ и ею как руководителем с точки зрения соблюдения методологии и подписаны. По результатам оказанных услуг ООО составлен акт (№), который подписан заказчиком Жидко Н.В. о том, что услуги по оценке выполнены полностью и в срок, и заказчик претензий по объёму и качеству не имеет. </w:t>
            </w:r>
          </w:p>
          <w:p w14:paraId="7ABE5E3C" w14:textId="496F5F05" w:rsidR="00C13AF0" w:rsidRPr="000B3FF6" w:rsidRDefault="000E739D" w:rsidP="00117107">
            <w:pPr>
              <w:tabs>
                <w:tab w:val="left" w:pos="1134"/>
              </w:tabs>
              <w:spacing w:before="120"/>
              <w:jc w:val="both"/>
              <w:rPr>
                <w:rFonts w:ascii="Times New Roman" w:eastAsia="Calibri" w:hAnsi="Times New Roman" w:cs="Times New Roman"/>
                <w:sz w:val="20"/>
                <w:szCs w:val="20"/>
              </w:rPr>
            </w:pPr>
            <w:r w:rsidRPr="000E739D">
              <w:rPr>
                <w:rFonts w:ascii="Times New Roman" w:eastAsia="Calibri" w:hAnsi="Times New Roman" w:cs="Times New Roman"/>
                <w:sz w:val="20"/>
                <w:szCs w:val="20"/>
              </w:rPr>
              <w:t xml:space="preserve">Из показаний свидетеля МУК, </w:t>
            </w:r>
            <w:r w:rsidR="00816AA2">
              <w:rPr>
                <w:rFonts w:ascii="Times New Roman" w:eastAsia="Calibri" w:hAnsi="Times New Roman" w:cs="Times New Roman"/>
                <w:sz w:val="20"/>
                <w:szCs w:val="20"/>
              </w:rPr>
              <w:t>…</w:t>
            </w:r>
            <w:r w:rsidRPr="000E739D">
              <w:rPr>
                <w:rFonts w:ascii="Times New Roman" w:eastAsia="Calibri" w:hAnsi="Times New Roman" w:cs="Times New Roman"/>
                <w:sz w:val="20"/>
                <w:szCs w:val="20"/>
              </w:rPr>
              <w:t xml:space="preserve">, следует, что он осуществляет оценочную деятельность с 2001 года, является членом некоммерческого партнёрства «Саморегулируемая межрегиональная ассоциация специалистов-оценщиков», включён в реестр оценщиков (Дата обезличена). В конце 2008 года ему было поручено проведение оценки по договору № ОН-878 возмездного оказания услуг от (Дата обезличена), заключённому между ООО в лице генерального директора Б и ООО в лице генерального директора Жидко Н.В. Он был указан в качестве оценщика в договоре. Оценка проводилась в соответствии с заданием и федеральными стандартами оценки, обязательными к применению субъектами оценочной деятельности, по состоянию на (Дата обезличена). Непосредственно с генеральным директором ООО  Жидко Н.В. при заключении договора и оформлении задания он общался. В представленном ему задании было указано, что определение рыночной стоимости объектов оценки производится </w:t>
            </w:r>
            <w:r w:rsidRPr="002A30D0">
              <w:rPr>
                <w:rFonts w:ascii="Times New Roman" w:eastAsia="Calibri" w:hAnsi="Times New Roman" w:cs="Times New Roman"/>
                <w:sz w:val="20"/>
                <w:szCs w:val="20"/>
                <w:u w:val="single"/>
              </w:rPr>
              <w:t>с целью их использования для принятия управленческих решений. Под этим может подразумеваться широкий спектр целей.</w:t>
            </w:r>
            <w:r w:rsidRPr="002A30D0">
              <w:rPr>
                <w:rFonts w:ascii="Times New Roman" w:eastAsia="Calibri" w:hAnsi="Times New Roman" w:cs="Times New Roman"/>
                <w:b/>
                <w:bCs/>
                <w:sz w:val="20"/>
                <w:szCs w:val="20"/>
              </w:rPr>
              <w:t xml:space="preserve"> </w:t>
            </w:r>
            <w:r w:rsidRPr="000E739D">
              <w:rPr>
                <w:rFonts w:ascii="Times New Roman" w:eastAsia="Calibri" w:hAnsi="Times New Roman" w:cs="Times New Roman"/>
                <w:sz w:val="20"/>
                <w:szCs w:val="20"/>
              </w:rPr>
              <w:t xml:space="preserve">Отчёты представляют собой мнение оценщика относительно стоимости объекта на основании имеющейся информации. Их результаты действительны на специально оговоренную дату проведения оценки. При проведении анализа и расчётов им использовалась исходная информация об объектах оценки, которую передало ООО. Информация, показатели, характеристики, использованные при оценке рыночной стоимости, получены из источников, которые являются достоверными. Дополнительная информация также получена из архива оценщика. </w:t>
            </w:r>
            <w:r w:rsidR="00C13AF0" w:rsidRPr="002A30D0">
              <w:rPr>
                <w:rFonts w:ascii="Times New Roman" w:eastAsia="Calibri" w:hAnsi="Times New Roman" w:cs="Times New Roman"/>
                <w:sz w:val="20"/>
                <w:szCs w:val="20"/>
                <w:u w:val="single"/>
              </w:rPr>
              <w:t>О последующем использовании ООО «&lt;данные изъяты&gt;» отчёта № ОН-878/1 от (Дата обезличена), отчёта № ОН-878/2 от (Дата обезличена) и отчёта</w:t>
            </w:r>
            <w:r w:rsidR="00C13AF0" w:rsidRPr="00C13AF0">
              <w:rPr>
                <w:rFonts w:ascii="Times New Roman" w:eastAsia="Calibri" w:hAnsi="Times New Roman" w:cs="Times New Roman"/>
                <w:sz w:val="20"/>
                <w:szCs w:val="20"/>
              </w:rPr>
              <w:t xml:space="preserve"> № ОН-878/5 от (Дата обезличена) при определении размера имущественного вклада в уставной капитал ООО «&lt;данные изъяты&gt;» вышеуказанным имуществом, </w:t>
            </w:r>
            <w:r w:rsidR="00C13AF0" w:rsidRPr="002A30D0">
              <w:rPr>
                <w:rFonts w:ascii="Times New Roman" w:eastAsia="Calibri" w:hAnsi="Times New Roman" w:cs="Times New Roman"/>
                <w:sz w:val="20"/>
                <w:szCs w:val="20"/>
                <w:u w:val="single"/>
              </w:rPr>
              <w:t>в ходе проведении оценочной деятельности известно не было.</w:t>
            </w:r>
            <w:r w:rsidR="00C13AF0" w:rsidRPr="00C13AF0">
              <w:rPr>
                <w:rFonts w:ascii="Times New Roman" w:eastAsia="Calibri" w:hAnsi="Times New Roman" w:cs="Times New Roman"/>
                <w:sz w:val="20"/>
                <w:szCs w:val="20"/>
              </w:rPr>
              <w:t xml:space="preserve"> После проведения оценки объектов имущественных комплексов ООО «&lt;данные изъяты&gt;» отчёты были переданы Б Какой-либо последующей правке они не подвергались. До и после сентября-октября 2008 года другой оценки того же или иного недвижимого имущества ООО «Истринское ДРСУ» он не проводил (том 9, л.д. 216-224).</w:t>
            </w:r>
          </w:p>
        </w:tc>
        <w:tc>
          <w:tcPr>
            <w:tcW w:w="864" w:type="pct"/>
          </w:tcPr>
          <w:p w14:paraId="74322C17" w14:textId="7E4796DE" w:rsidR="00CD5BC1" w:rsidRDefault="00C13AF0" w:rsidP="00EE0DB4">
            <w:pPr>
              <w:tabs>
                <w:tab w:val="left" w:pos="1134"/>
              </w:tabs>
              <w:spacing w:before="120"/>
              <w:rPr>
                <w:rFonts w:ascii="Times New Roman" w:eastAsia="Calibri" w:hAnsi="Times New Roman" w:cs="Times New Roman"/>
                <w:sz w:val="20"/>
                <w:szCs w:val="20"/>
              </w:rPr>
            </w:pPr>
            <w:r>
              <w:rPr>
                <w:rFonts w:ascii="Times New Roman" w:eastAsia="Calibri" w:hAnsi="Times New Roman" w:cs="Times New Roman"/>
                <w:sz w:val="20"/>
                <w:szCs w:val="20"/>
              </w:rPr>
              <w:lastRenderedPageBreak/>
              <w:t xml:space="preserve">Приговор </w:t>
            </w:r>
            <w:r w:rsidRPr="00C13AF0">
              <w:rPr>
                <w:rFonts w:ascii="Times New Roman" w:eastAsia="Calibri" w:hAnsi="Times New Roman" w:cs="Times New Roman"/>
                <w:sz w:val="20"/>
                <w:szCs w:val="20"/>
              </w:rPr>
              <w:t>Истринс</w:t>
            </w:r>
            <w:r>
              <w:rPr>
                <w:rFonts w:ascii="Times New Roman" w:eastAsia="Calibri" w:hAnsi="Times New Roman" w:cs="Times New Roman"/>
                <w:sz w:val="20"/>
                <w:szCs w:val="20"/>
              </w:rPr>
              <w:t>кого</w:t>
            </w:r>
            <w:r w:rsidRPr="00C13AF0">
              <w:rPr>
                <w:rFonts w:ascii="Times New Roman" w:eastAsia="Calibri" w:hAnsi="Times New Roman" w:cs="Times New Roman"/>
                <w:sz w:val="20"/>
                <w:szCs w:val="20"/>
              </w:rPr>
              <w:t xml:space="preserve"> городско</w:t>
            </w:r>
            <w:r>
              <w:rPr>
                <w:rFonts w:ascii="Times New Roman" w:eastAsia="Calibri" w:hAnsi="Times New Roman" w:cs="Times New Roman"/>
                <w:sz w:val="20"/>
                <w:szCs w:val="20"/>
              </w:rPr>
              <w:t>го</w:t>
            </w:r>
            <w:r w:rsidRPr="00C13AF0">
              <w:rPr>
                <w:rFonts w:ascii="Times New Roman" w:eastAsia="Calibri" w:hAnsi="Times New Roman" w:cs="Times New Roman"/>
                <w:sz w:val="20"/>
                <w:szCs w:val="20"/>
              </w:rPr>
              <w:t xml:space="preserve"> суд</w:t>
            </w:r>
            <w:r>
              <w:rPr>
                <w:rFonts w:ascii="Times New Roman" w:eastAsia="Calibri" w:hAnsi="Times New Roman" w:cs="Times New Roman"/>
                <w:sz w:val="20"/>
                <w:szCs w:val="20"/>
              </w:rPr>
              <w:t>а</w:t>
            </w:r>
            <w:r w:rsidRPr="00C13AF0">
              <w:rPr>
                <w:rFonts w:ascii="Times New Roman" w:eastAsia="Calibri" w:hAnsi="Times New Roman" w:cs="Times New Roman"/>
                <w:sz w:val="20"/>
                <w:szCs w:val="20"/>
              </w:rPr>
              <w:t xml:space="preserve"> Московской области</w:t>
            </w:r>
            <w:r>
              <w:rPr>
                <w:rFonts w:ascii="Times New Roman" w:eastAsia="Calibri" w:hAnsi="Times New Roman" w:cs="Times New Roman"/>
                <w:sz w:val="20"/>
                <w:szCs w:val="20"/>
              </w:rPr>
              <w:t xml:space="preserve"> от </w:t>
            </w:r>
            <w:r>
              <w:rPr>
                <w:rFonts w:ascii="Times New Roman" w:eastAsia="Calibri" w:hAnsi="Times New Roman" w:cs="Times New Roman"/>
                <w:sz w:val="20"/>
                <w:szCs w:val="20"/>
              </w:rPr>
              <w:lastRenderedPageBreak/>
              <w:t xml:space="preserve">22.12.2015 по делу № </w:t>
            </w:r>
            <w:r w:rsidRPr="00C13AF0">
              <w:rPr>
                <w:rFonts w:ascii="Times New Roman" w:eastAsia="Calibri" w:hAnsi="Times New Roman" w:cs="Times New Roman"/>
                <w:sz w:val="20"/>
                <w:szCs w:val="20"/>
              </w:rPr>
              <w:t>1-185/2015</w:t>
            </w:r>
          </w:p>
        </w:tc>
      </w:tr>
      <w:tr w:rsidR="00742315" w:rsidRPr="00D45EE2" w14:paraId="0B8D9526" w14:textId="77777777" w:rsidTr="003F783D">
        <w:tc>
          <w:tcPr>
            <w:tcW w:w="298" w:type="pct"/>
          </w:tcPr>
          <w:p w14:paraId="5D7C523A" w14:textId="28288BA1" w:rsidR="00742315" w:rsidRDefault="00742315" w:rsidP="007013D9">
            <w:pPr>
              <w:tabs>
                <w:tab w:val="left" w:pos="1134"/>
              </w:tabs>
              <w:spacing w:before="120"/>
              <w:jc w:val="both"/>
              <w:rPr>
                <w:rFonts w:ascii="Times New Roman" w:eastAsia="Calibri" w:hAnsi="Times New Roman" w:cs="Times New Roman"/>
                <w:sz w:val="20"/>
                <w:szCs w:val="20"/>
              </w:rPr>
            </w:pPr>
            <w:r>
              <w:rPr>
                <w:rFonts w:ascii="Times New Roman" w:eastAsia="Calibri" w:hAnsi="Times New Roman" w:cs="Times New Roman"/>
                <w:sz w:val="20"/>
                <w:szCs w:val="20"/>
              </w:rPr>
              <w:lastRenderedPageBreak/>
              <w:t>14</w:t>
            </w:r>
          </w:p>
        </w:tc>
        <w:tc>
          <w:tcPr>
            <w:tcW w:w="3838" w:type="pct"/>
          </w:tcPr>
          <w:p w14:paraId="056B7595" w14:textId="654585CB" w:rsidR="00742315" w:rsidRPr="000E739D" w:rsidRDefault="00742315" w:rsidP="00E47ECB">
            <w:pPr>
              <w:tabs>
                <w:tab w:val="left" w:pos="1134"/>
              </w:tabs>
              <w:spacing w:before="120"/>
              <w:jc w:val="both"/>
              <w:rPr>
                <w:rFonts w:ascii="Times New Roman" w:eastAsia="Calibri" w:hAnsi="Times New Roman" w:cs="Times New Roman"/>
                <w:sz w:val="20"/>
                <w:szCs w:val="20"/>
              </w:rPr>
            </w:pPr>
            <w:r w:rsidRPr="00742315">
              <w:rPr>
                <w:rFonts w:ascii="Times New Roman" w:eastAsia="Calibri" w:hAnsi="Times New Roman" w:cs="Times New Roman"/>
                <w:sz w:val="20"/>
                <w:szCs w:val="20"/>
              </w:rPr>
              <w:t xml:space="preserve">Суд не принял в качестве надлежащего </w:t>
            </w:r>
            <w:r w:rsidRPr="003F783D">
              <w:rPr>
                <w:rFonts w:ascii="Times New Roman" w:eastAsia="Calibri" w:hAnsi="Times New Roman" w:cs="Times New Roman"/>
                <w:sz w:val="20"/>
                <w:szCs w:val="20"/>
                <w:u w:val="single"/>
              </w:rPr>
              <w:t>доказательства определения начальной продажной цены</w:t>
            </w:r>
            <w:r w:rsidRPr="00742315">
              <w:rPr>
                <w:rFonts w:ascii="Times New Roman" w:eastAsia="Calibri" w:hAnsi="Times New Roman" w:cs="Times New Roman"/>
                <w:sz w:val="20"/>
                <w:szCs w:val="20"/>
              </w:rPr>
              <w:t xml:space="preserve"> транспортного средства - 486 000 руб., составляющей рыночную стоимость техники по состоянию на 15.03.2010, представленное истцом экспертное заключение № 07/03/2010 от 15.03.2010г., исходя из следующего : отчет не содержит сведений об осуществлении осмотра, идентификации и определения состояния оцениваемого оборудования, в то время как спор касается конкретного заложенного имущества, местонахождение которого известно; оценка автопогрузчиков проведена без осмотра, в одностороннем порядке, без участия представителя ответчика, </w:t>
            </w:r>
            <w:r w:rsidRPr="002A30D0">
              <w:rPr>
                <w:rFonts w:ascii="Times New Roman" w:eastAsia="Calibri" w:hAnsi="Times New Roman" w:cs="Times New Roman"/>
                <w:sz w:val="20"/>
                <w:szCs w:val="20"/>
                <w:u w:val="single"/>
              </w:rPr>
              <w:t>без указания цели установления рыночной стоимости залогового имущества</w:t>
            </w:r>
            <w:r w:rsidRPr="002A30D0">
              <w:rPr>
                <w:rFonts w:ascii="Times New Roman" w:eastAsia="Calibri" w:hAnsi="Times New Roman" w:cs="Times New Roman"/>
                <w:b/>
                <w:bCs/>
                <w:sz w:val="20"/>
                <w:szCs w:val="20"/>
              </w:rPr>
              <w:t>,</w:t>
            </w:r>
            <w:r w:rsidRPr="00742315">
              <w:rPr>
                <w:rFonts w:ascii="Times New Roman" w:eastAsia="Calibri" w:hAnsi="Times New Roman" w:cs="Times New Roman"/>
                <w:sz w:val="20"/>
                <w:szCs w:val="20"/>
              </w:rPr>
              <w:t xml:space="preserve"> эксперт не был предупрежден судом об уголовной ответственности. Как следует из экспертного заключения исследование стоимостных характеристик транспортных средств проводилось для целей </w:t>
            </w:r>
            <w:r w:rsidRPr="003F783D">
              <w:rPr>
                <w:rFonts w:ascii="Times New Roman" w:eastAsia="Calibri" w:hAnsi="Times New Roman" w:cs="Times New Roman"/>
                <w:sz w:val="20"/>
                <w:szCs w:val="20"/>
                <w:u w:val="single"/>
              </w:rPr>
              <w:t>принятия Заказчиком (истцом) управленческих решений</w:t>
            </w:r>
            <w:r w:rsidRPr="00742315">
              <w:rPr>
                <w:rFonts w:ascii="Times New Roman" w:eastAsia="Calibri" w:hAnsi="Times New Roman" w:cs="Times New Roman"/>
                <w:sz w:val="20"/>
                <w:szCs w:val="20"/>
              </w:rPr>
              <w:t>, предметом исследования являлось определение стоимостных характеристик на основании информации об объектах, представленной истцом и иной информации, представленной Заказчиком, источников информации, интервью с представителями компаний, осуществляющих реализацию аналогичного имущества.</w:t>
            </w:r>
          </w:p>
        </w:tc>
        <w:tc>
          <w:tcPr>
            <w:tcW w:w="864" w:type="pct"/>
          </w:tcPr>
          <w:p w14:paraId="068A87EF" w14:textId="4456F8BD" w:rsidR="00742315" w:rsidRDefault="00742315" w:rsidP="00EE0DB4">
            <w:pPr>
              <w:tabs>
                <w:tab w:val="left" w:pos="1134"/>
              </w:tabs>
              <w:spacing w:before="120"/>
              <w:rPr>
                <w:rFonts w:ascii="Times New Roman" w:eastAsia="Calibri" w:hAnsi="Times New Roman" w:cs="Times New Roman"/>
                <w:sz w:val="20"/>
                <w:szCs w:val="20"/>
              </w:rPr>
            </w:pPr>
            <w:r>
              <w:rPr>
                <w:rFonts w:ascii="Times New Roman" w:eastAsia="Calibri" w:hAnsi="Times New Roman" w:cs="Times New Roman"/>
                <w:sz w:val="20"/>
                <w:szCs w:val="20"/>
              </w:rPr>
              <w:t xml:space="preserve">Постановление </w:t>
            </w:r>
            <w:r w:rsidRPr="00742315">
              <w:rPr>
                <w:rFonts w:ascii="Times New Roman" w:eastAsia="Calibri" w:hAnsi="Times New Roman" w:cs="Times New Roman"/>
                <w:sz w:val="20"/>
                <w:szCs w:val="20"/>
              </w:rPr>
              <w:t>АС Московского округа</w:t>
            </w:r>
            <w:r>
              <w:rPr>
                <w:rFonts w:ascii="Times New Roman" w:eastAsia="Calibri" w:hAnsi="Times New Roman" w:cs="Times New Roman"/>
                <w:sz w:val="20"/>
                <w:szCs w:val="20"/>
              </w:rPr>
              <w:t xml:space="preserve"> от 20.01.2011 по делу № </w:t>
            </w:r>
            <w:r w:rsidRPr="00742315">
              <w:rPr>
                <w:rFonts w:ascii="Times New Roman" w:eastAsia="Calibri" w:hAnsi="Times New Roman" w:cs="Times New Roman"/>
                <w:sz w:val="20"/>
                <w:szCs w:val="20"/>
              </w:rPr>
              <w:t>А40-176096/2009 [Ф05-15471/2010]</w:t>
            </w:r>
          </w:p>
        </w:tc>
      </w:tr>
      <w:tr w:rsidR="00531025" w:rsidRPr="00D45EE2" w14:paraId="03EF1CC0" w14:textId="77777777" w:rsidTr="003F783D">
        <w:tc>
          <w:tcPr>
            <w:tcW w:w="298" w:type="pct"/>
          </w:tcPr>
          <w:p w14:paraId="65DE96A6" w14:textId="136552BD" w:rsidR="00531025" w:rsidRDefault="00531025" w:rsidP="007013D9">
            <w:pPr>
              <w:tabs>
                <w:tab w:val="left" w:pos="1134"/>
              </w:tabs>
              <w:spacing w:before="120"/>
              <w:jc w:val="both"/>
              <w:rPr>
                <w:rFonts w:ascii="Times New Roman" w:eastAsia="Calibri" w:hAnsi="Times New Roman" w:cs="Times New Roman"/>
                <w:sz w:val="20"/>
                <w:szCs w:val="20"/>
              </w:rPr>
            </w:pPr>
            <w:r>
              <w:rPr>
                <w:rFonts w:ascii="Times New Roman" w:eastAsia="Calibri" w:hAnsi="Times New Roman" w:cs="Times New Roman"/>
                <w:sz w:val="20"/>
                <w:szCs w:val="20"/>
              </w:rPr>
              <w:t>15</w:t>
            </w:r>
          </w:p>
        </w:tc>
        <w:tc>
          <w:tcPr>
            <w:tcW w:w="3838" w:type="pct"/>
          </w:tcPr>
          <w:p w14:paraId="06F01DD8" w14:textId="00324B0F" w:rsidR="00531025" w:rsidRDefault="00531025" w:rsidP="00E47ECB">
            <w:pPr>
              <w:tabs>
                <w:tab w:val="left" w:pos="1134"/>
              </w:tabs>
              <w:spacing w:before="120"/>
              <w:jc w:val="both"/>
              <w:rPr>
                <w:rFonts w:ascii="Times New Roman" w:eastAsia="Calibri" w:hAnsi="Times New Roman" w:cs="Times New Roman"/>
                <w:sz w:val="20"/>
                <w:szCs w:val="20"/>
              </w:rPr>
            </w:pPr>
            <w:r>
              <w:rPr>
                <w:rFonts w:ascii="Times New Roman" w:eastAsia="Calibri" w:hAnsi="Times New Roman" w:cs="Times New Roman"/>
                <w:sz w:val="20"/>
                <w:szCs w:val="20"/>
              </w:rPr>
              <w:t>Ф</w:t>
            </w:r>
            <w:r w:rsidRPr="00531025">
              <w:rPr>
                <w:rFonts w:ascii="Times New Roman" w:eastAsia="Calibri" w:hAnsi="Times New Roman" w:cs="Times New Roman"/>
                <w:sz w:val="20"/>
                <w:szCs w:val="20"/>
              </w:rPr>
              <w:t xml:space="preserve">ио так же пояснила, что в оценки стоимости акций при заявленной целей оценки «для принятия управленческих решений», подобный отчет не мог использоваться для продажи акций предприятия, так как в этом случае необходимо было заказывать отчет с соответствующей целью оценки.  </w:t>
            </w:r>
          </w:p>
          <w:p w14:paraId="27464CD3" w14:textId="334F5EAF" w:rsidR="00531025" w:rsidRPr="00742315" w:rsidRDefault="00531025" w:rsidP="00E47ECB">
            <w:pPr>
              <w:tabs>
                <w:tab w:val="left" w:pos="1134"/>
              </w:tabs>
              <w:spacing w:before="120"/>
              <w:jc w:val="both"/>
              <w:rPr>
                <w:rFonts w:ascii="Times New Roman" w:eastAsia="Calibri" w:hAnsi="Times New Roman" w:cs="Times New Roman"/>
                <w:sz w:val="20"/>
                <w:szCs w:val="20"/>
              </w:rPr>
            </w:pPr>
            <w:r w:rsidRPr="00531025">
              <w:rPr>
                <w:rFonts w:ascii="Times New Roman" w:eastAsia="Calibri" w:hAnsi="Times New Roman" w:cs="Times New Roman"/>
                <w:sz w:val="20"/>
                <w:szCs w:val="20"/>
              </w:rPr>
              <w:t xml:space="preserve">Суд при этом так же учитывает, что исходя из вышеизложенных показаний свидетелей выводы отчетов об оценке стоимости акций наименование организации </w:t>
            </w:r>
            <w:r w:rsidRPr="00E51C7E">
              <w:rPr>
                <w:rFonts w:ascii="Times New Roman" w:eastAsia="Calibri" w:hAnsi="Times New Roman" w:cs="Times New Roman"/>
                <w:sz w:val="20"/>
                <w:szCs w:val="20"/>
                <w:u w:val="single"/>
              </w:rPr>
              <w:t>с целью «для принятия управленческих решений»</w:t>
            </w:r>
            <w:r w:rsidRPr="00531025">
              <w:rPr>
                <w:rFonts w:ascii="Times New Roman" w:eastAsia="Calibri" w:hAnsi="Times New Roman" w:cs="Times New Roman"/>
                <w:sz w:val="20"/>
                <w:szCs w:val="20"/>
              </w:rPr>
              <w:t xml:space="preserve"> </w:t>
            </w:r>
            <w:r w:rsidRPr="00E51C7E">
              <w:rPr>
                <w:rFonts w:ascii="Times New Roman" w:eastAsia="Calibri" w:hAnsi="Times New Roman" w:cs="Times New Roman"/>
                <w:sz w:val="20"/>
                <w:szCs w:val="20"/>
                <w:u w:val="single"/>
              </w:rPr>
              <w:t>не могли быть положены в основу стоимости акций для их реализации</w:t>
            </w:r>
            <w:r w:rsidRPr="00531025">
              <w:rPr>
                <w:rFonts w:ascii="Times New Roman" w:eastAsia="Calibri" w:hAnsi="Times New Roman" w:cs="Times New Roman"/>
                <w:sz w:val="20"/>
                <w:szCs w:val="20"/>
              </w:rPr>
              <w:t>.</w:t>
            </w:r>
          </w:p>
        </w:tc>
        <w:tc>
          <w:tcPr>
            <w:tcW w:w="864" w:type="pct"/>
          </w:tcPr>
          <w:p w14:paraId="4EFE116B" w14:textId="13F02395" w:rsidR="00531025" w:rsidRDefault="00531025" w:rsidP="00EE0DB4">
            <w:pPr>
              <w:tabs>
                <w:tab w:val="left" w:pos="1134"/>
              </w:tabs>
              <w:spacing w:before="120"/>
              <w:rPr>
                <w:rFonts w:ascii="Times New Roman" w:eastAsia="Calibri" w:hAnsi="Times New Roman" w:cs="Times New Roman"/>
                <w:sz w:val="20"/>
                <w:szCs w:val="20"/>
              </w:rPr>
            </w:pPr>
            <w:r w:rsidRPr="00531025">
              <w:rPr>
                <w:rFonts w:ascii="Times New Roman" w:eastAsia="Calibri" w:hAnsi="Times New Roman" w:cs="Times New Roman"/>
                <w:sz w:val="20"/>
                <w:szCs w:val="20"/>
              </w:rPr>
              <w:t>Приговор</w:t>
            </w:r>
            <w:r>
              <w:rPr>
                <w:rFonts w:ascii="Times New Roman" w:eastAsia="Calibri" w:hAnsi="Times New Roman" w:cs="Times New Roman"/>
                <w:sz w:val="20"/>
                <w:szCs w:val="20"/>
              </w:rPr>
              <w:t xml:space="preserve"> </w:t>
            </w:r>
            <w:r w:rsidRPr="00531025">
              <w:rPr>
                <w:rFonts w:ascii="Times New Roman" w:eastAsia="Calibri" w:hAnsi="Times New Roman" w:cs="Times New Roman"/>
                <w:sz w:val="20"/>
                <w:szCs w:val="20"/>
              </w:rPr>
              <w:t>Останкинск</w:t>
            </w:r>
            <w:r>
              <w:rPr>
                <w:rFonts w:ascii="Times New Roman" w:eastAsia="Calibri" w:hAnsi="Times New Roman" w:cs="Times New Roman"/>
                <w:sz w:val="20"/>
                <w:szCs w:val="20"/>
              </w:rPr>
              <w:t>ого</w:t>
            </w:r>
            <w:r w:rsidRPr="00531025">
              <w:rPr>
                <w:rFonts w:ascii="Times New Roman" w:eastAsia="Calibri" w:hAnsi="Times New Roman" w:cs="Times New Roman"/>
                <w:sz w:val="20"/>
                <w:szCs w:val="20"/>
              </w:rPr>
              <w:t xml:space="preserve"> районн</w:t>
            </w:r>
            <w:r>
              <w:rPr>
                <w:rFonts w:ascii="Times New Roman" w:eastAsia="Calibri" w:hAnsi="Times New Roman" w:cs="Times New Roman"/>
                <w:sz w:val="20"/>
                <w:szCs w:val="20"/>
              </w:rPr>
              <w:t>ого</w:t>
            </w:r>
            <w:r w:rsidRPr="00531025">
              <w:rPr>
                <w:rFonts w:ascii="Times New Roman" w:eastAsia="Calibri" w:hAnsi="Times New Roman" w:cs="Times New Roman"/>
                <w:sz w:val="20"/>
                <w:szCs w:val="20"/>
              </w:rPr>
              <w:t xml:space="preserve"> суд</w:t>
            </w:r>
            <w:r w:rsidR="00F13662">
              <w:rPr>
                <w:rFonts w:ascii="Times New Roman" w:eastAsia="Calibri" w:hAnsi="Times New Roman" w:cs="Times New Roman"/>
                <w:sz w:val="20"/>
                <w:szCs w:val="20"/>
              </w:rPr>
              <w:t>а по</w:t>
            </w:r>
            <w:r w:rsidR="00F13662" w:rsidRPr="00531025">
              <w:rPr>
                <w:rFonts w:ascii="Times New Roman" w:eastAsia="Calibri" w:hAnsi="Times New Roman" w:cs="Times New Roman"/>
                <w:sz w:val="20"/>
                <w:szCs w:val="20"/>
              </w:rPr>
              <w:t xml:space="preserve"> </w:t>
            </w:r>
            <w:r w:rsidR="00F13662">
              <w:rPr>
                <w:rFonts w:ascii="Times New Roman" w:eastAsia="Calibri" w:hAnsi="Times New Roman" w:cs="Times New Roman"/>
                <w:sz w:val="20"/>
                <w:szCs w:val="20"/>
              </w:rPr>
              <w:t>д</w:t>
            </w:r>
            <w:r w:rsidR="00F13662" w:rsidRPr="00531025">
              <w:rPr>
                <w:rFonts w:ascii="Times New Roman" w:eastAsia="Calibri" w:hAnsi="Times New Roman" w:cs="Times New Roman"/>
                <w:sz w:val="20"/>
                <w:szCs w:val="20"/>
              </w:rPr>
              <w:t>ел</w:t>
            </w:r>
            <w:r w:rsidR="00F13662">
              <w:rPr>
                <w:rFonts w:ascii="Times New Roman" w:eastAsia="Calibri" w:hAnsi="Times New Roman" w:cs="Times New Roman"/>
                <w:sz w:val="20"/>
                <w:szCs w:val="20"/>
              </w:rPr>
              <w:t>у №</w:t>
            </w:r>
            <w:r w:rsidR="00F13662" w:rsidRPr="00531025">
              <w:rPr>
                <w:rFonts w:ascii="Times New Roman" w:eastAsia="Calibri" w:hAnsi="Times New Roman" w:cs="Times New Roman"/>
                <w:sz w:val="20"/>
                <w:szCs w:val="20"/>
              </w:rPr>
              <w:t xml:space="preserve"> </w:t>
            </w:r>
            <w:r w:rsidR="00F13662" w:rsidRPr="00F13662">
              <w:rPr>
                <w:rFonts w:ascii="Times New Roman" w:eastAsia="Calibri" w:hAnsi="Times New Roman" w:cs="Times New Roman"/>
                <w:sz w:val="20"/>
                <w:szCs w:val="20"/>
              </w:rPr>
              <w:t>01-0001/2018 (01-0122/2017)</w:t>
            </w:r>
            <w:r w:rsidR="00F13662">
              <w:rPr>
                <w:rFonts w:ascii="Times New Roman" w:eastAsia="Calibri" w:hAnsi="Times New Roman" w:cs="Times New Roman"/>
                <w:sz w:val="20"/>
                <w:szCs w:val="20"/>
              </w:rPr>
              <w:t xml:space="preserve"> от </w:t>
            </w:r>
            <w:r w:rsidR="00F13662" w:rsidRPr="00F13662">
              <w:rPr>
                <w:rFonts w:ascii="Times New Roman" w:eastAsia="Calibri" w:hAnsi="Times New Roman" w:cs="Times New Roman"/>
                <w:sz w:val="20"/>
                <w:szCs w:val="20"/>
              </w:rPr>
              <w:t>25.01.2018</w:t>
            </w:r>
          </w:p>
        </w:tc>
      </w:tr>
      <w:tr w:rsidR="00F13662" w:rsidRPr="00D45EE2" w14:paraId="5F584370" w14:textId="77777777" w:rsidTr="003F783D">
        <w:tc>
          <w:tcPr>
            <w:tcW w:w="298" w:type="pct"/>
          </w:tcPr>
          <w:p w14:paraId="46BF205A" w14:textId="1B39BD98" w:rsidR="00F13662" w:rsidRDefault="00F13662" w:rsidP="007013D9">
            <w:pPr>
              <w:tabs>
                <w:tab w:val="left" w:pos="1134"/>
              </w:tabs>
              <w:spacing w:before="120"/>
              <w:jc w:val="both"/>
              <w:rPr>
                <w:rFonts w:ascii="Times New Roman" w:eastAsia="Calibri" w:hAnsi="Times New Roman" w:cs="Times New Roman"/>
                <w:sz w:val="20"/>
                <w:szCs w:val="20"/>
              </w:rPr>
            </w:pPr>
            <w:r>
              <w:rPr>
                <w:rFonts w:ascii="Times New Roman" w:eastAsia="Calibri" w:hAnsi="Times New Roman" w:cs="Times New Roman"/>
                <w:sz w:val="20"/>
                <w:szCs w:val="20"/>
              </w:rPr>
              <w:t>16</w:t>
            </w:r>
          </w:p>
        </w:tc>
        <w:tc>
          <w:tcPr>
            <w:tcW w:w="3838" w:type="pct"/>
          </w:tcPr>
          <w:p w14:paraId="337A4312" w14:textId="77777777" w:rsidR="00F13662" w:rsidRPr="00E51C7E" w:rsidRDefault="00F13662" w:rsidP="00F13662">
            <w:pPr>
              <w:tabs>
                <w:tab w:val="left" w:pos="1134"/>
              </w:tabs>
              <w:spacing w:before="120"/>
              <w:jc w:val="both"/>
              <w:rPr>
                <w:rFonts w:ascii="Times New Roman" w:eastAsia="Calibri" w:hAnsi="Times New Roman" w:cs="Times New Roman"/>
                <w:sz w:val="20"/>
                <w:szCs w:val="20"/>
                <w:u w:val="single"/>
              </w:rPr>
            </w:pPr>
            <w:r w:rsidRPr="00F13662">
              <w:rPr>
                <w:rFonts w:ascii="Times New Roman" w:eastAsia="Calibri" w:hAnsi="Times New Roman" w:cs="Times New Roman"/>
                <w:sz w:val="20"/>
                <w:szCs w:val="20"/>
              </w:rPr>
              <w:t xml:space="preserve">Как видно из материалов дела, ИП в отчетах об оценке указала, что они выполняются для целей реализации в рамках исполнительного производства, как начальная цена для проведения открытых торгов, тогда как отчет ООО "" </w:t>
            </w:r>
            <w:r w:rsidRPr="00E51C7E">
              <w:rPr>
                <w:rFonts w:ascii="Times New Roman" w:eastAsia="Calibri" w:hAnsi="Times New Roman" w:cs="Times New Roman"/>
                <w:sz w:val="20"/>
                <w:szCs w:val="20"/>
                <w:u w:val="single"/>
              </w:rPr>
              <w:t>выполнен для принятия управленческих решений.</w:t>
            </w:r>
          </w:p>
          <w:p w14:paraId="2D48F689" w14:textId="746BD630" w:rsidR="00F13662" w:rsidRDefault="00F13662" w:rsidP="00F13662">
            <w:pPr>
              <w:tabs>
                <w:tab w:val="left" w:pos="1134"/>
              </w:tabs>
              <w:spacing w:before="120"/>
              <w:jc w:val="both"/>
              <w:rPr>
                <w:rFonts w:ascii="Times New Roman" w:eastAsia="Calibri" w:hAnsi="Times New Roman" w:cs="Times New Roman"/>
                <w:sz w:val="20"/>
                <w:szCs w:val="20"/>
              </w:rPr>
            </w:pPr>
            <w:r w:rsidRPr="00F13662">
              <w:rPr>
                <w:rFonts w:ascii="Times New Roman" w:eastAsia="Calibri" w:hAnsi="Times New Roman" w:cs="Times New Roman"/>
                <w:sz w:val="20"/>
                <w:szCs w:val="20"/>
              </w:rPr>
              <w:t>Вместе с тем, судебная коллегия учитывает, что оценщиком встроенное помещение по адресу Чувашская, оценено значительно ниже, чем в отчете ООО "" от 25 ноября 2011 года, на что суд первой инстанции должен был обратить внимание, даже учитывая разные цели составления отчетов.</w:t>
            </w:r>
          </w:p>
        </w:tc>
        <w:tc>
          <w:tcPr>
            <w:tcW w:w="864" w:type="pct"/>
          </w:tcPr>
          <w:p w14:paraId="6326B771" w14:textId="4641BC5B" w:rsidR="00F13662" w:rsidRPr="00531025" w:rsidRDefault="00F13662" w:rsidP="00EE0DB4">
            <w:pPr>
              <w:tabs>
                <w:tab w:val="left" w:pos="1134"/>
              </w:tabs>
              <w:spacing w:before="120"/>
              <w:rPr>
                <w:rFonts w:ascii="Times New Roman" w:eastAsia="Calibri" w:hAnsi="Times New Roman" w:cs="Times New Roman"/>
                <w:sz w:val="20"/>
                <w:szCs w:val="20"/>
              </w:rPr>
            </w:pPr>
            <w:r w:rsidRPr="00F13662">
              <w:rPr>
                <w:rFonts w:ascii="Times New Roman" w:eastAsia="Calibri" w:hAnsi="Times New Roman" w:cs="Times New Roman"/>
                <w:sz w:val="20"/>
                <w:szCs w:val="20"/>
              </w:rPr>
              <w:t>Определение Верховного суда Чувашской Республики от 02.04.2012 по делу N 33-997/2012г.</w:t>
            </w:r>
          </w:p>
        </w:tc>
      </w:tr>
      <w:tr w:rsidR="00F13662" w:rsidRPr="00D45EE2" w14:paraId="0CDE9B17" w14:textId="77777777" w:rsidTr="003F783D">
        <w:tc>
          <w:tcPr>
            <w:tcW w:w="298" w:type="pct"/>
          </w:tcPr>
          <w:p w14:paraId="1EC4906E" w14:textId="43132380" w:rsidR="00F13662" w:rsidRDefault="00F13662" w:rsidP="007013D9">
            <w:pPr>
              <w:tabs>
                <w:tab w:val="left" w:pos="1134"/>
              </w:tabs>
              <w:spacing w:before="120"/>
              <w:jc w:val="both"/>
              <w:rPr>
                <w:rFonts w:ascii="Times New Roman" w:eastAsia="Calibri" w:hAnsi="Times New Roman" w:cs="Times New Roman"/>
                <w:sz w:val="20"/>
                <w:szCs w:val="20"/>
              </w:rPr>
            </w:pPr>
            <w:r>
              <w:rPr>
                <w:rFonts w:ascii="Times New Roman" w:eastAsia="Calibri" w:hAnsi="Times New Roman" w:cs="Times New Roman"/>
                <w:sz w:val="20"/>
                <w:szCs w:val="20"/>
              </w:rPr>
              <w:t>17</w:t>
            </w:r>
          </w:p>
        </w:tc>
        <w:tc>
          <w:tcPr>
            <w:tcW w:w="3838" w:type="pct"/>
          </w:tcPr>
          <w:p w14:paraId="75E58008" w14:textId="38F85833" w:rsidR="00F13662" w:rsidRDefault="00F13662" w:rsidP="00E47ECB">
            <w:pPr>
              <w:tabs>
                <w:tab w:val="left" w:pos="1134"/>
              </w:tabs>
              <w:spacing w:before="120"/>
              <w:jc w:val="both"/>
              <w:rPr>
                <w:rFonts w:ascii="Times New Roman" w:eastAsia="Calibri" w:hAnsi="Times New Roman" w:cs="Times New Roman"/>
                <w:sz w:val="20"/>
                <w:szCs w:val="20"/>
              </w:rPr>
            </w:pPr>
            <w:r w:rsidRPr="00F13662">
              <w:rPr>
                <w:rFonts w:ascii="Times New Roman" w:eastAsia="Calibri" w:hAnsi="Times New Roman" w:cs="Times New Roman"/>
                <w:sz w:val="20"/>
                <w:szCs w:val="20"/>
              </w:rPr>
              <w:t xml:space="preserve">Между тем отчет </w:t>
            </w:r>
            <w:r w:rsidR="00190AB6">
              <w:rPr>
                <w:rFonts w:ascii="Times New Roman" w:eastAsia="Calibri" w:hAnsi="Times New Roman" w:cs="Times New Roman"/>
                <w:sz w:val="20"/>
                <w:szCs w:val="20"/>
              </w:rPr>
              <w:t>№</w:t>
            </w:r>
            <w:r w:rsidRPr="00F13662">
              <w:rPr>
                <w:rFonts w:ascii="Times New Roman" w:eastAsia="Calibri" w:hAnsi="Times New Roman" w:cs="Times New Roman"/>
                <w:sz w:val="20"/>
                <w:szCs w:val="20"/>
              </w:rPr>
              <w:t xml:space="preserve">... от 25.06.2018 года отражает рыночную стоимость акций на дату оценки - 31.03.2018 года, которая </w:t>
            </w:r>
            <w:r w:rsidRPr="00E51C7E">
              <w:rPr>
                <w:rFonts w:ascii="Times New Roman" w:eastAsia="Calibri" w:hAnsi="Times New Roman" w:cs="Times New Roman"/>
                <w:sz w:val="20"/>
                <w:szCs w:val="20"/>
                <w:u w:val="single"/>
              </w:rPr>
              <w:t>не соответствует требуемой для целей исполнительного производства,</w:t>
            </w:r>
            <w:r w:rsidRPr="00F13662">
              <w:rPr>
                <w:rFonts w:ascii="Times New Roman" w:eastAsia="Calibri" w:hAnsi="Times New Roman" w:cs="Times New Roman"/>
                <w:sz w:val="20"/>
                <w:szCs w:val="20"/>
              </w:rPr>
              <w:t xml:space="preserve"> указанный отчет выполнен </w:t>
            </w:r>
            <w:r w:rsidRPr="00E51C7E">
              <w:rPr>
                <w:rFonts w:ascii="Times New Roman" w:eastAsia="Calibri" w:hAnsi="Times New Roman" w:cs="Times New Roman"/>
                <w:sz w:val="20"/>
                <w:szCs w:val="20"/>
                <w:u w:val="single"/>
              </w:rPr>
              <w:t>для принятия управленческих решений,</w:t>
            </w:r>
            <w:r w:rsidRPr="00F13662">
              <w:rPr>
                <w:rFonts w:ascii="Times New Roman" w:eastAsia="Calibri" w:hAnsi="Times New Roman" w:cs="Times New Roman"/>
                <w:sz w:val="20"/>
                <w:szCs w:val="20"/>
              </w:rPr>
              <w:t xml:space="preserve"> в том числе, для совершения сделки купли-продажи, и не может быть использован для других целей (л.д. 60, т. 1), в свою очередь, при определении стоимости акций во внимание принимались различные показатели (дебиторская и кредиторская задолженности, внеоборотные активы, перспективы деятельности предприятия, финансовая устойчивость, экономическая ситуация в стране и пр.), которые к моменту проведения оспариваемой оценки изменились, в связи с чем могла измениться и стоимость актива.</w:t>
            </w:r>
          </w:p>
        </w:tc>
        <w:tc>
          <w:tcPr>
            <w:tcW w:w="864" w:type="pct"/>
          </w:tcPr>
          <w:p w14:paraId="006DBC54" w14:textId="52839069" w:rsidR="00F13662" w:rsidRPr="00531025" w:rsidRDefault="00F13662" w:rsidP="00EE0DB4">
            <w:pPr>
              <w:tabs>
                <w:tab w:val="left" w:pos="1134"/>
              </w:tabs>
              <w:spacing w:before="120"/>
              <w:rPr>
                <w:rFonts w:ascii="Times New Roman" w:eastAsia="Calibri" w:hAnsi="Times New Roman" w:cs="Times New Roman"/>
                <w:sz w:val="20"/>
                <w:szCs w:val="20"/>
              </w:rPr>
            </w:pPr>
            <w:r w:rsidRPr="00F13662">
              <w:rPr>
                <w:rFonts w:ascii="Times New Roman" w:eastAsia="Calibri" w:hAnsi="Times New Roman" w:cs="Times New Roman"/>
                <w:sz w:val="20"/>
                <w:szCs w:val="20"/>
              </w:rPr>
              <w:t>Апелляционное определение Московского городского суда от 18.03.2021 по делу N 33-11211/2021</w:t>
            </w:r>
          </w:p>
        </w:tc>
      </w:tr>
    </w:tbl>
    <w:p w14:paraId="28BE4781" w14:textId="2EC488C0" w:rsidR="000612A8" w:rsidRPr="004D5D33" w:rsidRDefault="000612A8" w:rsidP="004D5D33">
      <w:pPr>
        <w:tabs>
          <w:tab w:val="left" w:pos="1134"/>
        </w:tabs>
        <w:spacing w:before="120" w:after="0" w:line="240" w:lineRule="auto"/>
        <w:jc w:val="both"/>
        <w:rPr>
          <w:rFonts w:ascii="Times New Roman" w:eastAsia="Calibri" w:hAnsi="Times New Roman" w:cs="Times New Roman"/>
          <w:sz w:val="24"/>
        </w:rPr>
      </w:pPr>
    </w:p>
    <w:sectPr w:rsidR="000612A8" w:rsidRPr="004D5D33" w:rsidSect="004D5D33">
      <w:pgSz w:w="16838" w:h="11906" w:orient="landscape"/>
      <w:pgMar w:top="1276" w:right="1134" w:bottom="85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BDBE7D" w14:textId="77777777" w:rsidR="00CA6369" w:rsidRDefault="00CA6369" w:rsidP="00B05422">
      <w:pPr>
        <w:spacing w:after="0" w:line="240" w:lineRule="auto"/>
      </w:pPr>
      <w:r>
        <w:separator/>
      </w:r>
    </w:p>
  </w:endnote>
  <w:endnote w:type="continuationSeparator" w:id="0">
    <w:p w14:paraId="05525366" w14:textId="77777777" w:rsidR="00CA6369" w:rsidRDefault="00CA6369" w:rsidP="00B054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08028678"/>
      <w:docPartObj>
        <w:docPartGallery w:val="Page Numbers (Bottom of Page)"/>
        <w:docPartUnique/>
      </w:docPartObj>
    </w:sdtPr>
    <w:sdtEndPr>
      <w:rPr>
        <w:rFonts w:ascii="Times New Roman" w:hAnsi="Times New Roman" w:cs="Times New Roman"/>
      </w:rPr>
    </w:sdtEndPr>
    <w:sdtContent>
      <w:p w14:paraId="47CDCB72" w14:textId="66D21691" w:rsidR="002557B7" w:rsidRPr="003F783D" w:rsidRDefault="003F783D" w:rsidP="003F783D">
        <w:pPr>
          <w:pStyle w:val="afd"/>
          <w:jc w:val="right"/>
          <w:rPr>
            <w:rFonts w:ascii="Times New Roman" w:hAnsi="Times New Roman" w:cs="Times New Roman"/>
          </w:rPr>
        </w:pPr>
        <w:r w:rsidRPr="003F783D">
          <w:rPr>
            <w:rFonts w:ascii="Times New Roman" w:hAnsi="Times New Roman" w:cs="Times New Roman"/>
          </w:rPr>
          <w:fldChar w:fldCharType="begin"/>
        </w:r>
        <w:r w:rsidRPr="003F783D">
          <w:rPr>
            <w:rFonts w:ascii="Times New Roman" w:hAnsi="Times New Roman" w:cs="Times New Roman"/>
          </w:rPr>
          <w:instrText>PAGE   \* MERGEFORMAT</w:instrText>
        </w:r>
        <w:r w:rsidRPr="003F783D">
          <w:rPr>
            <w:rFonts w:ascii="Times New Roman" w:hAnsi="Times New Roman" w:cs="Times New Roman"/>
          </w:rPr>
          <w:fldChar w:fldCharType="separate"/>
        </w:r>
        <w:r w:rsidRPr="003F783D">
          <w:rPr>
            <w:rFonts w:ascii="Times New Roman" w:hAnsi="Times New Roman" w:cs="Times New Roman"/>
          </w:rPr>
          <w:t>2</w:t>
        </w:r>
        <w:r w:rsidRPr="003F783D">
          <w:rPr>
            <w:rFonts w:ascii="Times New Roman" w:hAnsi="Times New Roman" w:cs="Times New Roma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30CB9D" w14:textId="77777777" w:rsidR="00CA6369" w:rsidRDefault="00CA6369" w:rsidP="00B05422">
      <w:pPr>
        <w:spacing w:after="0" w:line="240" w:lineRule="auto"/>
      </w:pPr>
      <w:r>
        <w:separator/>
      </w:r>
    </w:p>
  </w:footnote>
  <w:footnote w:type="continuationSeparator" w:id="0">
    <w:p w14:paraId="73CA2CF5" w14:textId="77777777" w:rsidR="00CA6369" w:rsidRDefault="00CA6369" w:rsidP="00B05422">
      <w:pPr>
        <w:spacing w:after="0" w:line="240" w:lineRule="auto"/>
      </w:pPr>
      <w:r>
        <w:continuationSeparator/>
      </w:r>
    </w:p>
  </w:footnote>
  <w:footnote w:id="1">
    <w:p w14:paraId="0F76E34A" w14:textId="4C9A319B" w:rsidR="00066876" w:rsidRPr="00066876" w:rsidRDefault="00066876" w:rsidP="003F783D">
      <w:pPr>
        <w:pStyle w:val="a3"/>
      </w:pPr>
      <w:r>
        <w:rPr>
          <w:rStyle w:val="af"/>
        </w:rPr>
        <w:footnoteRef/>
      </w:r>
      <w:r>
        <w:t xml:space="preserve"> </w:t>
      </w:r>
      <w:r w:rsidRPr="00066876">
        <w:t xml:space="preserve">Здесь и далее </w:t>
      </w:r>
      <w:r w:rsidR="00E51C7E">
        <w:t>—</w:t>
      </w:r>
      <w:r w:rsidRPr="00066876">
        <w:t xml:space="preserve"> </w:t>
      </w:r>
      <w:r>
        <w:t>н</w:t>
      </w:r>
      <w:r w:rsidRPr="00066876">
        <w:t>ормативно-правовые акты</w:t>
      </w:r>
    </w:p>
  </w:footnote>
  <w:footnote w:id="2">
    <w:p w14:paraId="5B219C10" w14:textId="4E43E7D9" w:rsidR="0008129D" w:rsidRDefault="0008129D">
      <w:pPr>
        <w:pStyle w:val="a3"/>
      </w:pPr>
      <w:r>
        <w:rPr>
          <w:rStyle w:val="af"/>
        </w:rPr>
        <w:footnoteRef/>
      </w:r>
      <w:r>
        <w:t xml:space="preserve"> </w:t>
      </w:r>
      <w:r w:rsidRPr="00D87DD7">
        <w:t>https://www.fsosro.ru/files/5559.aspx</w:t>
      </w:r>
    </w:p>
  </w:footnote>
  <w:footnote w:id="3">
    <w:p w14:paraId="50C1CA9F" w14:textId="360A90C8" w:rsidR="00B12BCF" w:rsidRDefault="00B12BCF" w:rsidP="003F783D">
      <w:pPr>
        <w:pStyle w:val="a3"/>
      </w:pPr>
      <w:r>
        <w:rPr>
          <w:rStyle w:val="af"/>
        </w:rPr>
        <w:footnoteRef/>
      </w:r>
      <w:r>
        <w:t xml:space="preserve"> </w:t>
      </w:r>
      <w:r w:rsidRPr="00B12BCF">
        <w:t>Федеральный стандарт оценки «Подходы и методы оценки (ФСО V)», утвержденный приказом Минэкономразвития России от 14.04.2022 № 200.</w:t>
      </w:r>
    </w:p>
  </w:footnote>
  <w:footnote w:id="4">
    <w:p w14:paraId="06D43909" w14:textId="77777777" w:rsidR="00784B2E" w:rsidRPr="0002153A" w:rsidRDefault="00784B2E" w:rsidP="003F783D">
      <w:pPr>
        <w:pStyle w:val="a3"/>
      </w:pPr>
      <w:r w:rsidRPr="0002153A">
        <w:rPr>
          <w:rStyle w:val="af"/>
        </w:rPr>
        <w:footnoteRef/>
      </w:r>
      <w:r w:rsidRPr="0002153A">
        <w:t xml:space="preserve"> Приказ Минэкономразвития РФ от 20 июля 2007 № 255 «Об утверждении федерального стандарта оценки «Цель оценки и виды стоимости (ФСО № 2)»</w:t>
      </w:r>
    </w:p>
  </w:footnote>
  <w:footnote w:id="5">
    <w:p w14:paraId="169CC160" w14:textId="77777777" w:rsidR="00784B2E" w:rsidRPr="00B20E27" w:rsidRDefault="00784B2E" w:rsidP="003F783D">
      <w:pPr>
        <w:pStyle w:val="a3"/>
      </w:pPr>
      <w:r w:rsidRPr="0002153A">
        <w:rPr>
          <w:rStyle w:val="af"/>
        </w:rPr>
        <w:footnoteRef/>
      </w:r>
      <w:r w:rsidRPr="0002153A">
        <w:t xml:space="preserve"> Приказ Минэкономразвития России от 20.05.2015 № 298 «Об утверждении Федерального стандарта оценки «Цель оценки и виды стоимости (ФСО № 2)»</w:t>
      </w:r>
    </w:p>
  </w:footnote>
  <w:footnote w:id="6">
    <w:p w14:paraId="30F3F98D" w14:textId="0C0B4CD8" w:rsidR="004A0C73" w:rsidRDefault="004A0C73" w:rsidP="003F783D">
      <w:pPr>
        <w:pStyle w:val="a3"/>
      </w:pPr>
      <w:r>
        <w:rPr>
          <w:rStyle w:val="af"/>
        </w:rPr>
        <w:footnoteRef/>
      </w:r>
      <w:r>
        <w:t xml:space="preserve"> напр., </w:t>
      </w:r>
      <w:r w:rsidR="00E51C7E">
        <w:t>«</w:t>
      </w:r>
      <w:r w:rsidRPr="004A0C73">
        <w:t>Обзор судебной практики разрешения споров, связанных с установлением в процедурах банкротства требований контролирующих должника и аффилированных с ним лиц</w:t>
      </w:r>
      <w:r w:rsidR="00E51C7E">
        <w:t>»</w:t>
      </w:r>
      <w:r w:rsidRPr="004A0C73">
        <w:t xml:space="preserve"> (утв. Президиумом Верховного Суда РФ 29.01.2020)</w:t>
      </w:r>
      <w:r w:rsidR="00F10F77">
        <w:t xml:space="preserve">; </w:t>
      </w:r>
      <w:r w:rsidR="00F10F77" w:rsidRPr="00F10F77">
        <w:t xml:space="preserve">Определение Конституционного Суда РФ от 30.09.2025 </w:t>
      </w:r>
      <w:r w:rsidR="00D80CD5">
        <w:t>№</w:t>
      </w:r>
      <w:r w:rsidR="00F10F77" w:rsidRPr="00F10F77">
        <w:t xml:space="preserve"> 2134-О</w:t>
      </w:r>
      <w:r w:rsidR="00F10F77">
        <w:t xml:space="preserve">; </w:t>
      </w:r>
      <w:r w:rsidR="00F10F77" w:rsidRPr="00F10F77">
        <w:t xml:space="preserve">Постановление Арбитражного суда Западно-Сибирского округа от 16.02.2026 N Ф04-6136/2018 по делу </w:t>
      </w:r>
      <w:r w:rsidR="00D80CD5">
        <w:t>№</w:t>
      </w:r>
      <w:r w:rsidR="00F10F77" w:rsidRPr="00F10F77">
        <w:t xml:space="preserve"> А27-13169/2016</w:t>
      </w:r>
      <w:r w:rsidR="00F10F77">
        <w:t>, и др.</w:t>
      </w:r>
    </w:p>
  </w:footnote>
  <w:footnote w:id="7">
    <w:p w14:paraId="42A74345" w14:textId="07F55CA7" w:rsidR="007507A8" w:rsidRPr="007507A8" w:rsidRDefault="007507A8" w:rsidP="003F783D">
      <w:pPr>
        <w:pStyle w:val="a3"/>
      </w:pPr>
      <w:r w:rsidRPr="007507A8">
        <w:rPr>
          <w:rStyle w:val="af"/>
        </w:rPr>
        <w:footnoteRef/>
      </w:r>
      <w:r w:rsidRPr="007507A8">
        <w:t xml:space="preserve"> Экономика и право: словарь-справочник. — М.: Вуз и школа. Л. П. Кураков, В. Л. Кураков, А. Л. Кураков. 2004.</w:t>
      </w:r>
    </w:p>
  </w:footnote>
  <w:footnote w:id="8">
    <w:p w14:paraId="3AA2515B" w14:textId="016DD109" w:rsidR="003F5D59" w:rsidRDefault="003F5D59" w:rsidP="003F783D">
      <w:pPr>
        <w:pStyle w:val="a3"/>
      </w:pPr>
      <w:r>
        <w:rPr>
          <w:rStyle w:val="af"/>
        </w:rPr>
        <w:footnoteRef/>
      </w:r>
      <w:r>
        <w:t xml:space="preserve"> </w:t>
      </w:r>
      <w:hyperlink r:id="rId1" w:history="1">
        <w:r w:rsidRPr="0036757D">
          <w:rPr>
            <w:rStyle w:val="af1"/>
          </w:rPr>
          <w:t>https://ru.wikipedia.org/wiki/Управленческое_решение</w:t>
        </w:r>
      </w:hyperlink>
      <w:r>
        <w:t xml:space="preserve"> </w:t>
      </w:r>
    </w:p>
  </w:footnote>
  <w:footnote w:id="9">
    <w:p w14:paraId="5D20C32B" w14:textId="77777777" w:rsidR="00B62CDF" w:rsidRDefault="00B62CDF" w:rsidP="00B62CDF">
      <w:pPr>
        <w:pStyle w:val="a3"/>
      </w:pPr>
      <w:r>
        <w:rPr>
          <w:rStyle w:val="af"/>
        </w:rPr>
        <w:footnoteRef/>
      </w:r>
      <w:r>
        <w:t xml:space="preserve"> </w:t>
      </w:r>
      <w:r w:rsidRPr="00096B57">
        <w:t>Анализ судебной практика показывает</w:t>
      </w:r>
      <w:r>
        <w:t>, что Суды при принятии решений учитывают указания на такие ограничения, содержащиеся в отчетах об оценке.</w:t>
      </w:r>
    </w:p>
  </w:footnote>
  <w:footnote w:id="10">
    <w:p w14:paraId="3C7EA644" w14:textId="14E192FD" w:rsidR="00CD3533" w:rsidRPr="0002153A" w:rsidRDefault="00CD3533" w:rsidP="003F783D">
      <w:pPr>
        <w:pStyle w:val="a3"/>
      </w:pPr>
      <w:r w:rsidRPr="0002153A">
        <w:rPr>
          <w:rStyle w:val="af"/>
        </w:rPr>
        <w:footnoteRef/>
      </w:r>
      <w:r w:rsidRPr="0002153A">
        <w:t xml:space="preserve"> Оценщик вправе отказаться от проведения оценки объекта оценки в случаях, если заказчик нарушил условия договора, не обеспечил предоставление необходимой информации об объекте оценки либо не обеспечил соответствующие договору условия работы</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FB266" w14:textId="3742C69F" w:rsidR="002557B7" w:rsidRDefault="002557B7">
    <w:pPr>
      <w:pStyle w:val="afb"/>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6F719E" w14:textId="17CA97B5" w:rsidR="002557B7" w:rsidRDefault="002557B7">
    <w:pPr>
      <w:pStyle w:val="afb"/>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E058C" w14:textId="5522E89E" w:rsidR="002557B7" w:rsidRDefault="002557B7">
    <w:pPr>
      <w:pStyle w:val="af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D2067"/>
    <w:multiLevelType w:val="hybridMultilevel"/>
    <w:tmpl w:val="63B69AF2"/>
    <w:lvl w:ilvl="0" w:tplc="3342C98E">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7591474"/>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86D0624"/>
    <w:multiLevelType w:val="hybridMultilevel"/>
    <w:tmpl w:val="7162433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15:restartNumberingAfterBreak="0">
    <w:nsid w:val="2FC25D2B"/>
    <w:multiLevelType w:val="hybridMultilevel"/>
    <w:tmpl w:val="287EB6E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44C16312"/>
    <w:multiLevelType w:val="hybridMultilevel"/>
    <w:tmpl w:val="F51CBC7E"/>
    <w:lvl w:ilvl="0" w:tplc="AF04E392">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45731655"/>
    <w:multiLevelType w:val="hybridMultilevel"/>
    <w:tmpl w:val="EEE08AA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15:restartNumberingAfterBreak="0">
    <w:nsid w:val="48D84753"/>
    <w:multiLevelType w:val="hybridMultilevel"/>
    <w:tmpl w:val="02F605B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15:restartNumberingAfterBreak="0">
    <w:nsid w:val="4B4C5BB7"/>
    <w:multiLevelType w:val="hybridMultilevel"/>
    <w:tmpl w:val="85B4E50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15:restartNumberingAfterBreak="0">
    <w:nsid w:val="64EE4BAF"/>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7A2243CA"/>
    <w:multiLevelType w:val="hybridMultilevel"/>
    <w:tmpl w:val="BFE06768"/>
    <w:lvl w:ilvl="0" w:tplc="04190001">
      <w:start w:val="1"/>
      <w:numFmt w:val="bullet"/>
      <w:lvlText w:val=""/>
      <w:lvlJc w:val="left"/>
      <w:pPr>
        <w:ind w:left="1344" w:hanging="360"/>
      </w:pPr>
      <w:rPr>
        <w:rFonts w:ascii="Symbol" w:hAnsi="Symbol" w:hint="default"/>
      </w:rPr>
    </w:lvl>
    <w:lvl w:ilvl="1" w:tplc="04190003" w:tentative="1">
      <w:start w:val="1"/>
      <w:numFmt w:val="bullet"/>
      <w:lvlText w:val="o"/>
      <w:lvlJc w:val="left"/>
      <w:pPr>
        <w:ind w:left="2064" w:hanging="360"/>
      </w:pPr>
      <w:rPr>
        <w:rFonts w:ascii="Courier New" w:hAnsi="Courier New" w:cs="Courier New" w:hint="default"/>
      </w:rPr>
    </w:lvl>
    <w:lvl w:ilvl="2" w:tplc="04190005" w:tentative="1">
      <w:start w:val="1"/>
      <w:numFmt w:val="bullet"/>
      <w:lvlText w:val=""/>
      <w:lvlJc w:val="left"/>
      <w:pPr>
        <w:ind w:left="2784" w:hanging="360"/>
      </w:pPr>
      <w:rPr>
        <w:rFonts w:ascii="Wingdings" w:hAnsi="Wingdings" w:hint="default"/>
      </w:rPr>
    </w:lvl>
    <w:lvl w:ilvl="3" w:tplc="04190001" w:tentative="1">
      <w:start w:val="1"/>
      <w:numFmt w:val="bullet"/>
      <w:lvlText w:val=""/>
      <w:lvlJc w:val="left"/>
      <w:pPr>
        <w:ind w:left="3504" w:hanging="360"/>
      </w:pPr>
      <w:rPr>
        <w:rFonts w:ascii="Symbol" w:hAnsi="Symbol" w:hint="default"/>
      </w:rPr>
    </w:lvl>
    <w:lvl w:ilvl="4" w:tplc="04190003" w:tentative="1">
      <w:start w:val="1"/>
      <w:numFmt w:val="bullet"/>
      <w:lvlText w:val="o"/>
      <w:lvlJc w:val="left"/>
      <w:pPr>
        <w:ind w:left="4224" w:hanging="360"/>
      </w:pPr>
      <w:rPr>
        <w:rFonts w:ascii="Courier New" w:hAnsi="Courier New" w:cs="Courier New" w:hint="default"/>
      </w:rPr>
    </w:lvl>
    <w:lvl w:ilvl="5" w:tplc="04190005" w:tentative="1">
      <w:start w:val="1"/>
      <w:numFmt w:val="bullet"/>
      <w:lvlText w:val=""/>
      <w:lvlJc w:val="left"/>
      <w:pPr>
        <w:ind w:left="4944" w:hanging="360"/>
      </w:pPr>
      <w:rPr>
        <w:rFonts w:ascii="Wingdings" w:hAnsi="Wingdings" w:hint="default"/>
      </w:rPr>
    </w:lvl>
    <w:lvl w:ilvl="6" w:tplc="04190001" w:tentative="1">
      <w:start w:val="1"/>
      <w:numFmt w:val="bullet"/>
      <w:lvlText w:val=""/>
      <w:lvlJc w:val="left"/>
      <w:pPr>
        <w:ind w:left="5664" w:hanging="360"/>
      </w:pPr>
      <w:rPr>
        <w:rFonts w:ascii="Symbol" w:hAnsi="Symbol" w:hint="default"/>
      </w:rPr>
    </w:lvl>
    <w:lvl w:ilvl="7" w:tplc="04190003" w:tentative="1">
      <w:start w:val="1"/>
      <w:numFmt w:val="bullet"/>
      <w:lvlText w:val="o"/>
      <w:lvlJc w:val="left"/>
      <w:pPr>
        <w:ind w:left="6384" w:hanging="360"/>
      </w:pPr>
      <w:rPr>
        <w:rFonts w:ascii="Courier New" w:hAnsi="Courier New" w:cs="Courier New" w:hint="default"/>
      </w:rPr>
    </w:lvl>
    <w:lvl w:ilvl="8" w:tplc="04190005" w:tentative="1">
      <w:start w:val="1"/>
      <w:numFmt w:val="bullet"/>
      <w:lvlText w:val=""/>
      <w:lvlJc w:val="left"/>
      <w:pPr>
        <w:ind w:left="7104" w:hanging="360"/>
      </w:pPr>
      <w:rPr>
        <w:rFonts w:ascii="Wingdings" w:hAnsi="Wingdings" w:hint="default"/>
      </w:rPr>
    </w:lvl>
  </w:abstractNum>
  <w:num w:numId="1" w16cid:durableId="1942645461">
    <w:abstractNumId w:val="0"/>
  </w:num>
  <w:num w:numId="2" w16cid:durableId="136564034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84120609">
    <w:abstractNumId w:val="3"/>
  </w:num>
  <w:num w:numId="4" w16cid:durableId="1972439542">
    <w:abstractNumId w:val="9"/>
  </w:num>
  <w:num w:numId="5" w16cid:durableId="634523707">
    <w:abstractNumId w:val="5"/>
  </w:num>
  <w:num w:numId="6" w16cid:durableId="721902013">
    <w:abstractNumId w:val="6"/>
  </w:num>
  <w:num w:numId="7" w16cid:durableId="1322150226">
    <w:abstractNumId w:val="7"/>
  </w:num>
  <w:num w:numId="8" w16cid:durableId="279844034">
    <w:abstractNumId w:val="8"/>
  </w:num>
  <w:num w:numId="9" w16cid:durableId="570042782">
    <w:abstractNumId w:val="4"/>
  </w:num>
  <w:num w:numId="10" w16cid:durableId="1775974575">
    <w:abstractNumId w:val="1"/>
  </w:num>
  <w:num w:numId="11" w16cid:durableId="114821179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334132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5422"/>
    <w:rsid w:val="000060E0"/>
    <w:rsid w:val="00010672"/>
    <w:rsid w:val="0002153A"/>
    <w:rsid w:val="00022DBB"/>
    <w:rsid w:val="00037DA0"/>
    <w:rsid w:val="000412BF"/>
    <w:rsid w:val="00042B66"/>
    <w:rsid w:val="000477E9"/>
    <w:rsid w:val="000541BF"/>
    <w:rsid w:val="000612A8"/>
    <w:rsid w:val="00066876"/>
    <w:rsid w:val="00074229"/>
    <w:rsid w:val="0008129D"/>
    <w:rsid w:val="00082D5D"/>
    <w:rsid w:val="000942F4"/>
    <w:rsid w:val="00096B57"/>
    <w:rsid w:val="000A2692"/>
    <w:rsid w:val="000B3FF6"/>
    <w:rsid w:val="000C3366"/>
    <w:rsid w:val="000C7367"/>
    <w:rsid w:val="000D3152"/>
    <w:rsid w:val="000D6822"/>
    <w:rsid w:val="000E111D"/>
    <w:rsid w:val="000E739D"/>
    <w:rsid w:val="000F0442"/>
    <w:rsid w:val="000F54EB"/>
    <w:rsid w:val="000F6A40"/>
    <w:rsid w:val="00117107"/>
    <w:rsid w:val="0013735C"/>
    <w:rsid w:val="00144936"/>
    <w:rsid w:val="00154FCE"/>
    <w:rsid w:val="00155F56"/>
    <w:rsid w:val="001649B6"/>
    <w:rsid w:val="00180470"/>
    <w:rsid w:val="0018209F"/>
    <w:rsid w:val="00190AB6"/>
    <w:rsid w:val="00196D50"/>
    <w:rsid w:val="001A1A42"/>
    <w:rsid w:val="001A2EFA"/>
    <w:rsid w:val="001C0D81"/>
    <w:rsid w:val="001C77EA"/>
    <w:rsid w:val="001F1A18"/>
    <w:rsid w:val="001F2EDF"/>
    <w:rsid w:val="001F343C"/>
    <w:rsid w:val="001F3974"/>
    <w:rsid w:val="0021257C"/>
    <w:rsid w:val="00224074"/>
    <w:rsid w:val="0022579F"/>
    <w:rsid w:val="00232B65"/>
    <w:rsid w:val="002557B7"/>
    <w:rsid w:val="00264762"/>
    <w:rsid w:val="002A30D0"/>
    <w:rsid w:val="002E03B8"/>
    <w:rsid w:val="00312C50"/>
    <w:rsid w:val="003169BC"/>
    <w:rsid w:val="00321E25"/>
    <w:rsid w:val="003271D2"/>
    <w:rsid w:val="003334C3"/>
    <w:rsid w:val="003509DC"/>
    <w:rsid w:val="003619E6"/>
    <w:rsid w:val="00383376"/>
    <w:rsid w:val="003861F9"/>
    <w:rsid w:val="003902EC"/>
    <w:rsid w:val="00391907"/>
    <w:rsid w:val="003A50A0"/>
    <w:rsid w:val="003C5E2A"/>
    <w:rsid w:val="003C7790"/>
    <w:rsid w:val="003D7D28"/>
    <w:rsid w:val="003E10F1"/>
    <w:rsid w:val="003E3635"/>
    <w:rsid w:val="003E6DFE"/>
    <w:rsid w:val="003F4105"/>
    <w:rsid w:val="003F44AF"/>
    <w:rsid w:val="003F5D59"/>
    <w:rsid w:val="003F783D"/>
    <w:rsid w:val="004038D6"/>
    <w:rsid w:val="00406820"/>
    <w:rsid w:val="00413814"/>
    <w:rsid w:val="00414342"/>
    <w:rsid w:val="0042412C"/>
    <w:rsid w:val="00426660"/>
    <w:rsid w:val="00432B54"/>
    <w:rsid w:val="00473219"/>
    <w:rsid w:val="0047364E"/>
    <w:rsid w:val="004744B5"/>
    <w:rsid w:val="00476557"/>
    <w:rsid w:val="00493716"/>
    <w:rsid w:val="004A0C73"/>
    <w:rsid w:val="004B5EC9"/>
    <w:rsid w:val="004D000D"/>
    <w:rsid w:val="004D091B"/>
    <w:rsid w:val="004D5D33"/>
    <w:rsid w:val="005030AB"/>
    <w:rsid w:val="0051699F"/>
    <w:rsid w:val="00531025"/>
    <w:rsid w:val="00531196"/>
    <w:rsid w:val="005324FC"/>
    <w:rsid w:val="00534A95"/>
    <w:rsid w:val="00544CFF"/>
    <w:rsid w:val="00551204"/>
    <w:rsid w:val="00556A45"/>
    <w:rsid w:val="00564B95"/>
    <w:rsid w:val="0057324D"/>
    <w:rsid w:val="00577633"/>
    <w:rsid w:val="00594274"/>
    <w:rsid w:val="00594EF9"/>
    <w:rsid w:val="005B3D97"/>
    <w:rsid w:val="005B6011"/>
    <w:rsid w:val="005D06A2"/>
    <w:rsid w:val="005D1100"/>
    <w:rsid w:val="005E1066"/>
    <w:rsid w:val="005E33EB"/>
    <w:rsid w:val="005E5228"/>
    <w:rsid w:val="005E6DA7"/>
    <w:rsid w:val="00601D43"/>
    <w:rsid w:val="00633927"/>
    <w:rsid w:val="00647756"/>
    <w:rsid w:val="006520DD"/>
    <w:rsid w:val="00652BC3"/>
    <w:rsid w:val="00665D23"/>
    <w:rsid w:val="0067192E"/>
    <w:rsid w:val="0068409B"/>
    <w:rsid w:val="00687322"/>
    <w:rsid w:val="006932E7"/>
    <w:rsid w:val="006959A9"/>
    <w:rsid w:val="006A298F"/>
    <w:rsid w:val="006C0438"/>
    <w:rsid w:val="006D163E"/>
    <w:rsid w:val="00700E2D"/>
    <w:rsid w:val="00705C1A"/>
    <w:rsid w:val="00707663"/>
    <w:rsid w:val="007126F8"/>
    <w:rsid w:val="007214E5"/>
    <w:rsid w:val="0073483D"/>
    <w:rsid w:val="00742315"/>
    <w:rsid w:val="007507A8"/>
    <w:rsid w:val="007525AD"/>
    <w:rsid w:val="00784B2E"/>
    <w:rsid w:val="0079200B"/>
    <w:rsid w:val="00797744"/>
    <w:rsid w:val="007A11B2"/>
    <w:rsid w:val="007A14F5"/>
    <w:rsid w:val="007A59BA"/>
    <w:rsid w:val="007B4DC6"/>
    <w:rsid w:val="007D586C"/>
    <w:rsid w:val="007F7FAF"/>
    <w:rsid w:val="0080148A"/>
    <w:rsid w:val="0081691D"/>
    <w:rsid w:val="00816AA2"/>
    <w:rsid w:val="00847F39"/>
    <w:rsid w:val="008808B7"/>
    <w:rsid w:val="00882568"/>
    <w:rsid w:val="008903F3"/>
    <w:rsid w:val="008944DE"/>
    <w:rsid w:val="008A0D27"/>
    <w:rsid w:val="008D5711"/>
    <w:rsid w:val="008E0281"/>
    <w:rsid w:val="008E58DC"/>
    <w:rsid w:val="008F1C8E"/>
    <w:rsid w:val="00905186"/>
    <w:rsid w:val="009068EC"/>
    <w:rsid w:val="00915EC9"/>
    <w:rsid w:val="009348E9"/>
    <w:rsid w:val="00937B25"/>
    <w:rsid w:val="009456E7"/>
    <w:rsid w:val="00960314"/>
    <w:rsid w:val="009A495F"/>
    <w:rsid w:val="00A03040"/>
    <w:rsid w:val="00A039F2"/>
    <w:rsid w:val="00A15E3F"/>
    <w:rsid w:val="00A16799"/>
    <w:rsid w:val="00A32A92"/>
    <w:rsid w:val="00A668A9"/>
    <w:rsid w:val="00A919BD"/>
    <w:rsid w:val="00AA0E1C"/>
    <w:rsid w:val="00AC4208"/>
    <w:rsid w:val="00AD79E6"/>
    <w:rsid w:val="00AE64AD"/>
    <w:rsid w:val="00AF1EF8"/>
    <w:rsid w:val="00B0413E"/>
    <w:rsid w:val="00B05422"/>
    <w:rsid w:val="00B118F7"/>
    <w:rsid w:val="00B12BCF"/>
    <w:rsid w:val="00B13ED2"/>
    <w:rsid w:val="00B310B3"/>
    <w:rsid w:val="00B34986"/>
    <w:rsid w:val="00B51315"/>
    <w:rsid w:val="00B62CDF"/>
    <w:rsid w:val="00B71475"/>
    <w:rsid w:val="00B74201"/>
    <w:rsid w:val="00B8676A"/>
    <w:rsid w:val="00B9701F"/>
    <w:rsid w:val="00BC7DF0"/>
    <w:rsid w:val="00BE34EE"/>
    <w:rsid w:val="00C04E8A"/>
    <w:rsid w:val="00C13AF0"/>
    <w:rsid w:val="00C26CA4"/>
    <w:rsid w:val="00C336F8"/>
    <w:rsid w:val="00C348CF"/>
    <w:rsid w:val="00C420BF"/>
    <w:rsid w:val="00C72B5D"/>
    <w:rsid w:val="00C73C9D"/>
    <w:rsid w:val="00CA6369"/>
    <w:rsid w:val="00CB35D5"/>
    <w:rsid w:val="00CD3533"/>
    <w:rsid w:val="00CD4805"/>
    <w:rsid w:val="00CD5BC1"/>
    <w:rsid w:val="00CE6393"/>
    <w:rsid w:val="00CF4AAC"/>
    <w:rsid w:val="00CF7741"/>
    <w:rsid w:val="00D00FFE"/>
    <w:rsid w:val="00D114D2"/>
    <w:rsid w:val="00D14FCE"/>
    <w:rsid w:val="00D22E35"/>
    <w:rsid w:val="00D32CF7"/>
    <w:rsid w:val="00D340A6"/>
    <w:rsid w:val="00D45EE2"/>
    <w:rsid w:val="00D5302C"/>
    <w:rsid w:val="00D80CD5"/>
    <w:rsid w:val="00D82993"/>
    <w:rsid w:val="00D84A9B"/>
    <w:rsid w:val="00D90D0B"/>
    <w:rsid w:val="00D91051"/>
    <w:rsid w:val="00D96DDA"/>
    <w:rsid w:val="00DD6C33"/>
    <w:rsid w:val="00DE0DD5"/>
    <w:rsid w:val="00E00AC4"/>
    <w:rsid w:val="00E15AFD"/>
    <w:rsid w:val="00E16141"/>
    <w:rsid w:val="00E22C1B"/>
    <w:rsid w:val="00E311C6"/>
    <w:rsid w:val="00E346EC"/>
    <w:rsid w:val="00E37F7F"/>
    <w:rsid w:val="00E47ECB"/>
    <w:rsid w:val="00E51C7E"/>
    <w:rsid w:val="00E639F6"/>
    <w:rsid w:val="00E64D7B"/>
    <w:rsid w:val="00E6560C"/>
    <w:rsid w:val="00E65A04"/>
    <w:rsid w:val="00E66F97"/>
    <w:rsid w:val="00E71093"/>
    <w:rsid w:val="00E90E51"/>
    <w:rsid w:val="00E94B2E"/>
    <w:rsid w:val="00EC2944"/>
    <w:rsid w:val="00EC42B0"/>
    <w:rsid w:val="00EE0DB4"/>
    <w:rsid w:val="00F03868"/>
    <w:rsid w:val="00F10F77"/>
    <w:rsid w:val="00F13662"/>
    <w:rsid w:val="00F21CFD"/>
    <w:rsid w:val="00F2553C"/>
    <w:rsid w:val="00F44548"/>
    <w:rsid w:val="00F470A5"/>
    <w:rsid w:val="00F76091"/>
    <w:rsid w:val="00FA5259"/>
    <w:rsid w:val="00FA6F29"/>
    <w:rsid w:val="00FB1C1E"/>
    <w:rsid w:val="00FB36E5"/>
    <w:rsid w:val="00FB77AD"/>
    <w:rsid w:val="00FC2B3C"/>
    <w:rsid w:val="00FC3B27"/>
    <w:rsid w:val="00FC3E31"/>
    <w:rsid w:val="00FD67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2F15AD"/>
  <w15:chartTrackingRefBased/>
  <w15:docId w15:val="{19ACA0AB-D228-4F19-8DB3-6A3E37793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B35D5"/>
  </w:style>
  <w:style w:type="paragraph" w:styleId="1">
    <w:name w:val="heading 1"/>
    <w:basedOn w:val="a"/>
    <w:next w:val="a"/>
    <w:link w:val="10"/>
    <w:uiPriority w:val="9"/>
    <w:qFormat/>
    <w:rsid w:val="00B0542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B0542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B05422"/>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B05422"/>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B05422"/>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05422"/>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05422"/>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05422"/>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05422"/>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Текст сноски Знак Знак,Текст сноски Знак1 Знак,Текст сноски Знак Знак1 Знак,Текст сноски Знак1,Текст сноски Знак1 Знак Знак,Текст сноски Знак Знак Знак Знак,Table_Footnote_last Знак Знак Знак Знак,Table_Footnote_last Знак,З,Текст сноски-FN"/>
    <w:basedOn w:val="a"/>
    <w:link w:val="a4"/>
    <w:autoRedefine/>
    <w:uiPriority w:val="99"/>
    <w:unhideWhenUsed/>
    <w:qFormat/>
    <w:rsid w:val="003F783D"/>
    <w:pPr>
      <w:spacing w:after="0" w:line="240" w:lineRule="auto"/>
      <w:jc w:val="both"/>
    </w:pPr>
    <w:rPr>
      <w:rFonts w:ascii="Times New Roman" w:hAnsi="Times New Roman" w:cs="Times New Roman"/>
      <w:sz w:val="20"/>
      <w:szCs w:val="20"/>
    </w:rPr>
  </w:style>
  <w:style w:type="character" w:customStyle="1" w:styleId="a4">
    <w:name w:val="Текст сноски Знак"/>
    <w:aliases w:val="Текст сноски Знак Знак Знак,Текст сноски Знак1 Знак Знак1,Текст сноски Знак Знак1 Знак Знак,Текст сноски Знак1 Знак1,Текст сноски Знак1 Знак Знак Знак,Текст сноски Знак Знак Знак Знак Знак,Table_Footnote_last Знак Знак Знак Знак Знак"/>
    <w:basedOn w:val="a0"/>
    <w:link w:val="a3"/>
    <w:uiPriority w:val="99"/>
    <w:rsid w:val="003F783D"/>
    <w:rPr>
      <w:rFonts w:ascii="Times New Roman" w:hAnsi="Times New Roman" w:cs="Times New Roman"/>
      <w:sz w:val="20"/>
      <w:szCs w:val="20"/>
    </w:rPr>
  </w:style>
  <w:style w:type="character" w:customStyle="1" w:styleId="10">
    <w:name w:val="Заголовок 1 Знак"/>
    <w:basedOn w:val="a0"/>
    <w:link w:val="1"/>
    <w:uiPriority w:val="9"/>
    <w:rsid w:val="00B05422"/>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B05422"/>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B05422"/>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B05422"/>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B05422"/>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B05422"/>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05422"/>
    <w:rPr>
      <w:rFonts w:eastAsiaTheme="majorEastAsia" w:cstheme="majorBidi"/>
      <w:color w:val="595959" w:themeColor="text1" w:themeTint="A6"/>
    </w:rPr>
  </w:style>
  <w:style w:type="character" w:customStyle="1" w:styleId="80">
    <w:name w:val="Заголовок 8 Знак"/>
    <w:basedOn w:val="a0"/>
    <w:link w:val="8"/>
    <w:uiPriority w:val="9"/>
    <w:semiHidden/>
    <w:rsid w:val="00B05422"/>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05422"/>
    <w:rPr>
      <w:rFonts w:eastAsiaTheme="majorEastAsia" w:cstheme="majorBidi"/>
      <w:color w:val="272727" w:themeColor="text1" w:themeTint="D8"/>
    </w:rPr>
  </w:style>
  <w:style w:type="paragraph" w:styleId="a5">
    <w:name w:val="Title"/>
    <w:basedOn w:val="a"/>
    <w:next w:val="a"/>
    <w:link w:val="a6"/>
    <w:uiPriority w:val="10"/>
    <w:qFormat/>
    <w:rsid w:val="00B0542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6">
    <w:name w:val="Заголовок Знак"/>
    <w:basedOn w:val="a0"/>
    <w:link w:val="a5"/>
    <w:uiPriority w:val="10"/>
    <w:rsid w:val="00B05422"/>
    <w:rPr>
      <w:rFonts w:asciiTheme="majorHAnsi" w:eastAsiaTheme="majorEastAsia" w:hAnsiTheme="majorHAnsi" w:cstheme="majorBidi"/>
      <w:spacing w:val="-10"/>
      <w:kern w:val="28"/>
      <w:sz w:val="56"/>
      <w:szCs w:val="56"/>
    </w:rPr>
  </w:style>
  <w:style w:type="paragraph" w:styleId="a7">
    <w:name w:val="Subtitle"/>
    <w:basedOn w:val="a"/>
    <w:next w:val="a"/>
    <w:link w:val="a8"/>
    <w:uiPriority w:val="11"/>
    <w:qFormat/>
    <w:rsid w:val="00B05422"/>
    <w:pPr>
      <w:numPr>
        <w:ilvl w:val="1"/>
      </w:numPr>
    </w:pPr>
    <w:rPr>
      <w:rFonts w:eastAsiaTheme="majorEastAsia" w:cstheme="majorBidi"/>
      <w:color w:val="595959" w:themeColor="text1" w:themeTint="A6"/>
      <w:spacing w:val="15"/>
      <w:sz w:val="28"/>
      <w:szCs w:val="28"/>
    </w:rPr>
  </w:style>
  <w:style w:type="character" w:customStyle="1" w:styleId="a8">
    <w:name w:val="Подзаголовок Знак"/>
    <w:basedOn w:val="a0"/>
    <w:link w:val="a7"/>
    <w:uiPriority w:val="11"/>
    <w:rsid w:val="00B05422"/>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05422"/>
    <w:pPr>
      <w:spacing w:before="160"/>
      <w:jc w:val="center"/>
    </w:pPr>
    <w:rPr>
      <w:i/>
      <w:iCs/>
      <w:color w:val="404040" w:themeColor="text1" w:themeTint="BF"/>
    </w:rPr>
  </w:style>
  <w:style w:type="character" w:customStyle="1" w:styleId="22">
    <w:name w:val="Цитата 2 Знак"/>
    <w:basedOn w:val="a0"/>
    <w:link w:val="21"/>
    <w:uiPriority w:val="29"/>
    <w:rsid w:val="00B05422"/>
    <w:rPr>
      <w:i/>
      <w:iCs/>
      <w:color w:val="404040" w:themeColor="text1" w:themeTint="BF"/>
    </w:rPr>
  </w:style>
  <w:style w:type="paragraph" w:styleId="a9">
    <w:name w:val="List Paragraph"/>
    <w:aliases w:val="Уровент 2.2,Абзац списка4,Абзац списка ЦНЭС,Начало абзаца,SA Text List,SA PM Red,Список точки,СПИСОК,List Paragraph,Нумерованный,маркировка1,Заголовок ур.2 (1 раздел),Заголовок 3 -третий уровень,8т рис"/>
    <w:basedOn w:val="a"/>
    <w:link w:val="aa"/>
    <w:uiPriority w:val="34"/>
    <w:qFormat/>
    <w:rsid w:val="00B05422"/>
    <w:pPr>
      <w:ind w:left="720"/>
      <w:contextualSpacing/>
    </w:pPr>
  </w:style>
  <w:style w:type="character" w:styleId="ab">
    <w:name w:val="Intense Emphasis"/>
    <w:basedOn w:val="a0"/>
    <w:uiPriority w:val="21"/>
    <w:qFormat/>
    <w:rsid w:val="00B05422"/>
    <w:rPr>
      <w:i/>
      <w:iCs/>
      <w:color w:val="0F4761" w:themeColor="accent1" w:themeShade="BF"/>
    </w:rPr>
  </w:style>
  <w:style w:type="paragraph" w:styleId="ac">
    <w:name w:val="Intense Quote"/>
    <w:basedOn w:val="a"/>
    <w:next w:val="a"/>
    <w:link w:val="ad"/>
    <w:uiPriority w:val="30"/>
    <w:qFormat/>
    <w:rsid w:val="00B0542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d">
    <w:name w:val="Выделенная цитата Знак"/>
    <w:basedOn w:val="a0"/>
    <w:link w:val="ac"/>
    <w:uiPriority w:val="30"/>
    <w:rsid w:val="00B05422"/>
    <w:rPr>
      <w:i/>
      <w:iCs/>
      <w:color w:val="0F4761" w:themeColor="accent1" w:themeShade="BF"/>
    </w:rPr>
  </w:style>
  <w:style w:type="character" w:styleId="ae">
    <w:name w:val="Intense Reference"/>
    <w:basedOn w:val="a0"/>
    <w:uiPriority w:val="32"/>
    <w:qFormat/>
    <w:rsid w:val="00B05422"/>
    <w:rPr>
      <w:b/>
      <w:bCs/>
      <w:smallCaps/>
      <w:color w:val="0F4761" w:themeColor="accent1" w:themeShade="BF"/>
      <w:spacing w:val="5"/>
    </w:rPr>
  </w:style>
  <w:style w:type="character" w:styleId="af">
    <w:name w:val="footnote reference"/>
    <w:aliases w:val="Знак сноски-FN,сноска,СНОСКА,сноска1,Знак сноски 1,Ciae niinee-FN,Referencia nota al pie,ftref,вески,Знак сноски1,Avg - Знак сноски,avg-Знак сноски,fr,Used by Word for Help footnote symbols,Avg,ООО Знак сноски,ХИА_ЗС,Знак сноски итог,SUPERS"/>
    <w:basedOn w:val="a0"/>
    <w:semiHidden/>
    <w:unhideWhenUsed/>
    <w:rsid w:val="00B05422"/>
    <w:rPr>
      <w:vertAlign w:val="superscript"/>
    </w:rPr>
  </w:style>
  <w:style w:type="table" w:styleId="af0">
    <w:name w:val="Table Grid"/>
    <w:basedOn w:val="a1"/>
    <w:uiPriority w:val="39"/>
    <w:rsid w:val="00B054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a">
    <w:name w:val="Абзац списка Знак"/>
    <w:aliases w:val="Уровент 2.2 Знак,Абзац списка4 Знак,Абзац списка ЦНЭС Знак,Начало абзаца Знак,SA Text List Знак,SA PM Red Знак,Список точки Знак,СПИСОК Знак,List Paragraph Знак,Нумерованный Знак,маркировка1 Знак,Заголовок ур.2 (1 раздел) Знак"/>
    <w:link w:val="a9"/>
    <w:uiPriority w:val="34"/>
    <w:locked/>
    <w:rsid w:val="0042412C"/>
  </w:style>
  <w:style w:type="character" w:styleId="af1">
    <w:name w:val="Hyperlink"/>
    <w:basedOn w:val="a0"/>
    <w:uiPriority w:val="99"/>
    <w:unhideWhenUsed/>
    <w:rsid w:val="00FB1C1E"/>
    <w:rPr>
      <w:color w:val="467886" w:themeColor="hyperlink"/>
      <w:u w:val="single"/>
    </w:rPr>
  </w:style>
  <w:style w:type="character" w:styleId="af2">
    <w:name w:val="Unresolved Mention"/>
    <w:basedOn w:val="a0"/>
    <w:uiPriority w:val="99"/>
    <w:semiHidden/>
    <w:unhideWhenUsed/>
    <w:rsid w:val="00FB1C1E"/>
    <w:rPr>
      <w:color w:val="605E5C"/>
      <w:shd w:val="clear" w:color="auto" w:fill="E1DFDD"/>
    </w:rPr>
  </w:style>
  <w:style w:type="character" w:styleId="af3">
    <w:name w:val="annotation reference"/>
    <w:basedOn w:val="a0"/>
    <w:uiPriority w:val="99"/>
    <w:semiHidden/>
    <w:unhideWhenUsed/>
    <w:rsid w:val="00534A95"/>
    <w:rPr>
      <w:sz w:val="16"/>
      <w:szCs w:val="16"/>
    </w:rPr>
  </w:style>
  <w:style w:type="paragraph" w:styleId="af4">
    <w:name w:val="annotation text"/>
    <w:basedOn w:val="a"/>
    <w:link w:val="af5"/>
    <w:uiPriority w:val="99"/>
    <w:unhideWhenUsed/>
    <w:rsid w:val="00534A95"/>
    <w:pPr>
      <w:spacing w:line="240" w:lineRule="auto"/>
    </w:pPr>
    <w:rPr>
      <w:sz w:val="20"/>
      <w:szCs w:val="20"/>
    </w:rPr>
  </w:style>
  <w:style w:type="character" w:customStyle="1" w:styleId="af5">
    <w:name w:val="Текст примечания Знак"/>
    <w:basedOn w:val="a0"/>
    <w:link w:val="af4"/>
    <w:uiPriority w:val="99"/>
    <w:rsid w:val="00534A95"/>
    <w:rPr>
      <w:sz w:val="20"/>
      <w:szCs w:val="20"/>
    </w:rPr>
  </w:style>
  <w:style w:type="paragraph" w:styleId="af6">
    <w:name w:val="annotation subject"/>
    <w:basedOn w:val="af4"/>
    <w:next w:val="af4"/>
    <w:link w:val="af7"/>
    <w:uiPriority w:val="99"/>
    <w:semiHidden/>
    <w:unhideWhenUsed/>
    <w:rsid w:val="00534A95"/>
    <w:rPr>
      <w:b/>
      <w:bCs/>
    </w:rPr>
  </w:style>
  <w:style w:type="character" w:customStyle="1" w:styleId="af7">
    <w:name w:val="Тема примечания Знак"/>
    <w:basedOn w:val="af5"/>
    <w:link w:val="af6"/>
    <w:uiPriority w:val="99"/>
    <w:semiHidden/>
    <w:rsid w:val="00534A95"/>
    <w:rPr>
      <w:b/>
      <w:bCs/>
      <w:sz w:val="20"/>
      <w:szCs w:val="20"/>
    </w:rPr>
  </w:style>
  <w:style w:type="paragraph" w:styleId="af8">
    <w:name w:val="Revision"/>
    <w:hidden/>
    <w:uiPriority w:val="99"/>
    <w:semiHidden/>
    <w:rsid w:val="00F76091"/>
    <w:pPr>
      <w:spacing w:after="0" w:line="240" w:lineRule="auto"/>
    </w:pPr>
  </w:style>
  <w:style w:type="paragraph" w:styleId="af9">
    <w:name w:val="Normal (Web)"/>
    <w:basedOn w:val="a"/>
    <w:uiPriority w:val="99"/>
    <w:semiHidden/>
    <w:unhideWhenUsed/>
    <w:rsid w:val="00784B2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a">
    <w:name w:val="Strong"/>
    <w:basedOn w:val="a0"/>
    <w:uiPriority w:val="22"/>
    <w:qFormat/>
    <w:rsid w:val="00784B2E"/>
    <w:rPr>
      <w:b/>
      <w:bCs/>
    </w:rPr>
  </w:style>
  <w:style w:type="paragraph" w:styleId="afb">
    <w:name w:val="header"/>
    <w:basedOn w:val="a"/>
    <w:link w:val="afc"/>
    <w:uiPriority w:val="99"/>
    <w:unhideWhenUsed/>
    <w:rsid w:val="002557B7"/>
    <w:pPr>
      <w:tabs>
        <w:tab w:val="center" w:pos="4677"/>
        <w:tab w:val="right" w:pos="9355"/>
      </w:tabs>
      <w:spacing w:after="0" w:line="240" w:lineRule="auto"/>
    </w:pPr>
  </w:style>
  <w:style w:type="character" w:customStyle="1" w:styleId="afc">
    <w:name w:val="Верхний колонтитул Знак"/>
    <w:basedOn w:val="a0"/>
    <w:link w:val="afb"/>
    <w:uiPriority w:val="99"/>
    <w:rsid w:val="002557B7"/>
  </w:style>
  <w:style w:type="paragraph" w:styleId="afd">
    <w:name w:val="footer"/>
    <w:basedOn w:val="a"/>
    <w:link w:val="afe"/>
    <w:uiPriority w:val="99"/>
    <w:unhideWhenUsed/>
    <w:rsid w:val="002557B7"/>
    <w:pPr>
      <w:tabs>
        <w:tab w:val="center" w:pos="4677"/>
        <w:tab w:val="right" w:pos="9355"/>
      </w:tabs>
      <w:spacing w:after="0" w:line="240" w:lineRule="auto"/>
    </w:pPr>
  </w:style>
  <w:style w:type="character" w:customStyle="1" w:styleId="afe">
    <w:name w:val="Нижний колонтитул Знак"/>
    <w:basedOn w:val="a0"/>
    <w:link w:val="afd"/>
    <w:uiPriority w:val="99"/>
    <w:rsid w:val="002557B7"/>
  </w:style>
  <w:style w:type="paragraph" w:styleId="aff">
    <w:name w:val="Balloon Text"/>
    <w:basedOn w:val="a"/>
    <w:link w:val="aff0"/>
    <w:uiPriority w:val="99"/>
    <w:semiHidden/>
    <w:unhideWhenUsed/>
    <w:rsid w:val="00594274"/>
    <w:pPr>
      <w:spacing w:after="0" w:line="240" w:lineRule="auto"/>
    </w:pPr>
    <w:rPr>
      <w:rFonts w:ascii="Segoe UI" w:hAnsi="Segoe UI" w:cs="Segoe UI"/>
      <w:sz w:val="18"/>
      <w:szCs w:val="18"/>
    </w:rPr>
  </w:style>
  <w:style w:type="character" w:customStyle="1" w:styleId="aff0">
    <w:name w:val="Текст выноски Знак"/>
    <w:basedOn w:val="a0"/>
    <w:link w:val="aff"/>
    <w:uiPriority w:val="99"/>
    <w:semiHidden/>
    <w:rsid w:val="0059427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hyperlink" Target="https://caselook.ru/?roistat_visit=3782130"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caselook.ru/?roistat_visit=3782130" TargetMode="Externa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https://caselook.ru/?roistat_visit=3782130"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caselook.ru/?roistat_visit=3782130" TargetMode="External"/><Relationship Id="rId20" Type="http://schemas.openxmlformats.org/officeDocument/2006/relationships/hyperlink" Target="https://caselook.ru/?roistat_visit=378213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9A64BF51E8A1A1509527129B23896E70DEBF665727816324619F8A0C0F8D6B30E96517362B018E5CB0B3DB7F345FC0DD873395D5044E46E0YEj6J" TargetMode="External"/><Relationship Id="rId24" Type="http://schemas.openxmlformats.org/officeDocument/2006/relationships/hyperlink" Target="https://caselook.ru/?roistat_visit=3782130" TargetMode="Externa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yperlink" Target="https://caselook.ru/?roistat_visit=3782130" TargetMode="External"/><Relationship Id="rId10" Type="http://schemas.openxmlformats.org/officeDocument/2006/relationships/hyperlink" Target="consultantplus://offline/ref=D646658D2DBA6963CF7ADBDE6A84CF177157C48E2C87DEBE7219198FE644B89A31203817252998DB20BC9D6BCCBAF7992EC03BB68BjAjBR" TargetMode="External"/><Relationship Id="rId19" Type="http://schemas.openxmlformats.org/officeDocument/2006/relationships/hyperlink" Target="https://caselook.ru/?roistat_visit=3782130"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 Id="rId22" Type="http://schemas.openxmlformats.org/officeDocument/2006/relationships/hyperlink" Target="https://caselook.ru/?roistat_visit=3782130"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1059;&#1087;&#1088;&#1072;&#1074;&#1083;&#1077;&#1085;&#1095;&#1077;&#1089;&#1082;&#1086;&#1077;_&#1088;&#1077;&#1096;&#1077;&#1085;&#1080;&#107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8CBCF9-4527-42D6-9025-B4AFD02B07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12</Pages>
  <Words>5548</Words>
  <Characters>31626</Characters>
  <Application>Microsoft Office Word</Application>
  <DocSecurity>0</DocSecurity>
  <Lines>263</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bncmdw</dc:creator>
  <cp:keywords/>
  <dc:description/>
  <cp:lastModifiedBy>Office</cp:lastModifiedBy>
  <cp:revision>7</cp:revision>
  <dcterms:created xsi:type="dcterms:W3CDTF">2026-04-15T09:01:00Z</dcterms:created>
  <dcterms:modified xsi:type="dcterms:W3CDTF">2026-04-15T10:42:00Z</dcterms:modified>
</cp:coreProperties>
</file>