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62B8" w14:textId="683262DD" w:rsidR="006247E1" w:rsidRPr="006247E1" w:rsidRDefault="006247E1" w:rsidP="006247E1">
      <w:pPr>
        <w:spacing w:before="120" w:line="276" w:lineRule="auto"/>
        <w:jc w:val="center"/>
        <w:outlineLvl w:val="1"/>
        <w:rPr>
          <w:rFonts w:cstheme="minorHAnsi"/>
          <w:b/>
          <w:color w:val="000000"/>
          <w:shd w:val="clear" w:color="auto" w:fill="FFFFFF"/>
        </w:rPr>
      </w:pPr>
      <w:bookmarkStart w:id="0" w:name="_Toc99381744"/>
      <w:r>
        <w:rPr>
          <w:rFonts w:cstheme="minorHAnsi"/>
          <w:b/>
          <w:color w:val="000000"/>
          <w:shd w:val="clear" w:color="auto" w:fill="FFFFFF"/>
        </w:rPr>
        <w:t xml:space="preserve">11.1. </w:t>
      </w:r>
      <w:r w:rsidRPr="006247E1">
        <w:rPr>
          <w:rFonts w:cstheme="minorHAnsi"/>
          <w:b/>
          <w:color w:val="000000"/>
          <w:shd w:val="clear" w:color="auto" w:fill="FFFFFF"/>
        </w:rPr>
        <w:t>Глоссарий</w:t>
      </w:r>
      <w:bookmarkEnd w:id="0"/>
    </w:p>
    <w:p w14:paraId="086F22A2" w14:textId="77777777" w:rsidR="006247E1" w:rsidRPr="00192812" w:rsidRDefault="006247E1" w:rsidP="006247E1">
      <w:pPr>
        <w:pStyle w:val="a3"/>
        <w:spacing w:before="120" w:line="276" w:lineRule="auto"/>
        <w:ind w:left="0"/>
        <w:jc w:val="both"/>
        <w:outlineLvl w:val="1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В настоящем разделе приведено описание специальных терминов, использованных по тексту МР. </w:t>
      </w:r>
    </w:p>
    <w:p w14:paraId="2A906902" w14:textId="77777777" w:rsidR="006247E1" w:rsidRPr="00192812" w:rsidRDefault="006247E1" w:rsidP="006247E1">
      <w:pPr>
        <w:pStyle w:val="a3"/>
        <w:spacing w:before="120" w:line="276" w:lineRule="auto"/>
        <w:ind w:left="0"/>
        <w:outlineLvl w:val="1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6247E1" w:rsidRPr="00192812" w14:paraId="6C62F934" w14:textId="77777777" w:rsidTr="0006241F">
        <w:tc>
          <w:tcPr>
            <w:tcW w:w="2547" w:type="dxa"/>
            <w:tcBorders>
              <w:bottom w:val="single" w:sz="4" w:space="0" w:color="auto"/>
            </w:tcBorders>
          </w:tcPr>
          <w:p w14:paraId="0119487F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Бизнесообразующая</w:t>
            </w:r>
            <w:proofErr w:type="spellEnd"/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технология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41FEF0A6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Набор нематериальных активов, необходимых и достаточных для типичного участника рынка для организации производства продукции с заданными технико-экономическими параметрами</w:t>
            </w:r>
          </w:p>
        </w:tc>
      </w:tr>
      <w:tr w:rsidR="006247E1" w:rsidRPr="00192812" w14:paraId="7287F859" w14:textId="77777777" w:rsidTr="0006241F">
        <w:tc>
          <w:tcPr>
            <w:tcW w:w="2547" w:type="dxa"/>
            <w:tcBorders>
              <w:bottom w:val="single" w:sz="4" w:space="0" w:color="auto"/>
            </w:tcBorders>
          </w:tcPr>
          <w:p w14:paraId="2BFF3096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Интеллектуальные права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77F7A528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Исключительное право, являющееся имущественным правом, а в случаях, предусмотренных Гражданским кодексом РФ, — также личные (неимущественные) права и иные права (право следования, право доступа и другие.)</w:t>
            </w:r>
          </w:p>
        </w:tc>
      </w:tr>
      <w:tr w:rsidR="006247E1" w:rsidRPr="00192812" w14:paraId="05EB853F" w14:textId="77777777" w:rsidTr="0006241F">
        <w:tc>
          <w:tcPr>
            <w:tcW w:w="2547" w:type="dxa"/>
            <w:tcBorders>
              <w:bottom w:val="single" w:sz="4" w:space="0" w:color="auto"/>
            </w:tcBorders>
          </w:tcPr>
          <w:p w14:paraId="654F623F" w14:textId="77777777" w:rsidR="006247E1" w:rsidRPr="00192812" w:rsidRDefault="006247E1" w:rsidP="0006241F">
            <w:pPr>
              <w:pStyle w:val="a3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Исключительное право на объект интеллектуальной собственности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3178E4BA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Имущественное право на объект интеллектуальной собственности, в соответствии с которым правообладатель вправе использовать такой объект по своему усмотрению любым не противоречащим закону способом; может распоряжаться исключительным правом на объект, если Гражданским кодексом РФ не предусмотрено иное; может по своему усмотрению разрешать или запрещать другим лицам использование объект интеллектуальной собственности.</w:t>
            </w:r>
          </w:p>
        </w:tc>
      </w:tr>
      <w:tr w:rsidR="006247E1" w:rsidRPr="00192812" w14:paraId="67B0C4AD" w14:textId="77777777" w:rsidTr="0006241F">
        <w:tc>
          <w:tcPr>
            <w:tcW w:w="2547" w:type="dxa"/>
            <w:tcBorders>
              <w:bottom w:val="single" w:sz="4" w:space="0" w:color="auto"/>
            </w:tcBorders>
          </w:tcPr>
          <w:p w14:paraId="376374EA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Интеллектуальная собственность (ИС)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7D89033B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Результаты интеллектуальной деятельности (РИД) и приравненные к ним средства индивидуализации юридических лиц, товаров, работ, услуг и предприятий (СИ), которым предоставлена правовая охрана:</w:t>
            </w:r>
          </w:p>
          <w:p w14:paraId="0C4DE08E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произведения науки, литературы и искусства;</w:t>
            </w:r>
          </w:p>
          <w:p w14:paraId="22AC4D47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программы для ЭВМ;</w:t>
            </w:r>
          </w:p>
          <w:p w14:paraId="471D5E48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базы данных;</w:t>
            </w:r>
          </w:p>
          <w:p w14:paraId="4CB6C08E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исполнения;</w:t>
            </w:r>
          </w:p>
          <w:p w14:paraId="1A05DD9B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фонограммы;</w:t>
            </w:r>
          </w:p>
          <w:p w14:paraId="6E134ADD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сообщения в эфир или по кабелю радио- или телепередач (вещание организаций эфирного или кабельного вещания);</w:t>
            </w:r>
          </w:p>
          <w:p w14:paraId="752BEC07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изобретения;</w:t>
            </w:r>
          </w:p>
          <w:p w14:paraId="310AD08A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полезные модели;</w:t>
            </w:r>
          </w:p>
          <w:p w14:paraId="06EF0BB0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промышленные образцы;</w:t>
            </w:r>
          </w:p>
          <w:p w14:paraId="1BA01257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селекционные достижения;</w:t>
            </w:r>
          </w:p>
          <w:p w14:paraId="66EC5E4F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топологии интегральных микросхем;</w:t>
            </w:r>
          </w:p>
          <w:p w14:paraId="14EADA36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секреты производства (ноу-хау);</w:t>
            </w:r>
          </w:p>
          <w:p w14:paraId="10C21779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фирменные наименования;</w:t>
            </w:r>
          </w:p>
          <w:p w14:paraId="010B25DF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товарные знаки и знаки обслуживания;</w:t>
            </w:r>
          </w:p>
          <w:p w14:paraId="23B8963C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наименования мест происхождения товаров;</w:t>
            </w:r>
          </w:p>
          <w:p w14:paraId="7B683471" w14:textId="77777777" w:rsidR="006247E1" w:rsidRPr="00192812" w:rsidRDefault="006247E1" w:rsidP="006247E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коммерческие обозначения.</w:t>
            </w:r>
          </w:p>
        </w:tc>
      </w:tr>
      <w:tr w:rsidR="006247E1" w:rsidRPr="00192812" w14:paraId="102DD345" w14:textId="77777777" w:rsidTr="0006241F">
        <w:tc>
          <w:tcPr>
            <w:tcW w:w="2547" w:type="dxa"/>
            <w:tcBorders>
              <w:bottom w:val="single" w:sz="4" w:space="0" w:color="auto"/>
            </w:tcBorders>
          </w:tcPr>
          <w:p w14:paraId="03761F8E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Паушальный платеж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65A543FB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Фиксированный платеж, уплачиваемый за исключительные права на ИС, размер которого не зависит от объема продаж продукции, произведенной и/или реализуемой с использованием ИС. Паушальный платеж может быть осуществлен единовременно или в рассрочку</w:t>
            </w:r>
          </w:p>
        </w:tc>
      </w:tr>
      <w:tr w:rsidR="006247E1" w:rsidRPr="00192812" w14:paraId="6DD6DFE9" w14:textId="77777777" w:rsidTr="0006241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90EC4CC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Результаты использования объекта оценки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56A0B1EE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812">
              <w:rPr>
                <w:rFonts w:asciiTheme="minorHAnsi" w:hAnsiTheme="minorHAnsi" w:cstheme="minorHAnsi"/>
                <w:sz w:val="22"/>
                <w:szCs w:val="22"/>
              </w:rPr>
              <w:t>Товары / работы / услуги, выпускаемые / выполняемые / оказываемые с использованием объекта оценки</w:t>
            </w:r>
          </w:p>
        </w:tc>
      </w:tr>
      <w:tr w:rsidR="006247E1" w:rsidRPr="00192812" w14:paraId="707E7183" w14:textId="77777777" w:rsidTr="0006241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758CF6D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Роялти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551A6416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Вид лицензионного вознаграждения, периодическая компенсация, как правило, денежная, за использование </w:t>
            </w:r>
            <w:hyperlink r:id="rId5" w:tooltip="Патент" w:history="1">
              <w:r w:rsidRPr="00192812">
                <w:rPr>
                  <w:rFonts w:asciiTheme="minorHAnsi" w:hAnsiTheme="minorHAnsi" w:cstheme="minorHAnsi"/>
                  <w:color w:val="000000"/>
                  <w:sz w:val="22"/>
                  <w:szCs w:val="22"/>
                  <w:shd w:val="clear" w:color="auto" w:fill="FFFFFF"/>
                </w:rPr>
                <w:t>патентов</w:t>
              </w:r>
            </w:hyperlink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hyperlink r:id="rId6" w:tooltip="Авторское право" w:history="1">
              <w:r w:rsidRPr="00192812">
                <w:rPr>
                  <w:rFonts w:asciiTheme="minorHAnsi" w:hAnsiTheme="minorHAnsi" w:cstheme="minorHAnsi"/>
                  <w:color w:val="000000"/>
                  <w:sz w:val="22"/>
                  <w:szCs w:val="22"/>
                  <w:shd w:val="clear" w:color="auto" w:fill="FFFFFF"/>
                </w:rPr>
                <w:t>авторских прав</w:t>
              </w:r>
            </w:hyperlink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hyperlink r:id="rId7" w:history="1">
              <w:r w:rsidRPr="00192812">
                <w:rPr>
                  <w:rFonts w:asciiTheme="minorHAnsi" w:hAnsiTheme="minorHAnsi" w:cstheme="minorHAnsi"/>
                  <w:color w:val="000000"/>
                  <w:sz w:val="22"/>
                  <w:szCs w:val="22"/>
                  <w:shd w:val="clear" w:color="auto" w:fill="FFFFFF"/>
                </w:rPr>
                <w:t>франшиз</w:t>
              </w:r>
            </w:hyperlink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природных ресурсов и других видов собственности. Периодические процентные отчисления (текущие отчисления) продавцу лицензии, устанавливаемые в виде фиксированных ставок, </w:t>
            </w: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исходя из фактического экономического результата её использования. Может выплачиваться в виде процента от стоимости проданных товаров и услуг, процента от прибыли или дохода. Также может быть в виде фиксированной выплаты, в таком виде имеет некоторые сходства с арендной платой</w:t>
            </w:r>
          </w:p>
        </w:tc>
      </w:tr>
      <w:tr w:rsidR="006247E1" w:rsidRPr="00192812" w14:paraId="753B37F9" w14:textId="77777777" w:rsidTr="0006241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DD5A068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Рыночная стоимость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47778C53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Наиболее вероятная цена, по которой объект оценки может быть отчужден на дату оценки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      </w:r>
          </w:p>
          <w:p w14:paraId="504F1E20" w14:textId="77777777" w:rsidR="006247E1" w:rsidRPr="00192812" w:rsidRDefault="006247E1" w:rsidP="006247E1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одна из сторон сделки не обязана отчуждать объект оценки, а другая сторона не обязана принимать исполнение;</w:t>
            </w:r>
          </w:p>
          <w:p w14:paraId="06438087" w14:textId="77777777" w:rsidR="006247E1" w:rsidRPr="00192812" w:rsidRDefault="006247E1" w:rsidP="006247E1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стороны сделки хорошо осведомлены о предмете сделки и действуют в своих интересах;</w:t>
            </w:r>
          </w:p>
          <w:p w14:paraId="66A678C8" w14:textId="77777777" w:rsidR="006247E1" w:rsidRPr="00192812" w:rsidRDefault="006247E1" w:rsidP="006247E1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объект оценки представлен на открытом рынке посредством публичной оферты, типичной для аналогичных объектов оценки;</w:t>
            </w:r>
          </w:p>
          <w:p w14:paraId="1B748446" w14:textId="77777777" w:rsidR="006247E1" w:rsidRPr="00192812" w:rsidRDefault="006247E1" w:rsidP="006247E1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      </w:r>
          </w:p>
          <w:p w14:paraId="60032F52" w14:textId="77777777" w:rsidR="006247E1" w:rsidRPr="00192812" w:rsidRDefault="006247E1" w:rsidP="006247E1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платеж за объект оценки выражен в денежной форме.</w:t>
            </w:r>
          </w:p>
        </w:tc>
      </w:tr>
      <w:tr w:rsidR="006247E1" w:rsidRPr="00192812" w14:paraId="3113B878" w14:textId="77777777" w:rsidTr="0006241F">
        <w:tc>
          <w:tcPr>
            <w:tcW w:w="2547" w:type="dxa"/>
            <w:tcBorders>
              <w:top w:val="single" w:sz="4" w:space="0" w:color="auto"/>
            </w:tcBorders>
          </w:tcPr>
          <w:p w14:paraId="7BDF4DD4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Сопутствующие активы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40B9C051" w14:textId="77777777" w:rsidR="006247E1" w:rsidRPr="00192812" w:rsidRDefault="006247E1" w:rsidP="0006241F">
            <w:pPr>
              <w:pStyle w:val="a3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928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Активы (материальные, финансовые, отдельно идентифицированные нематериальные), используемые в сочетании с оцениваемым объектом ИС для выпуска товара / выполнения работ / оказания услуг</w:t>
            </w:r>
          </w:p>
        </w:tc>
      </w:tr>
    </w:tbl>
    <w:p w14:paraId="740EF84A" w14:textId="77777777" w:rsidR="00323A99" w:rsidRDefault="00323A99"/>
    <w:sectPr w:rsidR="003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7EA"/>
    <w:multiLevelType w:val="multilevel"/>
    <w:tmpl w:val="47223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D0690C"/>
    <w:multiLevelType w:val="hybridMultilevel"/>
    <w:tmpl w:val="88FA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0ED8"/>
    <w:multiLevelType w:val="hybridMultilevel"/>
    <w:tmpl w:val="2F808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6736">
    <w:abstractNumId w:val="0"/>
  </w:num>
  <w:num w:numId="2" w16cid:durableId="325330146">
    <w:abstractNumId w:val="2"/>
  </w:num>
  <w:num w:numId="3" w16cid:durableId="44087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E1"/>
    <w:rsid w:val="00323A99"/>
    <w:rsid w:val="006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5B29"/>
  <w15:chartTrackingRefBased/>
  <w15:docId w15:val="{CE70FD9D-0EE0-48B6-9100-E632243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,Абзац списка4,Абзац списка ЦНЭС,Начало абзаца,SA Text List,SA PM Red,Список точки,СПИСОК,List Paragraph,Нумерованный,маркировка1,Заголовок ур.2 (1 раздел),Заголовок 3 -третий уровень,8т рис"/>
    <w:basedOn w:val="a"/>
    <w:link w:val="a4"/>
    <w:uiPriority w:val="34"/>
    <w:qFormat/>
    <w:rsid w:val="006247E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Уровент 2.2 Знак,Абзац списка4 Знак,Абзац списка ЦНЭС Знак,Начало абзаца Знак,SA Text List Знак,SA PM Red Знак,Список точки Знак,СПИСОК Знак,List Paragraph Знак,Нумерованный Знак,маркировка1 Знак,Заголовок ур.2 (1 раздел) Знак"/>
    <w:basedOn w:val="a0"/>
    <w:link w:val="a3"/>
    <w:uiPriority w:val="34"/>
    <w:locked/>
    <w:rsid w:val="006247E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7%D0%B0%D0%B9%D0%B7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2%D1%82%D0%BE%D1%80%D1%81%D0%BA%D0%BE%D0%B5_%D0%BF%D1%80%D0%B0%D0%B2%D0%BE" TargetMode="External"/><Relationship Id="rId5" Type="http://schemas.openxmlformats.org/officeDocument/2006/relationships/hyperlink" Target="https://ru.wikipedia.org/wiki/%D0%9F%D0%B0%D1%82%D0%B5%D0%B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2022-08-10T06:32:00Z</dcterms:created>
  <dcterms:modified xsi:type="dcterms:W3CDTF">2022-08-10T06:33:00Z</dcterms:modified>
</cp:coreProperties>
</file>