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94" w:rsidRPr="00673594" w:rsidRDefault="00673594" w:rsidP="00673594">
      <w:pPr>
        <w:spacing w:after="200"/>
        <w:jc w:val="right"/>
        <w:rPr>
          <w:sz w:val="28"/>
          <w:szCs w:val="28"/>
        </w:rPr>
      </w:pPr>
    </w:p>
    <w:p w:rsidR="00673594" w:rsidRPr="00673594" w:rsidRDefault="00673594" w:rsidP="00673594">
      <w:pPr>
        <w:spacing w:after="200"/>
        <w:jc w:val="right"/>
        <w:rPr>
          <w:sz w:val="28"/>
          <w:szCs w:val="28"/>
        </w:rPr>
      </w:pPr>
    </w:p>
    <w:p w:rsidR="00673594" w:rsidRPr="00673594" w:rsidRDefault="00673594" w:rsidP="00673594">
      <w:pPr>
        <w:spacing w:after="200"/>
        <w:jc w:val="right"/>
        <w:rPr>
          <w:sz w:val="28"/>
          <w:szCs w:val="28"/>
        </w:rPr>
      </w:pPr>
    </w:p>
    <w:p w:rsidR="00673594" w:rsidRPr="00673594" w:rsidRDefault="00673594" w:rsidP="00673594">
      <w:pPr>
        <w:spacing w:after="200"/>
        <w:jc w:val="right"/>
        <w:rPr>
          <w:sz w:val="28"/>
          <w:szCs w:val="28"/>
        </w:rPr>
      </w:pPr>
    </w:p>
    <w:p w:rsidR="00673594" w:rsidRPr="00673594" w:rsidRDefault="00673594" w:rsidP="00673594">
      <w:pPr>
        <w:spacing w:after="200"/>
        <w:jc w:val="right"/>
        <w:rPr>
          <w:sz w:val="28"/>
          <w:szCs w:val="28"/>
        </w:rPr>
      </w:pPr>
    </w:p>
    <w:p w:rsidR="00673594" w:rsidRPr="00673594" w:rsidRDefault="00673594" w:rsidP="00673594">
      <w:pPr>
        <w:spacing w:after="200"/>
        <w:rPr>
          <w:sz w:val="28"/>
          <w:szCs w:val="28"/>
        </w:rPr>
      </w:pPr>
    </w:p>
    <w:p w:rsidR="00673594" w:rsidRPr="00673594" w:rsidRDefault="00673594" w:rsidP="00673594">
      <w:pPr>
        <w:spacing w:after="200"/>
        <w:rPr>
          <w:sz w:val="28"/>
          <w:szCs w:val="28"/>
        </w:rPr>
      </w:pPr>
    </w:p>
    <w:p w:rsidR="00C32ED9" w:rsidRDefault="00673594" w:rsidP="006735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3594">
        <w:rPr>
          <w:b/>
          <w:bCs/>
          <w:sz w:val="28"/>
          <w:szCs w:val="28"/>
        </w:rPr>
        <w:t>Об утверждении Федерального стандарта оценки</w:t>
      </w:r>
    </w:p>
    <w:p w:rsidR="00673594" w:rsidRPr="00673594" w:rsidRDefault="00673594" w:rsidP="006735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3594">
        <w:rPr>
          <w:b/>
          <w:bCs/>
          <w:sz w:val="28"/>
          <w:szCs w:val="28"/>
        </w:rPr>
        <w:t xml:space="preserve">«Определение </w:t>
      </w:r>
      <w:r>
        <w:rPr>
          <w:b/>
          <w:bCs/>
          <w:sz w:val="28"/>
          <w:szCs w:val="28"/>
        </w:rPr>
        <w:t>инвестиционной</w:t>
      </w:r>
      <w:r w:rsidRPr="00673594">
        <w:rPr>
          <w:b/>
          <w:bCs/>
          <w:sz w:val="28"/>
          <w:szCs w:val="28"/>
        </w:rPr>
        <w:t xml:space="preserve"> стоимости (ФСО № 1</w:t>
      </w:r>
      <w:r>
        <w:rPr>
          <w:b/>
          <w:bCs/>
          <w:sz w:val="28"/>
          <w:szCs w:val="28"/>
        </w:rPr>
        <w:t>3</w:t>
      </w:r>
      <w:r w:rsidRPr="00673594">
        <w:rPr>
          <w:b/>
          <w:bCs/>
          <w:sz w:val="28"/>
          <w:szCs w:val="28"/>
        </w:rPr>
        <w:t>)»</w:t>
      </w:r>
      <w:r w:rsidRPr="00673594">
        <w:rPr>
          <w:b/>
          <w:bCs/>
          <w:sz w:val="28"/>
          <w:szCs w:val="28"/>
        </w:rPr>
        <w:br/>
      </w:r>
    </w:p>
    <w:p w:rsidR="00673594" w:rsidRPr="00673594" w:rsidRDefault="00673594" w:rsidP="006735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3594">
        <w:rPr>
          <w:sz w:val="28"/>
          <w:szCs w:val="28"/>
        </w:rPr>
        <w:t xml:space="preserve">В соответствии со </w:t>
      </w:r>
      <w:hyperlink r:id="rId8" w:history="1">
        <w:r w:rsidRPr="00673594">
          <w:rPr>
            <w:sz w:val="28"/>
            <w:szCs w:val="28"/>
          </w:rPr>
          <w:t>статьей 20</w:t>
        </w:r>
      </w:hyperlink>
      <w:r w:rsidRPr="00673594">
        <w:rPr>
          <w:sz w:val="28"/>
          <w:szCs w:val="28"/>
        </w:rPr>
        <w:t xml:space="preserve"> Федерального закона от 29 июля 1998 г. </w:t>
      </w:r>
      <w:r w:rsidRPr="00673594">
        <w:rPr>
          <w:sz w:val="28"/>
          <w:szCs w:val="28"/>
        </w:rPr>
        <w:br/>
        <w:t xml:space="preserve">№ 135-ФЗ «Об оценочной деятельности в Российской Федерации» (Собрание законодательства Российской Федерации, 1998, № 31, ст. 3813; 2006, № 31, </w:t>
      </w:r>
      <w:r w:rsidRPr="00673594">
        <w:rPr>
          <w:sz w:val="28"/>
          <w:szCs w:val="28"/>
        </w:rPr>
        <w:br/>
        <w:t xml:space="preserve">ст. 3456; 2010, № 30, ст. 3998; 2011, № 1, ст. 43; № 29, ст. 4291; 2014, № 30, </w:t>
      </w:r>
      <w:r w:rsidRPr="00673594">
        <w:rPr>
          <w:sz w:val="28"/>
          <w:szCs w:val="28"/>
        </w:rPr>
        <w:br/>
        <w:t xml:space="preserve">ст. 4226) </w:t>
      </w:r>
      <w:proofErr w:type="gramStart"/>
      <w:r w:rsidRPr="00673594">
        <w:rPr>
          <w:sz w:val="28"/>
          <w:szCs w:val="28"/>
        </w:rPr>
        <w:t>п</w:t>
      </w:r>
      <w:proofErr w:type="gramEnd"/>
      <w:r w:rsidRPr="00673594">
        <w:rPr>
          <w:sz w:val="28"/>
          <w:szCs w:val="28"/>
        </w:rPr>
        <w:t> р и к а з ы в а ю:</w:t>
      </w:r>
    </w:p>
    <w:p w:rsidR="00673594" w:rsidRPr="00673594" w:rsidRDefault="00673594" w:rsidP="006735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3594">
        <w:rPr>
          <w:sz w:val="28"/>
          <w:szCs w:val="28"/>
        </w:rPr>
        <w:t xml:space="preserve">Утвердить прилагаемый Федеральный стандарт оценки «Определение </w:t>
      </w:r>
      <w:r>
        <w:rPr>
          <w:sz w:val="28"/>
          <w:szCs w:val="28"/>
        </w:rPr>
        <w:t>инвестиционной</w:t>
      </w:r>
      <w:r w:rsidRPr="00673594">
        <w:rPr>
          <w:sz w:val="28"/>
          <w:szCs w:val="28"/>
        </w:rPr>
        <w:t xml:space="preserve"> стоимости (ФСО № 1</w:t>
      </w:r>
      <w:r>
        <w:rPr>
          <w:sz w:val="28"/>
          <w:szCs w:val="28"/>
        </w:rPr>
        <w:t>3</w:t>
      </w:r>
      <w:r w:rsidRPr="00673594">
        <w:rPr>
          <w:sz w:val="28"/>
          <w:szCs w:val="28"/>
        </w:rPr>
        <w:t>)».</w:t>
      </w:r>
    </w:p>
    <w:p w:rsidR="00673594" w:rsidRPr="00673594" w:rsidRDefault="00673594" w:rsidP="006735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73594" w:rsidRPr="00673594" w:rsidRDefault="00673594" w:rsidP="0067359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4554"/>
        <w:gridCol w:w="5335"/>
      </w:tblGrid>
      <w:tr w:rsidR="00673594" w:rsidRPr="00673594" w:rsidTr="00082E3F">
        <w:tc>
          <w:tcPr>
            <w:tcW w:w="4554" w:type="dxa"/>
          </w:tcPr>
          <w:p w:rsidR="00673594" w:rsidRPr="00673594" w:rsidRDefault="00673594" w:rsidP="00673594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 w:rsidRPr="00673594">
              <w:rPr>
                <w:sz w:val="28"/>
                <w:szCs w:val="28"/>
              </w:rPr>
              <w:t>Министр</w:t>
            </w:r>
          </w:p>
        </w:tc>
        <w:tc>
          <w:tcPr>
            <w:tcW w:w="5335" w:type="dxa"/>
          </w:tcPr>
          <w:p w:rsidR="00673594" w:rsidRPr="00673594" w:rsidRDefault="00673594" w:rsidP="00673594">
            <w:pPr>
              <w:spacing w:after="200" w:line="360" w:lineRule="auto"/>
              <w:jc w:val="right"/>
              <w:rPr>
                <w:sz w:val="28"/>
                <w:szCs w:val="28"/>
              </w:rPr>
            </w:pPr>
            <w:r w:rsidRPr="00673594">
              <w:rPr>
                <w:sz w:val="28"/>
                <w:szCs w:val="28"/>
              </w:rPr>
              <w:t>А.В. Улюкаев</w:t>
            </w:r>
          </w:p>
        </w:tc>
      </w:tr>
    </w:tbl>
    <w:p w:rsidR="00673594" w:rsidRPr="00673594" w:rsidRDefault="00673594" w:rsidP="00673594">
      <w:pPr>
        <w:shd w:val="clear" w:color="auto" w:fill="FFFFFF"/>
        <w:suppressAutoHyphens/>
        <w:spacing w:before="240" w:line="276" w:lineRule="auto"/>
        <w:rPr>
          <w:rFonts w:ascii="Calibri" w:hAnsi="Calibri" w:cs="Calibri"/>
          <w:sz w:val="27"/>
          <w:szCs w:val="27"/>
          <w:lang w:eastAsia="en-US"/>
        </w:rPr>
      </w:pPr>
    </w:p>
    <w:p w:rsidR="00673594" w:rsidRPr="00673594" w:rsidRDefault="00673594" w:rsidP="00673594">
      <w:pPr>
        <w:shd w:val="clear" w:color="auto" w:fill="FFFFFF"/>
        <w:suppressAutoHyphens/>
        <w:spacing w:before="240" w:line="276" w:lineRule="auto"/>
        <w:jc w:val="center"/>
        <w:rPr>
          <w:rFonts w:ascii="Calibri" w:hAnsi="Calibri" w:cs="Calibri"/>
          <w:sz w:val="27"/>
          <w:szCs w:val="27"/>
          <w:lang w:eastAsia="en-US"/>
        </w:rPr>
        <w:sectPr w:rsidR="00673594" w:rsidRPr="00673594" w:rsidSect="00082E3F">
          <w:headerReference w:type="default" r:id="rId9"/>
          <w:pgSz w:w="11906" w:h="16838"/>
          <w:pgMar w:top="1134" w:right="567" w:bottom="426" w:left="1701" w:header="709" w:footer="709" w:gutter="0"/>
          <w:cols w:space="708"/>
          <w:titlePg/>
          <w:docGrid w:linePitch="360"/>
        </w:sectPr>
      </w:pPr>
    </w:p>
    <w:p w:rsidR="001316F0" w:rsidRDefault="001316F0" w:rsidP="001316F0">
      <w:pPr>
        <w:pStyle w:val="Body1"/>
        <w:spacing w:before="240" w:after="240" w:line="360" w:lineRule="auto"/>
        <w:ind w:left="4962"/>
        <w:jc w:val="center"/>
        <w:rPr>
          <w:b/>
          <w:sz w:val="28"/>
          <w:szCs w:val="28"/>
        </w:rPr>
      </w:pPr>
      <w:r w:rsidRPr="001316F0">
        <w:rPr>
          <w:rFonts w:eastAsia="Times New Roman"/>
          <w:color w:val="auto"/>
          <w:sz w:val="28"/>
          <w:szCs w:val="28"/>
        </w:rPr>
        <w:lastRenderedPageBreak/>
        <w:t>УТВЕРЖДЕН</w:t>
      </w:r>
      <w:r w:rsidRPr="001316F0">
        <w:rPr>
          <w:rFonts w:eastAsia="Times New Roman"/>
          <w:color w:val="auto"/>
          <w:sz w:val="28"/>
          <w:szCs w:val="28"/>
        </w:rPr>
        <w:br/>
        <w:t>приказом Минэкономразвития России</w:t>
      </w:r>
      <w:r w:rsidRPr="001316F0">
        <w:rPr>
          <w:rFonts w:eastAsia="Times New Roman"/>
          <w:color w:val="auto"/>
          <w:sz w:val="28"/>
          <w:szCs w:val="28"/>
        </w:rPr>
        <w:br/>
        <w:t>от «____»  ________ 20__ г. №______</w:t>
      </w:r>
    </w:p>
    <w:p w:rsidR="001316F0" w:rsidRDefault="001316F0" w:rsidP="001316F0">
      <w:pPr>
        <w:pStyle w:val="Body1"/>
        <w:spacing w:before="240" w:after="240" w:line="360" w:lineRule="auto"/>
        <w:jc w:val="center"/>
        <w:rPr>
          <w:b/>
          <w:sz w:val="28"/>
          <w:szCs w:val="28"/>
        </w:rPr>
      </w:pPr>
    </w:p>
    <w:p w:rsidR="001316F0" w:rsidRDefault="001316F0" w:rsidP="001316F0">
      <w:pPr>
        <w:pStyle w:val="Body1"/>
        <w:spacing w:before="240" w:after="240" w:line="360" w:lineRule="auto"/>
        <w:jc w:val="center"/>
        <w:rPr>
          <w:b/>
          <w:sz w:val="28"/>
          <w:szCs w:val="28"/>
        </w:rPr>
      </w:pPr>
    </w:p>
    <w:p w:rsidR="007778EB" w:rsidRDefault="007778EB" w:rsidP="001316F0">
      <w:pPr>
        <w:pStyle w:val="Body1"/>
        <w:spacing w:before="240" w:after="240" w:line="360" w:lineRule="auto"/>
        <w:jc w:val="center"/>
        <w:rPr>
          <w:b/>
          <w:sz w:val="28"/>
          <w:szCs w:val="28"/>
        </w:rPr>
      </w:pPr>
      <w:r w:rsidRPr="001316F0">
        <w:rPr>
          <w:b/>
          <w:sz w:val="28"/>
          <w:szCs w:val="28"/>
        </w:rPr>
        <w:t>Ф</w:t>
      </w:r>
      <w:r w:rsidR="001316F0">
        <w:rPr>
          <w:b/>
          <w:sz w:val="28"/>
          <w:szCs w:val="28"/>
        </w:rPr>
        <w:t>ЕДЕРАЛЬНЫЙ СТАНДАРТ ОЦЕНКИ</w:t>
      </w:r>
    </w:p>
    <w:p w:rsidR="007778EB" w:rsidRPr="001316F0" w:rsidRDefault="007778EB" w:rsidP="001316F0">
      <w:pPr>
        <w:pStyle w:val="Body1"/>
        <w:spacing w:before="240" w:after="240" w:line="360" w:lineRule="auto"/>
        <w:jc w:val="center"/>
        <w:rPr>
          <w:b/>
          <w:sz w:val="28"/>
          <w:szCs w:val="28"/>
        </w:rPr>
      </w:pPr>
      <w:r w:rsidRPr="001316F0">
        <w:rPr>
          <w:b/>
          <w:sz w:val="28"/>
          <w:szCs w:val="28"/>
        </w:rPr>
        <w:t>«Определение инвестиционной стоимости»</w:t>
      </w:r>
    </w:p>
    <w:p w:rsidR="009B35DF" w:rsidRDefault="00CC3F3D" w:rsidP="003506EA">
      <w:pPr>
        <w:pStyle w:val="a9"/>
        <w:spacing w:before="280" w:after="280" w:line="360" w:lineRule="auto"/>
        <w:ind w:left="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CC3F3D">
        <w:rPr>
          <w:sz w:val="28"/>
          <w:szCs w:val="28"/>
        </w:rPr>
        <w:t xml:space="preserve">. </w:t>
      </w:r>
      <w:r w:rsidR="00B0619F" w:rsidRPr="001316F0">
        <w:rPr>
          <w:sz w:val="28"/>
          <w:szCs w:val="28"/>
        </w:rPr>
        <w:t>Общие положения</w:t>
      </w:r>
      <w:bookmarkStart w:id="0" w:name="_GoBack"/>
      <w:bookmarkEnd w:id="0"/>
    </w:p>
    <w:p w:rsidR="009B35DF" w:rsidRPr="001316F0" w:rsidRDefault="001316F0" w:rsidP="00FD47FB">
      <w:pPr>
        <w:pStyle w:val="a9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bookmarkStart w:id="1" w:name="sub_1001"/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="009B35DF" w:rsidRPr="001316F0">
        <w:rPr>
          <w:rFonts w:eastAsia="Calibri"/>
          <w:sz w:val="28"/>
          <w:szCs w:val="28"/>
          <w:lang w:eastAsia="en-US"/>
        </w:rPr>
        <w:t xml:space="preserve">Настоящий Федеральный стандарт оценки разработан с учетом федеральных стандартов оценки </w:t>
      </w:r>
      <w:r>
        <w:rPr>
          <w:rFonts w:eastAsia="Calibri"/>
          <w:sz w:val="28"/>
          <w:szCs w:val="28"/>
          <w:lang w:eastAsia="en-US"/>
        </w:rPr>
        <w:t>«</w:t>
      </w:r>
      <w:r w:rsidR="009B35DF" w:rsidRPr="001316F0">
        <w:rPr>
          <w:rFonts w:eastAsia="Calibri"/>
          <w:sz w:val="28"/>
          <w:szCs w:val="28"/>
          <w:lang w:eastAsia="en-US"/>
        </w:rPr>
        <w:t>Общие пон</w:t>
      </w:r>
      <w:r>
        <w:rPr>
          <w:rFonts w:eastAsia="Calibri"/>
          <w:sz w:val="28"/>
          <w:szCs w:val="28"/>
          <w:lang w:eastAsia="en-US"/>
        </w:rPr>
        <w:t>ятия оценки, подходы к оценке и </w:t>
      </w:r>
      <w:r w:rsidR="009B35DF" w:rsidRPr="001316F0">
        <w:rPr>
          <w:rFonts w:eastAsia="Calibri"/>
          <w:sz w:val="28"/>
          <w:szCs w:val="28"/>
          <w:lang w:eastAsia="en-US"/>
        </w:rPr>
        <w:t xml:space="preserve">требования к проведению оценки (ФСО </w:t>
      </w:r>
      <w:r>
        <w:rPr>
          <w:rFonts w:eastAsia="Calibri"/>
          <w:sz w:val="28"/>
          <w:szCs w:val="28"/>
          <w:lang w:eastAsia="en-US"/>
        </w:rPr>
        <w:t>№</w:t>
      </w:r>
      <w:r w:rsidR="009B35DF" w:rsidRPr="001316F0">
        <w:rPr>
          <w:rFonts w:eastAsia="Calibri"/>
          <w:sz w:val="28"/>
          <w:szCs w:val="28"/>
          <w:lang w:eastAsia="en-US"/>
        </w:rPr>
        <w:t> 1)</w:t>
      </w:r>
      <w:r>
        <w:rPr>
          <w:rFonts w:eastAsia="Calibri"/>
          <w:sz w:val="28"/>
          <w:szCs w:val="28"/>
          <w:lang w:eastAsia="en-US"/>
        </w:rPr>
        <w:t>», «</w:t>
      </w:r>
      <w:r w:rsidR="009B35DF" w:rsidRPr="001316F0">
        <w:rPr>
          <w:rFonts w:eastAsia="Calibri"/>
          <w:sz w:val="28"/>
          <w:szCs w:val="28"/>
          <w:lang w:eastAsia="en-US"/>
        </w:rPr>
        <w:t xml:space="preserve">Цель оценки и виды стоимости (ФСО </w:t>
      </w:r>
      <w:r>
        <w:rPr>
          <w:rFonts w:eastAsia="Calibri"/>
          <w:sz w:val="28"/>
          <w:szCs w:val="28"/>
          <w:lang w:eastAsia="en-US"/>
        </w:rPr>
        <w:t>№</w:t>
      </w:r>
      <w:r w:rsidR="009B35DF" w:rsidRPr="001316F0">
        <w:rPr>
          <w:rFonts w:eastAsia="Calibri"/>
          <w:sz w:val="28"/>
          <w:szCs w:val="28"/>
          <w:lang w:eastAsia="en-US"/>
        </w:rPr>
        <w:t> 2)</w:t>
      </w:r>
      <w:r>
        <w:rPr>
          <w:rFonts w:eastAsia="Calibri"/>
          <w:sz w:val="28"/>
          <w:szCs w:val="28"/>
          <w:lang w:eastAsia="en-US"/>
        </w:rPr>
        <w:t>»</w:t>
      </w:r>
      <w:r w:rsidR="009B35DF" w:rsidRPr="001316F0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«</w:t>
      </w:r>
      <w:r w:rsidR="009B35DF" w:rsidRPr="001316F0">
        <w:rPr>
          <w:rFonts w:eastAsia="Calibri"/>
          <w:sz w:val="28"/>
          <w:szCs w:val="28"/>
          <w:lang w:eastAsia="en-US"/>
        </w:rPr>
        <w:t xml:space="preserve">Требования к отчету об оценке (ФСО </w:t>
      </w:r>
      <w:r>
        <w:rPr>
          <w:rFonts w:eastAsia="Calibri"/>
          <w:sz w:val="28"/>
          <w:szCs w:val="28"/>
          <w:lang w:eastAsia="en-US"/>
        </w:rPr>
        <w:t>№</w:t>
      </w:r>
      <w:r w:rsidR="009B35DF" w:rsidRPr="001316F0">
        <w:rPr>
          <w:rFonts w:eastAsia="Calibri"/>
          <w:sz w:val="28"/>
          <w:szCs w:val="28"/>
          <w:lang w:eastAsia="en-US"/>
        </w:rPr>
        <w:t> 3)</w:t>
      </w:r>
      <w:r>
        <w:rPr>
          <w:rFonts w:eastAsia="Calibri"/>
          <w:sz w:val="28"/>
          <w:szCs w:val="28"/>
          <w:lang w:eastAsia="en-US"/>
        </w:rPr>
        <w:t>»</w:t>
      </w:r>
      <w:r w:rsidR="009B35DF" w:rsidRPr="001316F0">
        <w:rPr>
          <w:rFonts w:eastAsia="Calibri"/>
          <w:sz w:val="28"/>
          <w:szCs w:val="28"/>
          <w:lang w:eastAsia="en-US"/>
        </w:rPr>
        <w:t xml:space="preserve"> (далее соответственно - ФСО </w:t>
      </w:r>
      <w:r>
        <w:rPr>
          <w:rFonts w:eastAsia="Calibri"/>
          <w:sz w:val="28"/>
          <w:szCs w:val="28"/>
          <w:lang w:eastAsia="en-US"/>
        </w:rPr>
        <w:t>№</w:t>
      </w:r>
      <w:r w:rsidR="009B35DF" w:rsidRPr="001316F0">
        <w:rPr>
          <w:rFonts w:eastAsia="Calibri"/>
          <w:sz w:val="28"/>
          <w:szCs w:val="28"/>
          <w:lang w:eastAsia="en-US"/>
        </w:rPr>
        <w:t xml:space="preserve"> 1, ФСО </w:t>
      </w:r>
      <w:r>
        <w:rPr>
          <w:rFonts w:eastAsia="Calibri"/>
          <w:sz w:val="28"/>
          <w:szCs w:val="28"/>
          <w:lang w:eastAsia="en-US"/>
        </w:rPr>
        <w:t>№</w:t>
      </w:r>
      <w:r w:rsidR="009B35DF" w:rsidRPr="001316F0">
        <w:rPr>
          <w:rFonts w:eastAsia="Calibri"/>
          <w:sz w:val="28"/>
          <w:szCs w:val="28"/>
          <w:lang w:eastAsia="en-US"/>
        </w:rPr>
        <w:t> 2, ФСО</w:t>
      </w:r>
      <w:r>
        <w:rPr>
          <w:rFonts w:eastAsia="Calibri"/>
          <w:sz w:val="28"/>
          <w:szCs w:val="28"/>
          <w:lang w:eastAsia="en-US"/>
        </w:rPr>
        <w:t xml:space="preserve"> № 3) и определяет требования к </w:t>
      </w:r>
      <w:r w:rsidR="00244EF5" w:rsidRPr="001316F0">
        <w:rPr>
          <w:rFonts w:eastAsia="Calibri"/>
          <w:sz w:val="28"/>
          <w:szCs w:val="28"/>
          <w:lang w:eastAsia="en-US"/>
        </w:rPr>
        <w:t>определению инвестиционной стоимости</w:t>
      </w:r>
      <w:r w:rsidR="009B35DF" w:rsidRPr="001316F0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9B35DF" w:rsidRDefault="001316F0" w:rsidP="00FD47FB">
      <w:pPr>
        <w:pStyle w:val="a9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bookmarkStart w:id="2" w:name="sub_1002"/>
      <w:bookmarkEnd w:id="1"/>
      <w:r>
        <w:rPr>
          <w:rFonts w:eastAsia="Calibri"/>
          <w:sz w:val="28"/>
          <w:szCs w:val="28"/>
          <w:lang w:eastAsia="en-US"/>
        </w:rPr>
        <w:t xml:space="preserve">2. </w:t>
      </w:r>
      <w:r w:rsidR="009B35DF" w:rsidRPr="001316F0">
        <w:rPr>
          <w:rFonts w:eastAsia="Calibri"/>
          <w:sz w:val="28"/>
          <w:szCs w:val="28"/>
          <w:lang w:eastAsia="en-US"/>
        </w:rPr>
        <w:t xml:space="preserve">Настоящий </w:t>
      </w:r>
      <w:r w:rsidR="00AC27C9" w:rsidRPr="001316F0">
        <w:rPr>
          <w:rFonts w:eastAsia="Calibri"/>
          <w:sz w:val="28"/>
          <w:szCs w:val="28"/>
          <w:lang w:eastAsia="en-US"/>
        </w:rPr>
        <w:t>ф</w:t>
      </w:r>
      <w:r w:rsidR="009B35DF" w:rsidRPr="001316F0">
        <w:rPr>
          <w:rFonts w:eastAsia="Calibri"/>
          <w:sz w:val="28"/>
          <w:szCs w:val="28"/>
          <w:lang w:eastAsia="en-US"/>
        </w:rPr>
        <w:t xml:space="preserve">едеральный стандарт оценки </w:t>
      </w:r>
      <w:r w:rsidR="00AC27C9" w:rsidRPr="001316F0">
        <w:rPr>
          <w:rFonts w:eastAsia="Calibri"/>
          <w:sz w:val="28"/>
          <w:szCs w:val="28"/>
          <w:lang w:eastAsia="en-US"/>
        </w:rPr>
        <w:t xml:space="preserve">применяется субъектами оценочной деятельности (далее – оценщиками) при проведении оценки </w:t>
      </w:r>
      <w:r w:rsidR="00244EF5" w:rsidRPr="001316F0">
        <w:rPr>
          <w:rFonts w:eastAsia="Calibri"/>
          <w:sz w:val="28"/>
          <w:szCs w:val="28"/>
          <w:lang w:eastAsia="en-US"/>
        </w:rPr>
        <w:t>инвестиционной стоимости</w:t>
      </w:r>
      <w:r w:rsidR="009B35DF" w:rsidRPr="001316F0">
        <w:rPr>
          <w:rFonts w:eastAsia="Calibri"/>
          <w:sz w:val="28"/>
          <w:szCs w:val="28"/>
          <w:lang w:eastAsia="en-US"/>
        </w:rPr>
        <w:t>.</w:t>
      </w:r>
    </w:p>
    <w:p w:rsidR="00AD1EAE" w:rsidRDefault="001316F0" w:rsidP="00FD47FB">
      <w:pPr>
        <w:pStyle w:val="a9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AD1EAE">
        <w:rPr>
          <w:sz w:val="28"/>
          <w:szCs w:val="28"/>
        </w:rPr>
        <w:t xml:space="preserve">Понятие </w:t>
      </w:r>
      <w:r w:rsidR="00FD658A">
        <w:rPr>
          <w:sz w:val="28"/>
          <w:szCs w:val="28"/>
        </w:rPr>
        <w:t>инвестиционной</w:t>
      </w:r>
      <w:r w:rsidR="00AD1EAE">
        <w:rPr>
          <w:sz w:val="28"/>
          <w:szCs w:val="28"/>
        </w:rPr>
        <w:t xml:space="preserve"> стоимости определено ФСО № 2.</w:t>
      </w:r>
    </w:p>
    <w:p w:rsidR="008C31BD" w:rsidRPr="001316F0" w:rsidRDefault="001E1366" w:rsidP="00FD47FB">
      <w:pPr>
        <w:pStyle w:val="a9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определении</w:t>
      </w:r>
      <w:r w:rsidR="001B39B2" w:rsidRPr="001316F0">
        <w:rPr>
          <w:rFonts w:eastAsia="Calibri"/>
          <w:sz w:val="28"/>
          <w:szCs w:val="28"/>
          <w:lang w:eastAsia="en-US"/>
        </w:rPr>
        <w:t xml:space="preserve"> инвестиционной стоимост</w:t>
      </w:r>
      <w:r>
        <w:rPr>
          <w:rFonts w:eastAsia="Calibri"/>
          <w:sz w:val="28"/>
          <w:szCs w:val="28"/>
          <w:lang w:eastAsia="en-US"/>
        </w:rPr>
        <w:t>и</w:t>
      </w:r>
      <w:r w:rsidR="001B39B2" w:rsidRPr="001316F0">
        <w:rPr>
          <w:rFonts w:eastAsia="Calibri"/>
          <w:sz w:val="28"/>
          <w:szCs w:val="28"/>
          <w:lang w:eastAsia="en-US"/>
        </w:rPr>
        <w:t xml:space="preserve"> </w:t>
      </w:r>
      <w:r w:rsidR="004E584C" w:rsidRPr="001316F0">
        <w:rPr>
          <w:rFonts w:eastAsia="Calibri"/>
          <w:sz w:val="28"/>
          <w:szCs w:val="28"/>
          <w:lang w:eastAsia="en-US"/>
        </w:rPr>
        <w:t xml:space="preserve">объектов оценки </w:t>
      </w:r>
      <w:r w:rsidR="003E54AB" w:rsidRPr="001316F0">
        <w:rPr>
          <w:rFonts w:eastAsia="Calibri"/>
          <w:sz w:val="28"/>
          <w:szCs w:val="28"/>
          <w:lang w:eastAsia="en-US"/>
        </w:rPr>
        <w:t>рас</w:t>
      </w:r>
      <w:r>
        <w:rPr>
          <w:rFonts w:eastAsia="Calibri"/>
          <w:sz w:val="28"/>
          <w:szCs w:val="28"/>
          <w:lang w:eastAsia="en-US"/>
        </w:rPr>
        <w:t>с</w:t>
      </w:r>
      <w:r w:rsidR="003E54AB" w:rsidRPr="001316F0">
        <w:rPr>
          <w:rFonts w:eastAsia="Calibri"/>
          <w:sz w:val="28"/>
          <w:szCs w:val="28"/>
          <w:lang w:eastAsia="en-US"/>
        </w:rPr>
        <w:t>ч</w:t>
      </w:r>
      <w:r>
        <w:rPr>
          <w:rFonts w:eastAsia="Calibri"/>
          <w:sz w:val="28"/>
          <w:szCs w:val="28"/>
          <w:lang w:eastAsia="en-US"/>
        </w:rPr>
        <w:t>и</w:t>
      </w:r>
      <w:r w:rsidR="003E54AB" w:rsidRPr="001316F0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ывается</w:t>
      </w:r>
      <w:r w:rsidR="003E54AB" w:rsidRPr="001316F0">
        <w:rPr>
          <w:rFonts w:eastAsia="Calibri"/>
          <w:sz w:val="28"/>
          <w:szCs w:val="28"/>
          <w:lang w:eastAsia="en-US"/>
        </w:rPr>
        <w:t xml:space="preserve"> величина денежных средств, отражающая полезность объекта оценки для конкретного лица или группы лиц </w:t>
      </w:r>
      <w:r w:rsidR="00B9497B">
        <w:rPr>
          <w:rFonts w:eastAsia="Calibri"/>
          <w:sz w:val="28"/>
          <w:szCs w:val="28"/>
          <w:lang w:eastAsia="en-US"/>
        </w:rPr>
        <w:t xml:space="preserve">(способность объекта оценки </w:t>
      </w:r>
      <w:r w:rsidR="00B9497B" w:rsidRPr="001316F0">
        <w:rPr>
          <w:rFonts w:eastAsia="Calibri"/>
          <w:sz w:val="28"/>
          <w:szCs w:val="28"/>
          <w:lang w:eastAsia="en-US"/>
        </w:rPr>
        <w:t>удовлетворять потребности конкретного лица или группы лиц</w:t>
      </w:r>
      <w:r w:rsidR="00B9497B">
        <w:rPr>
          <w:rFonts w:eastAsia="Calibri"/>
          <w:sz w:val="28"/>
          <w:szCs w:val="28"/>
          <w:lang w:eastAsia="en-US"/>
        </w:rPr>
        <w:t>)</w:t>
      </w:r>
      <w:r w:rsidR="00B9497B" w:rsidRPr="001316F0">
        <w:rPr>
          <w:rFonts w:eastAsia="Calibri"/>
          <w:sz w:val="28"/>
          <w:szCs w:val="28"/>
          <w:lang w:eastAsia="en-US"/>
        </w:rPr>
        <w:t xml:space="preserve"> </w:t>
      </w:r>
      <w:r w:rsidR="003E54AB" w:rsidRPr="001316F0">
        <w:rPr>
          <w:rFonts w:eastAsia="Calibri"/>
          <w:sz w:val="28"/>
          <w:szCs w:val="28"/>
          <w:lang w:eastAsia="en-US"/>
        </w:rPr>
        <w:t>при установленных данным лицом (лицами) инвестиционных целях использования объекта оценки.</w:t>
      </w:r>
      <w:r w:rsidR="008C31BD" w:rsidRPr="001316F0">
        <w:rPr>
          <w:rFonts w:eastAsia="Calibri"/>
          <w:sz w:val="28"/>
          <w:szCs w:val="28"/>
          <w:lang w:eastAsia="en-US"/>
        </w:rPr>
        <w:t xml:space="preserve"> </w:t>
      </w:r>
    </w:p>
    <w:p w:rsidR="008C31BD" w:rsidRPr="00285841" w:rsidRDefault="00BF7FC0" w:rsidP="00FD47FB">
      <w:pPr>
        <w:pStyle w:val="a9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Для целей настоящего Федерального</w:t>
      </w:r>
      <w:r w:rsidRPr="001316F0">
        <w:rPr>
          <w:rFonts w:eastAsia="Calibri"/>
          <w:sz w:val="28"/>
          <w:szCs w:val="28"/>
          <w:lang w:eastAsia="en-US"/>
        </w:rPr>
        <w:t xml:space="preserve"> стандарт</w:t>
      </w:r>
      <w:r>
        <w:rPr>
          <w:rFonts w:eastAsia="Calibri"/>
          <w:sz w:val="28"/>
          <w:szCs w:val="28"/>
          <w:lang w:eastAsia="en-US"/>
        </w:rPr>
        <w:t>а</w:t>
      </w:r>
      <w:r w:rsidRPr="001316F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r w:rsidR="008C31BD" w:rsidRPr="001316F0">
        <w:rPr>
          <w:rFonts w:eastAsia="Calibri"/>
          <w:sz w:val="28"/>
          <w:szCs w:val="28"/>
          <w:lang w:eastAsia="en-US"/>
        </w:rPr>
        <w:t>од инвестиционными целями</w:t>
      </w:r>
      <w:r w:rsidR="001316F0">
        <w:rPr>
          <w:rFonts w:eastAsia="Calibri"/>
          <w:sz w:val="28"/>
          <w:szCs w:val="28"/>
          <w:lang w:eastAsia="en-US"/>
        </w:rPr>
        <w:t xml:space="preserve"> использования объекта оценки </w:t>
      </w:r>
      <w:r w:rsidR="008C31BD" w:rsidRPr="001316F0">
        <w:rPr>
          <w:rFonts w:eastAsia="Calibri"/>
          <w:sz w:val="28"/>
          <w:szCs w:val="28"/>
          <w:lang w:eastAsia="en-US"/>
        </w:rPr>
        <w:t>понима</w:t>
      </w:r>
      <w:r w:rsidR="00195A39" w:rsidRPr="001316F0">
        <w:rPr>
          <w:rFonts w:eastAsia="Calibri"/>
          <w:sz w:val="28"/>
          <w:szCs w:val="28"/>
          <w:lang w:eastAsia="en-US"/>
        </w:rPr>
        <w:t>ю</w:t>
      </w:r>
      <w:r w:rsidR="008C31BD" w:rsidRPr="001316F0">
        <w:rPr>
          <w:rFonts w:eastAsia="Calibri"/>
          <w:sz w:val="28"/>
          <w:szCs w:val="28"/>
          <w:lang w:eastAsia="en-US"/>
        </w:rPr>
        <w:t xml:space="preserve">тся </w:t>
      </w:r>
      <w:r w:rsidR="00195A39" w:rsidRPr="001316F0">
        <w:rPr>
          <w:rFonts w:eastAsia="Calibri"/>
          <w:sz w:val="28"/>
          <w:szCs w:val="28"/>
          <w:lang w:eastAsia="en-US"/>
        </w:rPr>
        <w:t xml:space="preserve">цели конкретного лица или </w:t>
      </w:r>
      <w:r w:rsidR="00195A39" w:rsidRPr="001316F0">
        <w:rPr>
          <w:rFonts w:eastAsia="Calibri"/>
          <w:sz w:val="28"/>
          <w:szCs w:val="28"/>
          <w:lang w:eastAsia="en-US"/>
        </w:rPr>
        <w:lastRenderedPageBreak/>
        <w:t>группы лиц, направленные на достижение опр</w:t>
      </w:r>
      <w:r w:rsidR="001316F0">
        <w:rPr>
          <w:rFonts w:eastAsia="Calibri"/>
          <w:sz w:val="28"/>
          <w:szCs w:val="28"/>
          <w:lang w:eastAsia="en-US"/>
        </w:rPr>
        <w:t>еделенного полезного эффекта от </w:t>
      </w:r>
      <w:r w:rsidR="00195A39" w:rsidRPr="001316F0">
        <w:rPr>
          <w:rFonts w:eastAsia="Calibri"/>
          <w:sz w:val="28"/>
          <w:szCs w:val="28"/>
          <w:lang w:eastAsia="en-US"/>
        </w:rPr>
        <w:t xml:space="preserve">использования объекта оценки, и обусловленные свойствами этого объекта, </w:t>
      </w:r>
      <w:r w:rsidR="00D951A8" w:rsidRPr="001316F0">
        <w:rPr>
          <w:rFonts w:eastAsia="Calibri"/>
          <w:sz w:val="28"/>
          <w:szCs w:val="28"/>
          <w:lang w:eastAsia="en-US"/>
        </w:rPr>
        <w:t>и</w:t>
      </w:r>
      <w:r w:rsidR="005F5C2E">
        <w:rPr>
          <w:rFonts w:eastAsia="Calibri"/>
          <w:sz w:val="28"/>
          <w:szCs w:val="28"/>
          <w:lang w:eastAsia="en-US"/>
        </w:rPr>
        <w:t xml:space="preserve"> (</w:t>
      </w:r>
      <w:r w:rsidR="00195A39" w:rsidRPr="001316F0">
        <w:rPr>
          <w:rFonts w:eastAsia="Calibri"/>
          <w:sz w:val="28"/>
          <w:szCs w:val="28"/>
          <w:lang w:eastAsia="en-US"/>
        </w:rPr>
        <w:t>или</w:t>
      </w:r>
      <w:r w:rsidR="005F5C2E">
        <w:rPr>
          <w:rFonts w:eastAsia="Calibri"/>
          <w:sz w:val="28"/>
          <w:szCs w:val="28"/>
          <w:lang w:eastAsia="en-US"/>
        </w:rPr>
        <w:t>)</w:t>
      </w:r>
      <w:r w:rsidR="00195A39" w:rsidRPr="001316F0">
        <w:rPr>
          <w:rFonts w:eastAsia="Calibri"/>
          <w:sz w:val="28"/>
          <w:szCs w:val="28"/>
          <w:lang w:eastAsia="en-US"/>
        </w:rPr>
        <w:t xml:space="preserve"> </w:t>
      </w:r>
      <w:r w:rsidR="005F5C2E">
        <w:rPr>
          <w:rFonts w:eastAsia="Calibri"/>
          <w:sz w:val="28"/>
          <w:szCs w:val="28"/>
          <w:lang w:eastAsia="en-US"/>
        </w:rPr>
        <w:t>условиями</w:t>
      </w:r>
      <w:r w:rsidR="005F5C2E" w:rsidRPr="001316F0">
        <w:rPr>
          <w:rFonts w:eastAsia="Calibri"/>
          <w:sz w:val="28"/>
          <w:szCs w:val="28"/>
          <w:lang w:eastAsia="en-US"/>
        </w:rPr>
        <w:t xml:space="preserve"> </w:t>
      </w:r>
      <w:r w:rsidR="005F5C2E">
        <w:rPr>
          <w:rFonts w:eastAsia="Calibri"/>
          <w:sz w:val="28"/>
          <w:szCs w:val="28"/>
          <w:lang w:eastAsia="en-US"/>
        </w:rPr>
        <w:t xml:space="preserve">для </w:t>
      </w:r>
      <w:r w:rsidR="00195A39" w:rsidRPr="001316F0">
        <w:rPr>
          <w:rFonts w:eastAsia="Calibri"/>
          <w:sz w:val="28"/>
          <w:szCs w:val="28"/>
          <w:lang w:eastAsia="en-US"/>
        </w:rPr>
        <w:t xml:space="preserve">конкретного </w:t>
      </w:r>
      <w:r w:rsidR="001316F0">
        <w:rPr>
          <w:rFonts w:eastAsia="Calibri"/>
          <w:sz w:val="28"/>
          <w:szCs w:val="28"/>
          <w:lang w:eastAsia="en-US"/>
        </w:rPr>
        <w:t>лица (группы лиц), связанными с </w:t>
      </w:r>
      <w:r w:rsidR="00195A39" w:rsidRPr="001316F0">
        <w:rPr>
          <w:rFonts w:eastAsia="Calibri"/>
          <w:sz w:val="28"/>
          <w:szCs w:val="28"/>
          <w:lang w:eastAsia="en-US"/>
        </w:rPr>
        <w:t>использованием объекта оценки, специфическими условиями возможной сделки с объектом оценки (например, объект не выставляется на открытый рынок</w:t>
      </w:r>
      <w:proofErr w:type="gramEnd"/>
      <w:r w:rsidR="00195A39" w:rsidRPr="001316F0">
        <w:rPr>
          <w:rFonts w:eastAsia="Calibri"/>
          <w:sz w:val="28"/>
          <w:szCs w:val="28"/>
          <w:lang w:eastAsia="en-US"/>
        </w:rPr>
        <w:t>, стороны сделки являются аффилированными лицами</w:t>
      </w:r>
      <w:r w:rsidR="006F24C2" w:rsidRPr="001316F0">
        <w:rPr>
          <w:rFonts w:eastAsia="Calibri"/>
          <w:sz w:val="28"/>
          <w:szCs w:val="28"/>
          <w:lang w:eastAsia="en-US"/>
        </w:rPr>
        <w:t xml:space="preserve">), либо наличием определенных правоустанавливающих документов или законодательных актов, действительных исключительно </w:t>
      </w:r>
      <w:r w:rsidR="00285841">
        <w:rPr>
          <w:rFonts w:eastAsia="Calibri"/>
          <w:sz w:val="28"/>
          <w:szCs w:val="28"/>
          <w:lang w:eastAsia="en-US"/>
        </w:rPr>
        <w:t>для</w:t>
      </w:r>
      <w:r w:rsidR="006F24C2" w:rsidRPr="001316F0">
        <w:rPr>
          <w:rFonts w:eastAsia="Calibri"/>
          <w:sz w:val="28"/>
          <w:szCs w:val="28"/>
          <w:lang w:eastAsia="en-US"/>
        </w:rPr>
        <w:t xml:space="preserve"> конкретного лица (группы лиц</w:t>
      </w:r>
      <w:r w:rsidR="006F24C2" w:rsidRPr="00285841">
        <w:rPr>
          <w:rFonts w:eastAsia="Calibri"/>
          <w:sz w:val="28"/>
          <w:szCs w:val="28"/>
          <w:lang w:eastAsia="en-US"/>
        </w:rPr>
        <w:t xml:space="preserve">) </w:t>
      </w:r>
      <w:r w:rsidR="00285841" w:rsidRPr="00285841">
        <w:rPr>
          <w:rFonts w:eastAsia="Calibri"/>
          <w:sz w:val="28"/>
          <w:szCs w:val="28"/>
          <w:lang w:eastAsia="en-US"/>
        </w:rPr>
        <w:t xml:space="preserve"> в</w:t>
      </w:r>
      <w:r w:rsidR="00285841">
        <w:rPr>
          <w:rFonts w:eastAsia="Calibri"/>
          <w:sz w:val="28"/>
          <w:szCs w:val="28"/>
          <w:lang w:eastAsia="en-US"/>
        </w:rPr>
        <w:t>о</w:t>
      </w:r>
      <w:r w:rsidR="00285841" w:rsidRPr="00285841">
        <w:rPr>
          <w:rFonts w:eastAsia="Calibri"/>
          <w:sz w:val="28"/>
          <w:szCs w:val="28"/>
          <w:lang w:eastAsia="en-US"/>
        </w:rPr>
        <w:t xml:space="preserve"> </w:t>
      </w:r>
      <w:r w:rsidR="00285841">
        <w:rPr>
          <w:rFonts w:eastAsia="Calibri"/>
          <w:sz w:val="28"/>
          <w:szCs w:val="28"/>
          <w:lang w:eastAsia="en-US"/>
        </w:rPr>
        <w:t>взаим</w:t>
      </w:r>
      <w:r w:rsidR="00285841" w:rsidRPr="00285841">
        <w:rPr>
          <w:rFonts w:eastAsia="Calibri"/>
          <w:sz w:val="28"/>
          <w:szCs w:val="28"/>
          <w:lang w:eastAsia="en-US"/>
        </w:rPr>
        <w:t xml:space="preserve">оотношении </w:t>
      </w:r>
      <w:r w:rsidR="00285841">
        <w:rPr>
          <w:rFonts w:eastAsia="Calibri"/>
          <w:sz w:val="28"/>
          <w:szCs w:val="28"/>
          <w:lang w:eastAsia="en-US"/>
        </w:rPr>
        <w:t xml:space="preserve">с </w:t>
      </w:r>
      <w:r w:rsidR="006F24C2" w:rsidRPr="00285841">
        <w:rPr>
          <w:rFonts w:eastAsia="Calibri"/>
          <w:sz w:val="28"/>
          <w:szCs w:val="28"/>
          <w:lang w:eastAsia="en-US"/>
        </w:rPr>
        <w:t>объектом оценки</w:t>
      </w:r>
      <w:r w:rsidR="007778EB" w:rsidRPr="00285841">
        <w:rPr>
          <w:rFonts w:eastAsia="Calibri"/>
          <w:sz w:val="28"/>
          <w:szCs w:val="28"/>
          <w:lang w:eastAsia="en-US"/>
        </w:rPr>
        <w:t>.</w:t>
      </w:r>
    </w:p>
    <w:p w:rsidR="00195A39" w:rsidRPr="001316F0" w:rsidRDefault="00195A39" w:rsidP="00FD47FB">
      <w:pPr>
        <w:pStyle w:val="a9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1316F0">
        <w:rPr>
          <w:rFonts w:eastAsia="Calibri"/>
          <w:sz w:val="28"/>
          <w:szCs w:val="28"/>
          <w:lang w:eastAsia="en-US"/>
        </w:rPr>
        <w:t>Полезный эффект от использования объекта оценки может быть выражен</w:t>
      </w:r>
      <w:r w:rsidRPr="001316F0">
        <w:rPr>
          <w:rFonts w:eastAsia="Calibri"/>
          <w:sz w:val="28"/>
          <w:szCs w:val="28"/>
          <w:lang w:eastAsia="en-US"/>
        </w:rPr>
        <w:br/>
        <w:t xml:space="preserve">в получении </w:t>
      </w:r>
      <w:r w:rsidR="00D951A8" w:rsidRPr="001316F0">
        <w:rPr>
          <w:rFonts w:eastAsia="Calibri"/>
          <w:sz w:val="28"/>
          <w:szCs w:val="28"/>
          <w:lang w:eastAsia="en-US"/>
        </w:rPr>
        <w:t xml:space="preserve">различных экономических выгод (например, </w:t>
      </w:r>
      <w:r w:rsidRPr="001316F0">
        <w:rPr>
          <w:rFonts w:eastAsia="Calibri"/>
          <w:sz w:val="28"/>
          <w:szCs w:val="28"/>
          <w:lang w:eastAsia="en-US"/>
        </w:rPr>
        <w:t>прибыли, дополнительном увеличении дохода</w:t>
      </w:r>
      <w:r w:rsidR="006F24C2" w:rsidRPr="001316F0">
        <w:rPr>
          <w:rFonts w:eastAsia="Calibri"/>
          <w:sz w:val="28"/>
          <w:szCs w:val="28"/>
          <w:lang w:eastAsia="en-US"/>
        </w:rPr>
        <w:t>,</w:t>
      </w:r>
      <w:r w:rsidRPr="001316F0">
        <w:rPr>
          <w:rFonts w:eastAsia="Calibri"/>
          <w:sz w:val="28"/>
          <w:szCs w:val="28"/>
          <w:lang w:eastAsia="en-US"/>
        </w:rPr>
        <w:t xml:space="preserve"> </w:t>
      </w:r>
      <w:r w:rsidR="0068668C" w:rsidRPr="001316F0">
        <w:rPr>
          <w:rFonts w:eastAsia="Calibri"/>
          <w:sz w:val="28"/>
          <w:szCs w:val="28"/>
          <w:lang w:eastAsia="en-US"/>
        </w:rPr>
        <w:t>прироста стоимости имущества</w:t>
      </w:r>
      <w:r w:rsidR="00767D08">
        <w:rPr>
          <w:rFonts w:eastAsia="Calibri"/>
          <w:sz w:val="28"/>
          <w:szCs w:val="28"/>
          <w:lang w:eastAsia="en-US"/>
        </w:rPr>
        <w:t xml:space="preserve"> </w:t>
      </w:r>
      <w:r w:rsidR="00D951A8" w:rsidRPr="001316F0">
        <w:rPr>
          <w:rFonts w:eastAsia="Calibri"/>
          <w:sz w:val="28"/>
          <w:szCs w:val="28"/>
          <w:lang w:eastAsia="en-US"/>
        </w:rPr>
        <w:t xml:space="preserve">и </w:t>
      </w:r>
      <w:r w:rsidR="00767D08">
        <w:rPr>
          <w:rFonts w:eastAsia="Calibri"/>
          <w:sz w:val="28"/>
          <w:szCs w:val="28"/>
          <w:lang w:eastAsia="en-US"/>
        </w:rPr>
        <w:t>иное</w:t>
      </w:r>
      <w:r w:rsidR="001316F0">
        <w:rPr>
          <w:rFonts w:eastAsia="Calibri"/>
          <w:sz w:val="28"/>
          <w:szCs w:val="28"/>
          <w:lang w:eastAsia="en-US"/>
        </w:rPr>
        <w:t>)</w:t>
      </w:r>
      <w:r w:rsidRPr="001316F0">
        <w:rPr>
          <w:rFonts w:eastAsia="Calibri"/>
          <w:sz w:val="28"/>
          <w:szCs w:val="28"/>
          <w:lang w:eastAsia="en-US"/>
        </w:rPr>
        <w:t>.</w:t>
      </w:r>
    </w:p>
    <w:p w:rsidR="008C31BD" w:rsidRDefault="008C31BD" w:rsidP="00FD47FB">
      <w:pPr>
        <w:pStyle w:val="a9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1316F0">
        <w:rPr>
          <w:rFonts w:eastAsia="Calibri"/>
          <w:sz w:val="28"/>
          <w:szCs w:val="28"/>
          <w:lang w:eastAsia="en-US"/>
        </w:rPr>
        <w:t>Применение понятия «инвестиционная стоимость»</w:t>
      </w:r>
      <w:r w:rsidR="00164E1B">
        <w:rPr>
          <w:rFonts w:eastAsia="Calibri"/>
          <w:sz w:val="28"/>
          <w:szCs w:val="28"/>
          <w:lang w:eastAsia="en-US"/>
        </w:rPr>
        <w:t>, используемого</w:t>
      </w:r>
      <w:r w:rsidRPr="001316F0">
        <w:rPr>
          <w:rFonts w:eastAsia="Calibri"/>
          <w:sz w:val="28"/>
          <w:szCs w:val="28"/>
          <w:lang w:eastAsia="en-US"/>
        </w:rPr>
        <w:t xml:space="preserve"> </w:t>
      </w:r>
      <w:r w:rsidR="00164E1B">
        <w:rPr>
          <w:rFonts w:eastAsia="Calibri"/>
          <w:sz w:val="28"/>
          <w:szCs w:val="28"/>
          <w:lang w:eastAsia="en-US"/>
        </w:rPr>
        <w:t>для</w:t>
      </w:r>
      <w:r w:rsidRPr="001316F0">
        <w:rPr>
          <w:rFonts w:eastAsia="Calibri"/>
          <w:sz w:val="28"/>
          <w:szCs w:val="28"/>
          <w:lang w:eastAsia="en-US"/>
        </w:rPr>
        <w:t xml:space="preserve"> настоящего Федерального стандарта</w:t>
      </w:r>
      <w:r w:rsidR="00D2157A">
        <w:rPr>
          <w:rFonts w:eastAsia="Calibri"/>
          <w:sz w:val="28"/>
          <w:szCs w:val="28"/>
          <w:lang w:eastAsia="en-US"/>
        </w:rPr>
        <w:t>,</w:t>
      </w:r>
      <w:r w:rsidRPr="001316F0">
        <w:rPr>
          <w:rFonts w:eastAsia="Calibri"/>
          <w:sz w:val="28"/>
          <w:szCs w:val="28"/>
          <w:lang w:eastAsia="en-US"/>
        </w:rPr>
        <w:t xml:space="preserve"> оц</w:t>
      </w:r>
      <w:r w:rsidR="001316F0">
        <w:rPr>
          <w:rFonts w:eastAsia="Calibri"/>
          <w:sz w:val="28"/>
          <w:szCs w:val="28"/>
          <w:lang w:eastAsia="en-US"/>
        </w:rPr>
        <w:t>енки не следует отождествлять с </w:t>
      </w:r>
      <w:r w:rsidRPr="001316F0">
        <w:rPr>
          <w:rFonts w:eastAsia="Calibri"/>
          <w:sz w:val="28"/>
          <w:szCs w:val="28"/>
          <w:lang w:eastAsia="en-US"/>
        </w:rPr>
        <w:t>понятием инвестиционной деятельности.</w:t>
      </w:r>
    </w:p>
    <w:bookmarkEnd w:id="2"/>
    <w:p w:rsidR="00B0619F" w:rsidRDefault="00CC3F3D" w:rsidP="003506EA">
      <w:pPr>
        <w:pStyle w:val="a9"/>
        <w:autoSpaceDE w:val="0"/>
        <w:autoSpaceDN w:val="0"/>
        <w:adjustRightInd w:val="0"/>
        <w:spacing w:before="280" w:after="280" w:line="360" w:lineRule="auto"/>
        <w:ind w:left="0"/>
        <w:contextualSpacing w:val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val="en-US" w:eastAsia="en-US"/>
        </w:rPr>
        <w:t>II</w:t>
      </w:r>
      <w:r w:rsidRPr="00CC3F3D">
        <w:rPr>
          <w:rFonts w:eastAsia="Calibri"/>
          <w:sz w:val="28"/>
          <w:szCs w:val="28"/>
          <w:lang w:eastAsia="en-US"/>
        </w:rPr>
        <w:t xml:space="preserve">. </w:t>
      </w:r>
      <w:r w:rsidR="00B0619F" w:rsidRPr="001316F0">
        <w:rPr>
          <w:sz w:val="28"/>
          <w:szCs w:val="28"/>
        </w:rPr>
        <w:t>Объект</w:t>
      </w:r>
      <w:r w:rsidR="00AC4458" w:rsidRPr="001316F0">
        <w:rPr>
          <w:sz w:val="28"/>
          <w:szCs w:val="28"/>
        </w:rPr>
        <w:t>ы</w:t>
      </w:r>
      <w:r w:rsidR="00B0619F" w:rsidRPr="001316F0">
        <w:rPr>
          <w:sz w:val="28"/>
          <w:szCs w:val="28"/>
        </w:rPr>
        <w:t xml:space="preserve"> оценки</w:t>
      </w:r>
    </w:p>
    <w:p w:rsidR="003506EA" w:rsidRPr="001316F0" w:rsidRDefault="00CC3F3D" w:rsidP="00A95CB3">
      <w:pPr>
        <w:pStyle w:val="a9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C3F3D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244EF5" w:rsidRPr="001316F0">
        <w:rPr>
          <w:rFonts w:eastAsia="Calibri"/>
          <w:sz w:val="28"/>
          <w:szCs w:val="28"/>
          <w:lang w:eastAsia="en-US"/>
        </w:rPr>
        <w:t>Для целей настоящего Федерального стандарта объектами оценки могут</w:t>
      </w:r>
      <w:r w:rsidR="001B39B2" w:rsidRPr="001316F0">
        <w:rPr>
          <w:rFonts w:eastAsia="Calibri"/>
          <w:sz w:val="28"/>
          <w:szCs w:val="28"/>
          <w:lang w:eastAsia="en-US"/>
        </w:rPr>
        <w:t xml:space="preserve"> выступать </w:t>
      </w:r>
      <w:r w:rsidR="00D951A8" w:rsidRPr="001316F0">
        <w:rPr>
          <w:rFonts w:eastAsia="Calibri"/>
          <w:sz w:val="28"/>
          <w:szCs w:val="28"/>
          <w:lang w:eastAsia="en-US"/>
        </w:rPr>
        <w:t>объекты оценки</w:t>
      </w:r>
      <w:r w:rsidR="00D45F0D" w:rsidRPr="001316F0">
        <w:rPr>
          <w:rFonts w:eastAsia="Calibri"/>
          <w:sz w:val="28"/>
          <w:szCs w:val="28"/>
          <w:lang w:eastAsia="en-US"/>
        </w:rPr>
        <w:t>,</w:t>
      </w:r>
      <w:r w:rsidR="00D951A8" w:rsidRPr="001316F0">
        <w:rPr>
          <w:rFonts w:eastAsia="Calibri"/>
          <w:sz w:val="28"/>
          <w:szCs w:val="28"/>
          <w:lang w:eastAsia="en-US"/>
        </w:rPr>
        <w:t xml:space="preserve"> ука</w:t>
      </w:r>
      <w:r>
        <w:rPr>
          <w:rFonts w:eastAsia="Calibri"/>
          <w:sz w:val="28"/>
          <w:szCs w:val="28"/>
          <w:lang w:eastAsia="en-US"/>
        </w:rPr>
        <w:t xml:space="preserve">занные в Федеральном законе </w:t>
      </w:r>
      <w:r w:rsidR="006935ED">
        <w:rPr>
          <w:rFonts w:eastAsia="Calibri"/>
          <w:sz w:val="28"/>
          <w:szCs w:val="28"/>
          <w:lang w:eastAsia="en-US"/>
        </w:rPr>
        <w:t xml:space="preserve">от 29 июля 1998 г. № 135-ФЗ </w:t>
      </w:r>
      <w:r>
        <w:rPr>
          <w:rFonts w:eastAsia="Calibri"/>
          <w:sz w:val="28"/>
          <w:szCs w:val="28"/>
          <w:lang w:eastAsia="en-US"/>
        </w:rPr>
        <w:t>«Об </w:t>
      </w:r>
      <w:r w:rsidR="00D951A8" w:rsidRPr="001316F0">
        <w:rPr>
          <w:rFonts w:eastAsia="Calibri"/>
          <w:sz w:val="28"/>
          <w:szCs w:val="28"/>
          <w:lang w:eastAsia="en-US"/>
        </w:rPr>
        <w:t>оценочной деятельности</w:t>
      </w:r>
      <w:r w:rsidR="00A95CB3">
        <w:rPr>
          <w:rFonts w:eastAsia="Calibri"/>
          <w:sz w:val="28"/>
          <w:szCs w:val="28"/>
          <w:lang w:eastAsia="en-US"/>
        </w:rPr>
        <w:t xml:space="preserve"> в Российской Федерации</w:t>
      </w:r>
      <w:r w:rsidR="00D951A8" w:rsidRPr="001316F0">
        <w:rPr>
          <w:rFonts w:eastAsia="Calibri"/>
          <w:sz w:val="28"/>
          <w:szCs w:val="28"/>
          <w:lang w:eastAsia="en-US"/>
        </w:rPr>
        <w:t>»</w:t>
      </w:r>
      <w:r w:rsidR="00A95CB3">
        <w:rPr>
          <w:rFonts w:eastAsia="Calibri"/>
          <w:sz w:val="28"/>
          <w:szCs w:val="28"/>
          <w:lang w:eastAsia="en-US"/>
        </w:rPr>
        <w:t xml:space="preserve"> </w:t>
      </w:r>
      <w:r w:rsidR="00A95CB3" w:rsidRPr="00A95CB3">
        <w:rPr>
          <w:rFonts w:eastAsia="Calibri"/>
          <w:sz w:val="28"/>
          <w:szCs w:val="28"/>
          <w:lang w:eastAsia="en-US"/>
        </w:rPr>
        <w:t xml:space="preserve">(Собрание законодательства Российской Федерации, 1998, № 31, ст. 3813; 2002, № 4, ст. 251; № 12, ст. 1093; № 46, ст. 4537; 2003, № 2, </w:t>
      </w:r>
      <w:r w:rsidR="00A95CB3" w:rsidRPr="00A95CB3">
        <w:rPr>
          <w:rFonts w:eastAsia="Calibri"/>
          <w:sz w:val="28"/>
          <w:szCs w:val="28"/>
          <w:lang w:eastAsia="en-US"/>
        </w:rPr>
        <w:br/>
        <w:t>ст. 167; № 9, ст. 805;</w:t>
      </w:r>
      <w:proofErr w:type="gramEnd"/>
      <w:r w:rsidR="00A95CB3" w:rsidRPr="00A95CB3">
        <w:rPr>
          <w:rFonts w:eastAsia="Calibri"/>
          <w:sz w:val="28"/>
          <w:szCs w:val="28"/>
          <w:lang w:eastAsia="en-US"/>
        </w:rPr>
        <w:t xml:space="preserve"> 2004, № 35, ст. 3607; 2006, № 2, ст. 172; № 31, ст. 3456; 2007, № 7, ст. 834; № 29, ст. 3482; № 31, ст. 4016; 2008, № 27, ст. 3126; 2009, </w:t>
      </w:r>
      <w:r w:rsidR="00F32D4D">
        <w:rPr>
          <w:rFonts w:eastAsia="Calibri"/>
          <w:sz w:val="28"/>
          <w:szCs w:val="28"/>
          <w:lang w:eastAsia="en-US"/>
        </w:rPr>
        <w:br/>
      </w:r>
      <w:r w:rsidR="00A95CB3" w:rsidRPr="00A95CB3">
        <w:rPr>
          <w:rFonts w:eastAsia="Calibri"/>
          <w:sz w:val="28"/>
          <w:szCs w:val="28"/>
          <w:lang w:eastAsia="en-US"/>
        </w:rPr>
        <w:t xml:space="preserve">№ 19, ст. 2281; № 29, ст. 3582; № 52, ст. 6419, 6450; 2010, № 30, ст. 3998; 2011, № 1, ст. 43; № 27, ст. 3880; № 29, ст. 4291; № 48, ст. 6728; № 49, ст. 7024, 7061; 2012, № 31, ст. 4333; 2013, № 23, ст. 2871; № 27, ст. 3477; № 30, ст. 4082; 2014, № 11, ст. 1098; № 23, ст. 2928; № 30, ст. 4226; 2015, № 1, ст. 52;  № 10, ст. 1418;  № 24, ст. 3372; </w:t>
      </w:r>
      <w:r w:rsidR="00A95CB3">
        <w:rPr>
          <w:rFonts w:eastAsia="Calibri"/>
          <w:sz w:val="28"/>
          <w:szCs w:val="28"/>
          <w:lang w:eastAsia="en-US"/>
        </w:rPr>
        <w:t xml:space="preserve">№ </w:t>
      </w:r>
      <w:proofErr w:type="gramStart"/>
      <w:r w:rsidR="00A95CB3">
        <w:rPr>
          <w:rFonts w:eastAsia="Calibri"/>
          <w:sz w:val="28"/>
          <w:szCs w:val="28"/>
          <w:lang w:eastAsia="en-US"/>
        </w:rPr>
        <w:t>29, ст. 4342</w:t>
      </w:r>
      <w:r w:rsidR="00A95CB3" w:rsidRPr="00A95CB3">
        <w:rPr>
          <w:rFonts w:eastAsia="Calibri"/>
          <w:sz w:val="28"/>
          <w:szCs w:val="28"/>
          <w:lang w:eastAsia="en-US"/>
        </w:rPr>
        <w:t>)</w:t>
      </w:r>
      <w:r w:rsidR="00D951A8" w:rsidRPr="001316F0">
        <w:rPr>
          <w:rFonts w:eastAsia="Calibri"/>
          <w:sz w:val="28"/>
          <w:szCs w:val="28"/>
          <w:lang w:eastAsia="en-US"/>
        </w:rPr>
        <w:t>, оценива</w:t>
      </w:r>
      <w:r>
        <w:rPr>
          <w:rFonts w:eastAsia="Calibri"/>
          <w:sz w:val="28"/>
          <w:szCs w:val="28"/>
          <w:lang w:eastAsia="en-US"/>
        </w:rPr>
        <w:t xml:space="preserve">емые с учетом их полезности </w:t>
      </w:r>
      <w:r>
        <w:rPr>
          <w:rFonts w:eastAsia="Calibri"/>
          <w:sz w:val="28"/>
          <w:szCs w:val="28"/>
          <w:lang w:eastAsia="en-US"/>
        </w:rPr>
        <w:lastRenderedPageBreak/>
        <w:t>для </w:t>
      </w:r>
      <w:r w:rsidR="00D951A8" w:rsidRPr="001316F0">
        <w:rPr>
          <w:rFonts w:eastAsia="Calibri"/>
          <w:sz w:val="28"/>
          <w:szCs w:val="28"/>
          <w:lang w:eastAsia="en-US"/>
        </w:rPr>
        <w:t xml:space="preserve">конкретного лица или группы лиц, при этом </w:t>
      </w:r>
      <w:r>
        <w:rPr>
          <w:rFonts w:eastAsia="Calibri"/>
          <w:sz w:val="28"/>
          <w:szCs w:val="28"/>
          <w:lang w:eastAsia="en-US"/>
        </w:rPr>
        <w:t>возможность совершения сделок с </w:t>
      </w:r>
      <w:r w:rsidR="0062117C" w:rsidRPr="001316F0">
        <w:rPr>
          <w:rFonts w:eastAsia="Calibri"/>
          <w:sz w:val="28"/>
          <w:szCs w:val="28"/>
          <w:lang w:eastAsia="en-US"/>
        </w:rPr>
        <w:t>ними не является обязательн</w:t>
      </w:r>
      <w:r w:rsidR="00D45F0D" w:rsidRPr="001316F0">
        <w:rPr>
          <w:rFonts w:eastAsia="Calibri"/>
          <w:sz w:val="28"/>
          <w:szCs w:val="28"/>
          <w:lang w:eastAsia="en-US"/>
        </w:rPr>
        <w:t>ой</w:t>
      </w:r>
      <w:r w:rsidR="0062117C" w:rsidRPr="001316F0">
        <w:rPr>
          <w:rFonts w:eastAsia="Calibri"/>
          <w:sz w:val="28"/>
          <w:szCs w:val="28"/>
          <w:lang w:eastAsia="en-US"/>
        </w:rPr>
        <w:t xml:space="preserve">. </w:t>
      </w:r>
      <w:proofErr w:type="gramEnd"/>
    </w:p>
    <w:p w:rsidR="00AD6593" w:rsidRDefault="00FF052F" w:rsidP="003506EA">
      <w:pPr>
        <w:pStyle w:val="a9"/>
        <w:spacing w:before="280" w:after="280" w:line="360" w:lineRule="auto"/>
        <w:ind w:left="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FF052F">
        <w:rPr>
          <w:sz w:val="28"/>
          <w:szCs w:val="28"/>
        </w:rPr>
        <w:t xml:space="preserve">. </w:t>
      </w:r>
      <w:r w:rsidR="00AC4458" w:rsidRPr="001316F0">
        <w:rPr>
          <w:sz w:val="28"/>
          <w:szCs w:val="28"/>
        </w:rPr>
        <w:t>Общие требования к проведению оценки</w:t>
      </w:r>
    </w:p>
    <w:p w:rsidR="006C27AD" w:rsidRPr="001316F0" w:rsidRDefault="00FD47FB" w:rsidP="00FD47FB">
      <w:pPr>
        <w:pStyle w:val="a9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C27AD" w:rsidRPr="001316F0">
        <w:rPr>
          <w:sz w:val="28"/>
          <w:szCs w:val="28"/>
        </w:rPr>
        <w:t xml:space="preserve">В отчете об оценке должны быть указаны сведения об обстоятельствах, </w:t>
      </w:r>
      <w:r w:rsidR="00E6164B">
        <w:rPr>
          <w:sz w:val="28"/>
          <w:szCs w:val="28"/>
        </w:rPr>
        <w:t>обуславливающих</w:t>
      </w:r>
      <w:r w:rsidR="00E6164B" w:rsidRPr="001316F0">
        <w:rPr>
          <w:sz w:val="28"/>
          <w:szCs w:val="28"/>
        </w:rPr>
        <w:t xml:space="preserve"> </w:t>
      </w:r>
      <w:r w:rsidR="006C27AD" w:rsidRPr="001316F0">
        <w:rPr>
          <w:sz w:val="28"/>
          <w:szCs w:val="28"/>
        </w:rPr>
        <w:t>определени</w:t>
      </w:r>
      <w:r w:rsidR="00E6164B">
        <w:rPr>
          <w:sz w:val="28"/>
          <w:szCs w:val="28"/>
        </w:rPr>
        <w:t>е</w:t>
      </w:r>
      <w:r w:rsidR="006C27AD" w:rsidRPr="001316F0">
        <w:rPr>
          <w:sz w:val="28"/>
          <w:szCs w:val="28"/>
        </w:rPr>
        <w:t xml:space="preserve"> инвестиционной стоимости объекта оценки.</w:t>
      </w:r>
    </w:p>
    <w:p w:rsidR="001B39B2" w:rsidRPr="001316F0" w:rsidRDefault="00FD47FB" w:rsidP="00FD47FB">
      <w:pPr>
        <w:pStyle w:val="a9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E659D5" w:rsidRPr="001316F0">
        <w:rPr>
          <w:sz w:val="28"/>
          <w:szCs w:val="28"/>
        </w:rPr>
        <w:t>Задание на оценку должно</w:t>
      </w:r>
      <w:r w:rsidR="00E659D5" w:rsidRPr="001316F0">
        <w:rPr>
          <w:b/>
          <w:sz w:val="28"/>
          <w:szCs w:val="28"/>
        </w:rPr>
        <w:t xml:space="preserve"> </w:t>
      </w:r>
      <w:r w:rsidR="00E659D5" w:rsidRPr="001316F0">
        <w:rPr>
          <w:sz w:val="28"/>
          <w:szCs w:val="28"/>
        </w:rPr>
        <w:t xml:space="preserve">содержать </w:t>
      </w:r>
      <w:r>
        <w:rPr>
          <w:sz w:val="28"/>
          <w:szCs w:val="28"/>
        </w:rPr>
        <w:t>следующую дополнительную к </w:t>
      </w:r>
      <w:r w:rsidR="001B39B2" w:rsidRPr="001316F0">
        <w:rPr>
          <w:sz w:val="28"/>
          <w:szCs w:val="28"/>
        </w:rPr>
        <w:t xml:space="preserve">указанной в пункте </w:t>
      </w:r>
      <w:r w:rsidR="00E6164B">
        <w:rPr>
          <w:sz w:val="28"/>
          <w:szCs w:val="28"/>
        </w:rPr>
        <w:t>21</w:t>
      </w:r>
      <w:r w:rsidR="00E6164B" w:rsidRPr="001316F0">
        <w:rPr>
          <w:sz w:val="28"/>
          <w:szCs w:val="28"/>
        </w:rPr>
        <w:t xml:space="preserve"> </w:t>
      </w:r>
      <w:r w:rsidR="00AC4458" w:rsidRPr="001316F0">
        <w:rPr>
          <w:sz w:val="28"/>
          <w:szCs w:val="28"/>
        </w:rPr>
        <w:t>федерального стандарта оценки «Общие понятия, подходы и требования к проведению оценки (</w:t>
      </w:r>
      <w:r w:rsidR="001B39B2" w:rsidRPr="001316F0">
        <w:rPr>
          <w:sz w:val="28"/>
          <w:szCs w:val="28"/>
        </w:rPr>
        <w:t xml:space="preserve">ФСО </w:t>
      </w:r>
      <w:r w:rsidR="00313206">
        <w:rPr>
          <w:sz w:val="28"/>
          <w:szCs w:val="28"/>
        </w:rPr>
        <w:t>№</w:t>
      </w:r>
      <w:r w:rsidR="001B39B2" w:rsidRPr="001316F0">
        <w:rPr>
          <w:sz w:val="28"/>
          <w:szCs w:val="28"/>
        </w:rPr>
        <w:t> 1</w:t>
      </w:r>
      <w:r w:rsidR="00AC4458" w:rsidRPr="001316F0">
        <w:rPr>
          <w:sz w:val="28"/>
          <w:szCs w:val="28"/>
        </w:rPr>
        <w:t>)»</w:t>
      </w:r>
      <w:r w:rsidR="001B39B2" w:rsidRPr="001316F0">
        <w:rPr>
          <w:sz w:val="28"/>
          <w:szCs w:val="28"/>
        </w:rPr>
        <w:t xml:space="preserve"> информацию:</w:t>
      </w:r>
      <w:proofErr w:type="gramEnd"/>
    </w:p>
    <w:p w:rsidR="0024723E" w:rsidRPr="001316F0" w:rsidRDefault="0024723E" w:rsidP="00FD47FB">
      <w:pPr>
        <w:pStyle w:val="a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316F0">
        <w:rPr>
          <w:sz w:val="28"/>
          <w:szCs w:val="28"/>
        </w:rPr>
        <w:t>сведения о конкретном лице (группе лиц), в интересах которого определяется инвестиционная стоимость объекта оценки;</w:t>
      </w:r>
    </w:p>
    <w:p w:rsidR="00194330" w:rsidRPr="001316F0" w:rsidRDefault="008F79B5" w:rsidP="00FD47FB">
      <w:pPr>
        <w:pStyle w:val="a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316F0">
        <w:rPr>
          <w:sz w:val="28"/>
          <w:szCs w:val="28"/>
        </w:rPr>
        <w:t>сведения о</w:t>
      </w:r>
      <w:r w:rsidR="00174E0B">
        <w:rPr>
          <w:sz w:val="28"/>
          <w:szCs w:val="28"/>
        </w:rPr>
        <w:t xml:space="preserve"> </w:t>
      </w:r>
      <w:r w:rsidR="00174E0B" w:rsidRPr="00F0601A">
        <w:rPr>
          <w:sz w:val="28"/>
          <w:szCs w:val="28"/>
        </w:rPr>
        <w:t>предполагаемом использовании</w:t>
      </w:r>
      <w:r w:rsidR="00174E0B">
        <w:rPr>
          <w:sz w:val="28"/>
          <w:szCs w:val="28"/>
        </w:rPr>
        <w:t xml:space="preserve"> </w:t>
      </w:r>
      <w:r w:rsidR="00D2157A" w:rsidRPr="001316F0">
        <w:rPr>
          <w:sz w:val="28"/>
          <w:szCs w:val="28"/>
        </w:rPr>
        <w:t xml:space="preserve">объекта оценки </w:t>
      </w:r>
      <w:r w:rsidR="006C27AD" w:rsidRPr="001316F0">
        <w:rPr>
          <w:sz w:val="28"/>
          <w:szCs w:val="28"/>
        </w:rPr>
        <w:t>конкретн</w:t>
      </w:r>
      <w:r w:rsidR="00174E0B">
        <w:rPr>
          <w:sz w:val="28"/>
          <w:szCs w:val="28"/>
        </w:rPr>
        <w:t>ым</w:t>
      </w:r>
      <w:r w:rsidR="006C27AD" w:rsidRPr="001316F0">
        <w:rPr>
          <w:sz w:val="28"/>
          <w:szCs w:val="28"/>
        </w:rPr>
        <w:t xml:space="preserve"> лиц</w:t>
      </w:r>
      <w:r w:rsidR="00174E0B">
        <w:rPr>
          <w:sz w:val="28"/>
          <w:szCs w:val="28"/>
        </w:rPr>
        <w:t>ом</w:t>
      </w:r>
      <w:r w:rsidR="006C27AD" w:rsidRPr="001316F0">
        <w:rPr>
          <w:sz w:val="28"/>
          <w:szCs w:val="28"/>
        </w:rPr>
        <w:t xml:space="preserve"> или групп</w:t>
      </w:r>
      <w:r w:rsidR="00174E0B">
        <w:rPr>
          <w:sz w:val="28"/>
          <w:szCs w:val="28"/>
        </w:rPr>
        <w:t>ой</w:t>
      </w:r>
      <w:r w:rsidR="006C27AD" w:rsidRPr="001316F0">
        <w:rPr>
          <w:sz w:val="28"/>
          <w:szCs w:val="28"/>
        </w:rPr>
        <w:t xml:space="preserve"> лиц, в интересах которых осуществляется оценк</w:t>
      </w:r>
      <w:r w:rsidR="0047548A" w:rsidRPr="001316F0">
        <w:rPr>
          <w:sz w:val="28"/>
          <w:szCs w:val="28"/>
        </w:rPr>
        <w:t>а</w:t>
      </w:r>
      <w:r w:rsidR="006C27AD" w:rsidRPr="001316F0">
        <w:rPr>
          <w:sz w:val="28"/>
          <w:szCs w:val="28"/>
        </w:rPr>
        <w:t xml:space="preserve">, </w:t>
      </w:r>
      <w:r w:rsidR="00087430" w:rsidRPr="001316F0">
        <w:rPr>
          <w:sz w:val="28"/>
          <w:szCs w:val="28"/>
        </w:rPr>
        <w:t xml:space="preserve">после даты оценки </w:t>
      </w:r>
      <w:r w:rsidR="00816EC2" w:rsidRPr="001316F0">
        <w:rPr>
          <w:sz w:val="28"/>
          <w:szCs w:val="28"/>
        </w:rPr>
        <w:t>(в т</w:t>
      </w:r>
      <w:r w:rsidR="00D2157A">
        <w:rPr>
          <w:sz w:val="28"/>
          <w:szCs w:val="28"/>
        </w:rPr>
        <w:t xml:space="preserve">ом </w:t>
      </w:r>
      <w:r w:rsidR="00816EC2" w:rsidRPr="001316F0">
        <w:rPr>
          <w:sz w:val="28"/>
          <w:szCs w:val="28"/>
        </w:rPr>
        <w:t>ч</w:t>
      </w:r>
      <w:r w:rsidR="00D2157A">
        <w:rPr>
          <w:sz w:val="28"/>
          <w:szCs w:val="28"/>
        </w:rPr>
        <w:t>исле</w:t>
      </w:r>
      <w:r w:rsidR="00816EC2" w:rsidRPr="001316F0">
        <w:rPr>
          <w:sz w:val="28"/>
          <w:szCs w:val="28"/>
        </w:rPr>
        <w:t xml:space="preserve"> </w:t>
      </w:r>
      <w:r w:rsidR="00194330" w:rsidRPr="001316F0">
        <w:rPr>
          <w:sz w:val="28"/>
          <w:szCs w:val="28"/>
        </w:rPr>
        <w:t>в составе ин</w:t>
      </w:r>
      <w:r w:rsidR="0062117C" w:rsidRPr="001316F0">
        <w:rPr>
          <w:sz w:val="28"/>
          <w:szCs w:val="28"/>
        </w:rPr>
        <w:t>ого имущества</w:t>
      </w:r>
      <w:r w:rsidR="00816EC2" w:rsidRPr="001316F0">
        <w:rPr>
          <w:sz w:val="28"/>
          <w:szCs w:val="28"/>
        </w:rPr>
        <w:t>)</w:t>
      </w:r>
      <w:r w:rsidR="00194330" w:rsidRPr="001316F0">
        <w:rPr>
          <w:sz w:val="28"/>
          <w:szCs w:val="28"/>
        </w:rPr>
        <w:t>;</w:t>
      </w:r>
    </w:p>
    <w:p w:rsidR="0024723E" w:rsidRPr="001316F0" w:rsidRDefault="0024723E" w:rsidP="00FD47FB">
      <w:pPr>
        <w:pStyle w:val="a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316F0">
        <w:rPr>
          <w:sz w:val="28"/>
          <w:szCs w:val="28"/>
        </w:rPr>
        <w:t>сведения о предполагаемом периоде использования объекта оценки конкретным лицом (группой лиц);</w:t>
      </w:r>
    </w:p>
    <w:p w:rsidR="0062117C" w:rsidRPr="001316F0" w:rsidRDefault="00816EC2" w:rsidP="00FD47FB">
      <w:pPr>
        <w:pStyle w:val="a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316F0">
        <w:rPr>
          <w:sz w:val="28"/>
          <w:szCs w:val="28"/>
        </w:rPr>
        <w:t>сведения об ожидаемой (конкретным лицом/заказчиком оценки) доходности функционирования объекта оценки</w:t>
      </w:r>
      <w:r w:rsidR="0062117C" w:rsidRPr="001316F0">
        <w:rPr>
          <w:sz w:val="28"/>
          <w:szCs w:val="28"/>
        </w:rPr>
        <w:t>;</w:t>
      </w:r>
    </w:p>
    <w:p w:rsidR="00B91B36" w:rsidRPr="001316F0" w:rsidRDefault="00B91B36" w:rsidP="00FD47FB">
      <w:pPr>
        <w:pStyle w:val="a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316F0">
        <w:rPr>
          <w:sz w:val="28"/>
          <w:szCs w:val="28"/>
        </w:rPr>
        <w:t>сведения о предполагаемом полезном эффекте от использования оцениваемого объекта оценки конкрет</w:t>
      </w:r>
      <w:r w:rsidR="00FD47FB">
        <w:rPr>
          <w:sz w:val="28"/>
          <w:szCs w:val="28"/>
        </w:rPr>
        <w:t>ным лицом</w:t>
      </w:r>
      <w:r w:rsidR="00F0601A">
        <w:rPr>
          <w:sz w:val="28"/>
          <w:szCs w:val="28"/>
        </w:rPr>
        <w:t xml:space="preserve"> и (или) </w:t>
      </w:r>
      <w:r w:rsidR="00FD47FB">
        <w:rPr>
          <w:sz w:val="28"/>
          <w:szCs w:val="28"/>
        </w:rPr>
        <w:t>группой лиц (например</w:t>
      </w:r>
      <w:r w:rsidR="00E6164B">
        <w:rPr>
          <w:sz w:val="28"/>
          <w:szCs w:val="28"/>
        </w:rPr>
        <w:t>,</w:t>
      </w:r>
      <w:r w:rsidRPr="001316F0">
        <w:rPr>
          <w:sz w:val="28"/>
          <w:szCs w:val="28"/>
        </w:rPr>
        <w:t xml:space="preserve"> прибыль</w:t>
      </w:r>
      <w:r w:rsidR="00EF6DD6" w:rsidRPr="001316F0">
        <w:rPr>
          <w:sz w:val="28"/>
          <w:szCs w:val="28"/>
        </w:rPr>
        <w:t xml:space="preserve"> или</w:t>
      </w:r>
      <w:r w:rsidRPr="001316F0">
        <w:rPr>
          <w:sz w:val="28"/>
          <w:szCs w:val="28"/>
        </w:rPr>
        <w:t xml:space="preserve"> дополнительное увеличение дохода, </w:t>
      </w:r>
      <w:r w:rsidR="00EF6DD6" w:rsidRPr="001316F0">
        <w:rPr>
          <w:sz w:val="28"/>
          <w:szCs w:val="28"/>
        </w:rPr>
        <w:t xml:space="preserve">обусловленные использованием объекта оценки, </w:t>
      </w:r>
      <w:r w:rsidRPr="001316F0">
        <w:rPr>
          <w:sz w:val="28"/>
          <w:szCs w:val="28"/>
        </w:rPr>
        <w:t>прирост стоимости имущества, снижение смертности, аварийности, повышение занятости)</w:t>
      </w:r>
      <w:r w:rsidR="00EF6DD6" w:rsidRPr="001316F0">
        <w:rPr>
          <w:sz w:val="28"/>
          <w:szCs w:val="28"/>
        </w:rPr>
        <w:t>;</w:t>
      </w:r>
    </w:p>
    <w:p w:rsidR="00B91B36" w:rsidRPr="001316F0" w:rsidRDefault="00B91B36" w:rsidP="00FD47FB">
      <w:pPr>
        <w:pStyle w:val="a9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316F0">
        <w:rPr>
          <w:sz w:val="28"/>
          <w:szCs w:val="28"/>
        </w:rPr>
        <w:t xml:space="preserve">иные существенные факторы, </w:t>
      </w:r>
      <w:r w:rsidR="00FD47FB">
        <w:rPr>
          <w:sz w:val="28"/>
          <w:szCs w:val="28"/>
        </w:rPr>
        <w:t>относящиеся к объекту оценки, к </w:t>
      </w:r>
      <w:r w:rsidRPr="001316F0">
        <w:rPr>
          <w:sz w:val="28"/>
          <w:szCs w:val="28"/>
        </w:rPr>
        <w:t>обстоятельствам конкретного лица (группы лиц), обуславливающие предполагаемый полезный эффект от использования объекта оценки конкретным лицом</w:t>
      </w:r>
      <w:r w:rsidR="006F1CAE">
        <w:rPr>
          <w:sz w:val="28"/>
          <w:szCs w:val="28"/>
        </w:rPr>
        <w:t xml:space="preserve"> и (или) </w:t>
      </w:r>
      <w:r w:rsidRPr="001316F0">
        <w:rPr>
          <w:sz w:val="28"/>
          <w:szCs w:val="28"/>
        </w:rPr>
        <w:t>гр</w:t>
      </w:r>
      <w:r w:rsidR="00FD47FB">
        <w:rPr>
          <w:sz w:val="28"/>
          <w:szCs w:val="28"/>
        </w:rPr>
        <w:t>уппой лиц (при наличии таковых).</w:t>
      </w:r>
    </w:p>
    <w:p w:rsidR="007778EB" w:rsidRPr="001316F0" w:rsidRDefault="00FD47FB" w:rsidP="00FD47FB">
      <w:pPr>
        <w:pStyle w:val="a9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proofErr w:type="gramStart"/>
      <w:r w:rsidR="007778EB" w:rsidRPr="001316F0">
        <w:rPr>
          <w:sz w:val="28"/>
          <w:szCs w:val="28"/>
        </w:rPr>
        <w:t>Задание на оценку может</w:t>
      </w:r>
      <w:r w:rsidR="007778EB" w:rsidRPr="001316F0">
        <w:rPr>
          <w:b/>
          <w:sz w:val="28"/>
          <w:szCs w:val="28"/>
        </w:rPr>
        <w:t xml:space="preserve"> </w:t>
      </w:r>
      <w:r w:rsidR="007778EB" w:rsidRPr="001316F0">
        <w:rPr>
          <w:sz w:val="28"/>
          <w:szCs w:val="28"/>
        </w:rPr>
        <w:t>содер</w:t>
      </w:r>
      <w:r>
        <w:rPr>
          <w:sz w:val="28"/>
          <w:szCs w:val="28"/>
        </w:rPr>
        <w:t>жать следующую дополнительную к </w:t>
      </w:r>
      <w:r w:rsidR="007778EB" w:rsidRPr="001316F0">
        <w:rPr>
          <w:sz w:val="28"/>
          <w:szCs w:val="28"/>
        </w:rPr>
        <w:t xml:space="preserve">указанной в пункте </w:t>
      </w:r>
      <w:r w:rsidR="00AA7536">
        <w:rPr>
          <w:sz w:val="28"/>
          <w:szCs w:val="28"/>
        </w:rPr>
        <w:t>2</w:t>
      </w:r>
      <w:r w:rsidR="007778EB" w:rsidRPr="001316F0">
        <w:rPr>
          <w:sz w:val="28"/>
          <w:szCs w:val="28"/>
        </w:rPr>
        <w:t xml:space="preserve">1 </w:t>
      </w:r>
      <w:r w:rsidR="008251ED">
        <w:rPr>
          <w:sz w:val="28"/>
          <w:szCs w:val="28"/>
        </w:rPr>
        <w:t>Ф</w:t>
      </w:r>
      <w:r w:rsidR="007778EB" w:rsidRPr="001316F0">
        <w:rPr>
          <w:sz w:val="28"/>
          <w:szCs w:val="28"/>
        </w:rPr>
        <w:t xml:space="preserve">едерального стандарта оценки «Общие понятия, подходы и требования к проведению оценки (ФСО </w:t>
      </w:r>
      <w:r w:rsidR="00AA7536">
        <w:rPr>
          <w:sz w:val="28"/>
          <w:szCs w:val="28"/>
        </w:rPr>
        <w:t>№</w:t>
      </w:r>
      <w:r w:rsidR="007778EB" w:rsidRPr="001316F0">
        <w:rPr>
          <w:sz w:val="28"/>
          <w:szCs w:val="28"/>
        </w:rPr>
        <w:t> 1)» информацию:</w:t>
      </w:r>
      <w:proofErr w:type="gramEnd"/>
    </w:p>
    <w:p w:rsidR="00F968D3" w:rsidRPr="001316F0" w:rsidRDefault="007778EB" w:rsidP="00FD47FB">
      <w:pPr>
        <w:pStyle w:val="a9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1316F0">
        <w:rPr>
          <w:sz w:val="28"/>
          <w:szCs w:val="28"/>
        </w:rPr>
        <w:t xml:space="preserve">а) </w:t>
      </w:r>
      <w:r w:rsidR="00F968D3" w:rsidRPr="001316F0">
        <w:rPr>
          <w:sz w:val="28"/>
          <w:szCs w:val="28"/>
        </w:rPr>
        <w:t xml:space="preserve">сведения о возможностях финансирования </w:t>
      </w:r>
      <w:r w:rsidR="008251ED">
        <w:rPr>
          <w:sz w:val="28"/>
          <w:szCs w:val="28"/>
        </w:rPr>
        <w:t xml:space="preserve">работ, связанных </w:t>
      </w:r>
      <w:r w:rsidR="008251ED">
        <w:rPr>
          <w:sz w:val="28"/>
          <w:szCs w:val="28"/>
        </w:rPr>
        <w:br/>
        <w:t xml:space="preserve">с </w:t>
      </w:r>
      <w:r w:rsidR="00F968D3" w:rsidRPr="001316F0">
        <w:rPr>
          <w:sz w:val="28"/>
          <w:szCs w:val="28"/>
        </w:rPr>
        <w:t>объект</w:t>
      </w:r>
      <w:r w:rsidR="006935ED">
        <w:rPr>
          <w:sz w:val="28"/>
          <w:szCs w:val="28"/>
        </w:rPr>
        <w:t>ом</w:t>
      </w:r>
      <w:r w:rsidR="00F968D3" w:rsidRPr="001316F0">
        <w:rPr>
          <w:sz w:val="28"/>
          <w:szCs w:val="28"/>
        </w:rPr>
        <w:t>, отличных от сложившихся на рынке на дату оценки (при наличии);</w:t>
      </w:r>
      <w:proofErr w:type="gramEnd"/>
    </w:p>
    <w:p w:rsidR="00B91B36" w:rsidRDefault="00B91B36" w:rsidP="00FD47FB">
      <w:pPr>
        <w:pStyle w:val="a9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316F0">
        <w:rPr>
          <w:sz w:val="28"/>
          <w:szCs w:val="28"/>
        </w:rPr>
        <w:t>б) в случае предполагаемого изменения</w:t>
      </w:r>
      <w:r w:rsidRPr="00AD2B19">
        <w:rPr>
          <w:sz w:val="28"/>
          <w:szCs w:val="28"/>
        </w:rPr>
        <w:t xml:space="preserve"> функционирования</w:t>
      </w:r>
      <w:r w:rsidRPr="001316F0">
        <w:rPr>
          <w:sz w:val="28"/>
          <w:szCs w:val="28"/>
        </w:rPr>
        <w:t xml:space="preserve"> объекта оценки, сведения о</w:t>
      </w:r>
      <w:r w:rsidR="008251ED">
        <w:rPr>
          <w:sz w:val="28"/>
          <w:szCs w:val="28"/>
        </w:rPr>
        <w:t>б объеме</w:t>
      </w:r>
      <w:r w:rsidRPr="001316F0">
        <w:rPr>
          <w:sz w:val="28"/>
          <w:szCs w:val="28"/>
        </w:rPr>
        <w:t xml:space="preserve"> необходим</w:t>
      </w:r>
      <w:r w:rsidR="008251ED">
        <w:rPr>
          <w:sz w:val="28"/>
          <w:szCs w:val="28"/>
        </w:rPr>
        <w:t>ых</w:t>
      </w:r>
      <w:r w:rsidRPr="001316F0">
        <w:rPr>
          <w:sz w:val="28"/>
          <w:szCs w:val="28"/>
        </w:rPr>
        <w:t xml:space="preserve"> инвестиций</w:t>
      </w:r>
      <w:r w:rsidR="004A5D36">
        <w:rPr>
          <w:sz w:val="28"/>
          <w:szCs w:val="28"/>
        </w:rPr>
        <w:t xml:space="preserve">, </w:t>
      </w:r>
      <w:r w:rsidR="004A5D36" w:rsidRPr="001316F0">
        <w:rPr>
          <w:sz w:val="28"/>
          <w:szCs w:val="28"/>
        </w:rPr>
        <w:t>сроке (периоде) инвестирования</w:t>
      </w:r>
      <w:r w:rsidRPr="001316F0">
        <w:rPr>
          <w:sz w:val="28"/>
          <w:szCs w:val="28"/>
        </w:rPr>
        <w:t>;</w:t>
      </w:r>
    </w:p>
    <w:p w:rsidR="00FD658A" w:rsidRPr="001316F0" w:rsidRDefault="00FD658A" w:rsidP="00FD47FB">
      <w:pPr>
        <w:pStyle w:val="a9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316F0">
        <w:rPr>
          <w:sz w:val="28"/>
          <w:szCs w:val="28"/>
        </w:rPr>
        <w:t>сведения о степени рискованности функционирования объекта оценки в соответствии с его предполагаемым (в задании на оценку) дальнейшим режимом функционирования;</w:t>
      </w:r>
    </w:p>
    <w:p w:rsidR="00F968D3" w:rsidRPr="001316F0" w:rsidRDefault="00FD658A" w:rsidP="00FD47FB">
      <w:pPr>
        <w:pStyle w:val="a9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968D3" w:rsidRPr="001316F0">
        <w:rPr>
          <w:sz w:val="28"/>
          <w:szCs w:val="28"/>
        </w:rPr>
        <w:t xml:space="preserve">) сведения о </w:t>
      </w:r>
      <w:r w:rsidR="008251ED">
        <w:rPr>
          <w:sz w:val="28"/>
          <w:szCs w:val="28"/>
        </w:rPr>
        <w:t xml:space="preserve">связанных с местоположением </w:t>
      </w:r>
      <w:r w:rsidR="00F968D3" w:rsidRPr="001316F0">
        <w:rPr>
          <w:sz w:val="28"/>
          <w:szCs w:val="28"/>
        </w:rPr>
        <w:t xml:space="preserve">характеристиках объекта оценки или его компонентов, </w:t>
      </w:r>
      <w:r w:rsidR="009F342B">
        <w:rPr>
          <w:sz w:val="28"/>
          <w:szCs w:val="28"/>
        </w:rPr>
        <w:t>влияющих на его</w:t>
      </w:r>
      <w:r w:rsidR="00FD47FB">
        <w:rPr>
          <w:sz w:val="28"/>
          <w:szCs w:val="28"/>
        </w:rPr>
        <w:t xml:space="preserve"> привлекательн</w:t>
      </w:r>
      <w:r w:rsidR="009F342B">
        <w:rPr>
          <w:sz w:val="28"/>
          <w:szCs w:val="28"/>
        </w:rPr>
        <w:t>ость</w:t>
      </w:r>
      <w:r w:rsidR="00FD47FB">
        <w:rPr>
          <w:sz w:val="28"/>
          <w:szCs w:val="28"/>
        </w:rPr>
        <w:t xml:space="preserve"> для </w:t>
      </w:r>
      <w:r w:rsidR="00F968D3" w:rsidRPr="001316F0">
        <w:rPr>
          <w:sz w:val="28"/>
          <w:szCs w:val="28"/>
        </w:rPr>
        <w:t>конкретного покупателя;</w:t>
      </w:r>
    </w:p>
    <w:p w:rsidR="00F968D3" w:rsidRPr="001316F0" w:rsidRDefault="00FD658A" w:rsidP="00FD47FB">
      <w:pPr>
        <w:pStyle w:val="a9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968D3" w:rsidRPr="001316F0">
        <w:rPr>
          <w:sz w:val="28"/>
          <w:szCs w:val="28"/>
        </w:rPr>
        <w:t>) сведения о правовом статусе объекта оценки или возможности его изменения в соответствии с нуждами конкретного пользователя</w:t>
      </w:r>
      <w:r w:rsidR="00010DDA">
        <w:rPr>
          <w:sz w:val="28"/>
          <w:szCs w:val="28"/>
        </w:rPr>
        <w:t xml:space="preserve">, </w:t>
      </w:r>
      <w:r w:rsidR="00010DDA" w:rsidRPr="001316F0">
        <w:rPr>
          <w:sz w:val="28"/>
          <w:szCs w:val="28"/>
        </w:rPr>
        <w:t>отличн</w:t>
      </w:r>
      <w:r w:rsidR="00010DDA">
        <w:rPr>
          <w:sz w:val="28"/>
          <w:szCs w:val="28"/>
        </w:rPr>
        <w:t>ом</w:t>
      </w:r>
      <w:r w:rsidR="00010DDA" w:rsidRPr="001316F0">
        <w:rPr>
          <w:sz w:val="28"/>
          <w:szCs w:val="28"/>
        </w:rPr>
        <w:t xml:space="preserve"> от </w:t>
      </w:r>
      <w:proofErr w:type="gramStart"/>
      <w:r w:rsidR="00010DDA" w:rsidRPr="001316F0">
        <w:rPr>
          <w:sz w:val="28"/>
          <w:szCs w:val="28"/>
        </w:rPr>
        <w:t>сложившихся</w:t>
      </w:r>
      <w:proofErr w:type="gramEnd"/>
      <w:r w:rsidR="00010DDA" w:rsidRPr="001316F0">
        <w:rPr>
          <w:sz w:val="28"/>
          <w:szCs w:val="28"/>
        </w:rPr>
        <w:t xml:space="preserve"> на рынке на дату оценки</w:t>
      </w:r>
      <w:r w:rsidR="00F968D3" w:rsidRPr="001316F0">
        <w:rPr>
          <w:sz w:val="28"/>
          <w:szCs w:val="28"/>
        </w:rPr>
        <w:t>;</w:t>
      </w:r>
    </w:p>
    <w:p w:rsidR="00F968D3" w:rsidRDefault="00FD658A" w:rsidP="00FD47FB">
      <w:pPr>
        <w:pStyle w:val="a9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F968D3" w:rsidRPr="001316F0">
        <w:rPr>
          <w:sz w:val="28"/>
          <w:szCs w:val="28"/>
        </w:rPr>
        <w:t xml:space="preserve">) иные </w:t>
      </w:r>
      <w:r w:rsidR="006935ED">
        <w:rPr>
          <w:sz w:val="28"/>
          <w:szCs w:val="28"/>
        </w:rPr>
        <w:t xml:space="preserve">особые </w:t>
      </w:r>
      <w:r w:rsidR="00F968D3" w:rsidRPr="001316F0">
        <w:rPr>
          <w:sz w:val="28"/>
          <w:szCs w:val="28"/>
        </w:rPr>
        <w:t xml:space="preserve">условия </w:t>
      </w:r>
      <w:r w:rsidR="006C27AD" w:rsidRPr="001316F0">
        <w:rPr>
          <w:sz w:val="28"/>
          <w:szCs w:val="28"/>
        </w:rPr>
        <w:t>и обстоятельства</w:t>
      </w:r>
      <w:r w:rsidR="00F968D3" w:rsidRPr="001316F0">
        <w:rPr>
          <w:sz w:val="28"/>
          <w:szCs w:val="28"/>
        </w:rPr>
        <w:t>.</w:t>
      </w:r>
    </w:p>
    <w:p w:rsidR="000F1523" w:rsidRDefault="000F1523" w:rsidP="00213E7A">
      <w:pPr>
        <w:pStyle w:val="a9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разделе </w:t>
      </w:r>
      <w:r w:rsidR="00213E7A">
        <w:rPr>
          <w:sz w:val="28"/>
          <w:szCs w:val="28"/>
        </w:rPr>
        <w:t xml:space="preserve">основных фактов и выводов </w:t>
      </w:r>
      <w:r>
        <w:rPr>
          <w:sz w:val="28"/>
          <w:szCs w:val="28"/>
        </w:rPr>
        <w:t xml:space="preserve">отчета об оценке инвестиционной стоимости объекта оценки </w:t>
      </w:r>
      <w:r w:rsidR="00213E7A">
        <w:rPr>
          <w:sz w:val="28"/>
          <w:szCs w:val="28"/>
        </w:rPr>
        <w:t xml:space="preserve">помимо сведений, предусмотренных </w:t>
      </w:r>
      <w:r w:rsidR="00213E7A" w:rsidRPr="00213E7A">
        <w:rPr>
          <w:sz w:val="28"/>
          <w:szCs w:val="28"/>
        </w:rPr>
        <w:t>Федеральным стандартом оценки «Требования к отчету об оценке (ФСО № 3)»</w:t>
      </w:r>
      <w:r w:rsidR="00213E7A">
        <w:rPr>
          <w:sz w:val="28"/>
          <w:szCs w:val="28"/>
        </w:rPr>
        <w:t xml:space="preserve">, указываются </w:t>
      </w:r>
      <w:r w:rsidR="00213E7A" w:rsidRPr="00F0601A">
        <w:rPr>
          <w:sz w:val="28"/>
          <w:szCs w:val="28"/>
        </w:rPr>
        <w:t>особенности</w:t>
      </w:r>
      <w:r w:rsidR="00213E7A">
        <w:rPr>
          <w:sz w:val="28"/>
          <w:szCs w:val="28"/>
        </w:rPr>
        <w:t xml:space="preserve"> применения определенной инвестиционной стоимости.</w:t>
      </w:r>
    </w:p>
    <w:p w:rsidR="007778EB" w:rsidRDefault="00FD47FB" w:rsidP="003506EA">
      <w:pPr>
        <w:pStyle w:val="a9"/>
        <w:spacing w:before="280" w:after="280" w:line="360" w:lineRule="auto"/>
        <w:ind w:left="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FD47FB">
        <w:rPr>
          <w:sz w:val="28"/>
          <w:szCs w:val="28"/>
        </w:rPr>
        <w:t xml:space="preserve">. </w:t>
      </w:r>
      <w:r w:rsidR="00B941AA" w:rsidRPr="001316F0">
        <w:rPr>
          <w:sz w:val="28"/>
          <w:szCs w:val="28"/>
        </w:rPr>
        <w:t>Применяемые подходы и методы</w:t>
      </w:r>
    </w:p>
    <w:p w:rsidR="007778EB" w:rsidRDefault="00213E7A" w:rsidP="00FD47FB">
      <w:pPr>
        <w:pStyle w:val="a9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D47FB" w:rsidRPr="00FD47FB">
        <w:rPr>
          <w:sz w:val="28"/>
          <w:szCs w:val="28"/>
        </w:rPr>
        <w:t xml:space="preserve">. </w:t>
      </w:r>
      <w:r w:rsidR="00B941AA" w:rsidRPr="001316F0">
        <w:rPr>
          <w:sz w:val="28"/>
          <w:szCs w:val="28"/>
        </w:rPr>
        <w:t xml:space="preserve">При </w:t>
      </w:r>
      <w:r w:rsidR="00E7004D">
        <w:rPr>
          <w:sz w:val="28"/>
          <w:szCs w:val="28"/>
        </w:rPr>
        <w:t>определении</w:t>
      </w:r>
      <w:r w:rsidR="00E7004D" w:rsidRPr="001316F0">
        <w:rPr>
          <w:sz w:val="28"/>
          <w:szCs w:val="28"/>
        </w:rPr>
        <w:t xml:space="preserve"> </w:t>
      </w:r>
      <w:r w:rsidR="00B941AA" w:rsidRPr="001316F0">
        <w:rPr>
          <w:sz w:val="28"/>
          <w:szCs w:val="28"/>
        </w:rPr>
        <w:t>инвестиционной стоимости объекта оценки применяется методология доходного подхода</w:t>
      </w:r>
      <w:r w:rsidR="000F26E2" w:rsidRPr="001316F0">
        <w:rPr>
          <w:sz w:val="28"/>
          <w:szCs w:val="28"/>
        </w:rPr>
        <w:t xml:space="preserve"> с учетом </w:t>
      </w:r>
      <w:r w:rsidR="00FD47FB">
        <w:rPr>
          <w:sz w:val="28"/>
          <w:szCs w:val="28"/>
        </w:rPr>
        <w:t>положений, содержащихся в</w:t>
      </w:r>
      <w:r w:rsidR="003C6949">
        <w:rPr>
          <w:sz w:val="28"/>
          <w:szCs w:val="28"/>
        </w:rPr>
        <w:t xml:space="preserve"> </w:t>
      </w:r>
      <w:r w:rsidR="000F1523">
        <w:rPr>
          <w:sz w:val="28"/>
          <w:szCs w:val="28"/>
        </w:rPr>
        <w:t>ф</w:t>
      </w:r>
      <w:r w:rsidR="00EF6DD6" w:rsidRPr="001316F0">
        <w:rPr>
          <w:sz w:val="28"/>
          <w:szCs w:val="28"/>
        </w:rPr>
        <w:t xml:space="preserve">едеральных стандартах оценки, устанавливающих требования к проведению оценки отдельных видов объектов оценки, и задания </w:t>
      </w:r>
      <w:r w:rsidR="00EF6DD6" w:rsidRPr="001316F0">
        <w:rPr>
          <w:sz w:val="28"/>
          <w:szCs w:val="28"/>
        </w:rPr>
        <w:lastRenderedPageBreak/>
        <w:t xml:space="preserve">на оценку. </w:t>
      </w:r>
      <w:r w:rsidR="000F1523">
        <w:rPr>
          <w:sz w:val="28"/>
          <w:szCs w:val="28"/>
        </w:rPr>
        <w:t xml:space="preserve">При определении потока </w:t>
      </w:r>
      <w:r w:rsidR="006935ED">
        <w:rPr>
          <w:sz w:val="28"/>
          <w:szCs w:val="28"/>
        </w:rPr>
        <w:t xml:space="preserve">доходов </w:t>
      </w:r>
      <w:r w:rsidR="000F1523">
        <w:rPr>
          <w:sz w:val="28"/>
          <w:szCs w:val="28"/>
        </w:rPr>
        <w:t>необходимо учитывать конкретные инвестиционные цели</w:t>
      </w:r>
      <w:r w:rsidR="00D2157A">
        <w:rPr>
          <w:sz w:val="28"/>
          <w:szCs w:val="28"/>
        </w:rPr>
        <w:t xml:space="preserve"> использования объекта оценки</w:t>
      </w:r>
      <w:r w:rsidR="000F1523">
        <w:rPr>
          <w:sz w:val="28"/>
          <w:szCs w:val="28"/>
        </w:rPr>
        <w:t>.</w:t>
      </w:r>
      <w:r w:rsidR="00844213">
        <w:rPr>
          <w:sz w:val="28"/>
          <w:szCs w:val="28"/>
        </w:rPr>
        <w:t xml:space="preserve"> </w:t>
      </w:r>
    </w:p>
    <w:p w:rsidR="000421E4" w:rsidRDefault="00FD47FB" w:rsidP="003506EA">
      <w:pPr>
        <w:pStyle w:val="a9"/>
        <w:spacing w:before="280" w:after="280"/>
        <w:ind w:left="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FD47FB">
        <w:rPr>
          <w:sz w:val="28"/>
          <w:szCs w:val="28"/>
        </w:rPr>
        <w:t xml:space="preserve">. </w:t>
      </w:r>
      <w:r w:rsidR="007F19F7" w:rsidRPr="001316F0">
        <w:rPr>
          <w:sz w:val="28"/>
          <w:szCs w:val="28"/>
        </w:rPr>
        <w:t>Специальные допущения, используемые при оценке инвестиционной стоимости</w:t>
      </w:r>
    </w:p>
    <w:p w:rsidR="000421E4" w:rsidRPr="001316F0" w:rsidRDefault="00213E7A" w:rsidP="00FD47FB">
      <w:pPr>
        <w:pStyle w:val="a9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D47FB" w:rsidRPr="00FD47FB">
        <w:rPr>
          <w:sz w:val="28"/>
          <w:szCs w:val="28"/>
        </w:rPr>
        <w:t xml:space="preserve">. </w:t>
      </w:r>
      <w:r w:rsidR="008F79B5" w:rsidRPr="001316F0">
        <w:rPr>
          <w:sz w:val="28"/>
          <w:szCs w:val="28"/>
        </w:rPr>
        <w:t>При оценке инвестиционной</w:t>
      </w:r>
      <w:r w:rsidR="00FD47FB">
        <w:rPr>
          <w:sz w:val="28"/>
          <w:szCs w:val="28"/>
        </w:rPr>
        <w:t xml:space="preserve"> стоимости в рамках допущений </w:t>
      </w:r>
      <w:r w:rsidR="008F79B5" w:rsidRPr="001316F0">
        <w:rPr>
          <w:sz w:val="28"/>
          <w:szCs w:val="28"/>
        </w:rPr>
        <w:t xml:space="preserve">могут быть указаны </w:t>
      </w:r>
      <w:r w:rsidR="00360EE4" w:rsidRPr="001316F0">
        <w:rPr>
          <w:sz w:val="28"/>
          <w:szCs w:val="28"/>
        </w:rPr>
        <w:t>характеристики, свойства и</w:t>
      </w:r>
      <w:r w:rsidR="008C0AA0">
        <w:rPr>
          <w:sz w:val="28"/>
          <w:szCs w:val="28"/>
        </w:rPr>
        <w:t xml:space="preserve"> (</w:t>
      </w:r>
      <w:r w:rsidR="00360EE4" w:rsidRPr="001316F0">
        <w:rPr>
          <w:sz w:val="28"/>
          <w:szCs w:val="28"/>
        </w:rPr>
        <w:t>или</w:t>
      </w:r>
      <w:r w:rsidR="008C0AA0">
        <w:rPr>
          <w:sz w:val="28"/>
          <w:szCs w:val="28"/>
        </w:rPr>
        <w:t>)</w:t>
      </w:r>
      <w:r w:rsidR="00360EE4" w:rsidRPr="001316F0">
        <w:rPr>
          <w:sz w:val="28"/>
          <w:szCs w:val="28"/>
        </w:rPr>
        <w:t xml:space="preserve"> </w:t>
      </w:r>
      <w:r w:rsidR="008F79B5" w:rsidRPr="001316F0">
        <w:rPr>
          <w:sz w:val="28"/>
          <w:szCs w:val="28"/>
        </w:rPr>
        <w:t xml:space="preserve">критерии, уточняющие </w:t>
      </w:r>
      <w:r w:rsidR="00DF1CBD" w:rsidRPr="001316F0">
        <w:rPr>
          <w:sz w:val="28"/>
          <w:szCs w:val="28"/>
        </w:rPr>
        <w:t xml:space="preserve">будущее </w:t>
      </w:r>
      <w:r w:rsidR="008F79B5" w:rsidRPr="001316F0">
        <w:rPr>
          <w:sz w:val="28"/>
          <w:szCs w:val="28"/>
        </w:rPr>
        <w:t>состояние оцениваем</w:t>
      </w:r>
      <w:r w:rsidR="008C31BD" w:rsidRPr="001316F0">
        <w:rPr>
          <w:sz w:val="28"/>
          <w:szCs w:val="28"/>
        </w:rPr>
        <w:t>ого объекта</w:t>
      </w:r>
      <w:r w:rsidR="008F79B5" w:rsidRPr="001316F0">
        <w:rPr>
          <w:sz w:val="28"/>
          <w:szCs w:val="28"/>
        </w:rPr>
        <w:t xml:space="preserve">, рыночной конъюнктуры или иных факторов, прямо или </w:t>
      </w:r>
      <w:r w:rsidR="008F79B5" w:rsidRPr="00F0601A">
        <w:rPr>
          <w:sz w:val="28"/>
          <w:szCs w:val="28"/>
        </w:rPr>
        <w:t>косвенно</w:t>
      </w:r>
      <w:r w:rsidR="008F79B5" w:rsidRPr="001316F0">
        <w:rPr>
          <w:sz w:val="28"/>
          <w:szCs w:val="28"/>
        </w:rPr>
        <w:t xml:space="preserve"> влияющих на стоимость оцениваемого</w:t>
      </w:r>
      <w:r w:rsidR="008C31BD" w:rsidRPr="001316F0">
        <w:rPr>
          <w:sz w:val="28"/>
          <w:szCs w:val="28"/>
        </w:rPr>
        <w:t xml:space="preserve"> объекта оценки</w:t>
      </w:r>
      <w:r w:rsidR="008F79B5" w:rsidRPr="001316F0">
        <w:rPr>
          <w:sz w:val="28"/>
          <w:szCs w:val="28"/>
        </w:rPr>
        <w:t xml:space="preserve">.  </w:t>
      </w:r>
      <w:r w:rsidR="00AB276E">
        <w:rPr>
          <w:sz w:val="28"/>
          <w:szCs w:val="28"/>
        </w:rPr>
        <w:br/>
      </w:r>
      <w:r w:rsidR="00360EE4" w:rsidRPr="001316F0">
        <w:rPr>
          <w:sz w:val="28"/>
          <w:szCs w:val="28"/>
        </w:rPr>
        <w:t>В</w:t>
      </w:r>
      <w:r w:rsidR="00FD47FB">
        <w:rPr>
          <w:sz w:val="28"/>
          <w:szCs w:val="28"/>
        </w:rPr>
        <w:t xml:space="preserve"> случае наличия </w:t>
      </w:r>
      <w:r w:rsidR="00AB276E" w:rsidRPr="00F0601A">
        <w:rPr>
          <w:sz w:val="28"/>
          <w:szCs w:val="28"/>
        </w:rPr>
        <w:t>предпосылок</w:t>
      </w:r>
      <w:r w:rsidR="00AB276E">
        <w:rPr>
          <w:sz w:val="28"/>
          <w:szCs w:val="28"/>
        </w:rPr>
        <w:t xml:space="preserve"> к</w:t>
      </w:r>
      <w:r w:rsidR="00360EE4" w:rsidRPr="001316F0">
        <w:rPr>
          <w:sz w:val="28"/>
          <w:szCs w:val="28"/>
        </w:rPr>
        <w:t xml:space="preserve"> изменени</w:t>
      </w:r>
      <w:r w:rsidR="00AB276E">
        <w:rPr>
          <w:sz w:val="28"/>
          <w:szCs w:val="28"/>
        </w:rPr>
        <w:t>ю</w:t>
      </w:r>
      <w:r w:rsidR="00360EE4" w:rsidRPr="001316F0">
        <w:rPr>
          <w:sz w:val="28"/>
          <w:szCs w:val="28"/>
        </w:rPr>
        <w:t xml:space="preserve"> фактических характеристик (свойств) объекта оценки, имеющихся на дату оценки </w:t>
      </w:r>
      <w:r w:rsidR="00F0601A">
        <w:rPr>
          <w:sz w:val="28"/>
          <w:szCs w:val="28"/>
        </w:rPr>
        <w:t xml:space="preserve">согласно информации, представленной </w:t>
      </w:r>
      <w:r w:rsidR="00F0601A" w:rsidRPr="00477A58">
        <w:rPr>
          <w:sz w:val="28"/>
          <w:szCs w:val="28"/>
        </w:rPr>
        <w:t>заказчиком оценки</w:t>
      </w:r>
      <w:r w:rsidR="00F0601A">
        <w:rPr>
          <w:sz w:val="28"/>
          <w:szCs w:val="28"/>
        </w:rPr>
        <w:t>,</w:t>
      </w:r>
      <w:r w:rsidR="00F0601A" w:rsidRPr="001316F0">
        <w:rPr>
          <w:sz w:val="28"/>
          <w:szCs w:val="28"/>
        </w:rPr>
        <w:t xml:space="preserve"> </w:t>
      </w:r>
      <w:r w:rsidR="00360EE4" w:rsidRPr="001316F0">
        <w:rPr>
          <w:sz w:val="28"/>
          <w:szCs w:val="28"/>
        </w:rPr>
        <w:t xml:space="preserve">осуществление оценки объекта оценки </w:t>
      </w:r>
      <w:r w:rsidR="00360EE4" w:rsidRPr="00F0601A">
        <w:rPr>
          <w:sz w:val="28"/>
          <w:szCs w:val="28"/>
        </w:rPr>
        <w:t>должн</w:t>
      </w:r>
      <w:r w:rsidR="00B941AA" w:rsidRPr="00F0601A">
        <w:rPr>
          <w:sz w:val="28"/>
          <w:szCs w:val="28"/>
        </w:rPr>
        <w:t>о</w:t>
      </w:r>
      <w:r w:rsidR="00360EE4" w:rsidRPr="001316F0">
        <w:rPr>
          <w:sz w:val="28"/>
          <w:szCs w:val="28"/>
        </w:rPr>
        <w:t xml:space="preserve"> производиться </w:t>
      </w:r>
      <w:r w:rsidR="007F19F7" w:rsidRPr="001316F0">
        <w:rPr>
          <w:sz w:val="28"/>
          <w:szCs w:val="28"/>
        </w:rPr>
        <w:t>с учетом этих изменений.</w:t>
      </w:r>
    </w:p>
    <w:p w:rsidR="00B8383F" w:rsidRDefault="00213E7A" w:rsidP="00FD47FB">
      <w:pPr>
        <w:pStyle w:val="a9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D47F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FD47FB" w:rsidRPr="00FD47FB">
        <w:rPr>
          <w:sz w:val="28"/>
          <w:szCs w:val="28"/>
        </w:rPr>
        <w:t xml:space="preserve">. </w:t>
      </w:r>
      <w:r w:rsidR="008217D0" w:rsidRPr="001316F0">
        <w:rPr>
          <w:sz w:val="28"/>
          <w:szCs w:val="28"/>
        </w:rPr>
        <w:t xml:space="preserve">При оценке инвестиционной стоимости </w:t>
      </w:r>
      <w:r w:rsidR="008C31BD" w:rsidRPr="001316F0">
        <w:rPr>
          <w:sz w:val="28"/>
          <w:szCs w:val="28"/>
        </w:rPr>
        <w:t xml:space="preserve">объекта оценки </w:t>
      </w:r>
      <w:r w:rsidR="008217D0" w:rsidRPr="001316F0">
        <w:rPr>
          <w:sz w:val="28"/>
          <w:szCs w:val="28"/>
        </w:rPr>
        <w:t>могут учитываться факторы, приводящие к возникновению дополнительного элемента стоимости, создаваемо</w:t>
      </w:r>
      <w:r w:rsidR="008C31BD" w:rsidRPr="001316F0">
        <w:rPr>
          <w:sz w:val="28"/>
          <w:szCs w:val="28"/>
        </w:rPr>
        <w:t>го</w:t>
      </w:r>
      <w:r w:rsidR="008217D0" w:rsidRPr="001316F0">
        <w:rPr>
          <w:sz w:val="28"/>
          <w:szCs w:val="28"/>
        </w:rPr>
        <w:t xml:space="preserve"> за счет сочетания нескольких активов </w:t>
      </w:r>
      <w:r w:rsidR="008C31BD" w:rsidRPr="001316F0">
        <w:rPr>
          <w:sz w:val="28"/>
          <w:szCs w:val="28"/>
        </w:rPr>
        <w:t>и/</w:t>
      </w:r>
      <w:r w:rsidR="008217D0" w:rsidRPr="001316F0">
        <w:rPr>
          <w:sz w:val="28"/>
          <w:szCs w:val="28"/>
        </w:rPr>
        <w:t>или имущественных прав</w:t>
      </w:r>
      <w:r w:rsidR="008C31BD" w:rsidRPr="001316F0">
        <w:rPr>
          <w:sz w:val="28"/>
          <w:szCs w:val="28"/>
        </w:rPr>
        <w:t xml:space="preserve"> </w:t>
      </w:r>
      <w:r w:rsidR="00751A3F" w:rsidRPr="001316F0">
        <w:rPr>
          <w:sz w:val="28"/>
          <w:szCs w:val="28"/>
        </w:rPr>
        <w:t>с </w:t>
      </w:r>
      <w:r w:rsidR="008C31BD" w:rsidRPr="001316F0">
        <w:rPr>
          <w:sz w:val="28"/>
          <w:szCs w:val="28"/>
        </w:rPr>
        <w:t>объектом оценки</w:t>
      </w:r>
      <w:r w:rsidR="008217D0" w:rsidRPr="001316F0">
        <w:rPr>
          <w:sz w:val="28"/>
          <w:szCs w:val="28"/>
        </w:rPr>
        <w:t xml:space="preserve">, когда объединенная стоимость </w:t>
      </w:r>
      <w:r w:rsidR="00C06702">
        <w:rPr>
          <w:sz w:val="28"/>
          <w:szCs w:val="28"/>
        </w:rPr>
        <w:t xml:space="preserve">может </w:t>
      </w:r>
      <w:r w:rsidR="008217D0" w:rsidRPr="001316F0">
        <w:rPr>
          <w:sz w:val="28"/>
          <w:szCs w:val="28"/>
        </w:rPr>
        <w:t>оказ</w:t>
      </w:r>
      <w:r w:rsidR="00C06702">
        <w:rPr>
          <w:sz w:val="28"/>
          <w:szCs w:val="28"/>
        </w:rPr>
        <w:t>аться</w:t>
      </w:r>
      <w:r w:rsidR="008217D0" w:rsidRPr="001316F0">
        <w:rPr>
          <w:sz w:val="28"/>
          <w:szCs w:val="28"/>
        </w:rPr>
        <w:t xml:space="preserve"> выше (или ниже) чем </w:t>
      </w:r>
      <w:r w:rsidR="00F0601A">
        <w:rPr>
          <w:sz w:val="28"/>
          <w:szCs w:val="28"/>
        </w:rPr>
        <w:t xml:space="preserve">сумма </w:t>
      </w:r>
      <w:r w:rsidR="00F0601A" w:rsidRPr="00477A58">
        <w:rPr>
          <w:sz w:val="28"/>
          <w:szCs w:val="28"/>
        </w:rPr>
        <w:t>стоимостей отдельных активов и (или) имущественных прав</w:t>
      </w:r>
      <w:r w:rsidR="008217D0" w:rsidRPr="001316F0">
        <w:rPr>
          <w:sz w:val="28"/>
          <w:szCs w:val="28"/>
        </w:rPr>
        <w:t>.</w:t>
      </w:r>
    </w:p>
    <w:p w:rsidR="00080AC1" w:rsidRDefault="00FD47FB" w:rsidP="003506EA">
      <w:pPr>
        <w:pStyle w:val="a9"/>
        <w:spacing w:before="280" w:after="280" w:line="360" w:lineRule="auto"/>
        <w:ind w:left="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FD47FB">
        <w:rPr>
          <w:sz w:val="28"/>
          <w:szCs w:val="28"/>
        </w:rPr>
        <w:t xml:space="preserve">. </w:t>
      </w:r>
      <w:r w:rsidR="00080AC1" w:rsidRPr="001316F0">
        <w:rPr>
          <w:sz w:val="28"/>
          <w:szCs w:val="28"/>
        </w:rPr>
        <w:t>Заключительные положения</w:t>
      </w:r>
    </w:p>
    <w:p w:rsidR="00080AC1" w:rsidRDefault="00213E7A" w:rsidP="00FD47FB">
      <w:pPr>
        <w:pStyle w:val="a9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D47F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FD47FB" w:rsidRPr="00FD47FB">
        <w:rPr>
          <w:sz w:val="28"/>
          <w:szCs w:val="28"/>
        </w:rPr>
        <w:t xml:space="preserve">. </w:t>
      </w:r>
      <w:r w:rsidR="00080AC1" w:rsidRPr="001316F0">
        <w:rPr>
          <w:sz w:val="28"/>
          <w:szCs w:val="28"/>
        </w:rPr>
        <w:t xml:space="preserve">В случае расхождений между требованиями настоящего </w:t>
      </w:r>
      <w:r w:rsidR="00F536DF">
        <w:rPr>
          <w:sz w:val="28"/>
          <w:szCs w:val="28"/>
        </w:rPr>
        <w:t>Ф</w:t>
      </w:r>
      <w:r w:rsidR="00080AC1" w:rsidRPr="001316F0">
        <w:rPr>
          <w:sz w:val="28"/>
          <w:szCs w:val="28"/>
        </w:rPr>
        <w:t xml:space="preserve">едерального стандарта оценки с требованиями других федеральных стандартов приоритет имеет настоящий </w:t>
      </w:r>
      <w:r w:rsidR="00F536DF">
        <w:rPr>
          <w:sz w:val="28"/>
          <w:szCs w:val="28"/>
        </w:rPr>
        <w:t>Ф</w:t>
      </w:r>
      <w:r w:rsidR="00080AC1" w:rsidRPr="001316F0">
        <w:rPr>
          <w:sz w:val="28"/>
          <w:szCs w:val="28"/>
        </w:rPr>
        <w:t>едеральный стандарт.</w:t>
      </w:r>
    </w:p>
    <w:p w:rsidR="00FD47FB" w:rsidRPr="00FD47FB" w:rsidRDefault="00FD47FB" w:rsidP="00FD47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D47FB" w:rsidRPr="00FD47FB" w:rsidRDefault="00FD47FB" w:rsidP="00FD47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D47FB" w:rsidRPr="001316F0" w:rsidRDefault="00FD47FB" w:rsidP="00B9497B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FD47FB">
        <w:rPr>
          <w:sz w:val="28"/>
          <w:szCs w:val="28"/>
        </w:rPr>
        <w:t>_________________</w:t>
      </w:r>
    </w:p>
    <w:sectPr w:rsidR="00FD47FB" w:rsidRPr="001316F0" w:rsidSect="00531D47">
      <w:headerReference w:type="default" r:id="rId10"/>
      <w:footerReference w:type="defaul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C2E" w:rsidRDefault="001C0C2E" w:rsidP="00B0619F">
      <w:r>
        <w:separator/>
      </w:r>
    </w:p>
  </w:endnote>
  <w:endnote w:type="continuationSeparator" w:id="0">
    <w:p w:rsidR="001C0C2E" w:rsidRDefault="001C0C2E" w:rsidP="00B06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1E4" w:rsidRDefault="000421E4">
    <w:pPr>
      <w:pStyle w:val="ad"/>
      <w:jc w:val="right"/>
    </w:pPr>
  </w:p>
  <w:p w:rsidR="000421E4" w:rsidRDefault="000421E4">
    <w:pPr>
      <w:pStyle w:val="ad"/>
    </w:pPr>
  </w:p>
  <w:p w:rsidR="00AC200D" w:rsidRDefault="00AC200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C2E" w:rsidRDefault="001C0C2E" w:rsidP="00B0619F">
      <w:r>
        <w:separator/>
      </w:r>
    </w:p>
  </w:footnote>
  <w:footnote w:type="continuationSeparator" w:id="0">
    <w:p w:rsidR="001C0C2E" w:rsidRDefault="001C0C2E" w:rsidP="00B06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94" w:rsidRPr="003A56E4" w:rsidRDefault="00673594" w:rsidP="00082E3F">
    <w:pPr>
      <w:pStyle w:val="ab"/>
      <w:framePr w:wrap="auto" w:vAnchor="text" w:hAnchor="page" w:x="6262" w:y="301"/>
      <w:rPr>
        <w:rStyle w:val="af"/>
      </w:rPr>
    </w:pPr>
    <w:r w:rsidRPr="003A56E4">
      <w:rPr>
        <w:rStyle w:val="af"/>
      </w:rPr>
      <w:fldChar w:fldCharType="begin"/>
    </w:r>
    <w:r w:rsidRPr="003A56E4">
      <w:rPr>
        <w:rStyle w:val="af"/>
      </w:rPr>
      <w:instrText xml:space="preserve">PAGE  </w:instrText>
    </w:r>
    <w:r w:rsidRPr="003A56E4">
      <w:rPr>
        <w:rStyle w:val="af"/>
      </w:rPr>
      <w:fldChar w:fldCharType="separate"/>
    </w:r>
    <w:r>
      <w:rPr>
        <w:rStyle w:val="af"/>
        <w:noProof/>
      </w:rPr>
      <w:t>3</w:t>
    </w:r>
    <w:r w:rsidRPr="003A56E4">
      <w:rPr>
        <w:rStyle w:val="af"/>
      </w:rPr>
      <w:fldChar w:fldCharType="end"/>
    </w:r>
  </w:p>
  <w:p w:rsidR="00673594" w:rsidRDefault="0067359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47" w:rsidRDefault="00531D47">
    <w:pPr>
      <w:pStyle w:val="ab"/>
      <w:jc w:val="center"/>
    </w:pPr>
    <w:fldSimple w:instr="PAGE   \* MERGEFORMAT">
      <w:r w:rsidR="002626DA">
        <w:rPr>
          <w:noProof/>
        </w:rPr>
        <w:t>2</w:t>
      </w:r>
    </w:fldSimple>
  </w:p>
  <w:p w:rsidR="001316F0" w:rsidRDefault="001316F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A43"/>
    <w:multiLevelType w:val="hybridMultilevel"/>
    <w:tmpl w:val="DB40AED4"/>
    <w:lvl w:ilvl="0" w:tplc="0958F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F42E4"/>
    <w:multiLevelType w:val="multilevel"/>
    <w:tmpl w:val="E7AC78D6"/>
    <w:lvl w:ilvl="0">
      <w:start w:val="1"/>
      <w:numFmt w:val="decimal"/>
      <w:lvlText w:val="%1."/>
      <w:lvlJc w:val="left"/>
      <w:pPr>
        <w:ind w:left="4472" w:hanging="360"/>
      </w:p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2">
    <w:nsid w:val="2C3647D8"/>
    <w:multiLevelType w:val="hybridMultilevel"/>
    <w:tmpl w:val="FB8CBF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F69AF"/>
    <w:multiLevelType w:val="hybridMultilevel"/>
    <w:tmpl w:val="73A273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91A640D"/>
    <w:multiLevelType w:val="multilevel"/>
    <w:tmpl w:val="2EB8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391B47"/>
    <w:multiLevelType w:val="hybridMultilevel"/>
    <w:tmpl w:val="48D21478"/>
    <w:lvl w:ilvl="0" w:tplc="A4F493A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50495"/>
    <w:multiLevelType w:val="hybridMultilevel"/>
    <w:tmpl w:val="052262AE"/>
    <w:lvl w:ilvl="0" w:tplc="AF8E5B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F66AC"/>
    <w:multiLevelType w:val="hybridMultilevel"/>
    <w:tmpl w:val="48D21478"/>
    <w:lvl w:ilvl="0" w:tplc="A4F493A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92456"/>
    <w:multiLevelType w:val="hybridMultilevel"/>
    <w:tmpl w:val="48D21478"/>
    <w:lvl w:ilvl="0" w:tplc="A4F493A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67E61"/>
    <w:multiLevelType w:val="hybridMultilevel"/>
    <w:tmpl w:val="48D21478"/>
    <w:lvl w:ilvl="0" w:tplc="A4F493A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01CB4"/>
    <w:multiLevelType w:val="hybridMultilevel"/>
    <w:tmpl w:val="DB40AED4"/>
    <w:lvl w:ilvl="0" w:tplc="0958F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trackRevision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115B9"/>
    <w:rsid w:val="0000465D"/>
    <w:rsid w:val="00005C59"/>
    <w:rsid w:val="0001017A"/>
    <w:rsid w:val="00010DDA"/>
    <w:rsid w:val="00014475"/>
    <w:rsid w:val="000240DD"/>
    <w:rsid w:val="000243DA"/>
    <w:rsid w:val="000270D6"/>
    <w:rsid w:val="000421E4"/>
    <w:rsid w:val="00046F57"/>
    <w:rsid w:val="0006294F"/>
    <w:rsid w:val="00065566"/>
    <w:rsid w:val="000714BE"/>
    <w:rsid w:val="000748A8"/>
    <w:rsid w:val="00080AC1"/>
    <w:rsid w:val="00082E3F"/>
    <w:rsid w:val="00084325"/>
    <w:rsid w:val="00087430"/>
    <w:rsid w:val="000E4312"/>
    <w:rsid w:val="000F1523"/>
    <w:rsid w:val="000F1B1D"/>
    <w:rsid w:val="000F26E2"/>
    <w:rsid w:val="000F768C"/>
    <w:rsid w:val="000F7AE7"/>
    <w:rsid w:val="0010045D"/>
    <w:rsid w:val="00107C2B"/>
    <w:rsid w:val="00107ECB"/>
    <w:rsid w:val="00112D84"/>
    <w:rsid w:val="00113DF6"/>
    <w:rsid w:val="00117D4B"/>
    <w:rsid w:val="00121943"/>
    <w:rsid w:val="001316F0"/>
    <w:rsid w:val="001375C9"/>
    <w:rsid w:val="0014038C"/>
    <w:rsid w:val="001412CC"/>
    <w:rsid w:val="00144891"/>
    <w:rsid w:val="00164E1B"/>
    <w:rsid w:val="0017026A"/>
    <w:rsid w:val="00174E0B"/>
    <w:rsid w:val="00182DD1"/>
    <w:rsid w:val="0019371A"/>
    <w:rsid w:val="00194330"/>
    <w:rsid w:val="001946A1"/>
    <w:rsid w:val="00195A39"/>
    <w:rsid w:val="001A20ED"/>
    <w:rsid w:val="001A7168"/>
    <w:rsid w:val="001B39B2"/>
    <w:rsid w:val="001C0C2E"/>
    <w:rsid w:val="001C4916"/>
    <w:rsid w:val="001D1974"/>
    <w:rsid w:val="001D6259"/>
    <w:rsid w:val="001E1366"/>
    <w:rsid w:val="001E1B2C"/>
    <w:rsid w:val="001E6004"/>
    <w:rsid w:val="001F7094"/>
    <w:rsid w:val="002129B6"/>
    <w:rsid w:val="00213E7A"/>
    <w:rsid w:val="00217907"/>
    <w:rsid w:val="00223811"/>
    <w:rsid w:val="00226742"/>
    <w:rsid w:val="00240940"/>
    <w:rsid w:val="0024207A"/>
    <w:rsid w:val="00244EF5"/>
    <w:rsid w:val="0024723E"/>
    <w:rsid w:val="0025791F"/>
    <w:rsid w:val="002626DA"/>
    <w:rsid w:val="00285841"/>
    <w:rsid w:val="002B0116"/>
    <w:rsid w:val="002D73F0"/>
    <w:rsid w:val="002E053C"/>
    <w:rsid w:val="002E1140"/>
    <w:rsid w:val="00313206"/>
    <w:rsid w:val="00331754"/>
    <w:rsid w:val="00340870"/>
    <w:rsid w:val="00342E83"/>
    <w:rsid w:val="003506EA"/>
    <w:rsid w:val="00360EE4"/>
    <w:rsid w:val="003659B5"/>
    <w:rsid w:val="00370DC3"/>
    <w:rsid w:val="003A647B"/>
    <w:rsid w:val="003C4F06"/>
    <w:rsid w:val="003C6949"/>
    <w:rsid w:val="003E54AB"/>
    <w:rsid w:val="00404E48"/>
    <w:rsid w:val="004146E9"/>
    <w:rsid w:val="00423D1B"/>
    <w:rsid w:val="00441390"/>
    <w:rsid w:val="0047548A"/>
    <w:rsid w:val="00491CC8"/>
    <w:rsid w:val="00494439"/>
    <w:rsid w:val="004A147C"/>
    <w:rsid w:val="004A5D36"/>
    <w:rsid w:val="004C0F00"/>
    <w:rsid w:val="004E584C"/>
    <w:rsid w:val="00517353"/>
    <w:rsid w:val="005250B4"/>
    <w:rsid w:val="00527A1D"/>
    <w:rsid w:val="00531D47"/>
    <w:rsid w:val="00561DA1"/>
    <w:rsid w:val="005C7170"/>
    <w:rsid w:val="005D178E"/>
    <w:rsid w:val="005D245F"/>
    <w:rsid w:val="005F5C2E"/>
    <w:rsid w:val="006165EB"/>
    <w:rsid w:val="006171E6"/>
    <w:rsid w:val="0062117C"/>
    <w:rsid w:val="00621755"/>
    <w:rsid w:val="00634713"/>
    <w:rsid w:val="00644959"/>
    <w:rsid w:val="00652532"/>
    <w:rsid w:val="00657621"/>
    <w:rsid w:val="00664E87"/>
    <w:rsid w:val="00665E59"/>
    <w:rsid w:val="00667E82"/>
    <w:rsid w:val="00673594"/>
    <w:rsid w:val="006855B4"/>
    <w:rsid w:val="0068668C"/>
    <w:rsid w:val="00692B5A"/>
    <w:rsid w:val="006935ED"/>
    <w:rsid w:val="0069390D"/>
    <w:rsid w:val="006A119A"/>
    <w:rsid w:val="006C27AD"/>
    <w:rsid w:val="006E1DC4"/>
    <w:rsid w:val="006E264F"/>
    <w:rsid w:val="006E2C2F"/>
    <w:rsid w:val="006F1CAE"/>
    <w:rsid w:val="006F24C2"/>
    <w:rsid w:val="006F7FDC"/>
    <w:rsid w:val="0070430C"/>
    <w:rsid w:val="007059F9"/>
    <w:rsid w:val="0073431E"/>
    <w:rsid w:val="00751A3F"/>
    <w:rsid w:val="00767D08"/>
    <w:rsid w:val="007778EB"/>
    <w:rsid w:val="00783454"/>
    <w:rsid w:val="0079272B"/>
    <w:rsid w:val="007B0E92"/>
    <w:rsid w:val="007B17E2"/>
    <w:rsid w:val="007D394A"/>
    <w:rsid w:val="007E6E79"/>
    <w:rsid w:val="007F19F7"/>
    <w:rsid w:val="008104A8"/>
    <w:rsid w:val="00816EC2"/>
    <w:rsid w:val="008217D0"/>
    <w:rsid w:val="008251ED"/>
    <w:rsid w:val="00837B44"/>
    <w:rsid w:val="00844213"/>
    <w:rsid w:val="00852B4F"/>
    <w:rsid w:val="00861F4C"/>
    <w:rsid w:val="00861F9D"/>
    <w:rsid w:val="00887C8A"/>
    <w:rsid w:val="00894B71"/>
    <w:rsid w:val="008A39A1"/>
    <w:rsid w:val="008C0AA0"/>
    <w:rsid w:val="008C0EE0"/>
    <w:rsid w:val="008C2849"/>
    <w:rsid w:val="008C31BD"/>
    <w:rsid w:val="008D1C6E"/>
    <w:rsid w:val="008E3080"/>
    <w:rsid w:val="008E69D6"/>
    <w:rsid w:val="008F79B5"/>
    <w:rsid w:val="009121C5"/>
    <w:rsid w:val="009442AD"/>
    <w:rsid w:val="00944B71"/>
    <w:rsid w:val="00953E65"/>
    <w:rsid w:val="00975E43"/>
    <w:rsid w:val="00996A68"/>
    <w:rsid w:val="009A0A76"/>
    <w:rsid w:val="009A2562"/>
    <w:rsid w:val="009A3997"/>
    <w:rsid w:val="009B2BEA"/>
    <w:rsid w:val="009B35DF"/>
    <w:rsid w:val="009D327E"/>
    <w:rsid w:val="009D6A2C"/>
    <w:rsid w:val="009F1432"/>
    <w:rsid w:val="009F342B"/>
    <w:rsid w:val="00A03FE1"/>
    <w:rsid w:val="00A04375"/>
    <w:rsid w:val="00A06969"/>
    <w:rsid w:val="00A31D1B"/>
    <w:rsid w:val="00A4112A"/>
    <w:rsid w:val="00A43D30"/>
    <w:rsid w:val="00A448AE"/>
    <w:rsid w:val="00A44CF9"/>
    <w:rsid w:val="00A50F23"/>
    <w:rsid w:val="00A558AE"/>
    <w:rsid w:val="00A95CB3"/>
    <w:rsid w:val="00A97F68"/>
    <w:rsid w:val="00AA578E"/>
    <w:rsid w:val="00AA7536"/>
    <w:rsid w:val="00AB276E"/>
    <w:rsid w:val="00AC200D"/>
    <w:rsid w:val="00AC27C9"/>
    <w:rsid w:val="00AC4458"/>
    <w:rsid w:val="00AD1EAE"/>
    <w:rsid w:val="00AD2B19"/>
    <w:rsid w:val="00AD6593"/>
    <w:rsid w:val="00B055E4"/>
    <w:rsid w:val="00B0619F"/>
    <w:rsid w:val="00B115B9"/>
    <w:rsid w:val="00B16AD3"/>
    <w:rsid w:val="00B27FF1"/>
    <w:rsid w:val="00B63622"/>
    <w:rsid w:val="00B72423"/>
    <w:rsid w:val="00B8383F"/>
    <w:rsid w:val="00B91B36"/>
    <w:rsid w:val="00B941AA"/>
    <w:rsid w:val="00B9497B"/>
    <w:rsid w:val="00BA0A08"/>
    <w:rsid w:val="00BC2531"/>
    <w:rsid w:val="00BC2907"/>
    <w:rsid w:val="00BC7E66"/>
    <w:rsid w:val="00BD6197"/>
    <w:rsid w:val="00BE098F"/>
    <w:rsid w:val="00BE4DDB"/>
    <w:rsid w:val="00BF5BC8"/>
    <w:rsid w:val="00BF7FC0"/>
    <w:rsid w:val="00C06702"/>
    <w:rsid w:val="00C327EC"/>
    <w:rsid w:val="00C32ED9"/>
    <w:rsid w:val="00C42E95"/>
    <w:rsid w:val="00C43010"/>
    <w:rsid w:val="00C44D07"/>
    <w:rsid w:val="00C72B12"/>
    <w:rsid w:val="00C754E5"/>
    <w:rsid w:val="00C7740C"/>
    <w:rsid w:val="00CB501C"/>
    <w:rsid w:val="00CB7FF2"/>
    <w:rsid w:val="00CC3F3D"/>
    <w:rsid w:val="00CC7662"/>
    <w:rsid w:val="00CD63C5"/>
    <w:rsid w:val="00CE0CA0"/>
    <w:rsid w:val="00CF342D"/>
    <w:rsid w:val="00D07351"/>
    <w:rsid w:val="00D10384"/>
    <w:rsid w:val="00D1203A"/>
    <w:rsid w:val="00D12656"/>
    <w:rsid w:val="00D16307"/>
    <w:rsid w:val="00D213E4"/>
    <w:rsid w:val="00D2157A"/>
    <w:rsid w:val="00D2561A"/>
    <w:rsid w:val="00D3059C"/>
    <w:rsid w:val="00D36B8D"/>
    <w:rsid w:val="00D45202"/>
    <w:rsid w:val="00D45F0D"/>
    <w:rsid w:val="00D66D9A"/>
    <w:rsid w:val="00D951A8"/>
    <w:rsid w:val="00DA3F58"/>
    <w:rsid w:val="00DC05F6"/>
    <w:rsid w:val="00DC5B26"/>
    <w:rsid w:val="00DE770F"/>
    <w:rsid w:val="00DF1CBD"/>
    <w:rsid w:val="00E0278C"/>
    <w:rsid w:val="00E12506"/>
    <w:rsid w:val="00E13CA3"/>
    <w:rsid w:val="00E32631"/>
    <w:rsid w:val="00E32C29"/>
    <w:rsid w:val="00E36F90"/>
    <w:rsid w:val="00E37167"/>
    <w:rsid w:val="00E42D4D"/>
    <w:rsid w:val="00E6164B"/>
    <w:rsid w:val="00E659D5"/>
    <w:rsid w:val="00E7004D"/>
    <w:rsid w:val="00E74517"/>
    <w:rsid w:val="00E845B7"/>
    <w:rsid w:val="00EA72FC"/>
    <w:rsid w:val="00EB7AC9"/>
    <w:rsid w:val="00EC2605"/>
    <w:rsid w:val="00EC3A33"/>
    <w:rsid w:val="00EE1475"/>
    <w:rsid w:val="00EF6DD6"/>
    <w:rsid w:val="00F02739"/>
    <w:rsid w:val="00F0601A"/>
    <w:rsid w:val="00F1490A"/>
    <w:rsid w:val="00F272A8"/>
    <w:rsid w:val="00F32196"/>
    <w:rsid w:val="00F32D4D"/>
    <w:rsid w:val="00F406DB"/>
    <w:rsid w:val="00F4377D"/>
    <w:rsid w:val="00F446F2"/>
    <w:rsid w:val="00F536DF"/>
    <w:rsid w:val="00F61262"/>
    <w:rsid w:val="00F81306"/>
    <w:rsid w:val="00F86A17"/>
    <w:rsid w:val="00F91F57"/>
    <w:rsid w:val="00F957D7"/>
    <w:rsid w:val="00F968D3"/>
    <w:rsid w:val="00F97A21"/>
    <w:rsid w:val="00FA05D8"/>
    <w:rsid w:val="00FA4314"/>
    <w:rsid w:val="00FB4FF4"/>
    <w:rsid w:val="00FC4BE5"/>
    <w:rsid w:val="00FC66EC"/>
    <w:rsid w:val="00FC78EE"/>
    <w:rsid w:val="00FD47FB"/>
    <w:rsid w:val="00FD5CE6"/>
    <w:rsid w:val="00FD658A"/>
    <w:rsid w:val="00FE23A8"/>
    <w:rsid w:val="00FE35BB"/>
    <w:rsid w:val="00FE7290"/>
    <w:rsid w:val="00FF052F"/>
    <w:rsid w:val="00FF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9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35D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B0619F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paragraph" w:styleId="a3">
    <w:name w:val="footnote text"/>
    <w:basedOn w:val="a"/>
    <w:link w:val="a4"/>
    <w:semiHidden/>
    <w:rsid w:val="00B0619F"/>
    <w:rPr>
      <w:sz w:val="20"/>
      <w:szCs w:val="20"/>
    </w:rPr>
  </w:style>
  <w:style w:type="character" w:customStyle="1" w:styleId="a4">
    <w:name w:val="Текст сноски Знак"/>
    <w:link w:val="a3"/>
    <w:semiHidden/>
    <w:rsid w:val="00B061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0619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E60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E600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19371A"/>
  </w:style>
  <w:style w:type="paragraph" w:styleId="a9">
    <w:name w:val="List Paragraph"/>
    <w:basedOn w:val="a"/>
    <w:uiPriority w:val="34"/>
    <w:qFormat/>
    <w:rsid w:val="00C72B12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9B35DF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uiPriority w:val="99"/>
    <w:rsid w:val="009B35DF"/>
    <w:rPr>
      <w:color w:val="106BBE"/>
    </w:rPr>
  </w:style>
  <w:style w:type="paragraph" w:styleId="ab">
    <w:name w:val="header"/>
    <w:basedOn w:val="a"/>
    <w:link w:val="ac"/>
    <w:uiPriority w:val="99"/>
    <w:unhideWhenUsed/>
    <w:rsid w:val="000421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42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421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421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673594"/>
    <w:rPr>
      <w:rFonts w:cs="Times New Roman"/>
    </w:rPr>
  </w:style>
  <w:style w:type="character" w:styleId="af0">
    <w:name w:val="line number"/>
    <w:uiPriority w:val="99"/>
    <w:semiHidden/>
    <w:unhideWhenUsed/>
    <w:rsid w:val="00531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C57EEB413361F07335230645A36157E2D18CF2BDC94F48D2CF551361514A6CCB383575C5843E6Bj420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8FCB4-C317-4131-BC81-3475E0E4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8261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consultantplus://offline/ref=B8C57EEB413361F07335230645A36157E2D18CF2BDC94F48D2CF551361514A6CCB383575C5843E6Bj420O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</dc:creator>
  <cp:lastModifiedBy>Admin</cp:lastModifiedBy>
  <cp:revision>2</cp:revision>
  <cp:lastPrinted>2015-11-11T09:20:00Z</cp:lastPrinted>
  <dcterms:created xsi:type="dcterms:W3CDTF">2016-01-24T20:38:00Z</dcterms:created>
  <dcterms:modified xsi:type="dcterms:W3CDTF">2016-01-24T20:38:00Z</dcterms:modified>
</cp:coreProperties>
</file>