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57"/>
        <w:gridCol w:w="5820"/>
      </w:tblGrid>
      <w:tr w:rsidR="00771E90" w:rsidRPr="00B74C53" w:rsidTr="006577CF"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1E90" w:rsidRPr="00B74C53" w:rsidRDefault="00771E90" w:rsidP="00771E90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32"/>
                <w:szCs w:val="32"/>
              </w:rPr>
            </w:pPr>
            <w:r w:rsidRPr="00B74C53">
              <w:rPr>
                <w:rFonts w:ascii="Times New Roman" w:hAnsi="Times New Roman"/>
                <w:b/>
                <w:bCs/>
                <w:noProof/>
                <w:sz w:val="24"/>
              </w:rPr>
              <w:drawing>
                <wp:inline distT="0" distB="0" distL="0" distR="0" wp14:anchorId="08584F0F" wp14:editId="3EDDA986">
                  <wp:extent cx="2121535" cy="621665"/>
                  <wp:effectExtent l="0" t="0" r="0" b="6985"/>
                  <wp:docPr id="1" name="Рисунок 1" descr="log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53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1E90" w:rsidRPr="00771E90" w:rsidRDefault="00771E90" w:rsidP="00771E90">
            <w:pPr>
              <w:spacing w:after="0" w:line="240" w:lineRule="auto"/>
              <w:jc w:val="center"/>
              <w:rPr>
                <w:rFonts w:ascii="Calibri" w:hAnsi="Calibri" w:cs="Book Antiqua"/>
                <w:b/>
                <w:bCs/>
                <w:color w:val="0070C0"/>
                <w:sz w:val="24"/>
                <w:szCs w:val="24"/>
              </w:rPr>
            </w:pPr>
            <w:r w:rsidRPr="00771E90">
              <w:rPr>
                <w:rFonts w:ascii="Calibri" w:hAnsi="Calibri" w:cs="Book Antiqua"/>
                <w:b/>
                <w:bCs/>
                <w:color w:val="0070C0"/>
                <w:sz w:val="24"/>
                <w:szCs w:val="24"/>
              </w:rPr>
              <w:t>Некоммерческое партнерство «Саморегулируемая организация оценщиков</w:t>
            </w:r>
          </w:p>
          <w:p w:rsidR="00771E90" w:rsidRPr="00B74C53" w:rsidRDefault="00771E90" w:rsidP="00771E90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32"/>
                <w:szCs w:val="32"/>
              </w:rPr>
            </w:pPr>
            <w:r w:rsidRPr="00B74C53">
              <w:rPr>
                <w:rFonts w:ascii="Calibri" w:hAnsi="Calibri" w:cs="Book Antiqua"/>
                <w:b/>
                <w:bCs/>
                <w:color w:val="FF0000"/>
                <w:sz w:val="28"/>
                <w:szCs w:val="28"/>
              </w:rPr>
              <w:t>«ЭКСПЕРТНЫЙ СОВЕТ»</w:t>
            </w:r>
          </w:p>
        </w:tc>
      </w:tr>
      <w:tr w:rsidR="00771E90" w:rsidRPr="00B74C53" w:rsidTr="006577CF">
        <w:tc>
          <w:tcPr>
            <w:tcW w:w="93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1E90" w:rsidRPr="00B74C53" w:rsidRDefault="00771E90" w:rsidP="00771E90">
            <w:pPr>
              <w:spacing w:after="0" w:line="240" w:lineRule="auto"/>
              <w:jc w:val="center"/>
              <w:rPr>
                <w:rFonts w:ascii="Calibri" w:hAnsi="Calibri" w:cs="Book Antiqua"/>
                <w:bCs/>
                <w:i/>
                <w:color w:val="000000"/>
                <w:szCs w:val="20"/>
              </w:rPr>
            </w:pPr>
            <w:r w:rsidRPr="00B74C53">
              <w:rPr>
                <w:rFonts w:ascii="Calibri" w:hAnsi="Calibri" w:cs="Book Antiqua"/>
                <w:bCs/>
                <w:i/>
                <w:color w:val="000000"/>
                <w:szCs w:val="20"/>
              </w:rPr>
              <w:t>109028, г. Москва, Б. </w:t>
            </w:r>
            <w:proofErr w:type="spellStart"/>
            <w:r w:rsidRPr="00B74C53">
              <w:rPr>
                <w:rFonts w:ascii="Calibri" w:hAnsi="Calibri" w:cs="Book Antiqua"/>
                <w:bCs/>
                <w:i/>
                <w:color w:val="000000"/>
                <w:szCs w:val="20"/>
              </w:rPr>
              <w:t>Трехсвятительский</w:t>
            </w:r>
            <w:proofErr w:type="spellEnd"/>
            <w:r w:rsidRPr="00B74C53">
              <w:rPr>
                <w:rFonts w:ascii="Calibri" w:hAnsi="Calibri" w:cs="Book Antiqua"/>
                <w:bCs/>
                <w:i/>
                <w:color w:val="000000"/>
                <w:szCs w:val="20"/>
              </w:rPr>
              <w:t xml:space="preserve"> пер., д. 2/1, стр. 2</w:t>
            </w:r>
          </w:p>
          <w:p w:rsidR="00771E90" w:rsidRPr="00B74C53" w:rsidRDefault="00771E90" w:rsidP="00771E90">
            <w:pPr>
              <w:spacing w:after="0" w:line="240" w:lineRule="auto"/>
              <w:jc w:val="center"/>
              <w:rPr>
                <w:rFonts w:ascii="Calibri" w:hAnsi="Calibri" w:cs="Book Antiqua"/>
                <w:b/>
                <w:bCs/>
                <w:color w:val="0070C0"/>
                <w:sz w:val="28"/>
                <w:szCs w:val="28"/>
              </w:rPr>
            </w:pPr>
            <w:r w:rsidRPr="00B74C53">
              <w:rPr>
                <w:rFonts w:ascii="Calibri" w:hAnsi="Calibri" w:cs="Book Antiqua"/>
                <w:bCs/>
                <w:i/>
                <w:color w:val="000000"/>
                <w:szCs w:val="20"/>
              </w:rPr>
              <w:t xml:space="preserve">8 (800) 200-29-50, (495) 626-29-50, </w:t>
            </w:r>
            <w:r w:rsidRPr="00B74C53">
              <w:rPr>
                <w:rFonts w:ascii="Calibri" w:hAnsi="Calibri" w:cs="Book Antiqua"/>
                <w:bCs/>
                <w:i/>
                <w:color w:val="000000"/>
                <w:szCs w:val="20"/>
                <w:lang w:val="en-US"/>
              </w:rPr>
              <w:t>www</w:t>
            </w:r>
            <w:r w:rsidRPr="00B74C53">
              <w:rPr>
                <w:rFonts w:ascii="Calibri" w:hAnsi="Calibri" w:cs="Book Antiqua"/>
                <w:bCs/>
                <w:i/>
                <w:color w:val="000000"/>
                <w:szCs w:val="20"/>
              </w:rPr>
              <w:t>.</w:t>
            </w:r>
            <w:r w:rsidRPr="00B74C53">
              <w:rPr>
                <w:rFonts w:ascii="Calibri" w:hAnsi="Calibri" w:cs="Book Antiqua"/>
                <w:bCs/>
                <w:i/>
                <w:color w:val="000000"/>
                <w:szCs w:val="20"/>
                <w:lang w:val="en-US"/>
              </w:rPr>
              <w:t>srosovet</w:t>
            </w:r>
            <w:r w:rsidRPr="00B74C53">
              <w:rPr>
                <w:rFonts w:ascii="Calibri" w:hAnsi="Calibri" w:cs="Book Antiqua"/>
                <w:bCs/>
                <w:i/>
                <w:color w:val="000000"/>
                <w:szCs w:val="20"/>
              </w:rPr>
              <w:t>.</w:t>
            </w:r>
            <w:proofErr w:type="spellStart"/>
            <w:r w:rsidRPr="00B74C53">
              <w:rPr>
                <w:rFonts w:ascii="Calibri" w:hAnsi="Calibri" w:cs="Book Antiqua"/>
                <w:bCs/>
                <w:i/>
                <w:color w:val="000000"/>
                <w:szCs w:val="20"/>
                <w:lang w:val="en-US"/>
              </w:rPr>
              <w:t>ru</w:t>
            </w:r>
            <w:proofErr w:type="spellEnd"/>
            <w:r w:rsidRPr="00B74C53">
              <w:rPr>
                <w:rFonts w:ascii="Calibri" w:hAnsi="Calibri" w:cs="Book Antiqua"/>
                <w:bCs/>
                <w:i/>
                <w:color w:val="000000"/>
                <w:szCs w:val="20"/>
              </w:rPr>
              <w:t xml:space="preserve">, </w:t>
            </w:r>
            <w:r w:rsidRPr="00B74C53">
              <w:rPr>
                <w:rFonts w:ascii="Calibri" w:hAnsi="Calibri" w:cs="Book Antiqua"/>
                <w:bCs/>
                <w:i/>
                <w:color w:val="000000"/>
                <w:szCs w:val="20"/>
                <w:lang w:val="en-US"/>
              </w:rPr>
              <w:t>mail</w:t>
            </w:r>
            <w:r w:rsidRPr="00B74C53">
              <w:rPr>
                <w:rFonts w:ascii="Calibri" w:hAnsi="Calibri" w:cs="Book Antiqua"/>
                <w:bCs/>
                <w:i/>
                <w:color w:val="000000"/>
                <w:szCs w:val="20"/>
              </w:rPr>
              <w:t>@</w:t>
            </w:r>
            <w:r w:rsidRPr="00B74C53">
              <w:rPr>
                <w:rFonts w:ascii="Calibri" w:hAnsi="Calibri" w:cs="Book Antiqua"/>
                <w:bCs/>
                <w:i/>
                <w:color w:val="000000"/>
                <w:szCs w:val="20"/>
                <w:lang w:val="en-US"/>
              </w:rPr>
              <w:t>srosovet</w:t>
            </w:r>
            <w:r w:rsidRPr="00B74C53">
              <w:rPr>
                <w:rFonts w:ascii="Calibri" w:hAnsi="Calibri" w:cs="Book Antiqua"/>
                <w:bCs/>
                <w:i/>
                <w:color w:val="000000"/>
                <w:szCs w:val="20"/>
              </w:rPr>
              <w:t>.</w:t>
            </w:r>
            <w:proofErr w:type="spellStart"/>
            <w:r w:rsidRPr="00B74C53">
              <w:rPr>
                <w:rFonts w:ascii="Calibri" w:hAnsi="Calibri" w:cs="Book Antiqua"/>
                <w:bCs/>
                <w:i/>
                <w:color w:val="000000"/>
                <w:szCs w:val="20"/>
                <w:lang w:val="en-US"/>
              </w:rPr>
              <w:t>ru</w:t>
            </w:r>
            <w:proofErr w:type="spellEnd"/>
          </w:p>
        </w:tc>
      </w:tr>
    </w:tbl>
    <w:p w:rsidR="00771E90" w:rsidRPr="00B74C53" w:rsidRDefault="00771E90" w:rsidP="00771E90">
      <w:pPr>
        <w:pStyle w:val="af"/>
        <w:spacing w:before="120"/>
        <w:ind w:left="0"/>
        <w:jc w:val="both"/>
        <w:rPr>
          <w:rFonts w:ascii="Calibri" w:eastAsia="Times New Roman" w:hAnsi="Calibri"/>
          <w:i/>
          <w:sz w:val="20"/>
          <w:szCs w:val="20"/>
        </w:rPr>
      </w:pPr>
      <w:r w:rsidRPr="00B74C53">
        <w:rPr>
          <w:rFonts w:ascii="Calibri" w:hAnsi="Calibri"/>
          <w:i/>
          <w:sz w:val="20"/>
          <w:szCs w:val="20"/>
        </w:rPr>
        <w:t>Публикация в рамках реализации</w:t>
      </w:r>
    </w:p>
    <w:p w:rsidR="00771E90" w:rsidRPr="00B74C53" w:rsidRDefault="00771E90" w:rsidP="00771E90">
      <w:pPr>
        <w:pStyle w:val="af"/>
        <w:ind w:left="0"/>
        <w:jc w:val="both"/>
        <w:rPr>
          <w:rFonts w:ascii="Calibri" w:hAnsi="Calibri"/>
          <w:i/>
          <w:sz w:val="20"/>
          <w:szCs w:val="20"/>
        </w:rPr>
      </w:pPr>
      <w:hyperlink r:id="rId10" w:history="1">
        <w:r w:rsidRPr="00B74C53">
          <w:rPr>
            <w:rStyle w:val="af6"/>
            <w:rFonts w:ascii="Calibri" w:hAnsi="Calibri"/>
            <w:i/>
            <w:sz w:val="20"/>
            <w:szCs w:val="20"/>
          </w:rPr>
          <w:t>Концепции развития</w:t>
        </w:r>
      </w:hyperlink>
      <w:r w:rsidRPr="00B74C53">
        <w:rPr>
          <w:rFonts w:ascii="Calibri" w:hAnsi="Calibri"/>
          <w:i/>
          <w:sz w:val="20"/>
          <w:szCs w:val="20"/>
        </w:rPr>
        <w:t xml:space="preserve"> оценочной деятельности</w:t>
      </w:r>
    </w:p>
    <w:p w:rsidR="00771E90" w:rsidRPr="00B74C53" w:rsidRDefault="00771E90" w:rsidP="00771E90">
      <w:pPr>
        <w:pStyle w:val="af"/>
        <w:ind w:left="0"/>
        <w:jc w:val="both"/>
        <w:rPr>
          <w:rFonts w:ascii="Calibri" w:hAnsi="Calibri"/>
          <w:i/>
          <w:sz w:val="20"/>
          <w:szCs w:val="20"/>
        </w:rPr>
      </w:pPr>
      <w:r w:rsidRPr="00B74C53">
        <w:rPr>
          <w:rFonts w:ascii="Calibri" w:hAnsi="Calibri"/>
          <w:i/>
          <w:sz w:val="20"/>
          <w:szCs w:val="20"/>
        </w:rPr>
        <w:t>на 2013-2017 годы</w:t>
      </w:r>
    </w:p>
    <w:p w:rsidR="00005E68" w:rsidRDefault="00005E68" w:rsidP="005D7D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05E68" w:rsidRDefault="00771E90" w:rsidP="00771E90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highlight w:val="yellow"/>
        </w:rPr>
        <w:t>РЕКОМЕНДУЕМАЯ</w:t>
      </w:r>
      <w:proofErr w:type="gramEnd"/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СТУРКТУРА ОТЧЕТА ОБ ОЦЕНКЕ</w:t>
      </w:r>
    </w:p>
    <w:p w:rsidR="00005E68" w:rsidRDefault="00005E68" w:rsidP="005D7D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D7D1D" w:rsidRPr="00581DCC" w:rsidRDefault="005D7D1D" w:rsidP="00771E90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81DCC">
        <w:rPr>
          <w:rFonts w:ascii="Times New Roman" w:hAnsi="Times New Roman" w:cs="Times New Roman"/>
          <w:b/>
          <w:sz w:val="24"/>
          <w:szCs w:val="24"/>
          <w:highlight w:val="yellow"/>
        </w:rPr>
        <w:t>Уважаемые коллеги!</w:t>
      </w:r>
    </w:p>
    <w:p w:rsidR="007128DD" w:rsidRPr="00A43F73" w:rsidRDefault="007128DD" w:rsidP="007128DD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81DCC">
        <w:rPr>
          <w:rFonts w:ascii="Times New Roman" w:hAnsi="Times New Roman"/>
          <w:sz w:val="24"/>
          <w:szCs w:val="24"/>
          <w:highlight w:val="yellow"/>
        </w:rPr>
        <w:t xml:space="preserve">Перед вами рекомендуемая структура отчета об оценке, составленная с учетом требований </w:t>
      </w:r>
      <w:r w:rsidRPr="00A43F73">
        <w:rPr>
          <w:rFonts w:ascii="Times New Roman" w:hAnsi="Times New Roman"/>
          <w:sz w:val="24"/>
          <w:szCs w:val="24"/>
          <w:highlight w:val="yellow"/>
        </w:rPr>
        <w:t>Закона об оцено</w:t>
      </w:r>
      <w:r w:rsidR="000C1E65" w:rsidRPr="00A43F73">
        <w:rPr>
          <w:rFonts w:ascii="Times New Roman" w:hAnsi="Times New Roman"/>
          <w:sz w:val="24"/>
          <w:szCs w:val="24"/>
          <w:highlight w:val="yellow"/>
        </w:rPr>
        <w:t>чной деятельности и ФСО №1-3 (в </w:t>
      </w:r>
      <w:r w:rsidRPr="00A43F73">
        <w:rPr>
          <w:rFonts w:ascii="Times New Roman" w:hAnsi="Times New Roman"/>
          <w:sz w:val="24"/>
          <w:szCs w:val="24"/>
          <w:highlight w:val="yellow"/>
        </w:rPr>
        <w:t xml:space="preserve">редакциях, </w:t>
      </w:r>
      <w:r w:rsidR="00A43F73">
        <w:rPr>
          <w:rFonts w:ascii="Times New Roman" w:hAnsi="Times New Roman"/>
          <w:sz w:val="24"/>
          <w:szCs w:val="24"/>
          <w:highlight w:val="yellow"/>
        </w:rPr>
        <w:t>имеющих силу для отчетов, выполненных на основании договоров на оценку, заключенных с</w:t>
      </w:r>
      <w:r w:rsidRPr="00A43F73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0C1E65" w:rsidRPr="00A43F73">
        <w:rPr>
          <w:rFonts w:ascii="Times New Roman" w:hAnsi="Times New Roman"/>
          <w:sz w:val="24"/>
          <w:szCs w:val="24"/>
          <w:highlight w:val="yellow"/>
        </w:rPr>
        <w:t>29.09.2015</w:t>
      </w:r>
      <w:r w:rsidR="00A43F73">
        <w:rPr>
          <w:rFonts w:ascii="Times New Roman" w:hAnsi="Times New Roman"/>
          <w:sz w:val="24"/>
          <w:szCs w:val="24"/>
          <w:highlight w:val="yellow"/>
        </w:rPr>
        <w:t> </w:t>
      </w:r>
      <w:r w:rsidRPr="00A43F73">
        <w:rPr>
          <w:rFonts w:ascii="Times New Roman" w:hAnsi="Times New Roman"/>
          <w:sz w:val="24"/>
          <w:szCs w:val="24"/>
          <w:highlight w:val="yellow"/>
        </w:rPr>
        <w:t>г.).</w:t>
      </w:r>
    </w:p>
    <w:p w:rsidR="005D7D1D" w:rsidRPr="00581DCC" w:rsidRDefault="005D7D1D" w:rsidP="00005E68">
      <w:pPr>
        <w:pStyle w:val="ab"/>
        <w:spacing w:before="120"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81DCC">
        <w:rPr>
          <w:rFonts w:ascii="Times New Roman" w:hAnsi="Times New Roman"/>
          <w:sz w:val="24"/>
          <w:szCs w:val="24"/>
          <w:highlight w:val="yellow"/>
        </w:rPr>
        <w:t xml:space="preserve">Федеральные стандарты оценки (ФСО) №№1-3 в </w:t>
      </w:r>
      <w:r w:rsidR="00005E68">
        <w:rPr>
          <w:rFonts w:ascii="Times New Roman" w:hAnsi="Times New Roman"/>
          <w:sz w:val="24"/>
          <w:szCs w:val="24"/>
          <w:highlight w:val="yellow"/>
        </w:rPr>
        <w:t xml:space="preserve">редакции 2015 года </w:t>
      </w:r>
      <w:r w:rsidRPr="00581DCC">
        <w:rPr>
          <w:rFonts w:ascii="Times New Roman" w:hAnsi="Times New Roman"/>
          <w:sz w:val="24"/>
          <w:szCs w:val="24"/>
          <w:highlight w:val="yellow"/>
        </w:rPr>
        <w:t>не устанавливают практически никаких требований к структуре отчета. Единственный раздел, наличие</w:t>
      </w:r>
      <w:r w:rsidR="00005E68">
        <w:rPr>
          <w:rFonts w:ascii="Times New Roman" w:hAnsi="Times New Roman"/>
          <w:sz w:val="24"/>
          <w:szCs w:val="24"/>
          <w:highlight w:val="yellow"/>
        </w:rPr>
        <w:t xml:space="preserve"> которого требуется в отчете, – </w:t>
      </w:r>
      <w:r w:rsidRPr="00581DCC">
        <w:rPr>
          <w:rFonts w:ascii="Times New Roman" w:hAnsi="Times New Roman"/>
          <w:sz w:val="24"/>
          <w:szCs w:val="24"/>
          <w:highlight w:val="yellow"/>
        </w:rPr>
        <w:t xml:space="preserve">«Основные факты и выводы», причем ФСО №3 устанавливают требования не только к его наличию, но и к содержанию. </w:t>
      </w:r>
      <w:r w:rsidR="00D25E4D" w:rsidRPr="00581DCC">
        <w:rPr>
          <w:rFonts w:ascii="Times New Roman" w:hAnsi="Times New Roman"/>
          <w:sz w:val="24"/>
          <w:szCs w:val="24"/>
          <w:highlight w:val="yellow"/>
        </w:rPr>
        <w:t xml:space="preserve">Тем не менее, мы настоятельно рекомендуем структурировать содержание отчета, причем примерно так, как оно структурировано в </w:t>
      </w:r>
      <w:r w:rsidR="006A0F77" w:rsidRPr="00581DCC">
        <w:rPr>
          <w:rFonts w:ascii="Times New Roman" w:hAnsi="Times New Roman"/>
          <w:sz w:val="24"/>
          <w:szCs w:val="24"/>
          <w:highlight w:val="yellow"/>
        </w:rPr>
        <w:t>действующей редакции ФСО </w:t>
      </w:r>
      <w:r w:rsidR="00D25E4D" w:rsidRPr="00581DCC">
        <w:rPr>
          <w:rFonts w:ascii="Times New Roman" w:hAnsi="Times New Roman"/>
          <w:sz w:val="24"/>
          <w:szCs w:val="24"/>
          <w:highlight w:val="yellow"/>
        </w:rPr>
        <w:t xml:space="preserve">№3. </w:t>
      </w:r>
    </w:p>
    <w:p w:rsidR="000C1E65" w:rsidRPr="00581DCC" w:rsidRDefault="000C1E65" w:rsidP="000C1E65">
      <w:pPr>
        <w:pStyle w:val="ab"/>
        <w:spacing w:before="120"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81DCC">
        <w:rPr>
          <w:rFonts w:ascii="Times New Roman" w:hAnsi="Times New Roman"/>
          <w:sz w:val="24"/>
          <w:szCs w:val="24"/>
          <w:highlight w:val="yellow"/>
        </w:rPr>
        <w:t>Обратите внимание:</w:t>
      </w:r>
    </w:p>
    <w:p w:rsidR="000C1E65" w:rsidRPr="00173D51" w:rsidRDefault="000C1E65" w:rsidP="000C1E65">
      <w:pPr>
        <w:pStyle w:val="ab"/>
        <w:numPr>
          <w:ilvl w:val="0"/>
          <w:numId w:val="13"/>
        </w:numPr>
        <w:tabs>
          <w:tab w:val="clear" w:pos="4677"/>
          <w:tab w:val="clear" w:pos="9355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73D51">
        <w:rPr>
          <w:rFonts w:ascii="Times New Roman" w:hAnsi="Times New Roman"/>
          <w:sz w:val="24"/>
          <w:szCs w:val="24"/>
          <w:highlight w:val="yellow"/>
        </w:rPr>
        <w:t xml:space="preserve">в зависимости от специфики конкретного объекта оценки структура отчета может трансформироваться (например, в отчете об оценке движимого имущества не будет раздела </w:t>
      </w:r>
      <w:r w:rsidR="00173D51">
        <w:rPr>
          <w:rFonts w:ascii="Times New Roman" w:hAnsi="Times New Roman"/>
          <w:sz w:val="24"/>
          <w:szCs w:val="24"/>
          <w:highlight w:val="yellow"/>
        </w:rPr>
        <w:t>про НЭИ</w:t>
      </w:r>
      <w:r w:rsidRPr="00173D51">
        <w:rPr>
          <w:rFonts w:ascii="Times New Roman" w:hAnsi="Times New Roman"/>
          <w:sz w:val="24"/>
          <w:szCs w:val="24"/>
          <w:highlight w:val="yellow"/>
        </w:rPr>
        <w:t>, в отчете об оценке пакета акций может быть раздел с анализом финансового состояния соответствующего предприятия);</w:t>
      </w:r>
    </w:p>
    <w:p w:rsidR="000C1E65" w:rsidRPr="00581DCC" w:rsidRDefault="000C1E65" w:rsidP="000C1E65">
      <w:pPr>
        <w:pStyle w:val="ab"/>
        <w:numPr>
          <w:ilvl w:val="0"/>
          <w:numId w:val="13"/>
        </w:numPr>
        <w:tabs>
          <w:tab w:val="clear" w:pos="4677"/>
          <w:tab w:val="clear" w:pos="9355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81DCC">
        <w:rPr>
          <w:rFonts w:ascii="Times New Roman" w:hAnsi="Times New Roman"/>
          <w:sz w:val="24"/>
          <w:szCs w:val="24"/>
          <w:highlight w:val="yellow"/>
        </w:rPr>
        <w:t>настоящая структура отчета об оценке соответствует стандартам и правилам оценочной деятельности НП «СРОО «Экспертный совет», которые не содержат дополнительных требований относительно федерального законодательства. Если вы являетесь членом другой СРОО, следует дополнительно учитывать требования стандартов и правил оценочной деятельности соответствующей СРОО.</w:t>
      </w:r>
    </w:p>
    <w:p w:rsidR="00005E68" w:rsidRDefault="00005E6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A0F77" w:rsidRDefault="006A0F77" w:rsidP="005D7D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E90" w:rsidRDefault="00771E90" w:rsidP="005D7D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E90" w:rsidRDefault="00771E90" w:rsidP="005D7D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E90" w:rsidRDefault="00771E90" w:rsidP="005D7D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E90" w:rsidRDefault="00771E90" w:rsidP="005D7D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E90" w:rsidRDefault="00771E90" w:rsidP="005D7D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E90" w:rsidRDefault="00771E90" w:rsidP="005D7D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E90" w:rsidRDefault="00771E90" w:rsidP="005D7D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F77" w:rsidRPr="00B63BC0" w:rsidRDefault="006A0F77" w:rsidP="006A0F77">
      <w:pPr>
        <w:pStyle w:val="af2"/>
        <w:spacing w:line="276" w:lineRule="auto"/>
        <w:jc w:val="center"/>
        <w:rPr>
          <w:rFonts w:ascii="Times New Roman" w:hAnsi="Times New Roman"/>
          <w:b/>
          <w:caps/>
          <w:sz w:val="40"/>
          <w:szCs w:val="40"/>
        </w:rPr>
      </w:pPr>
      <w:bookmarkStart w:id="0" w:name="_Ref13457850"/>
      <w:bookmarkStart w:id="1" w:name="_Toc17799531"/>
      <w:bookmarkStart w:id="2" w:name="_Toc17799593"/>
      <w:r w:rsidRPr="00B63BC0">
        <w:rPr>
          <w:rFonts w:ascii="Times New Roman" w:hAnsi="Times New Roman"/>
          <w:b/>
          <w:caps/>
          <w:sz w:val="40"/>
          <w:szCs w:val="40"/>
        </w:rPr>
        <w:t>ОТЧЕТ</w:t>
      </w:r>
      <w:bookmarkEnd w:id="0"/>
      <w:bookmarkEnd w:id="1"/>
      <w:bookmarkEnd w:id="2"/>
      <w:r>
        <w:rPr>
          <w:rFonts w:ascii="Times New Roman" w:hAnsi="Times New Roman"/>
          <w:b/>
          <w:caps/>
          <w:sz w:val="40"/>
          <w:szCs w:val="40"/>
        </w:rPr>
        <w:t xml:space="preserve"> </w:t>
      </w:r>
      <w:r w:rsidRPr="00B63BC0">
        <w:rPr>
          <w:rFonts w:ascii="Times New Roman" w:hAnsi="Times New Roman"/>
          <w:b/>
          <w:caps/>
          <w:sz w:val="40"/>
          <w:szCs w:val="40"/>
        </w:rPr>
        <w:t xml:space="preserve">об оценке </w:t>
      </w:r>
    </w:p>
    <w:p w:rsidR="006A0F77" w:rsidRPr="00B63BC0" w:rsidRDefault="006A0F77" w:rsidP="006A0F77">
      <w:pPr>
        <w:pStyle w:val="af2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B63BC0">
        <w:rPr>
          <w:rFonts w:ascii="Times New Roman" w:hAnsi="Times New Roman"/>
          <w:b/>
          <w:sz w:val="36"/>
          <w:szCs w:val="36"/>
        </w:rPr>
        <w:t xml:space="preserve">рыночной стоимости объекта </w:t>
      </w:r>
    </w:p>
    <w:p w:rsidR="006A0F77" w:rsidRPr="006634F7" w:rsidRDefault="007128DD" w:rsidP="006A0F77">
      <w:pPr>
        <w:pStyle w:val="af4"/>
        <w:spacing w:line="276" w:lineRule="auto"/>
        <w:ind w:left="-187" w:right="-3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____________________________________________________________________________________________________________</w:t>
      </w:r>
    </w:p>
    <w:p w:rsidR="006A0F77" w:rsidRPr="00B63BC0" w:rsidRDefault="006A0F77" w:rsidP="006A0F77">
      <w:pPr>
        <w:pStyle w:val="af4"/>
        <w:spacing w:line="276" w:lineRule="auto"/>
        <w:ind w:left="-187" w:right="-318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3655"/>
        <w:gridCol w:w="2547"/>
      </w:tblGrid>
      <w:tr w:rsidR="006A0F77" w:rsidRPr="009C4571" w:rsidTr="000C1E65">
        <w:tc>
          <w:tcPr>
            <w:tcW w:w="3655" w:type="dxa"/>
          </w:tcPr>
          <w:p w:rsidR="006A0F77" w:rsidRPr="009C4571" w:rsidRDefault="006A0F77" w:rsidP="007128DD">
            <w:pPr>
              <w:jc w:val="right"/>
              <w:rPr>
                <w:rFonts w:ascii="Times New Roman" w:hAnsi="Times New Roman"/>
                <w:b/>
                <w:color w:val="000000"/>
                <w:w w:val="120"/>
              </w:rPr>
            </w:pPr>
            <w:r w:rsidRPr="009C4571">
              <w:rPr>
                <w:rFonts w:ascii="Times New Roman" w:hAnsi="Times New Roman"/>
                <w:b/>
                <w:color w:val="000000"/>
                <w:w w:val="120"/>
              </w:rPr>
              <w:t>Порядковый номер отчета:</w:t>
            </w:r>
          </w:p>
        </w:tc>
        <w:tc>
          <w:tcPr>
            <w:tcW w:w="2547" w:type="dxa"/>
          </w:tcPr>
          <w:p w:rsidR="006A0F77" w:rsidRPr="009C4571" w:rsidRDefault="006A0F77" w:rsidP="007128DD">
            <w:pPr>
              <w:rPr>
                <w:rFonts w:ascii="Times New Roman" w:hAnsi="Times New Roman"/>
                <w:b/>
                <w:color w:val="000000"/>
                <w:w w:val="120"/>
              </w:rPr>
            </w:pPr>
            <w:r>
              <w:rPr>
                <w:rFonts w:ascii="Times New Roman" w:hAnsi="Times New Roman"/>
                <w:b/>
                <w:color w:val="000000"/>
                <w:w w:val="120"/>
              </w:rPr>
              <w:t>____________</w:t>
            </w:r>
          </w:p>
        </w:tc>
      </w:tr>
      <w:tr w:rsidR="006A0F77" w:rsidRPr="009C4571" w:rsidTr="000C1E65">
        <w:tc>
          <w:tcPr>
            <w:tcW w:w="3655" w:type="dxa"/>
          </w:tcPr>
          <w:p w:rsidR="006A0F77" w:rsidRPr="009C4571" w:rsidRDefault="006A0F77" w:rsidP="007128DD">
            <w:pPr>
              <w:jc w:val="right"/>
              <w:rPr>
                <w:rFonts w:ascii="Times New Roman" w:hAnsi="Times New Roman"/>
                <w:b/>
                <w:color w:val="000000"/>
                <w:w w:val="120"/>
              </w:rPr>
            </w:pPr>
            <w:r w:rsidRPr="009C4571">
              <w:rPr>
                <w:rFonts w:ascii="Times New Roman" w:hAnsi="Times New Roman"/>
                <w:b/>
                <w:color w:val="000000"/>
                <w:w w:val="120"/>
              </w:rPr>
              <w:t>Дата составления отчета:</w:t>
            </w:r>
          </w:p>
        </w:tc>
        <w:tc>
          <w:tcPr>
            <w:tcW w:w="2547" w:type="dxa"/>
          </w:tcPr>
          <w:p w:rsidR="006A0F77" w:rsidRPr="009C4571" w:rsidRDefault="006A0F77" w:rsidP="007128DD">
            <w:pPr>
              <w:rPr>
                <w:rFonts w:ascii="Times New Roman" w:hAnsi="Times New Roman"/>
                <w:b/>
                <w:color w:val="000000"/>
                <w:w w:val="120"/>
              </w:rPr>
            </w:pPr>
            <w:r>
              <w:rPr>
                <w:rFonts w:ascii="Times New Roman" w:hAnsi="Times New Roman"/>
                <w:b/>
                <w:color w:val="000000"/>
                <w:w w:val="120"/>
              </w:rPr>
              <w:t>____________</w:t>
            </w:r>
          </w:p>
        </w:tc>
      </w:tr>
      <w:tr w:rsidR="006A0F77" w:rsidRPr="009C4571" w:rsidTr="000C1E65">
        <w:tc>
          <w:tcPr>
            <w:tcW w:w="3655" w:type="dxa"/>
          </w:tcPr>
          <w:p w:rsidR="006A0F77" w:rsidRPr="009C4571" w:rsidRDefault="006A0F77" w:rsidP="007128DD">
            <w:pPr>
              <w:jc w:val="right"/>
              <w:rPr>
                <w:rFonts w:ascii="Times New Roman" w:hAnsi="Times New Roman"/>
                <w:b/>
                <w:color w:val="000000"/>
                <w:w w:val="120"/>
              </w:rPr>
            </w:pPr>
            <w:r w:rsidRPr="009C4571">
              <w:rPr>
                <w:rFonts w:ascii="Times New Roman" w:hAnsi="Times New Roman"/>
                <w:b/>
                <w:color w:val="000000"/>
                <w:w w:val="120"/>
              </w:rPr>
              <w:t>Дата оценки:</w:t>
            </w:r>
          </w:p>
        </w:tc>
        <w:tc>
          <w:tcPr>
            <w:tcW w:w="2547" w:type="dxa"/>
          </w:tcPr>
          <w:p w:rsidR="006A0F77" w:rsidRPr="009C4571" w:rsidRDefault="006A0F77" w:rsidP="007128DD">
            <w:pPr>
              <w:rPr>
                <w:rFonts w:ascii="Times New Roman" w:hAnsi="Times New Roman"/>
                <w:b/>
                <w:color w:val="000000"/>
                <w:w w:val="120"/>
              </w:rPr>
            </w:pPr>
            <w:r>
              <w:rPr>
                <w:rFonts w:ascii="Times New Roman" w:hAnsi="Times New Roman"/>
                <w:b/>
                <w:color w:val="000000"/>
                <w:w w:val="120"/>
              </w:rPr>
              <w:t>____________</w:t>
            </w:r>
          </w:p>
        </w:tc>
      </w:tr>
    </w:tbl>
    <w:p w:rsidR="006A0F77" w:rsidRDefault="006A0F77" w:rsidP="005D7D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917236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0C1E65" w:rsidRDefault="000C1E65" w:rsidP="000C1E65">
          <w:pPr>
            <w:pStyle w:val="af1"/>
            <w:pageBreakBefore/>
          </w:pPr>
          <w:r>
            <w:t>Оглавление</w:t>
          </w:r>
        </w:p>
        <w:p w:rsidR="002A6326" w:rsidRDefault="00CD4751">
          <w:pPr>
            <w:pStyle w:val="12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 w:rsidR="000C1E65">
            <w:instrText xml:space="preserve"> TOC \o "1-3" \h \z \u </w:instrText>
          </w:r>
          <w:r>
            <w:fldChar w:fldCharType="separate"/>
          </w:r>
          <w:hyperlink w:anchor="_Toc435639105" w:history="1">
            <w:r w:rsidR="002A6326" w:rsidRPr="005D7DB7">
              <w:rPr>
                <w:rStyle w:val="af6"/>
                <w:noProof/>
              </w:rPr>
              <w:t>Основные факты и выводы</w:t>
            </w:r>
            <w:r w:rsidR="002A632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6326">
              <w:rPr>
                <w:noProof/>
                <w:webHidden/>
              </w:rPr>
              <w:instrText xml:space="preserve"> PAGEREF _Toc435639105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632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6326" w:rsidRDefault="00005E68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35639106" w:history="1">
            <w:r w:rsidR="002A6326" w:rsidRPr="005D7DB7">
              <w:rPr>
                <w:rStyle w:val="af6"/>
                <w:noProof/>
              </w:rPr>
              <w:t xml:space="preserve">Задание на оценку </w:t>
            </w:r>
            <w:r w:rsidR="002A6326">
              <w:rPr>
                <w:noProof/>
                <w:webHidden/>
              </w:rPr>
              <w:tab/>
            </w:r>
            <w:r w:rsidR="00CD4751">
              <w:rPr>
                <w:noProof/>
                <w:webHidden/>
              </w:rPr>
              <w:fldChar w:fldCharType="begin"/>
            </w:r>
            <w:r w:rsidR="002A6326">
              <w:rPr>
                <w:noProof/>
                <w:webHidden/>
              </w:rPr>
              <w:instrText xml:space="preserve"> PAGEREF _Toc435639106 \h </w:instrText>
            </w:r>
            <w:r w:rsidR="00CD4751">
              <w:rPr>
                <w:noProof/>
                <w:webHidden/>
              </w:rPr>
            </w:r>
            <w:r w:rsidR="00CD4751">
              <w:rPr>
                <w:noProof/>
                <w:webHidden/>
              </w:rPr>
              <w:fldChar w:fldCharType="separate"/>
            </w:r>
            <w:r w:rsidR="002A6326">
              <w:rPr>
                <w:noProof/>
                <w:webHidden/>
              </w:rPr>
              <w:t>4</w:t>
            </w:r>
            <w:r w:rsidR="00CD4751">
              <w:rPr>
                <w:noProof/>
                <w:webHidden/>
              </w:rPr>
              <w:fldChar w:fldCharType="end"/>
            </w:r>
          </w:hyperlink>
        </w:p>
        <w:p w:rsidR="002A6326" w:rsidRDefault="00005E68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35639107" w:history="1">
            <w:r w:rsidR="002A6326" w:rsidRPr="005D7DB7">
              <w:rPr>
                <w:rStyle w:val="af6"/>
                <w:noProof/>
              </w:rPr>
              <w:t>Принятые при проведении оценки объекта оценки допущения</w:t>
            </w:r>
            <w:r w:rsidR="002A6326">
              <w:rPr>
                <w:noProof/>
                <w:webHidden/>
              </w:rPr>
              <w:tab/>
            </w:r>
            <w:r w:rsidR="00CD4751">
              <w:rPr>
                <w:noProof/>
                <w:webHidden/>
              </w:rPr>
              <w:fldChar w:fldCharType="begin"/>
            </w:r>
            <w:r w:rsidR="002A6326">
              <w:rPr>
                <w:noProof/>
                <w:webHidden/>
              </w:rPr>
              <w:instrText xml:space="preserve"> PAGEREF _Toc435639107 \h </w:instrText>
            </w:r>
            <w:r w:rsidR="00CD4751">
              <w:rPr>
                <w:noProof/>
                <w:webHidden/>
              </w:rPr>
            </w:r>
            <w:r w:rsidR="00CD4751">
              <w:rPr>
                <w:noProof/>
                <w:webHidden/>
              </w:rPr>
              <w:fldChar w:fldCharType="separate"/>
            </w:r>
            <w:r w:rsidR="002A6326">
              <w:rPr>
                <w:noProof/>
                <w:webHidden/>
              </w:rPr>
              <w:t>4</w:t>
            </w:r>
            <w:r w:rsidR="00CD4751">
              <w:rPr>
                <w:noProof/>
                <w:webHidden/>
              </w:rPr>
              <w:fldChar w:fldCharType="end"/>
            </w:r>
          </w:hyperlink>
        </w:p>
        <w:p w:rsidR="002A6326" w:rsidRDefault="00005E68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35639108" w:history="1">
            <w:r w:rsidR="002A6326" w:rsidRPr="005D7DB7">
              <w:rPr>
                <w:rStyle w:val="af6"/>
                <w:noProof/>
              </w:rPr>
              <w:t>Применяемые стандарты оценки</w:t>
            </w:r>
            <w:r w:rsidR="002A6326">
              <w:rPr>
                <w:noProof/>
                <w:webHidden/>
              </w:rPr>
              <w:tab/>
            </w:r>
            <w:r w:rsidR="00CD4751">
              <w:rPr>
                <w:noProof/>
                <w:webHidden/>
              </w:rPr>
              <w:fldChar w:fldCharType="begin"/>
            </w:r>
            <w:r w:rsidR="002A6326">
              <w:rPr>
                <w:noProof/>
                <w:webHidden/>
              </w:rPr>
              <w:instrText xml:space="preserve"> PAGEREF _Toc435639108 \h </w:instrText>
            </w:r>
            <w:r w:rsidR="00CD4751">
              <w:rPr>
                <w:noProof/>
                <w:webHidden/>
              </w:rPr>
            </w:r>
            <w:r w:rsidR="00CD4751">
              <w:rPr>
                <w:noProof/>
                <w:webHidden/>
              </w:rPr>
              <w:fldChar w:fldCharType="separate"/>
            </w:r>
            <w:r w:rsidR="002A6326">
              <w:rPr>
                <w:noProof/>
                <w:webHidden/>
              </w:rPr>
              <w:t>4</w:t>
            </w:r>
            <w:r w:rsidR="00CD4751">
              <w:rPr>
                <w:noProof/>
                <w:webHidden/>
              </w:rPr>
              <w:fldChar w:fldCharType="end"/>
            </w:r>
          </w:hyperlink>
        </w:p>
        <w:p w:rsidR="002A6326" w:rsidRDefault="00005E68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35639109" w:history="1">
            <w:r w:rsidR="002A6326" w:rsidRPr="005D7DB7">
              <w:rPr>
                <w:rStyle w:val="af6"/>
                <w:i/>
                <w:iCs/>
                <w:noProof/>
                <w:spacing w:val="15"/>
              </w:rPr>
              <w:t>Федеральные стандарты оценки</w:t>
            </w:r>
            <w:r w:rsidR="002A6326">
              <w:rPr>
                <w:noProof/>
                <w:webHidden/>
              </w:rPr>
              <w:tab/>
            </w:r>
            <w:r w:rsidR="00CD4751">
              <w:rPr>
                <w:noProof/>
                <w:webHidden/>
              </w:rPr>
              <w:fldChar w:fldCharType="begin"/>
            </w:r>
            <w:r w:rsidR="002A6326">
              <w:rPr>
                <w:noProof/>
                <w:webHidden/>
              </w:rPr>
              <w:instrText xml:space="preserve"> PAGEREF _Toc435639109 \h </w:instrText>
            </w:r>
            <w:r w:rsidR="00CD4751">
              <w:rPr>
                <w:noProof/>
                <w:webHidden/>
              </w:rPr>
            </w:r>
            <w:r w:rsidR="00CD4751">
              <w:rPr>
                <w:noProof/>
                <w:webHidden/>
              </w:rPr>
              <w:fldChar w:fldCharType="separate"/>
            </w:r>
            <w:r w:rsidR="002A6326">
              <w:rPr>
                <w:noProof/>
                <w:webHidden/>
              </w:rPr>
              <w:t>4</w:t>
            </w:r>
            <w:r w:rsidR="00CD4751">
              <w:rPr>
                <w:noProof/>
                <w:webHidden/>
              </w:rPr>
              <w:fldChar w:fldCharType="end"/>
            </w:r>
          </w:hyperlink>
        </w:p>
        <w:p w:rsidR="002A6326" w:rsidRDefault="00005E68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35639110" w:history="1">
            <w:r w:rsidR="002A6326" w:rsidRPr="005D7DB7">
              <w:rPr>
                <w:rStyle w:val="af6"/>
                <w:i/>
                <w:iCs/>
                <w:noProof/>
                <w:spacing w:val="15"/>
              </w:rPr>
              <w:t>Стандарты и правила оценочной деятельности</w:t>
            </w:r>
            <w:r w:rsidR="002A6326">
              <w:rPr>
                <w:noProof/>
                <w:webHidden/>
              </w:rPr>
              <w:tab/>
            </w:r>
            <w:r w:rsidR="00CD4751">
              <w:rPr>
                <w:noProof/>
                <w:webHidden/>
              </w:rPr>
              <w:fldChar w:fldCharType="begin"/>
            </w:r>
            <w:r w:rsidR="002A6326">
              <w:rPr>
                <w:noProof/>
                <w:webHidden/>
              </w:rPr>
              <w:instrText xml:space="preserve"> PAGEREF _Toc435639110 \h </w:instrText>
            </w:r>
            <w:r w:rsidR="00CD4751">
              <w:rPr>
                <w:noProof/>
                <w:webHidden/>
              </w:rPr>
            </w:r>
            <w:r w:rsidR="00CD4751">
              <w:rPr>
                <w:noProof/>
                <w:webHidden/>
              </w:rPr>
              <w:fldChar w:fldCharType="separate"/>
            </w:r>
            <w:r w:rsidR="002A6326">
              <w:rPr>
                <w:noProof/>
                <w:webHidden/>
              </w:rPr>
              <w:t>4</w:t>
            </w:r>
            <w:r w:rsidR="00CD4751">
              <w:rPr>
                <w:noProof/>
                <w:webHidden/>
              </w:rPr>
              <w:fldChar w:fldCharType="end"/>
            </w:r>
          </w:hyperlink>
        </w:p>
        <w:p w:rsidR="002A6326" w:rsidRDefault="00005E68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35639111" w:history="1">
            <w:r w:rsidR="002A6326" w:rsidRPr="005D7DB7">
              <w:rPr>
                <w:rStyle w:val="af6"/>
                <w:i/>
                <w:iCs/>
                <w:noProof/>
                <w:spacing w:val="15"/>
              </w:rPr>
              <w:t>Обоснование применения стандартов</w:t>
            </w:r>
            <w:r w:rsidR="002A6326">
              <w:rPr>
                <w:noProof/>
                <w:webHidden/>
              </w:rPr>
              <w:tab/>
            </w:r>
            <w:r w:rsidR="00CD4751">
              <w:rPr>
                <w:noProof/>
                <w:webHidden/>
              </w:rPr>
              <w:fldChar w:fldCharType="begin"/>
            </w:r>
            <w:r w:rsidR="002A6326">
              <w:rPr>
                <w:noProof/>
                <w:webHidden/>
              </w:rPr>
              <w:instrText xml:space="preserve"> PAGEREF _Toc435639111 \h </w:instrText>
            </w:r>
            <w:r w:rsidR="00CD4751">
              <w:rPr>
                <w:noProof/>
                <w:webHidden/>
              </w:rPr>
            </w:r>
            <w:r w:rsidR="00CD4751">
              <w:rPr>
                <w:noProof/>
                <w:webHidden/>
              </w:rPr>
              <w:fldChar w:fldCharType="separate"/>
            </w:r>
            <w:r w:rsidR="002A6326">
              <w:rPr>
                <w:noProof/>
                <w:webHidden/>
              </w:rPr>
              <w:t>4</w:t>
            </w:r>
            <w:r w:rsidR="00CD4751">
              <w:rPr>
                <w:noProof/>
                <w:webHidden/>
              </w:rPr>
              <w:fldChar w:fldCharType="end"/>
            </w:r>
          </w:hyperlink>
        </w:p>
        <w:p w:rsidR="002A6326" w:rsidRDefault="00005E68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35639112" w:history="1">
            <w:r w:rsidR="002A6326" w:rsidRPr="005D7DB7">
              <w:rPr>
                <w:rStyle w:val="af6"/>
                <w:noProof/>
              </w:rPr>
              <w:t>Сведения о заказчике оценки, об оценщике (оценщиках), о привлеченных организациях и специалистах</w:t>
            </w:r>
            <w:r w:rsidR="002A6326">
              <w:rPr>
                <w:noProof/>
                <w:webHidden/>
              </w:rPr>
              <w:tab/>
            </w:r>
            <w:r w:rsidR="00CD4751">
              <w:rPr>
                <w:noProof/>
                <w:webHidden/>
              </w:rPr>
              <w:fldChar w:fldCharType="begin"/>
            </w:r>
            <w:r w:rsidR="002A6326">
              <w:rPr>
                <w:noProof/>
                <w:webHidden/>
              </w:rPr>
              <w:instrText xml:space="preserve"> PAGEREF _Toc435639112 \h </w:instrText>
            </w:r>
            <w:r w:rsidR="00CD4751">
              <w:rPr>
                <w:noProof/>
                <w:webHidden/>
              </w:rPr>
            </w:r>
            <w:r w:rsidR="00CD4751">
              <w:rPr>
                <w:noProof/>
                <w:webHidden/>
              </w:rPr>
              <w:fldChar w:fldCharType="separate"/>
            </w:r>
            <w:r w:rsidR="002A6326">
              <w:rPr>
                <w:noProof/>
                <w:webHidden/>
              </w:rPr>
              <w:t>5</w:t>
            </w:r>
            <w:r w:rsidR="00CD4751">
              <w:rPr>
                <w:noProof/>
                <w:webHidden/>
              </w:rPr>
              <w:fldChar w:fldCharType="end"/>
            </w:r>
          </w:hyperlink>
        </w:p>
        <w:p w:rsidR="002A6326" w:rsidRDefault="00005E68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35639113" w:history="1">
            <w:r w:rsidR="002A6326" w:rsidRPr="005D7DB7">
              <w:rPr>
                <w:rStyle w:val="af6"/>
                <w:i/>
                <w:iCs/>
                <w:noProof/>
                <w:spacing w:val="15"/>
              </w:rPr>
              <w:t>Сведения о заказчике</w:t>
            </w:r>
            <w:r w:rsidR="002A6326">
              <w:rPr>
                <w:noProof/>
                <w:webHidden/>
              </w:rPr>
              <w:tab/>
            </w:r>
            <w:r w:rsidR="00CD4751">
              <w:rPr>
                <w:noProof/>
                <w:webHidden/>
              </w:rPr>
              <w:fldChar w:fldCharType="begin"/>
            </w:r>
            <w:r w:rsidR="002A6326">
              <w:rPr>
                <w:noProof/>
                <w:webHidden/>
              </w:rPr>
              <w:instrText xml:space="preserve"> PAGEREF _Toc435639113 \h </w:instrText>
            </w:r>
            <w:r w:rsidR="00CD4751">
              <w:rPr>
                <w:noProof/>
                <w:webHidden/>
              </w:rPr>
            </w:r>
            <w:r w:rsidR="00CD4751">
              <w:rPr>
                <w:noProof/>
                <w:webHidden/>
              </w:rPr>
              <w:fldChar w:fldCharType="separate"/>
            </w:r>
            <w:r w:rsidR="002A6326">
              <w:rPr>
                <w:noProof/>
                <w:webHidden/>
              </w:rPr>
              <w:t>5</w:t>
            </w:r>
            <w:r w:rsidR="00CD4751">
              <w:rPr>
                <w:noProof/>
                <w:webHidden/>
              </w:rPr>
              <w:fldChar w:fldCharType="end"/>
            </w:r>
          </w:hyperlink>
        </w:p>
        <w:p w:rsidR="002A6326" w:rsidRDefault="00005E68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35639114" w:history="1">
            <w:r w:rsidR="002A6326" w:rsidRPr="005D7DB7">
              <w:rPr>
                <w:rStyle w:val="af6"/>
                <w:i/>
                <w:iCs/>
                <w:noProof/>
                <w:spacing w:val="15"/>
              </w:rPr>
              <w:t>Сведения об оценщике</w:t>
            </w:r>
            <w:r w:rsidR="002A6326">
              <w:rPr>
                <w:noProof/>
                <w:webHidden/>
              </w:rPr>
              <w:tab/>
            </w:r>
            <w:r w:rsidR="00CD4751">
              <w:rPr>
                <w:noProof/>
                <w:webHidden/>
              </w:rPr>
              <w:fldChar w:fldCharType="begin"/>
            </w:r>
            <w:r w:rsidR="002A6326">
              <w:rPr>
                <w:noProof/>
                <w:webHidden/>
              </w:rPr>
              <w:instrText xml:space="preserve"> PAGEREF _Toc435639114 \h </w:instrText>
            </w:r>
            <w:r w:rsidR="00CD4751">
              <w:rPr>
                <w:noProof/>
                <w:webHidden/>
              </w:rPr>
            </w:r>
            <w:r w:rsidR="00CD4751">
              <w:rPr>
                <w:noProof/>
                <w:webHidden/>
              </w:rPr>
              <w:fldChar w:fldCharType="separate"/>
            </w:r>
            <w:r w:rsidR="002A6326">
              <w:rPr>
                <w:noProof/>
                <w:webHidden/>
              </w:rPr>
              <w:t>5</w:t>
            </w:r>
            <w:r w:rsidR="00CD4751">
              <w:rPr>
                <w:noProof/>
                <w:webHidden/>
              </w:rPr>
              <w:fldChar w:fldCharType="end"/>
            </w:r>
          </w:hyperlink>
        </w:p>
        <w:p w:rsidR="002A6326" w:rsidRDefault="00005E68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35639115" w:history="1">
            <w:r w:rsidR="002A6326" w:rsidRPr="005D7DB7">
              <w:rPr>
                <w:rStyle w:val="af6"/>
                <w:i/>
                <w:iCs/>
                <w:noProof/>
                <w:spacing w:val="15"/>
              </w:rPr>
              <w:t>Информация обо всех привлеченных к проведению оценки и подготовке отчета об оценке организациях и специалистах</w:t>
            </w:r>
            <w:r w:rsidR="002A6326">
              <w:rPr>
                <w:noProof/>
                <w:webHidden/>
              </w:rPr>
              <w:tab/>
            </w:r>
            <w:r w:rsidR="00CD4751">
              <w:rPr>
                <w:noProof/>
                <w:webHidden/>
              </w:rPr>
              <w:fldChar w:fldCharType="begin"/>
            </w:r>
            <w:r w:rsidR="002A6326">
              <w:rPr>
                <w:noProof/>
                <w:webHidden/>
              </w:rPr>
              <w:instrText xml:space="preserve"> PAGEREF _Toc435639115 \h </w:instrText>
            </w:r>
            <w:r w:rsidR="00CD4751">
              <w:rPr>
                <w:noProof/>
                <w:webHidden/>
              </w:rPr>
            </w:r>
            <w:r w:rsidR="00CD4751">
              <w:rPr>
                <w:noProof/>
                <w:webHidden/>
              </w:rPr>
              <w:fldChar w:fldCharType="separate"/>
            </w:r>
            <w:r w:rsidR="002A6326">
              <w:rPr>
                <w:noProof/>
                <w:webHidden/>
              </w:rPr>
              <w:t>5</w:t>
            </w:r>
            <w:r w:rsidR="00CD4751">
              <w:rPr>
                <w:noProof/>
                <w:webHidden/>
              </w:rPr>
              <w:fldChar w:fldCharType="end"/>
            </w:r>
          </w:hyperlink>
        </w:p>
        <w:p w:rsidR="002A6326" w:rsidRDefault="00005E68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35639116" w:history="1">
            <w:r w:rsidR="002A6326" w:rsidRPr="005D7DB7">
              <w:rPr>
                <w:rStyle w:val="af6"/>
                <w:noProof/>
              </w:rPr>
              <w:t>Перечень использованных при проведении оценки объекта оценки данных с указанием источников их получения</w:t>
            </w:r>
            <w:r w:rsidR="002A6326">
              <w:rPr>
                <w:noProof/>
                <w:webHidden/>
              </w:rPr>
              <w:tab/>
            </w:r>
            <w:r w:rsidR="00CD4751">
              <w:rPr>
                <w:noProof/>
                <w:webHidden/>
              </w:rPr>
              <w:fldChar w:fldCharType="begin"/>
            </w:r>
            <w:r w:rsidR="002A6326">
              <w:rPr>
                <w:noProof/>
                <w:webHidden/>
              </w:rPr>
              <w:instrText xml:space="preserve"> PAGEREF _Toc435639116 \h </w:instrText>
            </w:r>
            <w:r w:rsidR="00CD4751">
              <w:rPr>
                <w:noProof/>
                <w:webHidden/>
              </w:rPr>
            </w:r>
            <w:r w:rsidR="00CD4751">
              <w:rPr>
                <w:noProof/>
                <w:webHidden/>
              </w:rPr>
              <w:fldChar w:fldCharType="separate"/>
            </w:r>
            <w:r w:rsidR="002A6326">
              <w:rPr>
                <w:noProof/>
                <w:webHidden/>
              </w:rPr>
              <w:t>5</w:t>
            </w:r>
            <w:r w:rsidR="00CD4751">
              <w:rPr>
                <w:noProof/>
                <w:webHidden/>
              </w:rPr>
              <w:fldChar w:fldCharType="end"/>
            </w:r>
          </w:hyperlink>
        </w:p>
        <w:p w:rsidR="002A6326" w:rsidRDefault="00005E68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35639117" w:history="1">
            <w:r w:rsidR="002A6326" w:rsidRPr="005D7DB7">
              <w:rPr>
                <w:rStyle w:val="af6"/>
                <w:noProof/>
              </w:rPr>
              <w:t>Описание объекта оценки</w:t>
            </w:r>
            <w:r w:rsidR="002A6326">
              <w:rPr>
                <w:noProof/>
                <w:webHidden/>
              </w:rPr>
              <w:tab/>
            </w:r>
            <w:r w:rsidR="00CD4751">
              <w:rPr>
                <w:noProof/>
                <w:webHidden/>
              </w:rPr>
              <w:fldChar w:fldCharType="begin"/>
            </w:r>
            <w:r w:rsidR="002A6326">
              <w:rPr>
                <w:noProof/>
                <w:webHidden/>
              </w:rPr>
              <w:instrText xml:space="preserve"> PAGEREF _Toc435639117 \h </w:instrText>
            </w:r>
            <w:r w:rsidR="00CD4751">
              <w:rPr>
                <w:noProof/>
                <w:webHidden/>
              </w:rPr>
            </w:r>
            <w:r w:rsidR="00CD4751">
              <w:rPr>
                <w:noProof/>
                <w:webHidden/>
              </w:rPr>
              <w:fldChar w:fldCharType="separate"/>
            </w:r>
            <w:r w:rsidR="002A6326">
              <w:rPr>
                <w:noProof/>
                <w:webHidden/>
              </w:rPr>
              <w:t>6</w:t>
            </w:r>
            <w:r w:rsidR="00CD4751">
              <w:rPr>
                <w:noProof/>
                <w:webHidden/>
              </w:rPr>
              <w:fldChar w:fldCharType="end"/>
            </w:r>
          </w:hyperlink>
        </w:p>
        <w:p w:rsidR="002A6326" w:rsidRDefault="00005E68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35639118" w:history="1">
            <w:r w:rsidR="002A6326" w:rsidRPr="005D7DB7">
              <w:rPr>
                <w:rStyle w:val="af6"/>
                <w:i/>
                <w:iCs/>
                <w:noProof/>
                <w:spacing w:val="15"/>
              </w:rPr>
              <w:t>Перечень документов, используемых оценщиком и устанавливающих количественные и качественные характеристики объекта оценки</w:t>
            </w:r>
            <w:r w:rsidR="002A6326">
              <w:rPr>
                <w:noProof/>
                <w:webHidden/>
              </w:rPr>
              <w:tab/>
            </w:r>
            <w:r w:rsidR="00CD4751">
              <w:rPr>
                <w:noProof/>
                <w:webHidden/>
              </w:rPr>
              <w:fldChar w:fldCharType="begin"/>
            </w:r>
            <w:r w:rsidR="002A6326">
              <w:rPr>
                <w:noProof/>
                <w:webHidden/>
              </w:rPr>
              <w:instrText xml:space="preserve"> PAGEREF _Toc435639118 \h </w:instrText>
            </w:r>
            <w:r w:rsidR="00CD4751">
              <w:rPr>
                <w:noProof/>
                <w:webHidden/>
              </w:rPr>
            </w:r>
            <w:r w:rsidR="00CD4751">
              <w:rPr>
                <w:noProof/>
                <w:webHidden/>
              </w:rPr>
              <w:fldChar w:fldCharType="separate"/>
            </w:r>
            <w:r w:rsidR="002A6326">
              <w:rPr>
                <w:noProof/>
                <w:webHidden/>
              </w:rPr>
              <w:t>6</w:t>
            </w:r>
            <w:r w:rsidR="00CD4751">
              <w:rPr>
                <w:noProof/>
                <w:webHidden/>
              </w:rPr>
              <w:fldChar w:fldCharType="end"/>
            </w:r>
          </w:hyperlink>
        </w:p>
        <w:p w:rsidR="002A6326" w:rsidRDefault="00005E68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35639119" w:history="1">
            <w:r w:rsidR="002A6326" w:rsidRPr="005D7DB7">
              <w:rPr>
                <w:rStyle w:val="af6"/>
                <w:i/>
                <w:iCs/>
                <w:noProof/>
                <w:spacing w:val="15"/>
              </w:rPr>
              <w:t>Реквизиты юридического лица</w:t>
            </w:r>
            <w:r w:rsidR="002A6326">
              <w:rPr>
                <w:noProof/>
                <w:webHidden/>
              </w:rPr>
              <w:tab/>
            </w:r>
            <w:r w:rsidR="00CD4751">
              <w:rPr>
                <w:noProof/>
                <w:webHidden/>
              </w:rPr>
              <w:fldChar w:fldCharType="begin"/>
            </w:r>
            <w:r w:rsidR="002A6326">
              <w:rPr>
                <w:noProof/>
                <w:webHidden/>
              </w:rPr>
              <w:instrText xml:space="preserve"> PAGEREF _Toc435639119 \h </w:instrText>
            </w:r>
            <w:r w:rsidR="00CD4751">
              <w:rPr>
                <w:noProof/>
                <w:webHidden/>
              </w:rPr>
            </w:r>
            <w:r w:rsidR="00CD4751">
              <w:rPr>
                <w:noProof/>
                <w:webHidden/>
              </w:rPr>
              <w:fldChar w:fldCharType="separate"/>
            </w:r>
            <w:r w:rsidR="002A6326">
              <w:rPr>
                <w:noProof/>
                <w:webHidden/>
              </w:rPr>
              <w:t>6</w:t>
            </w:r>
            <w:r w:rsidR="00CD4751">
              <w:rPr>
                <w:noProof/>
                <w:webHidden/>
              </w:rPr>
              <w:fldChar w:fldCharType="end"/>
            </w:r>
          </w:hyperlink>
        </w:p>
        <w:p w:rsidR="002A6326" w:rsidRDefault="00005E68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35639120" w:history="1">
            <w:r w:rsidR="002A6326" w:rsidRPr="005D7DB7">
              <w:rPr>
                <w:rStyle w:val="af6"/>
                <w:noProof/>
              </w:rPr>
              <w:t>Анализ рынка объекта оценки</w:t>
            </w:r>
            <w:r w:rsidR="002A6326">
              <w:rPr>
                <w:noProof/>
                <w:webHidden/>
              </w:rPr>
              <w:tab/>
            </w:r>
            <w:r w:rsidR="00CD4751">
              <w:rPr>
                <w:noProof/>
                <w:webHidden/>
              </w:rPr>
              <w:fldChar w:fldCharType="begin"/>
            </w:r>
            <w:r w:rsidR="002A6326">
              <w:rPr>
                <w:noProof/>
                <w:webHidden/>
              </w:rPr>
              <w:instrText xml:space="preserve"> PAGEREF _Toc435639120 \h </w:instrText>
            </w:r>
            <w:r w:rsidR="00CD4751">
              <w:rPr>
                <w:noProof/>
                <w:webHidden/>
              </w:rPr>
            </w:r>
            <w:r w:rsidR="00CD4751">
              <w:rPr>
                <w:noProof/>
                <w:webHidden/>
              </w:rPr>
              <w:fldChar w:fldCharType="separate"/>
            </w:r>
            <w:r w:rsidR="002A6326">
              <w:rPr>
                <w:noProof/>
                <w:webHidden/>
              </w:rPr>
              <w:t>6</w:t>
            </w:r>
            <w:r w:rsidR="00CD4751">
              <w:rPr>
                <w:noProof/>
                <w:webHidden/>
              </w:rPr>
              <w:fldChar w:fldCharType="end"/>
            </w:r>
          </w:hyperlink>
        </w:p>
        <w:p w:rsidR="002A6326" w:rsidRDefault="00005E68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35639121" w:history="1">
            <w:r w:rsidR="002A6326" w:rsidRPr="005D7DB7">
              <w:rPr>
                <w:rStyle w:val="af6"/>
                <w:i/>
                <w:iCs/>
                <w:noProof/>
                <w:spacing w:val="15"/>
              </w:rPr>
              <w:t>Анализ ценообразующих факторов</w:t>
            </w:r>
            <w:r w:rsidR="002A6326">
              <w:rPr>
                <w:noProof/>
                <w:webHidden/>
              </w:rPr>
              <w:tab/>
            </w:r>
            <w:r w:rsidR="00CD4751">
              <w:rPr>
                <w:noProof/>
                <w:webHidden/>
              </w:rPr>
              <w:fldChar w:fldCharType="begin"/>
            </w:r>
            <w:r w:rsidR="002A6326">
              <w:rPr>
                <w:noProof/>
                <w:webHidden/>
              </w:rPr>
              <w:instrText xml:space="preserve"> PAGEREF _Toc435639121 \h </w:instrText>
            </w:r>
            <w:r w:rsidR="00CD4751">
              <w:rPr>
                <w:noProof/>
                <w:webHidden/>
              </w:rPr>
            </w:r>
            <w:r w:rsidR="00CD4751">
              <w:rPr>
                <w:noProof/>
                <w:webHidden/>
              </w:rPr>
              <w:fldChar w:fldCharType="separate"/>
            </w:r>
            <w:r w:rsidR="002A6326">
              <w:rPr>
                <w:noProof/>
                <w:webHidden/>
              </w:rPr>
              <w:t>6</w:t>
            </w:r>
            <w:r w:rsidR="00CD4751">
              <w:rPr>
                <w:noProof/>
                <w:webHidden/>
              </w:rPr>
              <w:fldChar w:fldCharType="end"/>
            </w:r>
          </w:hyperlink>
        </w:p>
        <w:p w:rsidR="002A6326" w:rsidRDefault="00005E68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35639122" w:history="1">
            <w:r w:rsidR="002A6326" w:rsidRPr="005D7DB7">
              <w:rPr>
                <w:rStyle w:val="af6"/>
                <w:i/>
                <w:iCs/>
                <w:noProof/>
                <w:spacing w:val="15"/>
              </w:rPr>
              <w:t>Анализ внешних факторов,  влияющих на его стоимость</w:t>
            </w:r>
            <w:r w:rsidR="002A6326">
              <w:rPr>
                <w:noProof/>
                <w:webHidden/>
              </w:rPr>
              <w:tab/>
            </w:r>
            <w:r w:rsidR="00CD4751">
              <w:rPr>
                <w:noProof/>
                <w:webHidden/>
              </w:rPr>
              <w:fldChar w:fldCharType="begin"/>
            </w:r>
            <w:r w:rsidR="002A6326">
              <w:rPr>
                <w:noProof/>
                <w:webHidden/>
              </w:rPr>
              <w:instrText xml:space="preserve"> PAGEREF _Toc435639122 \h </w:instrText>
            </w:r>
            <w:r w:rsidR="00CD4751">
              <w:rPr>
                <w:noProof/>
                <w:webHidden/>
              </w:rPr>
            </w:r>
            <w:r w:rsidR="00CD4751">
              <w:rPr>
                <w:noProof/>
                <w:webHidden/>
              </w:rPr>
              <w:fldChar w:fldCharType="separate"/>
            </w:r>
            <w:r w:rsidR="002A6326">
              <w:rPr>
                <w:noProof/>
                <w:webHidden/>
              </w:rPr>
              <w:t>6</w:t>
            </w:r>
            <w:r w:rsidR="00CD4751">
              <w:rPr>
                <w:noProof/>
                <w:webHidden/>
              </w:rPr>
              <w:fldChar w:fldCharType="end"/>
            </w:r>
          </w:hyperlink>
        </w:p>
        <w:p w:rsidR="002A6326" w:rsidRDefault="00005E68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35639123" w:history="1">
            <w:r w:rsidR="002A6326" w:rsidRPr="005D7DB7">
              <w:rPr>
                <w:rStyle w:val="af6"/>
                <w:noProof/>
              </w:rPr>
              <w:t>Описание процесса оценки</w:t>
            </w:r>
            <w:r w:rsidR="002A6326">
              <w:rPr>
                <w:noProof/>
                <w:webHidden/>
              </w:rPr>
              <w:tab/>
            </w:r>
            <w:r w:rsidR="00CD4751">
              <w:rPr>
                <w:noProof/>
                <w:webHidden/>
              </w:rPr>
              <w:fldChar w:fldCharType="begin"/>
            </w:r>
            <w:r w:rsidR="002A6326">
              <w:rPr>
                <w:noProof/>
                <w:webHidden/>
              </w:rPr>
              <w:instrText xml:space="preserve"> PAGEREF _Toc435639123 \h </w:instrText>
            </w:r>
            <w:r w:rsidR="00CD4751">
              <w:rPr>
                <w:noProof/>
                <w:webHidden/>
              </w:rPr>
            </w:r>
            <w:r w:rsidR="00CD4751">
              <w:rPr>
                <w:noProof/>
                <w:webHidden/>
              </w:rPr>
              <w:fldChar w:fldCharType="separate"/>
            </w:r>
            <w:r w:rsidR="002A6326">
              <w:rPr>
                <w:noProof/>
                <w:webHidden/>
              </w:rPr>
              <w:t>6</w:t>
            </w:r>
            <w:r w:rsidR="00CD4751">
              <w:rPr>
                <w:noProof/>
                <w:webHidden/>
              </w:rPr>
              <w:fldChar w:fldCharType="end"/>
            </w:r>
          </w:hyperlink>
        </w:p>
        <w:p w:rsidR="002A6326" w:rsidRDefault="00005E68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35639124" w:history="1">
            <w:r w:rsidR="002A6326" w:rsidRPr="005D7DB7">
              <w:rPr>
                <w:rStyle w:val="af6"/>
                <w:i/>
                <w:iCs/>
                <w:noProof/>
                <w:spacing w:val="15"/>
              </w:rPr>
              <w:t>Обоснование выбора используемых подходов к оценке и методов в рамках каждого из применяемых подходов</w:t>
            </w:r>
            <w:r w:rsidR="002A6326">
              <w:rPr>
                <w:noProof/>
                <w:webHidden/>
              </w:rPr>
              <w:tab/>
            </w:r>
            <w:r w:rsidR="00CD4751">
              <w:rPr>
                <w:noProof/>
                <w:webHidden/>
              </w:rPr>
              <w:fldChar w:fldCharType="begin"/>
            </w:r>
            <w:r w:rsidR="002A6326">
              <w:rPr>
                <w:noProof/>
                <w:webHidden/>
              </w:rPr>
              <w:instrText xml:space="preserve"> PAGEREF _Toc435639124 \h </w:instrText>
            </w:r>
            <w:r w:rsidR="00CD4751">
              <w:rPr>
                <w:noProof/>
                <w:webHidden/>
              </w:rPr>
            </w:r>
            <w:r w:rsidR="00CD4751">
              <w:rPr>
                <w:noProof/>
                <w:webHidden/>
              </w:rPr>
              <w:fldChar w:fldCharType="separate"/>
            </w:r>
            <w:r w:rsidR="002A6326">
              <w:rPr>
                <w:noProof/>
                <w:webHidden/>
              </w:rPr>
              <w:t>6</w:t>
            </w:r>
            <w:r w:rsidR="00CD4751">
              <w:rPr>
                <w:noProof/>
                <w:webHidden/>
              </w:rPr>
              <w:fldChar w:fldCharType="end"/>
            </w:r>
          </w:hyperlink>
        </w:p>
        <w:p w:rsidR="002A6326" w:rsidRDefault="00005E68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35639125" w:history="1">
            <w:r w:rsidR="002A6326" w:rsidRPr="005D7DB7">
              <w:rPr>
                <w:rStyle w:val="af6"/>
                <w:i/>
                <w:iCs/>
                <w:noProof/>
                <w:spacing w:val="15"/>
              </w:rPr>
              <w:t>Последовательность определения стоимости объекта оценки</w:t>
            </w:r>
            <w:r w:rsidR="002A6326">
              <w:rPr>
                <w:noProof/>
                <w:webHidden/>
              </w:rPr>
              <w:tab/>
            </w:r>
            <w:r w:rsidR="00CD4751">
              <w:rPr>
                <w:noProof/>
                <w:webHidden/>
              </w:rPr>
              <w:fldChar w:fldCharType="begin"/>
            </w:r>
            <w:r w:rsidR="002A6326">
              <w:rPr>
                <w:noProof/>
                <w:webHidden/>
              </w:rPr>
              <w:instrText xml:space="preserve"> PAGEREF _Toc435639125 \h </w:instrText>
            </w:r>
            <w:r w:rsidR="00CD4751">
              <w:rPr>
                <w:noProof/>
                <w:webHidden/>
              </w:rPr>
            </w:r>
            <w:r w:rsidR="00CD4751">
              <w:rPr>
                <w:noProof/>
                <w:webHidden/>
              </w:rPr>
              <w:fldChar w:fldCharType="separate"/>
            </w:r>
            <w:r w:rsidR="002A6326">
              <w:rPr>
                <w:noProof/>
                <w:webHidden/>
              </w:rPr>
              <w:t>6</w:t>
            </w:r>
            <w:r w:rsidR="00CD4751">
              <w:rPr>
                <w:noProof/>
                <w:webHidden/>
              </w:rPr>
              <w:fldChar w:fldCharType="end"/>
            </w:r>
          </w:hyperlink>
        </w:p>
        <w:p w:rsidR="002A6326" w:rsidRDefault="00005E68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35639126" w:history="1">
            <w:r w:rsidR="002A6326" w:rsidRPr="005D7DB7">
              <w:rPr>
                <w:rStyle w:val="af6"/>
                <w:iCs/>
                <w:noProof/>
                <w:spacing w:val="15"/>
              </w:rPr>
              <w:t>Затратный подход</w:t>
            </w:r>
            <w:r w:rsidR="002A6326">
              <w:rPr>
                <w:noProof/>
                <w:webHidden/>
              </w:rPr>
              <w:tab/>
            </w:r>
            <w:r w:rsidR="00CD4751">
              <w:rPr>
                <w:noProof/>
                <w:webHidden/>
              </w:rPr>
              <w:fldChar w:fldCharType="begin"/>
            </w:r>
            <w:r w:rsidR="002A6326">
              <w:rPr>
                <w:noProof/>
                <w:webHidden/>
              </w:rPr>
              <w:instrText xml:space="preserve"> PAGEREF _Toc435639126 \h </w:instrText>
            </w:r>
            <w:r w:rsidR="00CD4751">
              <w:rPr>
                <w:noProof/>
                <w:webHidden/>
              </w:rPr>
            </w:r>
            <w:r w:rsidR="00CD4751">
              <w:rPr>
                <w:noProof/>
                <w:webHidden/>
              </w:rPr>
              <w:fldChar w:fldCharType="separate"/>
            </w:r>
            <w:r w:rsidR="002A6326">
              <w:rPr>
                <w:noProof/>
                <w:webHidden/>
              </w:rPr>
              <w:t>6</w:t>
            </w:r>
            <w:r w:rsidR="00CD4751">
              <w:rPr>
                <w:noProof/>
                <w:webHidden/>
              </w:rPr>
              <w:fldChar w:fldCharType="end"/>
            </w:r>
          </w:hyperlink>
        </w:p>
        <w:p w:rsidR="002A6326" w:rsidRDefault="00005E68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35639127" w:history="1">
            <w:r w:rsidR="002A6326" w:rsidRPr="005D7DB7">
              <w:rPr>
                <w:rStyle w:val="af6"/>
                <w:iCs/>
                <w:noProof/>
                <w:spacing w:val="15"/>
              </w:rPr>
              <w:t>Сравнительный подход</w:t>
            </w:r>
            <w:r w:rsidR="002A6326">
              <w:rPr>
                <w:noProof/>
                <w:webHidden/>
              </w:rPr>
              <w:tab/>
            </w:r>
            <w:r w:rsidR="00CD4751">
              <w:rPr>
                <w:noProof/>
                <w:webHidden/>
              </w:rPr>
              <w:fldChar w:fldCharType="begin"/>
            </w:r>
            <w:r w:rsidR="002A6326">
              <w:rPr>
                <w:noProof/>
                <w:webHidden/>
              </w:rPr>
              <w:instrText xml:space="preserve"> PAGEREF _Toc435639127 \h </w:instrText>
            </w:r>
            <w:r w:rsidR="00CD4751">
              <w:rPr>
                <w:noProof/>
                <w:webHidden/>
              </w:rPr>
            </w:r>
            <w:r w:rsidR="00CD4751">
              <w:rPr>
                <w:noProof/>
                <w:webHidden/>
              </w:rPr>
              <w:fldChar w:fldCharType="separate"/>
            </w:r>
            <w:r w:rsidR="002A6326">
              <w:rPr>
                <w:noProof/>
                <w:webHidden/>
              </w:rPr>
              <w:t>6</w:t>
            </w:r>
            <w:r w:rsidR="00CD4751">
              <w:rPr>
                <w:noProof/>
                <w:webHidden/>
              </w:rPr>
              <w:fldChar w:fldCharType="end"/>
            </w:r>
          </w:hyperlink>
        </w:p>
        <w:p w:rsidR="002A6326" w:rsidRDefault="00005E68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35639128" w:history="1">
            <w:r w:rsidR="002A6326" w:rsidRPr="005D7DB7">
              <w:rPr>
                <w:rStyle w:val="af6"/>
                <w:iCs/>
                <w:noProof/>
                <w:spacing w:val="15"/>
              </w:rPr>
              <w:t>Доходный подход</w:t>
            </w:r>
            <w:r w:rsidR="002A6326">
              <w:rPr>
                <w:noProof/>
                <w:webHidden/>
              </w:rPr>
              <w:tab/>
            </w:r>
            <w:r w:rsidR="00CD4751">
              <w:rPr>
                <w:noProof/>
                <w:webHidden/>
              </w:rPr>
              <w:fldChar w:fldCharType="begin"/>
            </w:r>
            <w:r w:rsidR="002A6326">
              <w:rPr>
                <w:noProof/>
                <w:webHidden/>
              </w:rPr>
              <w:instrText xml:space="preserve"> PAGEREF _Toc435639128 \h </w:instrText>
            </w:r>
            <w:r w:rsidR="00CD4751">
              <w:rPr>
                <w:noProof/>
                <w:webHidden/>
              </w:rPr>
            </w:r>
            <w:r w:rsidR="00CD4751">
              <w:rPr>
                <w:noProof/>
                <w:webHidden/>
              </w:rPr>
              <w:fldChar w:fldCharType="separate"/>
            </w:r>
            <w:r w:rsidR="002A6326">
              <w:rPr>
                <w:noProof/>
                <w:webHidden/>
              </w:rPr>
              <w:t>6</w:t>
            </w:r>
            <w:r w:rsidR="00CD4751">
              <w:rPr>
                <w:noProof/>
                <w:webHidden/>
              </w:rPr>
              <w:fldChar w:fldCharType="end"/>
            </w:r>
          </w:hyperlink>
        </w:p>
        <w:p w:rsidR="002A6326" w:rsidRDefault="00005E68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35639129" w:history="1">
            <w:r w:rsidR="002A6326" w:rsidRPr="005D7DB7">
              <w:rPr>
                <w:rStyle w:val="af6"/>
                <w:noProof/>
              </w:rPr>
              <w:t>Согласование результатов оценки</w:t>
            </w:r>
            <w:r w:rsidR="002A6326">
              <w:rPr>
                <w:noProof/>
                <w:webHidden/>
              </w:rPr>
              <w:tab/>
            </w:r>
            <w:r w:rsidR="00CD4751">
              <w:rPr>
                <w:noProof/>
                <w:webHidden/>
              </w:rPr>
              <w:fldChar w:fldCharType="begin"/>
            </w:r>
            <w:r w:rsidR="002A6326">
              <w:rPr>
                <w:noProof/>
                <w:webHidden/>
              </w:rPr>
              <w:instrText xml:space="preserve"> PAGEREF _Toc435639129 \h </w:instrText>
            </w:r>
            <w:r w:rsidR="00CD4751">
              <w:rPr>
                <w:noProof/>
                <w:webHidden/>
              </w:rPr>
            </w:r>
            <w:r w:rsidR="00CD4751">
              <w:rPr>
                <w:noProof/>
                <w:webHidden/>
              </w:rPr>
              <w:fldChar w:fldCharType="separate"/>
            </w:r>
            <w:r w:rsidR="002A6326">
              <w:rPr>
                <w:noProof/>
                <w:webHidden/>
              </w:rPr>
              <w:t>6</w:t>
            </w:r>
            <w:r w:rsidR="00CD4751">
              <w:rPr>
                <w:noProof/>
                <w:webHidden/>
              </w:rPr>
              <w:fldChar w:fldCharType="end"/>
            </w:r>
          </w:hyperlink>
        </w:p>
        <w:p w:rsidR="002A6326" w:rsidRDefault="00005E68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35639130" w:history="1">
            <w:r w:rsidR="002A6326" w:rsidRPr="005D7DB7">
              <w:rPr>
                <w:rStyle w:val="af6"/>
                <w:noProof/>
              </w:rPr>
              <w:t>Приложения</w:t>
            </w:r>
            <w:r w:rsidR="002A6326">
              <w:rPr>
                <w:noProof/>
                <w:webHidden/>
              </w:rPr>
              <w:tab/>
            </w:r>
            <w:r w:rsidR="00CD4751">
              <w:rPr>
                <w:noProof/>
                <w:webHidden/>
              </w:rPr>
              <w:fldChar w:fldCharType="begin"/>
            </w:r>
            <w:r w:rsidR="002A6326">
              <w:rPr>
                <w:noProof/>
                <w:webHidden/>
              </w:rPr>
              <w:instrText xml:space="preserve"> PAGEREF _Toc435639130 \h </w:instrText>
            </w:r>
            <w:r w:rsidR="00CD4751">
              <w:rPr>
                <w:noProof/>
                <w:webHidden/>
              </w:rPr>
            </w:r>
            <w:r w:rsidR="00CD4751">
              <w:rPr>
                <w:noProof/>
                <w:webHidden/>
              </w:rPr>
              <w:fldChar w:fldCharType="separate"/>
            </w:r>
            <w:r w:rsidR="002A6326">
              <w:rPr>
                <w:noProof/>
                <w:webHidden/>
              </w:rPr>
              <w:t>7</w:t>
            </w:r>
            <w:r w:rsidR="00CD4751">
              <w:rPr>
                <w:noProof/>
                <w:webHidden/>
              </w:rPr>
              <w:fldChar w:fldCharType="end"/>
            </w:r>
          </w:hyperlink>
        </w:p>
        <w:p w:rsidR="002A6326" w:rsidRDefault="00005E68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35639131" w:history="1">
            <w:r w:rsidR="002A6326" w:rsidRPr="005D7DB7">
              <w:rPr>
                <w:rStyle w:val="af6"/>
                <w:i/>
                <w:iCs/>
                <w:noProof/>
                <w:spacing w:val="15"/>
              </w:rPr>
              <w:t>Копии документов, используемые оценщиком и устанавливающие количественные и качественные характеристики объекта оценки</w:t>
            </w:r>
            <w:r w:rsidR="002A6326">
              <w:rPr>
                <w:noProof/>
                <w:webHidden/>
              </w:rPr>
              <w:tab/>
            </w:r>
            <w:r w:rsidR="00CD4751">
              <w:rPr>
                <w:noProof/>
                <w:webHidden/>
              </w:rPr>
              <w:fldChar w:fldCharType="begin"/>
            </w:r>
            <w:r w:rsidR="002A6326">
              <w:rPr>
                <w:noProof/>
                <w:webHidden/>
              </w:rPr>
              <w:instrText xml:space="preserve"> PAGEREF _Toc435639131 \h </w:instrText>
            </w:r>
            <w:r w:rsidR="00CD4751">
              <w:rPr>
                <w:noProof/>
                <w:webHidden/>
              </w:rPr>
            </w:r>
            <w:r w:rsidR="00CD4751">
              <w:rPr>
                <w:noProof/>
                <w:webHidden/>
              </w:rPr>
              <w:fldChar w:fldCharType="separate"/>
            </w:r>
            <w:r w:rsidR="002A6326">
              <w:rPr>
                <w:noProof/>
                <w:webHidden/>
              </w:rPr>
              <w:t>7</w:t>
            </w:r>
            <w:r w:rsidR="00CD4751">
              <w:rPr>
                <w:noProof/>
                <w:webHidden/>
              </w:rPr>
              <w:fldChar w:fldCharType="end"/>
            </w:r>
          </w:hyperlink>
        </w:p>
        <w:p w:rsidR="002A6326" w:rsidRDefault="00005E68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35639132" w:history="1">
            <w:r w:rsidR="002A6326" w:rsidRPr="005D7DB7">
              <w:rPr>
                <w:rStyle w:val="af6"/>
                <w:i/>
                <w:iCs/>
                <w:noProof/>
                <w:spacing w:val="15"/>
              </w:rPr>
              <w:t>Копии источников информации</w:t>
            </w:r>
            <w:r w:rsidR="002A6326">
              <w:rPr>
                <w:noProof/>
                <w:webHidden/>
              </w:rPr>
              <w:tab/>
            </w:r>
            <w:r w:rsidR="00CD4751">
              <w:rPr>
                <w:noProof/>
                <w:webHidden/>
              </w:rPr>
              <w:fldChar w:fldCharType="begin"/>
            </w:r>
            <w:r w:rsidR="002A6326">
              <w:rPr>
                <w:noProof/>
                <w:webHidden/>
              </w:rPr>
              <w:instrText xml:space="preserve"> PAGEREF _Toc435639132 \h </w:instrText>
            </w:r>
            <w:r w:rsidR="00CD4751">
              <w:rPr>
                <w:noProof/>
                <w:webHidden/>
              </w:rPr>
            </w:r>
            <w:r w:rsidR="00CD4751">
              <w:rPr>
                <w:noProof/>
                <w:webHidden/>
              </w:rPr>
              <w:fldChar w:fldCharType="separate"/>
            </w:r>
            <w:r w:rsidR="002A6326">
              <w:rPr>
                <w:noProof/>
                <w:webHidden/>
              </w:rPr>
              <w:t>7</w:t>
            </w:r>
            <w:r w:rsidR="00CD4751">
              <w:rPr>
                <w:noProof/>
                <w:webHidden/>
              </w:rPr>
              <w:fldChar w:fldCharType="end"/>
            </w:r>
          </w:hyperlink>
        </w:p>
        <w:p w:rsidR="000C1E65" w:rsidRDefault="00CD4751">
          <w:r>
            <w:fldChar w:fldCharType="end"/>
          </w:r>
        </w:p>
      </w:sdtContent>
    </w:sdt>
    <w:p w:rsidR="00B45686" w:rsidRPr="00753C46" w:rsidRDefault="00B45686" w:rsidP="007128DD">
      <w:pPr>
        <w:pStyle w:val="1"/>
        <w:pageBreakBefore/>
        <w:rPr>
          <w:color w:val="244062"/>
        </w:rPr>
      </w:pPr>
      <w:bookmarkStart w:id="3" w:name="_Toc435639105"/>
      <w:commentRangeStart w:id="4"/>
      <w:r w:rsidRPr="00753C46">
        <w:rPr>
          <w:color w:val="244062"/>
        </w:rPr>
        <w:t>Основные факты и выводы</w:t>
      </w:r>
      <w:commentRangeEnd w:id="4"/>
      <w:r w:rsidR="00D25E4D" w:rsidRPr="00753C46">
        <w:rPr>
          <w:color w:val="244062"/>
        </w:rPr>
        <w:commentReference w:id="4"/>
      </w:r>
      <w:bookmarkEnd w:id="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2676"/>
        <w:gridCol w:w="2818"/>
      </w:tblGrid>
      <w:tr w:rsidR="006A0F77" w:rsidRPr="006A0F77" w:rsidTr="00475CCF">
        <w:tc>
          <w:tcPr>
            <w:tcW w:w="4077" w:type="dxa"/>
          </w:tcPr>
          <w:p w:rsidR="006A0F77" w:rsidRPr="006A0F77" w:rsidRDefault="00A16D93" w:rsidP="006A0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0F77" w:rsidRPr="006A0F77">
              <w:rPr>
                <w:rFonts w:ascii="Times New Roman" w:hAnsi="Times New Roman" w:cs="Times New Roman"/>
                <w:sz w:val="24"/>
                <w:szCs w:val="24"/>
              </w:rPr>
              <w:t>снование для проведения оценщиком оценки объекта оценки</w:t>
            </w:r>
          </w:p>
        </w:tc>
        <w:tc>
          <w:tcPr>
            <w:tcW w:w="5494" w:type="dxa"/>
            <w:gridSpan w:val="2"/>
          </w:tcPr>
          <w:p w:rsidR="006A0F77" w:rsidRPr="006A0F77" w:rsidRDefault="006A0F77" w:rsidP="006A0F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77" w:rsidRPr="006A0F77" w:rsidTr="00475CCF">
        <w:tc>
          <w:tcPr>
            <w:tcW w:w="4077" w:type="dxa"/>
          </w:tcPr>
          <w:p w:rsidR="006A0F77" w:rsidRPr="006A0F77" w:rsidRDefault="00A16D93" w:rsidP="006A0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0F77" w:rsidRPr="006A0F77">
              <w:rPr>
                <w:rFonts w:ascii="Times New Roman" w:hAnsi="Times New Roman" w:cs="Times New Roman"/>
                <w:sz w:val="24"/>
                <w:szCs w:val="24"/>
              </w:rPr>
              <w:t>бщая информация, идентифицирующая объект оценки</w:t>
            </w:r>
          </w:p>
        </w:tc>
        <w:tc>
          <w:tcPr>
            <w:tcW w:w="5494" w:type="dxa"/>
            <w:gridSpan w:val="2"/>
          </w:tcPr>
          <w:p w:rsidR="006A0F77" w:rsidRPr="006A0F77" w:rsidRDefault="006A0F77" w:rsidP="006A0F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D93" w:rsidRPr="006A0F77" w:rsidTr="00475CCF">
        <w:trPr>
          <w:trHeight w:val="208"/>
        </w:trPr>
        <w:tc>
          <w:tcPr>
            <w:tcW w:w="4077" w:type="dxa"/>
            <w:vMerge w:val="restart"/>
          </w:tcPr>
          <w:p w:rsidR="00A16D93" w:rsidRPr="006A0F77" w:rsidRDefault="00A16D93" w:rsidP="006A0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0F77">
              <w:rPr>
                <w:rFonts w:ascii="Times New Roman" w:hAnsi="Times New Roman" w:cs="Times New Roman"/>
                <w:sz w:val="24"/>
                <w:szCs w:val="24"/>
              </w:rPr>
              <w:t>езультаты оценки, полученные при применении различных подходов к оценке</w:t>
            </w:r>
          </w:p>
        </w:tc>
        <w:tc>
          <w:tcPr>
            <w:tcW w:w="2676" w:type="dxa"/>
          </w:tcPr>
          <w:p w:rsidR="00A16D93" w:rsidRPr="006A0F77" w:rsidRDefault="00A16D93" w:rsidP="006A0F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Затратный подход</w:t>
            </w:r>
          </w:p>
        </w:tc>
        <w:tc>
          <w:tcPr>
            <w:tcW w:w="2818" w:type="dxa"/>
          </w:tcPr>
          <w:p w:rsidR="00A16D93" w:rsidRPr="006A0F77" w:rsidRDefault="00A16D93" w:rsidP="006A0F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D93" w:rsidRPr="006A0F77" w:rsidTr="00475CCF">
        <w:trPr>
          <w:trHeight w:val="208"/>
        </w:trPr>
        <w:tc>
          <w:tcPr>
            <w:tcW w:w="4077" w:type="dxa"/>
            <w:vMerge/>
          </w:tcPr>
          <w:p w:rsidR="00A16D93" w:rsidRPr="006A0F77" w:rsidRDefault="00A16D93" w:rsidP="006A0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A16D93" w:rsidRPr="006A0F77" w:rsidRDefault="00A16D93" w:rsidP="006A0F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подход</w:t>
            </w:r>
          </w:p>
        </w:tc>
        <w:tc>
          <w:tcPr>
            <w:tcW w:w="2818" w:type="dxa"/>
          </w:tcPr>
          <w:p w:rsidR="00A16D93" w:rsidRPr="006A0F77" w:rsidRDefault="00A16D93" w:rsidP="006A0F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D93" w:rsidRPr="006A0F77" w:rsidTr="00475CCF">
        <w:trPr>
          <w:trHeight w:val="208"/>
        </w:trPr>
        <w:tc>
          <w:tcPr>
            <w:tcW w:w="4077" w:type="dxa"/>
            <w:vMerge/>
          </w:tcPr>
          <w:p w:rsidR="00A16D93" w:rsidRPr="006A0F77" w:rsidRDefault="00A16D93" w:rsidP="006A0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A16D93" w:rsidRPr="006A0F77" w:rsidRDefault="00A16D93" w:rsidP="00A16D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Доходный подход</w:t>
            </w:r>
          </w:p>
        </w:tc>
        <w:tc>
          <w:tcPr>
            <w:tcW w:w="2818" w:type="dxa"/>
          </w:tcPr>
          <w:p w:rsidR="00A16D93" w:rsidRPr="006A0F77" w:rsidRDefault="00A16D93" w:rsidP="006A0F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77" w:rsidRPr="006A0F77" w:rsidTr="00475CCF">
        <w:tc>
          <w:tcPr>
            <w:tcW w:w="4077" w:type="dxa"/>
          </w:tcPr>
          <w:p w:rsidR="006A0F77" w:rsidRPr="006A0F77" w:rsidRDefault="00A16D93" w:rsidP="006A0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0F77" w:rsidRPr="006A0F77">
              <w:rPr>
                <w:rFonts w:ascii="Times New Roman" w:hAnsi="Times New Roman" w:cs="Times New Roman"/>
                <w:sz w:val="24"/>
                <w:szCs w:val="24"/>
              </w:rPr>
              <w:t>тоговая величина стоимости объекта оценки</w:t>
            </w:r>
          </w:p>
        </w:tc>
        <w:tc>
          <w:tcPr>
            <w:tcW w:w="5494" w:type="dxa"/>
            <w:gridSpan w:val="2"/>
          </w:tcPr>
          <w:p w:rsidR="006A0F77" w:rsidRPr="006A0F77" w:rsidRDefault="006A0F77" w:rsidP="006A0F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77" w:rsidRPr="006A0F77" w:rsidTr="00475CCF">
        <w:tc>
          <w:tcPr>
            <w:tcW w:w="4077" w:type="dxa"/>
          </w:tcPr>
          <w:p w:rsidR="006A0F77" w:rsidRPr="006A0F77" w:rsidRDefault="00A16D93" w:rsidP="006A0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0F77" w:rsidRPr="006A0F77">
              <w:rPr>
                <w:rFonts w:ascii="Times New Roman" w:hAnsi="Times New Roman" w:cs="Times New Roman"/>
                <w:sz w:val="24"/>
                <w:szCs w:val="24"/>
              </w:rPr>
              <w:t>граничения и пределы применения полученной итоговой стоимост</w:t>
            </w:r>
            <w:commentRangeStart w:id="5"/>
            <w:r w:rsidR="006A0F77" w:rsidRPr="006A0F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commentRangeEnd w:id="5"/>
            <w:r w:rsidR="00A666E9">
              <w:rPr>
                <w:rStyle w:val="a3"/>
                <w:rFonts w:asciiTheme="minorHAnsi" w:eastAsiaTheme="minorHAnsi" w:hAnsiTheme="minorHAnsi" w:cstheme="minorBidi"/>
                <w:lang w:eastAsia="en-US"/>
              </w:rPr>
              <w:commentReference w:id="5"/>
            </w:r>
          </w:p>
        </w:tc>
        <w:tc>
          <w:tcPr>
            <w:tcW w:w="5494" w:type="dxa"/>
            <w:gridSpan w:val="2"/>
          </w:tcPr>
          <w:p w:rsidR="006A0F77" w:rsidRPr="006A0F77" w:rsidRDefault="006A0F77" w:rsidP="006A0F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E65" w:rsidRDefault="000C1E65" w:rsidP="000C1E65">
      <w:pPr>
        <w:jc w:val="center"/>
        <w:rPr>
          <w:rFonts w:ascii="Times New Roman" w:hAnsi="Times New Roman"/>
          <w:b/>
          <w:i/>
          <w:color w:val="000080"/>
        </w:rPr>
      </w:pPr>
    </w:p>
    <w:p w:rsidR="00A16D93" w:rsidRDefault="00A16D93" w:rsidP="000C1E65">
      <w:pPr>
        <w:jc w:val="center"/>
        <w:rPr>
          <w:rFonts w:ascii="Times New Roman" w:hAnsi="Times New Roman"/>
          <w:b/>
          <w:i/>
          <w:color w:val="000080"/>
        </w:rPr>
      </w:pPr>
    </w:p>
    <w:p w:rsidR="00A16D93" w:rsidRPr="00844458" w:rsidRDefault="00A16D93" w:rsidP="000C1E65">
      <w:pPr>
        <w:jc w:val="center"/>
        <w:rPr>
          <w:rFonts w:ascii="Times New Roman" w:hAnsi="Times New Roman"/>
          <w:b/>
          <w:i/>
          <w:color w:val="000080"/>
        </w:rPr>
      </w:pPr>
    </w:p>
    <w:tbl>
      <w:tblPr>
        <w:tblW w:w="10019" w:type="dxa"/>
        <w:tblLook w:val="01E0" w:firstRow="1" w:lastRow="1" w:firstColumn="1" w:lastColumn="1" w:noHBand="0" w:noVBand="0"/>
      </w:tblPr>
      <w:tblGrid>
        <w:gridCol w:w="4409"/>
        <w:gridCol w:w="3270"/>
        <w:gridCol w:w="2340"/>
      </w:tblGrid>
      <w:tr w:rsidR="000C1E65" w:rsidRPr="00844458" w:rsidTr="00CB4E32">
        <w:tc>
          <w:tcPr>
            <w:tcW w:w="4409" w:type="dxa"/>
          </w:tcPr>
          <w:p w:rsidR="000C1E65" w:rsidRPr="00844458" w:rsidRDefault="000C1E65" w:rsidP="00CB4E32">
            <w:pPr>
              <w:rPr>
                <w:rFonts w:ascii="Times New Roman" w:hAnsi="Times New Roman"/>
                <w:b/>
                <w:i/>
                <w:color w:val="000080"/>
              </w:rPr>
            </w:pPr>
            <w:r w:rsidRPr="00844458">
              <w:rPr>
                <w:rFonts w:ascii="Times New Roman" w:hAnsi="Times New Roman"/>
                <w:b/>
              </w:rPr>
              <w:t>Генеральный директор</w:t>
            </w:r>
          </w:p>
        </w:tc>
        <w:tc>
          <w:tcPr>
            <w:tcW w:w="3270" w:type="dxa"/>
          </w:tcPr>
          <w:p w:rsidR="000C1E65" w:rsidRPr="00844458" w:rsidRDefault="000C1E65" w:rsidP="00CB4E32">
            <w:pPr>
              <w:jc w:val="center"/>
              <w:rPr>
                <w:rFonts w:ascii="Times New Roman" w:hAnsi="Times New Roman"/>
                <w:b/>
                <w:i/>
                <w:color w:val="000080"/>
              </w:rPr>
            </w:pPr>
            <w:r w:rsidRPr="00844458">
              <w:rPr>
                <w:rFonts w:ascii="Times New Roman" w:hAnsi="Times New Roman"/>
              </w:rPr>
              <w:t xml:space="preserve">…………………..….  </w:t>
            </w:r>
          </w:p>
        </w:tc>
        <w:tc>
          <w:tcPr>
            <w:tcW w:w="2340" w:type="dxa"/>
          </w:tcPr>
          <w:p w:rsidR="000C1E65" w:rsidRPr="00844458" w:rsidRDefault="000C1E65" w:rsidP="00CB4E32">
            <w:pPr>
              <w:jc w:val="center"/>
              <w:rPr>
                <w:rFonts w:ascii="Times New Roman" w:hAnsi="Times New Roman"/>
                <w:b/>
                <w:i/>
                <w:color w:val="000080"/>
              </w:rPr>
            </w:pPr>
            <w:r w:rsidRPr="00844458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ХХХХХ</w:t>
            </w:r>
            <w:r w:rsidRPr="00844458">
              <w:rPr>
                <w:rFonts w:ascii="Times New Roman" w:hAnsi="Times New Roman"/>
              </w:rPr>
              <w:t>/</w:t>
            </w:r>
          </w:p>
        </w:tc>
      </w:tr>
      <w:tr w:rsidR="000C1E65" w:rsidRPr="00844458" w:rsidTr="00CB4E32">
        <w:tc>
          <w:tcPr>
            <w:tcW w:w="4409" w:type="dxa"/>
          </w:tcPr>
          <w:p w:rsidR="000C1E65" w:rsidRPr="00844458" w:rsidRDefault="000C1E65" w:rsidP="00CB4E32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0C1E65" w:rsidRPr="00A16D93" w:rsidRDefault="000C1E65" w:rsidP="00CB4E32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844458">
              <w:rPr>
                <w:rFonts w:ascii="Times New Roman" w:hAnsi="Times New Roman"/>
                <w:b/>
              </w:rPr>
              <w:t>Оценщик</w:t>
            </w:r>
          </w:p>
        </w:tc>
        <w:tc>
          <w:tcPr>
            <w:tcW w:w="3270" w:type="dxa"/>
          </w:tcPr>
          <w:p w:rsidR="000C1E65" w:rsidRPr="00844458" w:rsidRDefault="000C1E65" w:rsidP="00CB4E32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0C1E65" w:rsidRPr="00844458" w:rsidRDefault="000C1E65" w:rsidP="00A16D93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44458">
              <w:rPr>
                <w:rFonts w:ascii="Times New Roman" w:hAnsi="Times New Roman"/>
              </w:rPr>
              <w:t>…………………..….</w:t>
            </w:r>
          </w:p>
        </w:tc>
        <w:tc>
          <w:tcPr>
            <w:tcW w:w="2340" w:type="dxa"/>
            <w:vAlign w:val="bottom"/>
          </w:tcPr>
          <w:p w:rsidR="000C1E65" w:rsidRPr="003B031E" w:rsidRDefault="000C1E65" w:rsidP="00CB4E3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44458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ХХХХХ</w:t>
            </w:r>
            <w:r w:rsidRPr="00844458">
              <w:rPr>
                <w:rFonts w:ascii="Times New Roman" w:hAnsi="Times New Roman"/>
                <w:b/>
                <w:i/>
              </w:rPr>
              <w:t>/</w:t>
            </w:r>
          </w:p>
        </w:tc>
      </w:tr>
    </w:tbl>
    <w:p w:rsidR="000C1E65" w:rsidRDefault="000C1E65" w:rsidP="00753C46">
      <w:pPr>
        <w:pStyle w:val="1"/>
        <w:rPr>
          <w:color w:val="244062"/>
        </w:rPr>
      </w:pPr>
    </w:p>
    <w:p w:rsidR="005D7D1D" w:rsidRPr="00753C46" w:rsidRDefault="00B45686" w:rsidP="00A16D93">
      <w:pPr>
        <w:pStyle w:val="1"/>
        <w:pageBreakBefore/>
        <w:rPr>
          <w:color w:val="244062"/>
        </w:rPr>
      </w:pPr>
      <w:bookmarkStart w:id="6" w:name="_Toc435639106"/>
      <w:commentRangeStart w:id="7"/>
      <w:r w:rsidRPr="00753C46">
        <w:rPr>
          <w:color w:val="244062"/>
        </w:rPr>
        <w:t>З</w:t>
      </w:r>
      <w:r w:rsidR="005D7D1D" w:rsidRPr="00753C46">
        <w:rPr>
          <w:color w:val="244062"/>
        </w:rPr>
        <w:t xml:space="preserve">адание на оценку </w:t>
      </w:r>
      <w:commentRangeEnd w:id="7"/>
      <w:r w:rsidR="00D25E4D" w:rsidRPr="00753C46">
        <w:rPr>
          <w:color w:val="244062"/>
        </w:rPr>
        <w:commentReference w:id="7"/>
      </w:r>
      <w:bookmarkEnd w:id="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6A0F77" w:rsidRPr="006A0F77" w:rsidTr="00475CCF">
        <w:tc>
          <w:tcPr>
            <w:tcW w:w="4077" w:type="dxa"/>
          </w:tcPr>
          <w:p w:rsidR="006A0F77" w:rsidRPr="006A0F77" w:rsidRDefault="00A16D93" w:rsidP="006A0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0F77" w:rsidRPr="006A0F77">
              <w:rPr>
                <w:rFonts w:ascii="Times New Roman" w:hAnsi="Times New Roman" w:cs="Times New Roman"/>
                <w:sz w:val="24"/>
                <w:szCs w:val="24"/>
              </w:rPr>
              <w:t>бъект оценки</w:t>
            </w:r>
          </w:p>
        </w:tc>
        <w:tc>
          <w:tcPr>
            <w:tcW w:w="5494" w:type="dxa"/>
          </w:tcPr>
          <w:p w:rsidR="006A0F77" w:rsidRPr="006A0F77" w:rsidRDefault="006A0F77" w:rsidP="006A0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77" w:rsidRPr="006A0F77" w:rsidTr="00475CCF">
        <w:tc>
          <w:tcPr>
            <w:tcW w:w="4077" w:type="dxa"/>
          </w:tcPr>
          <w:p w:rsidR="006A0F77" w:rsidRPr="006A0F77" w:rsidRDefault="00A16D93" w:rsidP="00A1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0F77" w:rsidRPr="006A0F77">
              <w:rPr>
                <w:rFonts w:ascii="Times New Roman" w:hAnsi="Times New Roman" w:cs="Times New Roman"/>
                <w:sz w:val="24"/>
                <w:szCs w:val="24"/>
              </w:rPr>
              <w:t>рава на объект оценки, учитываемые при определении стоимости объекта оценки</w:t>
            </w:r>
          </w:p>
        </w:tc>
        <w:tc>
          <w:tcPr>
            <w:tcW w:w="5494" w:type="dxa"/>
          </w:tcPr>
          <w:p w:rsidR="006A0F77" w:rsidRPr="006A0F77" w:rsidRDefault="006A0F77" w:rsidP="006A0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77" w:rsidRPr="006A0F77" w:rsidTr="00475CCF">
        <w:tc>
          <w:tcPr>
            <w:tcW w:w="4077" w:type="dxa"/>
          </w:tcPr>
          <w:p w:rsidR="006A0F77" w:rsidRPr="006A0F77" w:rsidRDefault="00A16D93" w:rsidP="00A1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6A0F77" w:rsidRPr="006A0F77">
              <w:rPr>
                <w:rFonts w:ascii="Times New Roman" w:hAnsi="Times New Roman" w:cs="Times New Roman"/>
                <w:sz w:val="24"/>
                <w:szCs w:val="24"/>
              </w:rPr>
              <w:t>ель оценки</w:t>
            </w:r>
          </w:p>
        </w:tc>
        <w:tc>
          <w:tcPr>
            <w:tcW w:w="5494" w:type="dxa"/>
          </w:tcPr>
          <w:p w:rsidR="006A0F77" w:rsidRPr="006A0F77" w:rsidRDefault="006A0F77" w:rsidP="006A0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77" w:rsidRPr="006A0F77" w:rsidTr="00475CCF">
        <w:tc>
          <w:tcPr>
            <w:tcW w:w="4077" w:type="dxa"/>
          </w:tcPr>
          <w:p w:rsidR="006A0F77" w:rsidRPr="006A0F77" w:rsidRDefault="00A16D93" w:rsidP="00A1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0F77" w:rsidRPr="006A0F77">
              <w:rPr>
                <w:rFonts w:ascii="Times New Roman" w:hAnsi="Times New Roman" w:cs="Times New Roman"/>
                <w:sz w:val="24"/>
                <w:szCs w:val="24"/>
              </w:rPr>
              <w:t>редполагаемое использование результатов оценки</w:t>
            </w:r>
            <w:r w:rsidR="00BE7708">
              <w:rPr>
                <w:rFonts w:ascii="Times New Roman" w:hAnsi="Times New Roman" w:cs="Times New Roman"/>
                <w:sz w:val="24"/>
                <w:szCs w:val="24"/>
              </w:rPr>
              <w:t xml:space="preserve"> / задача оценки</w:t>
            </w:r>
          </w:p>
        </w:tc>
        <w:tc>
          <w:tcPr>
            <w:tcW w:w="5494" w:type="dxa"/>
          </w:tcPr>
          <w:p w:rsidR="006A0F77" w:rsidRPr="006A0F77" w:rsidRDefault="006A0F77" w:rsidP="006A0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77" w:rsidRPr="006A0F77" w:rsidTr="00475CCF">
        <w:tc>
          <w:tcPr>
            <w:tcW w:w="4077" w:type="dxa"/>
          </w:tcPr>
          <w:p w:rsidR="006A0F77" w:rsidRPr="006A0F77" w:rsidRDefault="00A16D93" w:rsidP="00A1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0F77" w:rsidRPr="006A0F77">
              <w:rPr>
                <w:rFonts w:ascii="Times New Roman" w:hAnsi="Times New Roman" w:cs="Times New Roman"/>
                <w:sz w:val="24"/>
                <w:szCs w:val="24"/>
              </w:rPr>
              <w:t>ид стоимости</w:t>
            </w:r>
          </w:p>
        </w:tc>
        <w:tc>
          <w:tcPr>
            <w:tcW w:w="5494" w:type="dxa"/>
          </w:tcPr>
          <w:p w:rsidR="006A0F77" w:rsidRPr="006A0F77" w:rsidRDefault="006A0F77" w:rsidP="006A0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77" w:rsidRPr="006A0F77" w:rsidTr="00475CCF">
        <w:tc>
          <w:tcPr>
            <w:tcW w:w="4077" w:type="dxa"/>
          </w:tcPr>
          <w:p w:rsidR="006A0F77" w:rsidRPr="006A0F77" w:rsidRDefault="00A16D93" w:rsidP="00A1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A0F77" w:rsidRPr="006A0F77">
              <w:rPr>
                <w:rFonts w:ascii="Times New Roman" w:hAnsi="Times New Roman" w:cs="Times New Roman"/>
                <w:sz w:val="24"/>
                <w:szCs w:val="24"/>
              </w:rPr>
              <w:t>ата оценки</w:t>
            </w:r>
          </w:p>
        </w:tc>
        <w:tc>
          <w:tcPr>
            <w:tcW w:w="5494" w:type="dxa"/>
          </w:tcPr>
          <w:p w:rsidR="006A0F77" w:rsidRPr="006A0F77" w:rsidRDefault="006A0F77" w:rsidP="006A0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77" w:rsidRPr="006A0F77" w:rsidTr="00475CCF">
        <w:tc>
          <w:tcPr>
            <w:tcW w:w="4077" w:type="dxa"/>
          </w:tcPr>
          <w:p w:rsidR="006A0F77" w:rsidRPr="006A0F77" w:rsidRDefault="00A16D93" w:rsidP="00A1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A0F77" w:rsidRPr="006A0F77">
              <w:rPr>
                <w:rFonts w:ascii="Times New Roman" w:hAnsi="Times New Roman" w:cs="Times New Roman"/>
                <w:sz w:val="24"/>
                <w:szCs w:val="24"/>
              </w:rPr>
              <w:t>опущения, на которых должна основываться оценка</w:t>
            </w:r>
          </w:p>
        </w:tc>
        <w:tc>
          <w:tcPr>
            <w:tcW w:w="5494" w:type="dxa"/>
          </w:tcPr>
          <w:p w:rsidR="006A0F77" w:rsidRPr="006A0F77" w:rsidRDefault="006A0F77" w:rsidP="006A0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77" w:rsidRPr="006A0F77" w:rsidTr="00475CCF">
        <w:tc>
          <w:tcPr>
            <w:tcW w:w="4077" w:type="dxa"/>
          </w:tcPr>
          <w:p w:rsidR="006A0F77" w:rsidRPr="006A0F77" w:rsidRDefault="00A16D93" w:rsidP="00A1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0F77" w:rsidRPr="006A0F77">
              <w:rPr>
                <w:rFonts w:ascii="Times New Roman" w:hAnsi="Times New Roman" w:cs="Times New Roman"/>
                <w:sz w:val="24"/>
                <w:szCs w:val="24"/>
              </w:rPr>
              <w:t>ная информация, предусмотренная федеральными стандартами оценк</w:t>
            </w:r>
            <w:commentRangeStart w:id="8"/>
            <w:r w:rsidR="006A0F77" w:rsidRPr="006A0F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commentRangeEnd w:id="8"/>
            <w:r w:rsidR="0004742B">
              <w:rPr>
                <w:rStyle w:val="a3"/>
              </w:rPr>
              <w:commentReference w:id="8"/>
            </w:r>
          </w:p>
        </w:tc>
        <w:tc>
          <w:tcPr>
            <w:tcW w:w="5494" w:type="dxa"/>
          </w:tcPr>
          <w:p w:rsidR="006A0F77" w:rsidRPr="006A0F77" w:rsidRDefault="006A0F77" w:rsidP="006A0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FD6" w:rsidRPr="00753C46" w:rsidRDefault="00750FD6" w:rsidP="00753C46">
      <w:pPr>
        <w:pStyle w:val="1"/>
        <w:rPr>
          <w:color w:val="244062"/>
        </w:rPr>
      </w:pPr>
      <w:bookmarkStart w:id="9" w:name="_Toc435639107"/>
      <w:r w:rsidRPr="00753C46">
        <w:rPr>
          <w:color w:val="244062"/>
        </w:rPr>
        <w:t>Принятые при проведении оценки объекта оценки допущения</w:t>
      </w:r>
      <w:bookmarkEnd w:id="9"/>
    </w:p>
    <w:p w:rsidR="005D7D1D" w:rsidRDefault="00B45686" w:rsidP="00753C46">
      <w:pPr>
        <w:pStyle w:val="1"/>
        <w:rPr>
          <w:color w:val="244062"/>
        </w:rPr>
      </w:pPr>
      <w:bookmarkStart w:id="10" w:name="_Toc435639108"/>
      <w:r w:rsidRPr="00753C46">
        <w:rPr>
          <w:color w:val="244062"/>
        </w:rPr>
        <w:t>П</w:t>
      </w:r>
      <w:r w:rsidR="005D7D1D" w:rsidRPr="00753C46">
        <w:rPr>
          <w:color w:val="244062"/>
        </w:rPr>
        <w:t>рименяемые стандарты оценки</w:t>
      </w:r>
      <w:bookmarkEnd w:id="10"/>
    </w:p>
    <w:p w:rsidR="00A16D93" w:rsidRPr="00137B16" w:rsidRDefault="00A16D93" w:rsidP="00137B16">
      <w:pPr>
        <w:pStyle w:val="2"/>
        <w:ind w:firstLine="567"/>
        <w:rPr>
          <w:bCs w:val="0"/>
          <w:i/>
          <w:iCs/>
          <w:color w:val="244062"/>
          <w:spacing w:val="15"/>
          <w:sz w:val="24"/>
          <w:szCs w:val="24"/>
        </w:rPr>
      </w:pPr>
      <w:bookmarkStart w:id="11" w:name="_Toc435639109"/>
      <w:r w:rsidRPr="00137B16">
        <w:rPr>
          <w:bCs w:val="0"/>
          <w:i/>
          <w:iCs/>
          <w:color w:val="244062"/>
          <w:spacing w:val="15"/>
          <w:sz w:val="24"/>
          <w:szCs w:val="24"/>
        </w:rPr>
        <w:t>Федеральные стандарты оценки</w:t>
      </w:r>
      <w:bookmarkEnd w:id="11"/>
    </w:p>
    <w:p w:rsidR="00137B16" w:rsidRPr="00137B16" w:rsidRDefault="00137B16" w:rsidP="005233FE">
      <w:pPr>
        <w:pStyle w:val="af9"/>
        <w:numPr>
          <w:ilvl w:val="0"/>
          <w:numId w:val="14"/>
        </w:numPr>
        <w:tabs>
          <w:tab w:val="clear" w:pos="720"/>
          <w:tab w:val="num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137B16">
        <w:rPr>
          <w:rFonts w:ascii="Times New Roman" w:hAnsi="Times New Roman"/>
          <w:sz w:val="24"/>
          <w:szCs w:val="24"/>
        </w:rPr>
        <w:t>Федеральный стандарт оценки "Общие понятия оценки, подходы и требования к проведению оценки (ФСО №1)" (утвержден Приказом Минэкономразвития РФ от 20 мая 2015 года №297);</w:t>
      </w:r>
    </w:p>
    <w:p w:rsidR="00137B16" w:rsidRPr="00137B16" w:rsidRDefault="00137B16" w:rsidP="005233FE">
      <w:pPr>
        <w:pStyle w:val="af9"/>
        <w:numPr>
          <w:ilvl w:val="0"/>
          <w:numId w:val="14"/>
        </w:numPr>
        <w:tabs>
          <w:tab w:val="clear" w:pos="720"/>
          <w:tab w:val="num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137B16">
        <w:rPr>
          <w:rFonts w:ascii="Times New Roman" w:hAnsi="Times New Roman"/>
          <w:sz w:val="24"/>
          <w:szCs w:val="24"/>
        </w:rPr>
        <w:t>Федеральный стандарт оценки "Цель оценки и виды стоимости (ФСО №2)" (утвержден Приказом Минэкономразвития РФ от 20 мая 2015 года №298);</w:t>
      </w:r>
    </w:p>
    <w:p w:rsidR="00137B16" w:rsidRPr="005233FE" w:rsidRDefault="00137B16" w:rsidP="005233FE">
      <w:pPr>
        <w:pStyle w:val="af9"/>
        <w:numPr>
          <w:ilvl w:val="0"/>
          <w:numId w:val="14"/>
        </w:numPr>
        <w:tabs>
          <w:tab w:val="clear" w:pos="720"/>
          <w:tab w:val="num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137B16">
        <w:rPr>
          <w:rFonts w:ascii="Times New Roman" w:hAnsi="Times New Roman"/>
          <w:sz w:val="24"/>
          <w:szCs w:val="24"/>
        </w:rPr>
        <w:t>Федеральный стандарт оценки "Требования к отчету об оценке (ФСО №3)" (утвержден  Приказом Минэкономразвития РФ от 20 мая 2015 года №299)</w:t>
      </w:r>
      <w:commentRangeStart w:id="12"/>
      <w:r w:rsidRPr="00137B16">
        <w:rPr>
          <w:rFonts w:ascii="Times New Roman" w:hAnsi="Times New Roman"/>
          <w:sz w:val="24"/>
          <w:szCs w:val="24"/>
        </w:rPr>
        <w:t>.</w:t>
      </w:r>
      <w:commentRangeEnd w:id="12"/>
      <w:r w:rsidR="0004742B">
        <w:rPr>
          <w:rStyle w:val="a3"/>
          <w:rFonts w:asciiTheme="minorHAnsi" w:eastAsiaTheme="minorHAnsi" w:hAnsiTheme="minorHAnsi" w:cstheme="minorBidi"/>
          <w:noProof w:val="0"/>
        </w:rPr>
        <w:commentReference w:id="12"/>
      </w:r>
    </w:p>
    <w:p w:rsidR="00137B16" w:rsidRPr="00137B16" w:rsidRDefault="00137B16" w:rsidP="00137B16">
      <w:pPr>
        <w:pStyle w:val="2"/>
        <w:ind w:firstLine="567"/>
        <w:rPr>
          <w:bCs w:val="0"/>
          <w:i/>
          <w:iCs/>
          <w:color w:val="244062"/>
          <w:spacing w:val="15"/>
          <w:sz w:val="24"/>
          <w:szCs w:val="24"/>
        </w:rPr>
      </w:pPr>
      <w:bookmarkStart w:id="13" w:name="_Toc435639110"/>
      <w:r w:rsidRPr="00137B16">
        <w:rPr>
          <w:bCs w:val="0"/>
          <w:i/>
          <w:iCs/>
          <w:color w:val="244062"/>
          <w:spacing w:val="15"/>
          <w:sz w:val="24"/>
          <w:szCs w:val="24"/>
        </w:rPr>
        <w:t>Стандарты и правила оценочной деятельности</w:t>
      </w:r>
      <w:bookmarkEnd w:id="13"/>
    </w:p>
    <w:p w:rsidR="00137B16" w:rsidRPr="005233FE" w:rsidRDefault="00A16D93" w:rsidP="005233FE">
      <w:pPr>
        <w:pStyle w:val="af9"/>
        <w:numPr>
          <w:ilvl w:val="0"/>
          <w:numId w:val="14"/>
        </w:numPr>
        <w:tabs>
          <w:tab w:val="clear" w:pos="720"/>
          <w:tab w:val="num" w:pos="567"/>
        </w:tabs>
        <w:ind w:left="0" w:firstLine="284"/>
        <w:rPr>
          <w:rFonts w:ascii="Times New Roman" w:hAnsi="Times New Roman"/>
          <w:sz w:val="24"/>
          <w:szCs w:val="24"/>
        </w:rPr>
      </w:pPr>
      <w:proofErr w:type="gramStart"/>
      <w:r w:rsidRPr="005233FE">
        <w:rPr>
          <w:rFonts w:ascii="Times New Roman" w:hAnsi="Times New Roman"/>
          <w:sz w:val="24"/>
          <w:szCs w:val="24"/>
        </w:rPr>
        <w:t>Стандарты и правила оценочной деятельности Некоммерческого партнерства «Саморегулируемая организация оценщиков «Экспертный совет»</w:t>
      </w:r>
      <w:r w:rsidR="00137B16" w:rsidRPr="005233FE">
        <w:rPr>
          <w:rFonts w:ascii="Times New Roman" w:hAnsi="Times New Roman"/>
          <w:sz w:val="24"/>
          <w:szCs w:val="24"/>
        </w:rPr>
        <w:t>, утвержденные Советом НП оценщиков «ЭС» (Протокол № 4/2010 от «31» августа 2010</w:t>
      </w:r>
      <w:r w:rsidR="005233FE" w:rsidRPr="005233FE">
        <w:rPr>
          <w:rFonts w:ascii="Times New Roman" w:hAnsi="Times New Roman"/>
          <w:sz w:val="24"/>
          <w:szCs w:val="24"/>
        </w:rPr>
        <w:t xml:space="preserve"> </w:t>
      </w:r>
      <w:r w:rsidR="00137B16" w:rsidRPr="005233FE">
        <w:rPr>
          <w:rFonts w:ascii="Times New Roman" w:hAnsi="Times New Roman"/>
          <w:sz w:val="24"/>
          <w:szCs w:val="24"/>
        </w:rPr>
        <w:t>г.) с изменениями и дополнениями, утвержденными Советом НП «СРОО «ЭС»</w:t>
      </w:r>
      <w:r w:rsidR="005233FE" w:rsidRPr="005233FE">
        <w:rPr>
          <w:rFonts w:ascii="Times New Roman" w:hAnsi="Times New Roman"/>
          <w:sz w:val="24"/>
          <w:szCs w:val="24"/>
        </w:rPr>
        <w:t xml:space="preserve"> (</w:t>
      </w:r>
      <w:r w:rsidR="00137B16" w:rsidRPr="005233FE">
        <w:rPr>
          <w:rFonts w:ascii="Times New Roman" w:hAnsi="Times New Roman"/>
          <w:sz w:val="24"/>
          <w:szCs w:val="24"/>
        </w:rPr>
        <w:t>Протокол № 19/2011 от «12» мая 2011</w:t>
      </w:r>
      <w:r w:rsidR="005233FE" w:rsidRPr="005233FE">
        <w:rPr>
          <w:rFonts w:ascii="Times New Roman" w:hAnsi="Times New Roman"/>
          <w:sz w:val="24"/>
          <w:szCs w:val="24"/>
        </w:rPr>
        <w:t xml:space="preserve"> </w:t>
      </w:r>
      <w:r w:rsidR="00137B16" w:rsidRPr="005233FE">
        <w:rPr>
          <w:rFonts w:ascii="Times New Roman" w:hAnsi="Times New Roman"/>
          <w:sz w:val="24"/>
          <w:szCs w:val="24"/>
        </w:rPr>
        <w:t>г.</w:t>
      </w:r>
      <w:r w:rsidR="00475CCF">
        <w:rPr>
          <w:rFonts w:ascii="Times New Roman" w:hAnsi="Times New Roman"/>
          <w:sz w:val="24"/>
          <w:szCs w:val="24"/>
        </w:rPr>
        <w:t>,</w:t>
      </w:r>
      <w:r w:rsidR="005233FE" w:rsidRPr="005233FE">
        <w:rPr>
          <w:rFonts w:ascii="Times New Roman" w:hAnsi="Times New Roman"/>
          <w:sz w:val="24"/>
          <w:szCs w:val="24"/>
        </w:rPr>
        <w:t xml:space="preserve"> </w:t>
      </w:r>
      <w:r w:rsidR="00137B16" w:rsidRPr="005233FE">
        <w:rPr>
          <w:rFonts w:ascii="Times New Roman" w:hAnsi="Times New Roman"/>
          <w:sz w:val="24"/>
          <w:szCs w:val="24"/>
        </w:rPr>
        <w:t>Протокол № 59/2014 от «25» ноября 2014</w:t>
      </w:r>
      <w:r w:rsidR="005233FE" w:rsidRPr="005233FE">
        <w:rPr>
          <w:rFonts w:ascii="Times New Roman" w:hAnsi="Times New Roman"/>
          <w:sz w:val="24"/>
          <w:szCs w:val="24"/>
        </w:rPr>
        <w:t xml:space="preserve"> </w:t>
      </w:r>
      <w:r w:rsidR="00137B16" w:rsidRPr="005233FE">
        <w:rPr>
          <w:rFonts w:ascii="Times New Roman" w:hAnsi="Times New Roman"/>
          <w:sz w:val="24"/>
          <w:szCs w:val="24"/>
        </w:rPr>
        <w:t>г.</w:t>
      </w:r>
      <w:r w:rsidR="00475CCF">
        <w:rPr>
          <w:rFonts w:ascii="Times New Roman" w:hAnsi="Times New Roman"/>
          <w:sz w:val="24"/>
          <w:szCs w:val="24"/>
        </w:rPr>
        <w:t>, П</w:t>
      </w:r>
      <w:r w:rsidR="00475CCF" w:rsidRPr="00475CCF">
        <w:rPr>
          <w:rFonts w:ascii="Times New Roman" w:hAnsi="Times New Roman"/>
          <w:sz w:val="24"/>
          <w:szCs w:val="24"/>
        </w:rPr>
        <w:t xml:space="preserve">ротокол Совета № 57/2015 от </w:t>
      </w:r>
      <w:r w:rsidR="00475CCF">
        <w:rPr>
          <w:rFonts w:ascii="Times New Roman" w:hAnsi="Times New Roman"/>
          <w:sz w:val="24"/>
          <w:szCs w:val="24"/>
        </w:rPr>
        <w:t xml:space="preserve">«5» мая </w:t>
      </w:r>
      <w:r w:rsidR="00475CCF" w:rsidRPr="00475CCF">
        <w:rPr>
          <w:rFonts w:ascii="Times New Roman" w:hAnsi="Times New Roman"/>
          <w:sz w:val="24"/>
          <w:szCs w:val="24"/>
        </w:rPr>
        <w:t>2015</w:t>
      </w:r>
      <w:r w:rsidR="00475CCF">
        <w:rPr>
          <w:rFonts w:ascii="Times New Roman" w:hAnsi="Times New Roman"/>
          <w:sz w:val="24"/>
          <w:szCs w:val="24"/>
        </w:rPr>
        <w:t xml:space="preserve"> г.</w:t>
      </w:r>
      <w:r w:rsidR="005233FE" w:rsidRPr="005233FE">
        <w:rPr>
          <w:rFonts w:ascii="Times New Roman" w:hAnsi="Times New Roman"/>
          <w:sz w:val="24"/>
          <w:szCs w:val="24"/>
        </w:rPr>
        <w:t>)</w:t>
      </w:r>
      <w:proofErr w:type="gramEnd"/>
    </w:p>
    <w:p w:rsidR="00A16D93" w:rsidRPr="00137B16" w:rsidRDefault="00137B16" w:rsidP="005233FE">
      <w:pPr>
        <w:pStyle w:val="2"/>
        <w:ind w:firstLine="567"/>
        <w:rPr>
          <w:bCs w:val="0"/>
          <w:i/>
          <w:iCs/>
          <w:color w:val="244062"/>
          <w:spacing w:val="15"/>
          <w:sz w:val="24"/>
          <w:szCs w:val="24"/>
        </w:rPr>
      </w:pPr>
      <w:bookmarkStart w:id="14" w:name="_Toc435639111"/>
      <w:r w:rsidRPr="00137B16">
        <w:rPr>
          <w:bCs w:val="0"/>
          <w:i/>
          <w:iCs/>
          <w:color w:val="244062"/>
          <w:spacing w:val="15"/>
          <w:sz w:val="24"/>
          <w:szCs w:val="24"/>
        </w:rPr>
        <w:t>Обоснование применения стандартов</w:t>
      </w:r>
      <w:bookmarkEnd w:id="14"/>
    </w:p>
    <w:p w:rsidR="00137B16" w:rsidRPr="00CF4128" w:rsidRDefault="00137B16" w:rsidP="00137B16">
      <w:pPr>
        <w:spacing w:before="120" w:after="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Статьей 15 Федерального закона</w:t>
      </w:r>
      <w:r w:rsidRPr="00CF4128">
        <w:rPr>
          <w:rFonts w:ascii="Times New Roman" w:hAnsi="Times New Roman"/>
          <w:sz w:val="24"/>
          <w:szCs w:val="24"/>
        </w:rPr>
        <w:t xml:space="preserve"> «Об оценочной деятельности в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CF4128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CF4128">
        <w:rPr>
          <w:rFonts w:ascii="Times New Roman" w:hAnsi="Times New Roman"/>
          <w:sz w:val="24"/>
          <w:szCs w:val="24"/>
        </w:rPr>
        <w:t xml:space="preserve">» от 29.07.1998г. №135-ФЗ </w:t>
      </w:r>
      <w:r>
        <w:rPr>
          <w:rFonts w:ascii="Times New Roman" w:hAnsi="Times New Roman"/>
          <w:sz w:val="24"/>
          <w:szCs w:val="24"/>
        </w:rPr>
        <w:t>установлено, что при осуществлении оценочной деятельности О</w:t>
      </w:r>
      <w:r w:rsidRPr="00CF4128">
        <w:rPr>
          <w:rFonts w:ascii="Times New Roman" w:hAnsi="Times New Roman"/>
          <w:sz w:val="24"/>
          <w:szCs w:val="24"/>
        </w:rPr>
        <w:t>ценщик обязан применить</w:t>
      </w:r>
      <w:r>
        <w:rPr>
          <w:rFonts w:ascii="Times New Roman" w:hAnsi="Times New Roman"/>
          <w:sz w:val="24"/>
          <w:szCs w:val="24"/>
        </w:rPr>
        <w:t xml:space="preserve"> Федеральные стандарты оценки, а также </w:t>
      </w:r>
      <w:r w:rsidRPr="00CF4128">
        <w:rPr>
          <w:rFonts w:ascii="Times New Roman" w:hAnsi="Times New Roman"/>
          <w:sz w:val="24"/>
          <w:szCs w:val="24"/>
        </w:rPr>
        <w:t xml:space="preserve">стандарты </w:t>
      </w:r>
      <w:r>
        <w:rPr>
          <w:rFonts w:ascii="Times New Roman" w:hAnsi="Times New Roman"/>
          <w:sz w:val="24"/>
          <w:szCs w:val="24"/>
        </w:rPr>
        <w:t xml:space="preserve">и правила оценочной деятельности, принятые </w:t>
      </w:r>
      <w:r w:rsidRPr="00CF4128">
        <w:rPr>
          <w:rFonts w:ascii="Times New Roman" w:hAnsi="Times New Roman"/>
          <w:sz w:val="24"/>
          <w:szCs w:val="24"/>
        </w:rPr>
        <w:t xml:space="preserve">саморегулируемой организацией </w:t>
      </w:r>
      <w:bookmarkStart w:id="15" w:name="YANDEX_26"/>
      <w:bookmarkEnd w:id="15"/>
      <w:r w:rsidRPr="00CF4128">
        <w:rPr>
          <w:rFonts w:ascii="Times New Roman" w:hAnsi="Times New Roman"/>
          <w:sz w:val="24"/>
          <w:szCs w:val="24"/>
        </w:rPr>
        <w:t>оценщиков</w:t>
      </w:r>
      <w:r>
        <w:rPr>
          <w:rFonts w:ascii="Times New Roman" w:hAnsi="Times New Roman"/>
          <w:sz w:val="24"/>
          <w:szCs w:val="24"/>
        </w:rPr>
        <w:t>, членом которой является Оценщик</w:t>
      </w:r>
      <w:r w:rsidRPr="00CF4128">
        <w:rPr>
          <w:rStyle w:val="highlighthighlightactive"/>
          <w:rFonts w:ascii="Times New Roman" w:hAnsi="Times New Roman"/>
          <w:sz w:val="24"/>
          <w:szCs w:val="24"/>
        </w:rPr>
        <w:t>.</w:t>
      </w:r>
      <w:r>
        <w:rPr>
          <w:rStyle w:val="highlighthighlightactive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связи с </w:t>
      </w:r>
      <w:proofErr w:type="gramStart"/>
      <w:r>
        <w:rPr>
          <w:rFonts w:ascii="Times New Roman" w:hAnsi="Times New Roman"/>
          <w:sz w:val="24"/>
          <w:szCs w:val="24"/>
        </w:rPr>
        <w:t>вышеизложенным</w:t>
      </w:r>
      <w:proofErr w:type="gramEnd"/>
      <w:r>
        <w:rPr>
          <w:rFonts w:ascii="Times New Roman" w:hAnsi="Times New Roman"/>
          <w:sz w:val="24"/>
          <w:szCs w:val="24"/>
        </w:rPr>
        <w:t>, настоящий Отчет выполнен в соответствии с требованиями перечисленных стандартов.</w:t>
      </w:r>
    </w:p>
    <w:p w:rsidR="00B45686" w:rsidRPr="00753C46" w:rsidRDefault="00B45686" w:rsidP="00753C46">
      <w:pPr>
        <w:pStyle w:val="1"/>
        <w:rPr>
          <w:color w:val="244062"/>
        </w:rPr>
      </w:pPr>
      <w:bookmarkStart w:id="16" w:name="_Toc435639112"/>
      <w:r w:rsidRPr="00753C46">
        <w:rPr>
          <w:color w:val="244062"/>
        </w:rPr>
        <w:t>С</w:t>
      </w:r>
      <w:r w:rsidR="0048702C" w:rsidRPr="00753C46">
        <w:rPr>
          <w:color w:val="244062"/>
        </w:rPr>
        <w:t>ведения о заказчике оценки,</w:t>
      </w:r>
      <w:r w:rsidR="005D7D1D" w:rsidRPr="00753C46">
        <w:rPr>
          <w:color w:val="244062"/>
        </w:rPr>
        <w:t xml:space="preserve"> об оценщике (оценщиках)</w:t>
      </w:r>
      <w:r w:rsidR="0048702C" w:rsidRPr="00753C46">
        <w:rPr>
          <w:color w:val="244062"/>
        </w:rPr>
        <w:t>, о привлеченных организациях и специалистах</w:t>
      </w:r>
      <w:bookmarkEnd w:id="16"/>
    </w:p>
    <w:p w:rsidR="00750FD6" w:rsidRPr="00BE7708" w:rsidRDefault="00B45686" w:rsidP="00BE7708">
      <w:pPr>
        <w:pStyle w:val="2"/>
        <w:ind w:firstLine="567"/>
        <w:rPr>
          <w:bCs w:val="0"/>
          <w:i/>
          <w:iCs/>
          <w:color w:val="244062"/>
          <w:spacing w:val="15"/>
          <w:sz w:val="24"/>
          <w:szCs w:val="24"/>
        </w:rPr>
      </w:pPr>
      <w:bookmarkStart w:id="17" w:name="_Toc435639113"/>
      <w:r w:rsidRPr="00BE7708">
        <w:rPr>
          <w:bCs w:val="0"/>
          <w:i/>
          <w:iCs/>
          <w:color w:val="244062"/>
          <w:spacing w:val="15"/>
          <w:sz w:val="24"/>
          <w:szCs w:val="24"/>
        </w:rPr>
        <w:t xml:space="preserve">Сведения </w:t>
      </w:r>
      <w:r w:rsidR="00750FD6" w:rsidRPr="00BE7708">
        <w:rPr>
          <w:bCs w:val="0"/>
          <w:i/>
          <w:iCs/>
          <w:color w:val="244062"/>
          <w:spacing w:val="15"/>
          <w:sz w:val="24"/>
          <w:szCs w:val="24"/>
        </w:rPr>
        <w:t>о заказчике</w:t>
      </w:r>
      <w:bookmarkEnd w:id="17"/>
    </w:p>
    <w:p w:rsidR="00B45686" w:rsidRPr="00750FD6" w:rsidRDefault="00750FD6" w:rsidP="005D7D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FD6">
        <w:rPr>
          <w:rFonts w:ascii="Times New Roman" w:hAnsi="Times New Roman" w:cs="Times New Roman"/>
          <w:sz w:val="24"/>
          <w:szCs w:val="24"/>
        </w:rPr>
        <w:t xml:space="preserve">(содержание </w:t>
      </w:r>
      <w:commentRangeStart w:id="18"/>
      <w:r w:rsidRPr="00750FD6">
        <w:rPr>
          <w:rFonts w:ascii="Times New Roman" w:hAnsi="Times New Roman" w:cs="Times New Roman"/>
          <w:sz w:val="24"/>
          <w:szCs w:val="24"/>
        </w:rPr>
        <w:t>не регламентируется</w:t>
      </w:r>
      <w:commentRangeEnd w:id="18"/>
      <w:r w:rsidR="00475CCF">
        <w:rPr>
          <w:rStyle w:val="a3"/>
          <w:rFonts w:asciiTheme="minorHAnsi" w:eastAsiaTheme="minorHAnsi" w:hAnsiTheme="minorHAnsi" w:cstheme="minorBidi"/>
          <w:lang w:eastAsia="en-US"/>
        </w:rPr>
        <w:commentReference w:id="18"/>
      </w:r>
      <w:r w:rsidRPr="00750FD6">
        <w:rPr>
          <w:rFonts w:ascii="Times New Roman" w:hAnsi="Times New Roman" w:cs="Times New Roman"/>
          <w:sz w:val="24"/>
          <w:szCs w:val="24"/>
        </w:rPr>
        <w:t>)</w:t>
      </w:r>
    </w:p>
    <w:p w:rsidR="00750FD6" w:rsidRPr="00BE7708" w:rsidRDefault="00750FD6" w:rsidP="00BE7708">
      <w:pPr>
        <w:pStyle w:val="2"/>
        <w:ind w:firstLine="567"/>
        <w:rPr>
          <w:bCs w:val="0"/>
          <w:i/>
          <w:iCs/>
          <w:color w:val="244062"/>
          <w:spacing w:val="15"/>
          <w:sz w:val="24"/>
          <w:szCs w:val="24"/>
        </w:rPr>
      </w:pPr>
      <w:bookmarkStart w:id="19" w:name="_Toc435639114"/>
      <w:r w:rsidRPr="00BE7708">
        <w:rPr>
          <w:bCs w:val="0"/>
          <w:i/>
          <w:iCs/>
          <w:color w:val="244062"/>
          <w:spacing w:val="15"/>
          <w:sz w:val="24"/>
          <w:szCs w:val="24"/>
        </w:rPr>
        <w:t>Сведения об оценщике</w:t>
      </w:r>
      <w:bookmarkEnd w:id="1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6A0F77" w:rsidRPr="006A0F77" w:rsidTr="006A0F77">
        <w:tc>
          <w:tcPr>
            <w:tcW w:w="3936" w:type="dxa"/>
          </w:tcPr>
          <w:p w:rsidR="006A0F77" w:rsidRPr="006A0F77" w:rsidRDefault="006A0F77" w:rsidP="006A0F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77">
              <w:rPr>
                <w:rFonts w:ascii="Times New Roman" w:hAnsi="Times New Roman" w:cs="Times New Roman"/>
                <w:sz w:val="24"/>
                <w:szCs w:val="24"/>
              </w:rPr>
              <w:t>фамилия, имя и (при наличии) отчество</w:t>
            </w:r>
          </w:p>
        </w:tc>
        <w:tc>
          <w:tcPr>
            <w:tcW w:w="5635" w:type="dxa"/>
          </w:tcPr>
          <w:p w:rsidR="006A0F77" w:rsidRPr="006A0F77" w:rsidRDefault="006A0F77" w:rsidP="006A0F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77" w:rsidRPr="006A0F77" w:rsidTr="006A0F77">
        <w:tc>
          <w:tcPr>
            <w:tcW w:w="3936" w:type="dxa"/>
          </w:tcPr>
          <w:p w:rsidR="006A0F77" w:rsidRPr="00475CCF" w:rsidRDefault="006A0F77" w:rsidP="006A0F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CF">
              <w:rPr>
                <w:rFonts w:ascii="Times New Roman" w:hAnsi="Times New Roman" w:cs="Times New Roman"/>
                <w:sz w:val="24"/>
                <w:szCs w:val="24"/>
              </w:rPr>
              <w:t>место нахождения оценщика</w:t>
            </w:r>
          </w:p>
        </w:tc>
        <w:tc>
          <w:tcPr>
            <w:tcW w:w="5635" w:type="dxa"/>
          </w:tcPr>
          <w:p w:rsidR="006A0F77" w:rsidRPr="00475CCF" w:rsidRDefault="006A0F77" w:rsidP="006A0F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77" w:rsidRPr="006A0F77" w:rsidTr="006A0F77">
        <w:tc>
          <w:tcPr>
            <w:tcW w:w="3936" w:type="dxa"/>
          </w:tcPr>
          <w:p w:rsidR="006A0F77" w:rsidRPr="006A0F77" w:rsidRDefault="006A0F77" w:rsidP="006A0F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77">
              <w:rPr>
                <w:rFonts w:ascii="Times New Roman" w:hAnsi="Times New Roman" w:cs="Times New Roman"/>
                <w:sz w:val="24"/>
                <w:szCs w:val="24"/>
              </w:rPr>
              <w:t>сведения о членстве оценщика в саморегулируемой организации оценщиков</w:t>
            </w:r>
          </w:p>
        </w:tc>
        <w:tc>
          <w:tcPr>
            <w:tcW w:w="5635" w:type="dxa"/>
          </w:tcPr>
          <w:p w:rsidR="006A0F77" w:rsidRPr="006A0F77" w:rsidRDefault="006A0F77" w:rsidP="006A0F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77" w:rsidRPr="006A0F77" w:rsidTr="006A0F77">
        <w:tc>
          <w:tcPr>
            <w:tcW w:w="3936" w:type="dxa"/>
          </w:tcPr>
          <w:p w:rsidR="006A0F77" w:rsidRPr="006A0F77" w:rsidRDefault="006A0F77" w:rsidP="006A0F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77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с которым оценщик (оценщики) заключил (заключили) трудовой договор</w:t>
            </w:r>
          </w:p>
        </w:tc>
        <w:tc>
          <w:tcPr>
            <w:tcW w:w="5635" w:type="dxa"/>
          </w:tcPr>
          <w:p w:rsidR="006A0F77" w:rsidRPr="006A0F77" w:rsidRDefault="006A0F77" w:rsidP="006A0F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708" w:rsidRPr="00BE7708" w:rsidRDefault="00B45686" w:rsidP="00BE7708">
      <w:pPr>
        <w:pStyle w:val="2"/>
        <w:ind w:firstLine="567"/>
        <w:rPr>
          <w:bCs w:val="0"/>
          <w:i/>
          <w:iCs/>
          <w:color w:val="244062"/>
          <w:spacing w:val="15"/>
          <w:sz w:val="24"/>
          <w:szCs w:val="24"/>
        </w:rPr>
      </w:pPr>
      <w:bookmarkStart w:id="20" w:name="_Toc435639115"/>
      <w:r w:rsidRPr="00BE7708">
        <w:rPr>
          <w:bCs w:val="0"/>
          <w:i/>
          <w:iCs/>
          <w:color w:val="244062"/>
          <w:spacing w:val="15"/>
          <w:sz w:val="24"/>
          <w:szCs w:val="24"/>
        </w:rPr>
        <w:t>И</w:t>
      </w:r>
      <w:r w:rsidR="005D7D1D" w:rsidRPr="00BE7708">
        <w:rPr>
          <w:bCs w:val="0"/>
          <w:i/>
          <w:iCs/>
          <w:color w:val="244062"/>
          <w:spacing w:val="15"/>
          <w:sz w:val="24"/>
          <w:szCs w:val="24"/>
        </w:rPr>
        <w:t>нформация обо всех привлеченных к проведению оценки и подготовке отчета об оценке организациях и специалистах</w:t>
      </w:r>
      <w:bookmarkEnd w:id="20"/>
      <w:r w:rsidR="005D7D1D" w:rsidRPr="00BE7708">
        <w:rPr>
          <w:bCs w:val="0"/>
          <w:i/>
          <w:iCs/>
          <w:color w:val="244062"/>
          <w:spacing w:val="15"/>
          <w:sz w:val="24"/>
          <w:szCs w:val="24"/>
        </w:rPr>
        <w:t xml:space="preserve"> </w:t>
      </w:r>
    </w:p>
    <w:p w:rsidR="005233FE" w:rsidRDefault="005233FE" w:rsidP="00753C46">
      <w:pPr>
        <w:pStyle w:val="1"/>
        <w:rPr>
          <w:color w:val="244062"/>
        </w:rPr>
      </w:pPr>
      <w:bookmarkStart w:id="21" w:name="_Toc435639116"/>
      <w:r>
        <w:rPr>
          <w:color w:val="244062"/>
        </w:rPr>
        <w:t>П</w:t>
      </w:r>
      <w:r w:rsidRPr="005233FE">
        <w:rPr>
          <w:color w:val="244062"/>
        </w:rPr>
        <w:t>еречень использованных при проведении оценки объекта оценки данных с указанием источников их получени</w:t>
      </w:r>
      <w:commentRangeStart w:id="22"/>
      <w:r w:rsidRPr="005233FE">
        <w:rPr>
          <w:color w:val="244062"/>
        </w:rPr>
        <w:t>я</w:t>
      </w:r>
      <w:commentRangeEnd w:id="22"/>
      <w:r>
        <w:rPr>
          <w:rStyle w:val="a3"/>
          <w:rFonts w:asciiTheme="minorHAnsi" w:eastAsiaTheme="minorHAnsi" w:hAnsiTheme="minorHAnsi" w:cstheme="minorBidi"/>
          <w:b w:val="0"/>
          <w:bCs w:val="0"/>
          <w:color w:val="auto"/>
        </w:rPr>
        <w:commentReference w:id="22"/>
      </w:r>
      <w:bookmarkEnd w:id="21"/>
    </w:p>
    <w:p w:rsidR="005233FE" w:rsidRPr="005233FE" w:rsidRDefault="005233FE" w:rsidP="00CB4E3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3FE">
        <w:rPr>
          <w:rFonts w:ascii="Times New Roman" w:hAnsi="Times New Roman" w:cs="Times New Roman"/>
          <w:sz w:val="24"/>
          <w:szCs w:val="24"/>
        </w:rPr>
        <w:t>Проведение анализа и расчетов, прежде всего, основывалось на информации об Объекте оценки, полученной от Заказчика, при визуальном осмотре объекта оценки и в ходе независимых исследований, проведенных Оценщиком. Предполагается, что представленная Заказчиком или сторонними специалистами информация является надежной и достоверной. Недостаток информации восполнялся сведениями из других источников, имеющейся базы данных Оценщика и собственным опытом Оценщика. Количественные и качественные характеристики объектов, подлежащих оценке, установлены по результатам осмотра объекта оценки, а также на основании следующих правоустанавливающих и технических документов, предоставленных Заказчиком: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023"/>
        <w:gridCol w:w="5729"/>
      </w:tblGrid>
      <w:tr w:rsidR="005233FE" w:rsidRPr="00EA7A66" w:rsidTr="00CB4E32">
        <w:tc>
          <w:tcPr>
            <w:tcW w:w="428" w:type="pct"/>
          </w:tcPr>
          <w:p w:rsidR="005233FE" w:rsidRPr="00EA7A66" w:rsidRDefault="005233FE" w:rsidP="005233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7A66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79" w:type="pct"/>
          </w:tcPr>
          <w:p w:rsidR="005233FE" w:rsidRPr="00EA7A66" w:rsidRDefault="005233FE" w:rsidP="005233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7A66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данных</w:t>
            </w:r>
          </w:p>
        </w:tc>
        <w:tc>
          <w:tcPr>
            <w:tcW w:w="2993" w:type="pct"/>
          </w:tcPr>
          <w:p w:rsidR="005233FE" w:rsidRPr="00EA7A66" w:rsidRDefault="005233FE" w:rsidP="005233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7A6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получения</w:t>
            </w:r>
          </w:p>
        </w:tc>
      </w:tr>
      <w:tr w:rsidR="005233FE" w:rsidRPr="00EA7A66" w:rsidTr="00CB4E32">
        <w:tc>
          <w:tcPr>
            <w:tcW w:w="428" w:type="pct"/>
          </w:tcPr>
          <w:p w:rsidR="005233FE" w:rsidRPr="00EA7A66" w:rsidRDefault="005233FE" w:rsidP="0052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pct"/>
          </w:tcPr>
          <w:p w:rsidR="005233FE" w:rsidRPr="00EA7A66" w:rsidRDefault="005233FE" w:rsidP="00523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66">
              <w:rPr>
                <w:rFonts w:ascii="Times New Roman" w:hAnsi="Times New Roman"/>
                <w:sz w:val="24"/>
                <w:szCs w:val="24"/>
              </w:rPr>
              <w:t>Правовая информация</w:t>
            </w:r>
          </w:p>
        </w:tc>
        <w:tc>
          <w:tcPr>
            <w:tcW w:w="2993" w:type="pct"/>
          </w:tcPr>
          <w:p w:rsidR="005233FE" w:rsidRPr="00EA7A66" w:rsidRDefault="005233FE" w:rsidP="00523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66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….</w:t>
            </w:r>
          </w:p>
        </w:tc>
      </w:tr>
      <w:tr w:rsidR="005233FE" w:rsidRPr="00EA7A66" w:rsidTr="00CB4E32">
        <w:tc>
          <w:tcPr>
            <w:tcW w:w="428" w:type="pct"/>
          </w:tcPr>
          <w:p w:rsidR="005233FE" w:rsidRPr="00EA7A66" w:rsidRDefault="005233FE" w:rsidP="0052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9" w:type="pct"/>
          </w:tcPr>
          <w:p w:rsidR="005233FE" w:rsidRPr="00EA7A66" w:rsidRDefault="005233FE" w:rsidP="00523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66"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2993" w:type="pct"/>
          </w:tcPr>
          <w:p w:rsidR="005233FE" w:rsidRPr="00EA7A66" w:rsidRDefault="005233FE" w:rsidP="00523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66">
              <w:rPr>
                <w:rFonts w:ascii="Times New Roman" w:hAnsi="Times New Roman"/>
                <w:sz w:val="24"/>
                <w:szCs w:val="24"/>
              </w:rPr>
              <w:t>Технический паспорт …</w:t>
            </w:r>
          </w:p>
          <w:p w:rsidR="005233FE" w:rsidRPr="00EA7A66" w:rsidRDefault="005233FE" w:rsidP="00523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66">
              <w:rPr>
                <w:rFonts w:ascii="Times New Roman" w:hAnsi="Times New Roman"/>
                <w:sz w:val="24"/>
                <w:szCs w:val="24"/>
              </w:rPr>
              <w:t>Выписка из технического паспорта на здание (строение) …</w:t>
            </w:r>
          </w:p>
          <w:p w:rsidR="005233FE" w:rsidRPr="00EA7A66" w:rsidRDefault="005233FE" w:rsidP="00523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66">
              <w:rPr>
                <w:rFonts w:ascii="Times New Roman" w:hAnsi="Times New Roman"/>
                <w:sz w:val="24"/>
                <w:szCs w:val="24"/>
              </w:rPr>
              <w:t>Экспликация …</w:t>
            </w:r>
          </w:p>
          <w:p w:rsidR="005233FE" w:rsidRPr="00EA7A66" w:rsidRDefault="005233FE" w:rsidP="00523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66">
              <w:rPr>
                <w:rFonts w:ascii="Times New Roman" w:hAnsi="Times New Roman"/>
                <w:sz w:val="24"/>
                <w:szCs w:val="24"/>
              </w:rPr>
              <w:t>Справка БТИ …</w:t>
            </w:r>
          </w:p>
          <w:p w:rsidR="005233FE" w:rsidRPr="00EA7A66" w:rsidRDefault="005233FE" w:rsidP="00523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66">
              <w:rPr>
                <w:rFonts w:ascii="Times New Roman" w:hAnsi="Times New Roman"/>
                <w:sz w:val="24"/>
                <w:szCs w:val="24"/>
              </w:rPr>
              <w:t>Кадастровый паспорт помещения …</w:t>
            </w:r>
          </w:p>
        </w:tc>
      </w:tr>
      <w:tr w:rsidR="005233FE" w:rsidRPr="00EA7A66" w:rsidTr="00CB4E32">
        <w:tc>
          <w:tcPr>
            <w:tcW w:w="428" w:type="pct"/>
          </w:tcPr>
          <w:p w:rsidR="005233FE" w:rsidRPr="00EA7A66" w:rsidRDefault="005233FE" w:rsidP="0052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9" w:type="pct"/>
          </w:tcPr>
          <w:p w:rsidR="005233FE" w:rsidRPr="00EA7A66" w:rsidRDefault="005233FE" w:rsidP="00523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66">
              <w:rPr>
                <w:rFonts w:ascii="Times New Roman" w:hAnsi="Times New Roman"/>
                <w:sz w:val="24"/>
                <w:szCs w:val="24"/>
              </w:rPr>
              <w:t>Бухгалтерская информация</w:t>
            </w:r>
          </w:p>
        </w:tc>
        <w:tc>
          <w:tcPr>
            <w:tcW w:w="2993" w:type="pct"/>
          </w:tcPr>
          <w:p w:rsidR="005233FE" w:rsidRPr="00EA7A66" w:rsidRDefault="005233FE" w:rsidP="00523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66">
              <w:rPr>
                <w:rFonts w:ascii="Times New Roman" w:hAnsi="Times New Roman"/>
                <w:sz w:val="24"/>
                <w:szCs w:val="24"/>
              </w:rPr>
              <w:t>Справка о балансовой стоимости …</w:t>
            </w:r>
          </w:p>
        </w:tc>
      </w:tr>
      <w:tr w:rsidR="005233FE" w:rsidRPr="00EA7A66" w:rsidTr="00CB4E32">
        <w:tc>
          <w:tcPr>
            <w:tcW w:w="428" w:type="pct"/>
          </w:tcPr>
          <w:p w:rsidR="005233FE" w:rsidRPr="00EA7A66" w:rsidRDefault="005233FE" w:rsidP="0052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9" w:type="pct"/>
          </w:tcPr>
          <w:p w:rsidR="005233FE" w:rsidRPr="00EA7A66" w:rsidRDefault="005233FE" w:rsidP="00523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66">
              <w:rPr>
                <w:rFonts w:ascii="Times New Roman" w:hAnsi="Times New Roman"/>
                <w:sz w:val="24"/>
                <w:szCs w:val="24"/>
              </w:rPr>
              <w:t>Рыночная информация</w:t>
            </w:r>
          </w:p>
        </w:tc>
        <w:tc>
          <w:tcPr>
            <w:tcW w:w="2993" w:type="pct"/>
          </w:tcPr>
          <w:p w:rsidR="005233FE" w:rsidRPr="00EA7A66" w:rsidRDefault="005233FE" w:rsidP="00523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66">
              <w:rPr>
                <w:rFonts w:ascii="Times New Roman" w:hAnsi="Times New Roman"/>
                <w:sz w:val="24"/>
                <w:szCs w:val="24"/>
              </w:rPr>
              <w:t>Интернет-сайты и/или печатные издания специализированных организаций.</w:t>
            </w:r>
          </w:p>
          <w:p w:rsidR="005233FE" w:rsidRPr="00EA7A66" w:rsidRDefault="005233FE" w:rsidP="00523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66">
              <w:rPr>
                <w:rFonts w:ascii="Times New Roman" w:hAnsi="Times New Roman"/>
                <w:sz w:val="24"/>
                <w:szCs w:val="24"/>
              </w:rPr>
              <w:t>Ссылки на конкретные источники информации указаны далее по тексту Отчета.</w:t>
            </w:r>
          </w:p>
        </w:tc>
      </w:tr>
    </w:tbl>
    <w:p w:rsidR="005233FE" w:rsidRPr="00A25739" w:rsidRDefault="005233FE" w:rsidP="00CB4E32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25739">
        <w:rPr>
          <w:rFonts w:ascii="Times New Roman" w:hAnsi="Times New Roman"/>
          <w:sz w:val="24"/>
          <w:szCs w:val="24"/>
        </w:rPr>
        <w:t>Копии перечисленных документов приводятся в Приложении к настоящему Отчету.</w:t>
      </w:r>
    </w:p>
    <w:p w:rsidR="00750FD6" w:rsidRPr="00753C46" w:rsidRDefault="00B45686" w:rsidP="00753C46">
      <w:pPr>
        <w:pStyle w:val="1"/>
        <w:rPr>
          <w:color w:val="244062"/>
        </w:rPr>
      </w:pPr>
      <w:bookmarkStart w:id="23" w:name="_Toc435639117"/>
      <w:r w:rsidRPr="00753C46">
        <w:rPr>
          <w:color w:val="244062"/>
        </w:rPr>
        <w:t>О</w:t>
      </w:r>
      <w:r w:rsidR="005D7D1D" w:rsidRPr="00753C46">
        <w:rPr>
          <w:color w:val="244062"/>
        </w:rPr>
        <w:t>писание объекта оценки</w:t>
      </w:r>
      <w:bookmarkEnd w:id="23"/>
    </w:p>
    <w:p w:rsidR="00750FD6" w:rsidRPr="00CB4E32" w:rsidRDefault="00750FD6" w:rsidP="00CB4E32">
      <w:pPr>
        <w:pStyle w:val="2"/>
        <w:ind w:firstLine="567"/>
        <w:rPr>
          <w:bCs w:val="0"/>
          <w:i/>
          <w:iCs/>
          <w:color w:val="244062"/>
          <w:spacing w:val="15"/>
          <w:sz w:val="24"/>
          <w:szCs w:val="24"/>
        </w:rPr>
      </w:pPr>
      <w:bookmarkStart w:id="24" w:name="_Toc435639118"/>
      <w:r w:rsidRPr="00CB4E32">
        <w:rPr>
          <w:bCs w:val="0"/>
          <w:i/>
          <w:iCs/>
          <w:color w:val="244062"/>
          <w:spacing w:val="15"/>
          <w:sz w:val="24"/>
          <w:szCs w:val="24"/>
        </w:rPr>
        <w:t>П</w:t>
      </w:r>
      <w:r w:rsidR="005D7D1D" w:rsidRPr="00CB4E32">
        <w:rPr>
          <w:bCs w:val="0"/>
          <w:i/>
          <w:iCs/>
          <w:color w:val="244062"/>
          <w:spacing w:val="15"/>
          <w:sz w:val="24"/>
          <w:szCs w:val="24"/>
        </w:rPr>
        <w:t>ереч</w:t>
      </w:r>
      <w:r w:rsidRPr="00CB4E32">
        <w:rPr>
          <w:bCs w:val="0"/>
          <w:i/>
          <w:iCs/>
          <w:color w:val="244062"/>
          <w:spacing w:val="15"/>
          <w:sz w:val="24"/>
          <w:szCs w:val="24"/>
        </w:rPr>
        <w:t xml:space="preserve">ень </w:t>
      </w:r>
      <w:r w:rsidR="005D7D1D" w:rsidRPr="00CB4E32">
        <w:rPr>
          <w:bCs w:val="0"/>
          <w:i/>
          <w:iCs/>
          <w:color w:val="244062"/>
          <w:spacing w:val="15"/>
          <w:sz w:val="24"/>
          <w:szCs w:val="24"/>
        </w:rPr>
        <w:t>документов, используемых оценщиком и устанавливающих количественные и качественные характеристики объекта оценки</w:t>
      </w:r>
      <w:bookmarkEnd w:id="24"/>
    </w:p>
    <w:p w:rsidR="00CB4E32" w:rsidRDefault="00534DC2" w:rsidP="005D7D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DC2">
        <w:rPr>
          <w:rFonts w:ascii="Times New Roman" w:hAnsi="Times New Roman" w:cs="Times New Roman"/>
          <w:sz w:val="24"/>
          <w:szCs w:val="24"/>
          <w:highlight w:val="yellow"/>
        </w:rPr>
        <w:t>1. …</w:t>
      </w:r>
    </w:p>
    <w:p w:rsidR="0048702C" w:rsidRPr="00CB4E32" w:rsidRDefault="0048702C" w:rsidP="00CB4E32">
      <w:pPr>
        <w:pStyle w:val="2"/>
        <w:ind w:firstLine="567"/>
        <w:rPr>
          <w:bCs w:val="0"/>
          <w:i/>
          <w:iCs/>
          <w:color w:val="244062"/>
          <w:spacing w:val="15"/>
          <w:sz w:val="24"/>
          <w:szCs w:val="24"/>
        </w:rPr>
      </w:pPr>
      <w:bookmarkStart w:id="25" w:name="_Toc435639119"/>
      <w:r w:rsidRPr="00CB4E32">
        <w:rPr>
          <w:bCs w:val="0"/>
          <w:i/>
          <w:iCs/>
          <w:color w:val="244062"/>
          <w:spacing w:val="15"/>
          <w:sz w:val="24"/>
          <w:szCs w:val="24"/>
        </w:rPr>
        <w:t>Р</w:t>
      </w:r>
      <w:r w:rsidR="005D7D1D" w:rsidRPr="00CB4E32">
        <w:rPr>
          <w:bCs w:val="0"/>
          <w:i/>
          <w:iCs/>
          <w:color w:val="244062"/>
          <w:spacing w:val="15"/>
          <w:sz w:val="24"/>
          <w:szCs w:val="24"/>
        </w:rPr>
        <w:t>еквизиты юридического лиц</w:t>
      </w:r>
      <w:commentRangeStart w:id="26"/>
      <w:r w:rsidR="005D7D1D" w:rsidRPr="00CB4E32">
        <w:rPr>
          <w:bCs w:val="0"/>
          <w:i/>
          <w:iCs/>
          <w:color w:val="244062"/>
          <w:spacing w:val="15"/>
          <w:sz w:val="24"/>
          <w:szCs w:val="24"/>
        </w:rPr>
        <w:t>а</w:t>
      </w:r>
      <w:commentRangeEnd w:id="26"/>
      <w:r w:rsidR="00CB4E32">
        <w:rPr>
          <w:rStyle w:val="a3"/>
          <w:rFonts w:asciiTheme="minorHAnsi" w:eastAsiaTheme="minorHAnsi" w:hAnsiTheme="minorHAnsi" w:cstheme="minorBidi"/>
          <w:b w:val="0"/>
          <w:bCs w:val="0"/>
          <w:color w:val="auto"/>
        </w:rPr>
        <w:commentReference w:id="26"/>
      </w:r>
      <w:bookmarkEnd w:id="2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48702C" w:rsidRPr="0048702C" w:rsidTr="0048702C">
        <w:tc>
          <w:tcPr>
            <w:tcW w:w="3510" w:type="dxa"/>
          </w:tcPr>
          <w:p w:rsidR="0048702C" w:rsidRPr="0048702C" w:rsidRDefault="00CB4E32" w:rsidP="00BE77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8702C" w:rsidRPr="0048702C">
              <w:rPr>
                <w:rFonts w:ascii="Times New Roman" w:hAnsi="Times New Roman" w:cs="Times New Roman"/>
                <w:sz w:val="24"/>
                <w:szCs w:val="24"/>
              </w:rPr>
              <w:t>олное наименование</w:t>
            </w:r>
          </w:p>
        </w:tc>
        <w:tc>
          <w:tcPr>
            <w:tcW w:w="6061" w:type="dxa"/>
          </w:tcPr>
          <w:p w:rsidR="0048702C" w:rsidRPr="0048702C" w:rsidRDefault="0048702C" w:rsidP="00487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02C" w:rsidRPr="0048702C" w:rsidTr="0048702C">
        <w:tc>
          <w:tcPr>
            <w:tcW w:w="3510" w:type="dxa"/>
          </w:tcPr>
          <w:p w:rsidR="0048702C" w:rsidRPr="0048702C" w:rsidRDefault="00CB4E32" w:rsidP="00BE77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8702C" w:rsidRPr="0048702C">
              <w:rPr>
                <w:rFonts w:ascii="Times New Roman" w:hAnsi="Times New Roman" w:cs="Times New Roman"/>
                <w:sz w:val="24"/>
                <w:szCs w:val="24"/>
              </w:rPr>
              <w:t>окращенное наименование (в случае, если имеется)</w:t>
            </w:r>
          </w:p>
        </w:tc>
        <w:tc>
          <w:tcPr>
            <w:tcW w:w="6061" w:type="dxa"/>
          </w:tcPr>
          <w:p w:rsidR="0048702C" w:rsidRPr="0048702C" w:rsidRDefault="0048702C" w:rsidP="00487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02C" w:rsidRPr="0048702C" w:rsidTr="0048702C">
        <w:tc>
          <w:tcPr>
            <w:tcW w:w="3510" w:type="dxa"/>
          </w:tcPr>
          <w:p w:rsidR="0048702C" w:rsidRPr="0048702C" w:rsidRDefault="00CB4E32" w:rsidP="00BE77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8702C" w:rsidRPr="0048702C">
              <w:rPr>
                <w:rFonts w:ascii="Times New Roman" w:hAnsi="Times New Roman" w:cs="Times New Roman"/>
                <w:sz w:val="24"/>
                <w:szCs w:val="24"/>
              </w:rPr>
              <w:t>ата государственной регистрации</w:t>
            </w:r>
          </w:p>
        </w:tc>
        <w:tc>
          <w:tcPr>
            <w:tcW w:w="6061" w:type="dxa"/>
          </w:tcPr>
          <w:p w:rsidR="0048702C" w:rsidRPr="0048702C" w:rsidRDefault="0048702C" w:rsidP="00487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02C" w:rsidRPr="0048702C" w:rsidTr="0048702C">
        <w:tc>
          <w:tcPr>
            <w:tcW w:w="3510" w:type="dxa"/>
          </w:tcPr>
          <w:p w:rsidR="0048702C" w:rsidRPr="0048702C" w:rsidRDefault="00CB4E32" w:rsidP="00BE77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8702C" w:rsidRPr="0048702C">
              <w:rPr>
                <w:rFonts w:ascii="Times New Roman" w:hAnsi="Times New Roman" w:cs="Times New Roman"/>
                <w:sz w:val="24"/>
                <w:szCs w:val="24"/>
              </w:rPr>
              <w:t>сновной государственный регистрационный номер</w:t>
            </w:r>
          </w:p>
        </w:tc>
        <w:tc>
          <w:tcPr>
            <w:tcW w:w="6061" w:type="dxa"/>
          </w:tcPr>
          <w:p w:rsidR="0048702C" w:rsidRPr="0048702C" w:rsidRDefault="0048702C" w:rsidP="00487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02C" w:rsidRPr="0048702C" w:rsidTr="0048702C">
        <w:tc>
          <w:tcPr>
            <w:tcW w:w="3510" w:type="dxa"/>
          </w:tcPr>
          <w:p w:rsidR="0048702C" w:rsidRPr="0048702C" w:rsidRDefault="00CB4E32" w:rsidP="00BE77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8702C" w:rsidRPr="0048702C">
              <w:rPr>
                <w:rFonts w:ascii="Times New Roman" w:hAnsi="Times New Roman" w:cs="Times New Roman"/>
                <w:sz w:val="24"/>
                <w:szCs w:val="24"/>
              </w:rPr>
              <w:t>алансовая стоимость данного объекта оценки (при наличии)</w:t>
            </w:r>
          </w:p>
        </w:tc>
        <w:tc>
          <w:tcPr>
            <w:tcW w:w="6061" w:type="dxa"/>
          </w:tcPr>
          <w:p w:rsidR="0048702C" w:rsidRPr="0048702C" w:rsidRDefault="0048702C" w:rsidP="00487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FD6" w:rsidRPr="00753C46" w:rsidRDefault="00B45686" w:rsidP="00753C46">
      <w:pPr>
        <w:pStyle w:val="1"/>
        <w:rPr>
          <w:color w:val="244062"/>
        </w:rPr>
      </w:pPr>
      <w:bookmarkStart w:id="27" w:name="_Toc435639120"/>
      <w:r w:rsidRPr="00753C46">
        <w:rPr>
          <w:color w:val="244062"/>
        </w:rPr>
        <w:t>А</w:t>
      </w:r>
      <w:r w:rsidR="005D7D1D" w:rsidRPr="00753C46">
        <w:rPr>
          <w:color w:val="244062"/>
        </w:rPr>
        <w:t>нализ рынка объекта оценки</w:t>
      </w:r>
      <w:bookmarkEnd w:id="27"/>
    </w:p>
    <w:p w:rsidR="00BE7708" w:rsidRPr="00534DC2" w:rsidRDefault="00BE7708" w:rsidP="00534DC2">
      <w:pPr>
        <w:pStyle w:val="2"/>
        <w:ind w:firstLine="567"/>
        <w:rPr>
          <w:bCs w:val="0"/>
          <w:i/>
          <w:iCs/>
          <w:color w:val="244062"/>
          <w:spacing w:val="15"/>
          <w:sz w:val="24"/>
          <w:szCs w:val="24"/>
        </w:rPr>
      </w:pPr>
      <w:bookmarkStart w:id="28" w:name="_Toc435639121"/>
      <w:r w:rsidRPr="00534DC2">
        <w:rPr>
          <w:bCs w:val="0"/>
          <w:i/>
          <w:iCs/>
          <w:color w:val="244062"/>
          <w:spacing w:val="15"/>
          <w:sz w:val="24"/>
          <w:szCs w:val="24"/>
        </w:rPr>
        <w:t xml:space="preserve">Анализ </w:t>
      </w:r>
      <w:r w:rsidR="005D7D1D" w:rsidRPr="00534DC2">
        <w:rPr>
          <w:bCs w:val="0"/>
          <w:i/>
          <w:iCs/>
          <w:color w:val="244062"/>
          <w:spacing w:val="15"/>
          <w:sz w:val="24"/>
          <w:szCs w:val="24"/>
        </w:rPr>
        <w:t>ценообразующих факторов</w:t>
      </w:r>
      <w:bookmarkEnd w:id="28"/>
    </w:p>
    <w:p w:rsidR="005D7D1D" w:rsidRPr="00534DC2" w:rsidRDefault="00BE7708" w:rsidP="00534DC2">
      <w:pPr>
        <w:pStyle w:val="2"/>
        <w:ind w:firstLine="567"/>
        <w:rPr>
          <w:bCs w:val="0"/>
          <w:i/>
          <w:iCs/>
          <w:color w:val="244062"/>
          <w:spacing w:val="15"/>
          <w:sz w:val="24"/>
          <w:szCs w:val="24"/>
        </w:rPr>
      </w:pPr>
      <w:bookmarkStart w:id="29" w:name="_Toc435639122"/>
      <w:r w:rsidRPr="00534DC2">
        <w:rPr>
          <w:bCs w:val="0"/>
          <w:i/>
          <w:iCs/>
          <w:color w:val="244062"/>
          <w:spacing w:val="15"/>
          <w:sz w:val="24"/>
          <w:szCs w:val="24"/>
        </w:rPr>
        <w:t xml:space="preserve">Анализ </w:t>
      </w:r>
      <w:r w:rsidR="005D7D1D" w:rsidRPr="00534DC2">
        <w:rPr>
          <w:bCs w:val="0"/>
          <w:i/>
          <w:iCs/>
          <w:color w:val="244062"/>
          <w:spacing w:val="15"/>
          <w:sz w:val="24"/>
          <w:szCs w:val="24"/>
        </w:rPr>
        <w:t>внешних факто</w:t>
      </w:r>
      <w:r w:rsidRPr="00534DC2">
        <w:rPr>
          <w:bCs w:val="0"/>
          <w:i/>
          <w:iCs/>
          <w:color w:val="244062"/>
          <w:spacing w:val="15"/>
          <w:sz w:val="24"/>
          <w:szCs w:val="24"/>
        </w:rPr>
        <w:t>ров,  влияющих на его стоимость</w:t>
      </w:r>
      <w:bookmarkEnd w:id="29"/>
    </w:p>
    <w:p w:rsidR="00750FD6" w:rsidRPr="00753C46" w:rsidRDefault="00B45686" w:rsidP="00753C46">
      <w:pPr>
        <w:pStyle w:val="1"/>
        <w:rPr>
          <w:color w:val="244062"/>
        </w:rPr>
      </w:pPr>
      <w:bookmarkStart w:id="30" w:name="_Toc435639123"/>
      <w:r w:rsidRPr="00753C46">
        <w:rPr>
          <w:color w:val="244062"/>
        </w:rPr>
        <w:t>О</w:t>
      </w:r>
      <w:r w:rsidR="005D7D1D" w:rsidRPr="00753C46">
        <w:rPr>
          <w:color w:val="244062"/>
        </w:rPr>
        <w:t>писание процесса оценки</w:t>
      </w:r>
      <w:bookmarkEnd w:id="30"/>
    </w:p>
    <w:p w:rsidR="0048702C" w:rsidRPr="00534DC2" w:rsidRDefault="0048702C" w:rsidP="00534DC2">
      <w:pPr>
        <w:pStyle w:val="2"/>
        <w:ind w:firstLine="567"/>
        <w:rPr>
          <w:bCs w:val="0"/>
          <w:i/>
          <w:iCs/>
          <w:color w:val="244062"/>
          <w:spacing w:val="15"/>
          <w:sz w:val="24"/>
          <w:szCs w:val="24"/>
        </w:rPr>
      </w:pPr>
      <w:bookmarkStart w:id="31" w:name="_Toc435639124"/>
      <w:r w:rsidRPr="00534DC2">
        <w:rPr>
          <w:bCs w:val="0"/>
          <w:i/>
          <w:iCs/>
          <w:color w:val="244062"/>
          <w:spacing w:val="15"/>
          <w:sz w:val="24"/>
          <w:szCs w:val="24"/>
        </w:rPr>
        <w:t>О</w:t>
      </w:r>
      <w:r w:rsidR="005D7D1D" w:rsidRPr="00534DC2">
        <w:rPr>
          <w:bCs w:val="0"/>
          <w:i/>
          <w:iCs/>
          <w:color w:val="244062"/>
          <w:spacing w:val="15"/>
          <w:sz w:val="24"/>
          <w:szCs w:val="24"/>
        </w:rPr>
        <w:t>боснование выбора используемых подходов к оценке и методов в рамках каждого из применяемых подходов</w:t>
      </w:r>
      <w:bookmarkEnd w:id="31"/>
    </w:p>
    <w:p w:rsidR="00CB4E32" w:rsidRPr="00534DC2" w:rsidRDefault="0048702C" w:rsidP="00534DC2">
      <w:pPr>
        <w:pStyle w:val="2"/>
        <w:ind w:firstLine="567"/>
        <w:rPr>
          <w:bCs w:val="0"/>
          <w:i/>
          <w:iCs/>
          <w:color w:val="244062"/>
          <w:spacing w:val="15"/>
          <w:sz w:val="24"/>
          <w:szCs w:val="24"/>
        </w:rPr>
      </w:pPr>
      <w:bookmarkStart w:id="32" w:name="_Toc435639125"/>
      <w:r w:rsidRPr="00534DC2">
        <w:rPr>
          <w:bCs w:val="0"/>
          <w:i/>
          <w:iCs/>
          <w:color w:val="244062"/>
          <w:spacing w:val="15"/>
          <w:sz w:val="24"/>
          <w:szCs w:val="24"/>
        </w:rPr>
        <w:t>П</w:t>
      </w:r>
      <w:r w:rsidR="005D7D1D" w:rsidRPr="00534DC2">
        <w:rPr>
          <w:bCs w:val="0"/>
          <w:i/>
          <w:iCs/>
          <w:color w:val="244062"/>
          <w:spacing w:val="15"/>
          <w:sz w:val="24"/>
          <w:szCs w:val="24"/>
        </w:rPr>
        <w:t>оследовательность определения стоимости объекта оценки</w:t>
      </w:r>
      <w:bookmarkEnd w:id="32"/>
      <w:r w:rsidR="005D7D1D" w:rsidRPr="00534DC2">
        <w:rPr>
          <w:bCs w:val="0"/>
          <w:i/>
          <w:iCs/>
          <w:color w:val="244062"/>
          <w:spacing w:val="15"/>
          <w:sz w:val="24"/>
          <w:szCs w:val="24"/>
        </w:rPr>
        <w:t xml:space="preserve"> </w:t>
      </w:r>
    </w:p>
    <w:p w:rsidR="00AB5B77" w:rsidRPr="00534DC2" w:rsidRDefault="00AB5B77" w:rsidP="00534DC2">
      <w:pPr>
        <w:pStyle w:val="3"/>
        <w:ind w:left="567" w:firstLine="567"/>
        <w:rPr>
          <w:bCs w:val="0"/>
          <w:iCs/>
          <w:color w:val="244062"/>
          <w:spacing w:val="15"/>
        </w:rPr>
      </w:pPr>
      <w:bookmarkStart w:id="33" w:name="_Toc435639126"/>
      <w:commentRangeStart w:id="34"/>
      <w:r w:rsidRPr="00534DC2">
        <w:rPr>
          <w:bCs w:val="0"/>
          <w:iCs/>
          <w:color w:val="244062"/>
          <w:spacing w:val="15"/>
        </w:rPr>
        <w:t>Затратный подход</w:t>
      </w:r>
      <w:bookmarkEnd w:id="33"/>
    </w:p>
    <w:p w:rsidR="00AB5B77" w:rsidRPr="00534DC2" w:rsidRDefault="00AB5B77" w:rsidP="00534DC2">
      <w:pPr>
        <w:pStyle w:val="3"/>
        <w:ind w:left="567" w:firstLine="567"/>
        <w:rPr>
          <w:bCs w:val="0"/>
          <w:iCs/>
          <w:color w:val="244062"/>
          <w:spacing w:val="15"/>
        </w:rPr>
      </w:pPr>
      <w:bookmarkStart w:id="35" w:name="_Toc435639127"/>
      <w:r w:rsidRPr="00534DC2">
        <w:rPr>
          <w:bCs w:val="0"/>
          <w:iCs/>
          <w:color w:val="244062"/>
          <w:spacing w:val="15"/>
        </w:rPr>
        <w:t>Сравнительный подход</w:t>
      </w:r>
      <w:bookmarkEnd w:id="35"/>
    </w:p>
    <w:p w:rsidR="00AB5B77" w:rsidRPr="00534DC2" w:rsidRDefault="00AB5B77" w:rsidP="00534DC2">
      <w:pPr>
        <w:pStyle w:val="3"/>
        <w:ind w:left="567" w:firstLine="567"/>
        <w:rPr>
          <w:bCs w:val="0"/>
          <w:iCs/>
          <w:color w:val="244062"/>
          <w:spacing w:val="15"/>
        </w:rPr>
      </w:pPr>
      <w:bookmarkStart w:id="36" w:name="_Toc435639128"/>
      <w:r w:rsidRPr="00534DC2">
        <w:rPr>
          <w:bCs w:val="0"/>
          <w:iCs/>
          <w:color w:val="244062"/>
          <w:spacing w:val="15"/>
        </w:rPr>
        <w:t>Доходный подход</w:t>
      </w:r>
      <w:bookmarkEnd w:id="36"/>
    </w:p>
    <w:commentRangeEnd w:id="34"/>
    <w:p w:rsidR="00750FD6" w:rsidRPr="00753C46" w:rsidRDefault="005233FE" w:rsidP="00753C46">
      <w:pPr>
        <w:pStyle w:val="1"/>
        <w:rPr>
          <w:color w:val="244062"/>
        </w:rPr>
      </w:pPr>
      <w:r>
        <w:rPr>
          <w:rStyle w:val="a3"/>
          <w:rFonts w:asciiTheme="minorHAnsi" w:eastAsiaTheme="minorHAnsi" w:hAnsiTheme="minorHAnsi" w:cstheme="minorBidi"/>
          <w:b w:val="0"/>
          <w:bCs w:val="0"/>
          <w:color w:val="auto"/>
        </w:rPr>
        <w:commentReference w:id="34"/>
      </w:r>
      <w:bookmarkStart w:id="37" w:name="_Toc435639129"/>
      <w:r w:rsidR="00534DC2">
        <w:rPr>
          <w:color w:val="244062"/>
        </w:rPr>
        <w:t>С</w:t>
      </w:r>
      <w:r w:rsidR="005D7D1D" w:rsidRPr="00753C46">
        <w:rPr>
          <w:color w:val="244062"/>
        </w:rPr>
        <w:t>огласовани</w:t>
      </w:r>
      <w:r w:rsidR="00534DC2">
        <w:rPr>
          <w:color w:val="244062"/>
        </w:rPr>
        <w:t>е</w:t>
      </w:r>
      <w:r w:rsidR="005D7D1D" w:rsidRPr="00753C46">
        <w:rPr>
          <w:color w:val="244062"/>
        </w:rPr>
        <w:t xml:space="preserve"> результатов оценки</w:t>
      </w:r>
      <w:bookmarkEnd w:id="37"/>
    </w:p>
    <w:p w:rsidR="00820F9A" w:rsidRDefault="00820F9A" w:rsidP="00475C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0F9A">
        <w:rPr>
          <w:rFonts w:ascii="Times New Roman" w:hAnsi="Times New Roman" w:cs="Times New Roman"/>
          <w:sz w:val="28"/>
          <w:szCs w:val="28"/>
          <w:highlight w:val="green"/>
        </w:rPr>
        <w:t>После проведения процедуры согласования оценщик помимо указания в отчете об оценке итоговой величины  стоимости объекта оценки имеет право приводить свое суждение о возможных границах интервала, в котором, по его мнению, может находиться эта стоимость, если в задании на оценку не указано иное</w:t>
      </w:r>
      <w:r w:rsidR="00771E90" w:rsidRPr="00771E90">
        <w:rPr>
          <w:rFonts w:ascii="Times New Roman" w:hAnsi="Times New Roman" w:cs="Times New Roman"/>
          <w:sz w:val="28"/>
          <w:szCs w:val="28"/>
          <w:highlight w:val="green"/>
        </w:rPr>
        <w:t>.</w:t>
      </w:r>
    </w:p>
    <w:p w:rsidR="00BE7708" w:rsidRDefault="00BE7708" w:rsidP="005D7D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BC777F" w:rsidRPr="00BC777F" w:rsidTr="00BC777F">
        <w:tc>
          <w:tcPr>
            <w:tcW w:w="4786" w:type="dxa"/>
          </w:tcPr>
          <w:p w:rsidR="00BC777F" w:rsidRPr="00BC777F" w:rsidRDefault="00BC777F" w:rsidP="00820F9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77F">
              <w:rPr>
                <w:rFonts w:ascii="Times New Roman" w:hAnsi="Times New Roman" w:cs="Times New Roman"/>
                <w:sz w:val="24"/>
                <w:szCs w:val="24"/>
              </w:rPr>
              <w:t>Оценщик</w:t>
            </w:r>
          </w:p>
        </w:tc>
        <w:tc>
          <w:tcPr>
            <w:tcW w:w="4785" w:type="dxa"/>
          </w:tcPr>
          <w:p w:rsidR="00BC777F" w:rsidRPr="00BC777F" w:rsidRDefault="00BC777F" w:rsidP="00534DC2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77F">
              <w:rPr>
                <w:rFonts w:ascii="Times New Roman" w:hAnsi="Times New Roman" w:cs="Times New Roman"/>
                <w:sz w:val="24"/>
                <w:szCs w:val="24"/>
              </w:rPr>
              <w:t xml:space="preserve">_______________ / </w:t>
            </w:r>
            <w:r w:rsidR="00534DC2">
              <w:rPr>
                <w:rFonts w:ascii="Times New Roman" w:hAnsi="Times New Roman" w:cs="Times New Roman"/>
                <w:sz w:val="24"/>
                <w:szCs w:val="24"/>
              </w:rPr>
              <w:t>ХХХХХХХ</w:t>
            </w:r>
          </w:p>
        </w:tc>
      </w:tr>
    </w:tbl>
    <w:p w:rsidR="00AB5B77" w:rsidRDefault="00AB5B77" w:rsidP="00AB5B77">
      <w:pPr>
        <w:pStyle w:val="ConsPlusNormal"/>
        <w:spacing w:line="36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77F" w:rsidRPr="00753C46" w:rsidRDefault="00BC777F" w:rsidP="00753C46">
      <w:pPr>
        <w:pStyle w:val="1"/>
        <w:rPr>
          <w:color w:val="244062"/>
        </w:rPr>
      </w:pPr>
      <w:bookmarkStart w:id="38" w:name="_Toc435639130"/>
      <w:r w:rsidRPr="00753C46">
        <w:rPr>
          <w:color w:val="244062"/>
        </w:rPr>
        <w:t>Приложения</w:t>
      </w:r>
      <w:bookmarkEnd w:id="38"/>
    </w:p>
    <w:p w:rsidR="00B10AE9" w:rsidRPr="00BE7708" w:rsidRDefault="00AB5B77" w:rsidP="00BE7708">
      <w:pPr>
        <w:pStyle w:val="2"/>
        <w:ind w:firstLine="567"/>
        <w:rPr>
          <w:bCs w:val="0"/>
          <w:i/>
          <w:iCs/>
          <w:color w:val="244062"/>
          <w:spacing w:val="15"/>
          <w:sz w:val="24"/>
          <w:szCs w:val="24"/>
        </w:rPr>
      </w:pPr>
      <w:bookmarkStart w:id="39" w:name="_Toc435639131"/>
      <w:commentRangeStart w:id="40"/>
      <w:r w:rsidRPr="00BE7708">
        <w:rPr>
          <w:bCs w:val="0"/>
          <w:i/>
          <w:iCs/>
          <w:color w:val="244062"/>
          <w:spacing w:val="15"/>
          <w:sz w:val="24"/>
          <w:szCs w:val="24"/>
        </w:rPr>
        <w:t>Копии документов, используемые оценщиком и устанавливающие количественные и качественные характеристики объекта оценки</w:t>
      </w:r>
      <w:bookmarkEnd w:id="39"/>
    </w:p>
    <w:p w:rsidR="00BC777F" w:rsidRPr="00AB5B77" w:rsidRDefault="00AB5B77" w:rsidP="00AB5B77">
      <w:pPr>
        <w:pStyle w:val="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5B77">
        <w:rPr>
          <w:rFonts w:ascii="Times New Roman" w:hAnsi="Times New Roman" w:cs="Times New Roman"/>
          <w:sz w:val="24"/>
          <w:szCs w:val="24"/>
        </w:rPr>
        <w:t xml:space="preserve">Правоустанавливающие и </w:t>
      </w:r>
      <w:proofErr w:type="spellStart"/>
      <w:r w:rsidRPr="00AB5B77">
        <w:rPr>
          <w:rFonts w:ascii="Times New Roman" w:hAnsi="Times New Roman" w:cs="Times New Roman"/>
          <w:sz w:val="24"/>
          <w:szCs w:val="24"/>
        </w:rPr>
        <w:t>правоподтверждающие</w:t>
      </w:r>
      <w:proofErr w:type="spellEnd"/>
      <w:r w:rsidRPr="00AB5B77">
        <w:rPr>
          <w:rFonts w:ascii="Times New Roman" w:hAnsi="Times New Roman" w:cs="Times New Roman"/>
          <w:sz w:val="24"/>
          <w:szCs w:val="24"/>
        </w:rPr>
        <w:t xml:space="preserve"> документы</w:t>
      </w:r>
    </w:p>
    <w:p w:rsidR="00AB5B77" w:rsidRPr="00AB5B77" w:rsidRDefault="00AB5B77" w:rsidP="00AB5B77">
      <w:pPr>
        <w:pStyle w:val="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5B77">
        <w:rPr>
          <w:rFonts w:ascii="Times New Roman" w:hAnsi="Times New Roman" w:cs="Times New Roman"/>
          <w:sz w:val="24"/>
          <w:szCs w:val="24"/>
        </w:rPr>
        <w:t>Документы технической инвентаризации</w:t>
      </w:r>
    </w:p>
    <w:p w:rsidR="00AB5B77" w:rsidRPr="00AB5B77" w:rsidRDefault="00AB5B77" w:rsidP="00AB5B77">
      <w:pPr>
        <w:pStyle w:val="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5B77">
        <w:rPr>
          <w:rFonts w:ascii="Times New Roman" w:hAnsi="Times New Roman" w:cs="Times New Roman"/>
          <w:sz w:val="24"/>
          <w:szCs w:val="24"/>
        </w:rPr>
        <w:t>Заключения экспертиз</w:t>
      </w:r>
    </w:p>
    <w:p w:rsidR="00AB5B77" w:rsidRPr="00AB5B77" w:rsidRDefault="00AB5B77" w:rsidP="00AB5B77">
      <w:pPr>
        <w:pStyle w:val="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5B77">
        <w:rPr>
          <w:rFonts w:ascii="Times New Roman" w:hAnsi="Times New Roman" w:cs="Times New Roman"/>
          <w:sz w:val="24"/>
          <w:szCs w:val="24"/>
        </w:rPr>
        <w:t>…другие документы по объекту оценки</w:t>
      </w:r>
    </w:p>
    <w:commentRangeEnd w:id="40"/>
    <w:p w:rsidR="00AB5B77" w:rsidRPr="00BE7708" w:rsidRDefault="00AB5B77" w:rsidP="00BE7708">
      <w:pPr>
        <w:pStyle w:val="2"/>
        <w:ind w:firstLine="567"/>
        <w:rPr>
          <w:bCs w:val="0"/>
          <w:i/>
          <w:iCs/>
          <w:color w:val="244062"/>
          <w:spacing w:val="15"/>
          <w:sz w:val="24"/>
          <w:szCs w:val="24"/>
        </w:rPr>
      </w:pPr>
      <w:r w:rsidRPr="00BE7708">
        <w:rPr>
          <w:bCs w:val="0"/>
          <w:i/>
          <w:iCs/>
          <w:color w:val="244062"/>
          <w:spacing w:val="15"/>
          <w:sz w:val="24"/>
          <w:szCs w:val="24"/>
        </w:rPr>
        <w:commentReference w:id="40"/>
      </w:r>
      <w:bookmarkStart w:id="41" w:name="_Toc435639132"/>
      <w:r w:rsidRPr="00BE7708">
        <w:rPr>
          <w:bCs w:val="0"/>
          <w:i/>
          <w:iCs/>
          <w:color w:val="244062"/>
          <w:spacing w:val="15"/>
          <w:sz w:val="24"/>
          <w:szCs w:val="24"/>
        </w:rPr>
        <w:t>Копии источников информации</w:t>
      </w:r>
      <w:bookmarkEnd w:id="41"/>
    </w:p>
    <w:p w:rsidR="00771E90" w:rsidRDefault="00771E9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71E90" w:rsidRDefault="00BC777F" w:rsidP="00771E90">
      <w:pPr>
        <w:jc w:val="both"/>
        <w:rPr>
          <w:b/>
          <w:sz w:val="28"/>
          <w:szCs w:val="28"/>
        </w:rPr>
      </w:pPr>
      <w:r w:rsidRPr="00771E90">
        <w:rPr>
          <w:b/>
          <w:sz w:val="28"/>
          <w:szCs w:val="28"/>
          <w:highlight w:val="yellow"/>
        </w:rPr>
        <w:t xml:space="preserve">Ниже </w:t>
      </w:r>
      <w:r w:rsidR="00534DC2" w:rsidRPr="00771E90">
        <w:rPr>
          <w:b/>
          <w:sz w:val="28"/>
          <w:szCs w:val="28"/>
          <w:highlight w:val="yellow"/>
        </w:rPr>
        <w:t xml:space="preserve">приведем ту же самую структуру, в которую </w:t>
      </w:r>
      <w:proofErr w:type="gramStart"/>
      <w:r w:rsidR="00534DC2" w:rsidRPr="00771E90">
        <w:rPr>
          <w:b/>
          <w:sz w:val="28"/>
          <w:szCs w:val="28"/>
          <w:highlight w:val="yellow"/>
        </w:rPr>
        <w:t>добавим несколько фрагментов в соответствии с ФСО №7 и выделим</w:t>
      </w:r>
      <w:proofErr w:type="gramEnd"/>
      <w:r w:rsidR="00534DC2" w:rsidRPr="00771E90">
        <w:rPr>
          <w:b/>
          <w:sz w:val="28"/>
          <w:szCs w:val="28"/>
          <w:highlight w:val="yellow"/>
        </w:rPr>
        <w:t xml:space="preserve"> их</w:t>
      </w:r>
      <w:r w:rsidR="00534DC2">
        <w:rPr>
          <w:b/>
          <w:sz w:val="28"/>
          <w:szCs w:val="28"/>
        </w:rPr>
        <w:t xml:space="preserve"> </w:t>
      </w:r>
      <w:r w:rsidR="00745EBB" w:rsidRPr="009D03CE">
        <w:rPr>
          <w:b/>
          <w:sz w:val="28"/>
          <w:szCs w:val="28"/>
          <w:highlight w:val="cyan"/>
        </w:rPr>
        <w:t>бирюзовым</w:t>
      </w:r>
      <w:r w:rsidRPr="009D03CE">
        <w:rPr>
          <w:b/>
          <w:sz w:val="28"/>
          <w:szCs w:val="28"/>
          <w:highlight w:val="cyan"/>
        </w:rPr>
        <w:t xml:space="preserve"> фоном</w:t>
      </w:r>
      <w:r w:rsidRPr="009D03CE">
        <w:rPr>
          <w:b/>
          <w:sz w:val="28"/>
          <w:szCs w:val="28"/>
        </w:rPr>
        <w:t xml:space="preserve"> </w:t>
      </w:r>
      <w:bookmarkStart w:id="42" w:name="_Toc435638896"/>
    </w:p>
    <w:p w:rsidR="00771E90" w:rsidRDefault="00771E90" w:rsidP="00771E90">
      <w:pPr>
        <w:jc w:val="both"/>
        <w:rPr>
          <w:b/>
          <w:sz w:val="28"/>
          <w:szCs w:val="28"/>
        </w:rPr>
      </w:pPr>
    </w:p>
    <w:p w:rsidR="002A6326" w:rsidRPr="00771E90" w:rsidRDefault="002A6326" w:rsidP="00771E90">
      <w:pPr>
        <w:jc w:val="both"/>
        <w:rPr>
          <w:rFonts w:asciiTheme="majorHAnsi" w:hAnsiTheme="majorHAnsi"/>
          <w:b/>
          <w:i/>
          <w:color w:val="244062"/>
          <w:sz w:val="28"/>
          <w:szCs w:val="28"/>
        </w:rPr>
      </w:pPr>
      <w:commentRangeStart w:id="43"/>
      <w:r w:rsidRPr="00771E90">
        <w:rPr>
          <w:rFonts w:asciiTheme="majorHAnsi" w:hAnsiTheme="majorHAnsi"/>
          <w:b/>
          <w:i/>
          <w:color w:val="244062"/>
          <w:sz w:val="28"/>
          <w:szCs w:val="28"/>
        </w:rPr>
        <w:t>Основные факты и выводы</w:t>
      </w:r>
      <w:commentRangeEnd w:id="43"/>
      <w:r w:rsidRPr="00771E90">
        <w:rPr>
          <w:rFonts w:asciiTheme="majorHAnsi" w:hAnsiTheme="majorHAnsi"/>
          <w:b/>
          <w:i/>
          <w:color w:val="244062"/>
          <w:sz w:val="28"/>
          <w:szCs w:val="28"/>
        </w:rPr>
        <w:commentReference w:id="43"/>
      </w:r>
      <w:bookmarkEnd w:id="4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2817"/>
        <w:gridCol w:w="2818"/>
      </w:tblGrid>
      <w:tr w:rsidR="002A6326" w:rsidRPr="006A0F77" w:rsidTr="0009203B">
        <w:tc>
          <w:tcPr>
            <w:tcW w:w="3936" w:type="dxa"/>
          </w:tcPr>
          <w:p w:rsidR="002A6326" w:rsidRPr="006A0F77" w:rsidRDefault="002A6326" w:rsidP="000920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F77">
              <w:rPr>
                <w:rFonts w:ascii="Times New Roman" w:hAnsi="Times New Roman" w:cs="Times New Roman"/>
                <w:sz w:val="24"/>
                <w:szCs w:val="24"/>
              </w:rPr>
              <w:t>снование для проведения оценщиком оценки объекта оценки</w:t>
            </w:r>
          </w:p>
        </w:tc>
        <w:tc>
          <w:tcPr>
            <w:tcW w:w="5635" w:type="dxa"/>
            <w:gridSpan w:val="2"/>
          </w:tcPr>
          <w:p w:rsidR="002A6326" w:rsidRPr="006A0F77" w:rsidRDefault="002A6326" w:rsidP="00092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26" w:rsidRPr="006A0F77" w:rsidTr="0009203B">
        <w:tc>
          <w:tcPr>
            <w:tcW w:w="3936" w:type="dxa"/>
          </w:tcPr>
          <w:p w:rsidR="002A6326" w:rsidRPr="006A0F77" w:rsidRDefault="002A6326" w:rsidP="000920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F77">
              <w:rPr>
                <w:rFonts w:ascii="Times New Roman" w:hAnsi="Times New Roman" w:cs="Times New Roman"/>
                <w:sz w:val="24"/>
                <w:szCs w:val="24"/>
              </w:rPr>
              <w:t>бщая информация, идентифицирующая объект оценки</w:t>
            </w:r>
          </w:p>
        </w:tc>
        <w:tc>
          <w:tcPr>
            <w:tcW w:w="5635" w:type="dxa"/>
            <w:gridSpan w:val="2"/>
          </w:tcPr>
          <w:p w:rsidR="002A6326" w:rsidRPr="006A0F77" w:rsidRDefault="002A6326" w:rsidP="00092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26" w:rsidRPr="006A0F77" w:rsidTr="0009203B">
        <w:trPr>
          <w:trHeight w:val="208"/>
        </w:trPr>
        <w:tc>
          <w:tcPr>
            <w:tcW w:w="3936" w:type="dxa"/>
            <w:vMerge w:val="restart"/>
          </w:tcPr>
          <w:p w:rsidR="002A6326" w:rsidRPr="006A0F77" w:rsidRDefault="002A6326" w:rsidP="000920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0F77">
              <w:rPr>
                <w:rFonts w:ascii="Times New Roman" w:hAnsi="Times New Roman" w:cs="Times New Roman"/>
                <w:sz w:val="24"/>
                <w:szCs w:val="24"/>
              </w:rPr>
              <w:t>езультаты оценки, полученные при применении различных подходов к оценке</w:t>
            </w:r>
          </w:p>
        </w:tc>
        <w:tc>
          <w:tcPr>
            <w:tcW w:w="2817" w:type="dxa"/>
          </w:tcPr>
          <w:p w:rsidR="002A6326" w:rsidRPr="006A0F77" w:rsidRDefault="002A6326" w:rsidP="00092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Затратный подход</w:t>
            </w:r>
          </w:p>
        </w:tc>
        <w:tc>
          <w:tcPr>
            <w:tcW w:w="2818" w:type="dxa"/>
          </w:tcPr>
          <w:p w:rsidR="002A6326" w:rsidRPr="006A0F77" w:rsidRDefault="002A6326" w:rsidP="00092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26" w:rsidRPr="006A0F77" w:rsidTr="0009203B">
        <w:trPr>
          <w:trHeight w:val="208"/>
        </w:trPr>
        <w:tc>
          <w:tcPr>
            <w:tcW w:w="3936" w:type="dxa"/>
            <w:vMerge/>
          </w:tcPr>
          <w:p w:rsidR="002A6326" w:rsidRPr="006A0F77" w:rsidRDefault="002A6326" w:rsidP="000920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2A6326" w:rsidRPr="006A0F77" w:rsidRDefault="002A6326" w:rsidP="00092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подход</w:t>
            </w:r>
          </w:p>
        </w:tc>
        <w:tc>
          <w:tcPr>
            <w:tcW w:w="2818" w:type="dxa"/>
          </w:tcPr>
          <w:p w:rsidR="002A6326" w:rsidRPr="006A0F77" w:rsidRDefault="002A6326" w:rsidP="00092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26" w:rsidRPr="006A0F77" w:rsidTr="0009203B">
        <w:trPr>
          <w:trHeight w:val="208"/>
        </w:trPr>
        <w:tc>
          <w:tcPr>
            <w:tcW w:w="3936" w:type="dxa"/>
            <w:vMerge/>
          </w:tcPr>
          <w:p w:rsidR="002A6326" w:rsidRPr="006A0F77" w:rsidRDefault="002A6326" w:rsidP="000920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2A6326" w:rsidRPr="006A0F77" w:rsidRDefault="002A6326" w:rsidP="00092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Доходный подход</w:t>
            </w:r>
          </w:p>
        </w:tc>
        <w:tc>
          <w:tcPr>
            <w:tcW w:w="2818" w:type="dxa"/>
          </w:tcPr>
          <w:p w:rsidR="002A6326" w:rsidRPr="006A0F77" w:rsidRDefault="002A6326" w:rsidP="00092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26" w:rsidRPr="006A0F77" w:rsidTr="0009203B">
        <w:tc>
          <w:tcPr>
            <w:tcW w:w="3936" w:type="dxa"/>
          </w:tcPr>
          <w:p w:rsidR="002A6326" w:rsidRPr="006A0F77" w:rsidRDefault="002A6326" w:rsidP="000920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F77">
              <w:rPr>
                <w:rFonts w:ascii="Times New Roman" w:hAnsi="Times New Roman" w:cs="Times New Roman"/>
                <w:sz w:val="24"/>
                <w:szCs w:val="24"/>
              </w:rPr>
              <w:t>тоговая величина стоимости объекта оценки</w:t>
            </w:r>
          </w:p>
        </w:tc>
        <w:tc>
          <w:tcPr>
            <w:tcW w:w="5635" w:type="dxa"/>
            <w:gridSpan w:val="2"/>
          </w:tcPr>
          <w:p w:rsidR="002A6326" w:rsidRPr="006A0F77" w:rsidRDefault="002A6326" w:rsidP="00092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26" w:rsidRPr="006A0F77" w:rsidTr="0009203B">
        <w:tc>
          <w:tcPr>
            <w:tcW w:w="3936" w:type="dxa"/>
          </w:tcPr>
          <w:p w:rsidR="002A6326" w:rsidRPr="006A0F77" w:rsidRDefault="002A6326" w:rsidP="000920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F77">
              <w:rPr>
                <w:rFonts w:ascii="Times New Roman" w:hAnsi="Times New Roman" w:cs="Times New Roman"/>
                <w:sz w:val="24"/>
                <w:szCs w:val="24"/>
              </w:rPr>
              <w:t>граничения и пределы применения полученной итоговой стоимост</w:t>
            </w:r>
            <w:commentRangeStart w:id="44"/>
            <w:r w:rsidRPr="006A0F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commentRangeEnd w:id="44"/>
            <w:r w:rsidR="00A666E9">
              <w:rPr>
                <w:rStyle w:val="a3"/>
                <w:rFonts w:asciiTheme="minorHAnsi" w:eastAsiaTheme="minorHAnsi" w:hAnsiTheme="minorHAnsi" w:cstheme="minorBidi"/>
                <w:lang w:eastAsia="en-US"/>
              </w:rPr>
              <w:commentReference w:id="44"/>
            </w:r>
          </w:p>
        </w:tc>
        <w:tc>
          <w:tcPr>
            <w:tcW w:w="5635" w:type="dxa"/>
            <w:gridSpan w:val="2"/>
          </w:tcPr>
          <w:p w:rsidR="002A6326" w:rsidRPr="006A0F77" w:rsidRDefault="002A6326" w:rsidP="00092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326" w:rsidRDefault="002A6326" w:rsidP="002A6326">
      <w:pPr>
        <w:jc w:val="center"/>
        <w:rPr>
          <w:rFonts w:ascii="Times New Roman" w:hAnsi="Times New Roman"/>
          <w:b/>
          <w:i/>
          <w:color w:val="000080"/>
        </w:rPr>
      </w:pPr>
    </w:p>
    <w:p w:rsidR="002A6326" w:rsidRDefault="002A6326" w:rsidP="002A6326">
      <w:pPr>
        <w:jc w:val="center"/>
        <w:rPr>
          <w:rFonts w:ascii="Times New Roman" w:hAnsi="Times New Roman"/>
          <w:b/>
          <w:i/>
          <w:color w:val="000080"/>
        </w:rPr>
      </w:pPr>
    </w:p>
    <w:p w:rsidR="002A6326" w:rsidRPr="00844458" w:rsidRDefault="002A6326" w:rsidP="002A6326">
      <w:pPr>
        <w:jc w:val="center"/>
        <w:rPr>
          <w:rFonts w:ascii="Times New Roman" w:hAnsi="Times New Roman"/>
          <w:b/>
          <w:i/>
          <w:color w:val="000080"/>
        </w:rPr>
      </w:pPr>
    </w:p>
    <w:tbl>
      <w:tblPr>
        <w:tblW w:w="10019" w:type="dxa"/>
        <w:tblLook w:val="01E0" w:firstRow="1" w:lastRow="1" w:firstColumn="1" w:lastColumn="1" w:noHBand="0" w:noVBand="0"/>
      </w:tblPr>
      <w:tblGrid>
        <w:gridCol w:w="4409"/>
        <w:gridCol w:w="3270"/>
        <w:gridCol w:w="2340"/>
      </w:tblGrid>
      <w:tr w:rsidR="002A6326" w:rsidRPr="00844458" w:rsidTr="0009203B">
        <w:tc>
          <w:tcPr>
            <w:tcW w:w="4409" w:type="dxa"/>
          </w:tcPr>
          <w:p w:rsidR="002A6326" w:rsidRPr="00844458" w:rsidRDefault="002A6326" w:rsidP="0009203B">
            <w:pPr>
              <w:rPr>
                <w:rFonts w:ascii="Times New Roman" w:hAnsi="Times New Roman"/>
                <w:b/>
                <w:i/>
                <w:color w:val="000080"/>
              </w:rPr>
            </w:pPr>
            <w:r w:rsidRPr="00844458">
              <w:rPr>
                <w:rFonts w:ascii="Times New Roman" w:hAnsi="Times New Roman"/>
                <w:b/>
              </w:rPr>
              <w:t>Генеральный директор</w:t>
            </w:r>
          </w:p>
        </w:tc>
        <w:tc>
          <w:tcPr>
            <w:tcW w:w="3270" w:type="dxa"/>
          </w:tcPr>
          <w:p w:rsidR="002A6326" w:rsidRPr="00844458" w:rsidRDefault="002A6326" w:rsidP="0009203B">
            <w:pPr>
              <w:jc w:val="center"/>
              <w:rPr>
                <w:rFonts w:ascii="Times New Roman" w:hAnsi="Times New Roman"/>
                <w:b/>
                <w:i/>
                <w:color w:val="000080"/>
              </w:rPr>
            </w:pPr>
            <w:r w:rsidRPr="00844458">
              <w:rPr>
                <w:rFonts w:ascii="Times New Roman" w:hAnsi="Times New Roman"/>
              </w:rPr>
              <w:t xml:space="preserve">…………………..….  </w:t>
            </w:r>
          </w:p>
        </w:tc>
        <w:tc>
          <w:tcPr>
            <w:tcW w:w="2340" w:type="dxa"/>
          </w:tcPr>
          <w:p w:rsidR="002A6326" w:rsidRPr="00844458" w:rsidRDefault="002A6326" w:rsidP="0009203B">
            <w:pPr>
              <w:jc w:val="center"/>
              <w:rPr>
                <w:rFonts w:ascii="Times New Roman" w:hAnsi="Times New Roman"/>
                <w:b/>
                <w:i/>
                <w:color w:val="000080"/>
              </w:rPr>
            </w:pPr>
            <w:r w:rsidRPr="00844458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ХХХХХ</w:t>
            </w:r>
            <w:r w:rsidRPr="00844458">
              <w:rPr>
                <w:rFonts w:ascii="Times New Roman" w:hAnsi="Times New Roman"/>
              </w:rPr>
              <w:t>/</w:t>
            </w:r>
          </w:p>
        </w:tc>
      </w:tr>
      <w:tr w:rsidR="002A6326" w:rsidRPr="00844458" w:rsidTr="0009203B">
        <w:tc>
          <w:tcPr>
            <w:tcW w:w="4409" w:type="dxa"/>
          </w:tcPr>
          <w:p w:rsidR="002A6326" w:rsidRPr="00844458" w:rsidRDefault="002A6326" w:rsidP="0009203B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2A6326" w:rsidRPr="00A16D93" w:rsidRDefault="002A6326" w:rsidP="0009203B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844458">
              <w:rPr>
                <w:rFonts w:ascii="Times New Roman" w:hAnsi="Times New Roman"/>
                <w:b/>
              </w:rPr>
              <w:t>Оценщик</w:t>
            </w:r>
          </w:p>
        </w:tc>
        <w:tc>
          <w:tcPr>
            <w:tcW w:w="3270" w:type="dxa"/>
          </w:tcPr>
          <w:p w:rsidR="002A6326" w:rsidRPr="00844458" w:rsidRDefault="002A6326" w:rsidP="0009203B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2A6326" w:rsidRPr="00844458" w:rsidRDefault="002A6326" w:rsidP="0009203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44458">
              <w:rPr>
                <w:rFonts w:ascii="Times New Roman" w:hAnsi="Times New Roman"/>
              </w:rPr>
              <w:t>…………………..….</w:t>
            </w:r>
          </w:p>
        </w:tc>
        <w:tc>
          <w:tcPr>
            <w:tcW w:w="2340" w:type="dxa"/>
            <w:vAlign w:val="bottom"/>
          </w:tcPr>
          <w:p w:rsidR="002A6326" w:rsidRPr="003B031E" w:rsidRDefault="002A6326" w:rsidP="0009203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44458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ХХХХХ</w:t>
            </w:r>
            <w:r w:rsidRPr="00844458">
              <w:rPr>
                <w:rFonts w:ascii="Times New Roman" w:hAnsi="Times New Roman"/>
                <w:b/>
                <w:i/>
              </w:rPr>
              <w:t>/</w:t>
            </w:r>
          </w:p>
        </w:tc>
      </w:tr>
    </w:tbl>
    <w:p w:rsidR="002A6326" w:rsidRDefault="002A6326" w:rsidP="002A6326">
      <w:pPr>
        <w:pStyle w:val="1"/>
        <w:rPr>
          <w:color w:val="244062"/>
        </w:rPr>
      </w:pPr>
    </w:p>
    <w:p w:rsidR="002A6326" w:rsidRPr="00753C46" w:rsidRDefault="002A6326" w:rsidP="002A6326">
      <w:pPr>
        <w:pStyle w:val="1"/>
        <w:pageBreakBefore/>
        <w:rPr>
          <w:color w:val="244062"/>
        </w:rPr>
      </w:pPr>
      <w:bookmarkStart w:id="45" w:name="_Toc435638897"/>
      <w:commentRangeStart w:id="46"/>
      <w:r w:rsidRPr="00753C46">
        <w:rPr>
          <w:color w:val="244062"/>
        </w:rPr>
        <w:t xml:space="preserve">Задание на оценку </w:t>
      </w:r>
      <w:commentRangeEnd w:id="46"/>
      <w:r w:rsidRPr="00753C46">
        <w:rPr>
          <w:color w:val="244062"/>
        </w:rPr>
        <w:commentReference w:id="46"/>
      </w:r>
      <w:bookmarkEnd w:id="4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2A6326" w:rsidRPr="006A0F77" w:rsidTr="0009203B">
        <w:tc>
          <w:tcPr>
            <w:tcW w:w="3936" w:type="dxa"/>
          </w:tcPr>
          <w:p w:rsidR="002A6326" w:rsidRPr="006A0F77" w:rsidRDefault="002A6326" w:rsidP="0009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F77">
              <w:rPr>
                <w:rFonts w:ascii="Times New Roman" w:hAnsi="Times New Roman" w:cs="Times New Roman"/>
                <w:sz w:val="24"/>
                <w:szCs w:val="24"/>
              </w:rPr>
              <w:t>бъект оценки</w:t>
            </w:r>
          </w:p>
        </w:tc>
        <w:tc>
          <w:tcPr>
            <w:tcW w:w="5635" w:type="dxa"/>
          </w:tcPr>
          <w:p w:rsidR="002A6326" w:rsidRPr="006A0F77" w:rsidRDefault="002A6326" w:rsidP="0009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26" w:rsidRPr="006A0F77" w:rsidTr="0009203B">
        <w:tc>
          <w:tcPr>
            <w:tcW w:w="3936" w:type="dxa"/>
          </w:tcPr>
          <w:p w:rsidR="002A6326" w:rsidRPr="002A6326" w:rsidRDefault="002A6326" w:rsidP="002A6326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A632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Состав объекта оценки с указанием сведений, достаточных для идентификации каждой из его частей (при наличии)</w:t>
            </w:r>
          </w:p>
        </w:tc>
        <w:tc>
          <w:tcPr>
            <w:tcW w:w="5635" w:type="dxa"/>
          </w:tcPr>
          <w:p w:rsidR="002A6326" w:rsidRPr="006A0F77" w:rsidRDefault="002A6326" w:rsidP="0009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26" w:rsidRPr="006A0F77" w:rsidTr="0009203B">
        <w:tc>
          <w:tcPr>
            <w:tcW w:w="3936" w:type="dxa"/>
          </w:tcPr>
          <w:p w:rsidR="002A6326" w:rsidRPr="002A6326" w:rsidRDefault="002A6326" w:rsidP="002A6326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A632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Характеристики объекта оценки и его оцениваемых частей или ссылки на доступные для оценщика документы, содержащие такие характеристики</w:t>
            </w:r>
          </w:p>
        </w:tc>
        <w:tc>
          <w:tcPr>
            <w:tcW w:w="5635" w:type="dxa"/>
          </w:tcPr>
          <w:p w:rsidR="002A6326" w:rsidRPr="006A0F77" w:rsidRDefault="002A6326" w:rsidP="0009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26" w:rsidRPr="006A0F77" w:rsidTr="0009203B">
        <w:tc>
          <w:tcPr>
            <w:tcW w:w="3936" w:type="dxa"/>
          </w:tcPr>
          <w:p w:rsidR="002A6326" w:rsidRPr="006A0F77" w:rsidRDefault="002A6326" w:rsidP="0009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0F77">
              <w:rPr>
                <w:rFonts w:ascii="Times New Roman" w:hAnsi="Times New Roman" w:cs="Times New Roman"/>
                <w:sz w:val="24"/>
                <w:szCs w:val="24"/>
              </w:rPr>
              <w:t>рава на объект оценки, учитываемые при определении стоимости объекта оценки</w:t>
            </w:r>
          </w:p>
        </w:tc>
        <w:tc>
          <w:tcPr>
            <w:tcW w:w="5635" w:type="dxa"/>
          </w:tcPr>
          <w:p w:rsidR="002A6326" w:rsidRPr="006A0F77" w:rsidRDefault="002A6326" w:rsidP="0009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26" w:rsidRPr="006A0F77" w:rsidTr="0009203B">
        <w:tc>
          <w:tcPr>
            <w:tcW w:w="3936" w:type="dxa"/>
          </w:tcPr>
          <w:p w:rsidR="002A6326" w:rsidRPr="002A6326" w:rsidRDefault="002A6326" w:rsidP="002A6326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A632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Права, учитываемые при оценке объекта оценки, ограничения (обременения) этих прав, в том числе в отношении каждой из частей объекта оценк</w:t>
            </w:r>
            <w:commentRangeStart w:id="47"/>
            <w:r w:rsidRPr="002A632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и</w:t>
            </w:r>
            <w:commentRangeEnd w:id="47"/>
            <w:r w:rsidRPr="002A632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commentReference w:id="47"/>
            </w:r>
          </w:p>
        </w:tc>
        <w:tc>
          <w:tcPr>
            <w:tcW w:w="5635" w:type="dxa"/>
          </w:tcPr>
          <w:p w:rsidR="002A6326" w:rsidRPr="006A0F77" w:rsidRDefault="002A6326" w:rsidP="0009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26" w:rsidRPr="006A0F77" w:rsidTr="0009203B">
        <w:tc>
          <w:tcPr>
            <w:tcW w:w="3936" w:type="dxa"/>
          </w:tcPr>
          <w:p w:rsidR="002A6326" w:rsidRPr="006A0F77" w:rsidRDefault="002A6326" w:rsidP="0009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6A0F77">
              <w:rPr>
                <w:rFonts w:ascii="Times New Roman" w:hAnsi="Times New Roman" w:cs="Times New Roman"/>
                <w:sz w:val="24"/>
                <w:szCs w:val="24"/>
              </w:rPr>
              <w:t>ель оценки</w:t>
            </w:r>
          </w:p>
        </w:tc>
        <w:tc>
          <w:tcPr>
            <w:tcW w:w="5635" w:type="dxa"/>
          </w:tcPr>
          <w:p w:rsidR="002A6326" w:rsidRPr="006A0F77" w:rsidRDefault="002A6326" w:rsidP="0009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26" w:rsidRPr="006A0F77" w:rsidTr="0009203B">
        <w:tc>
          <w:tcPr>
            <w:tcW w:w="3936" w:type="dxa"/>
          </w:tcPr>
          <w:p w:rsidR="002A6326" w:rsidRPr="006A0F77" w:rsidRDefault="002A6326" w:rsidP="0009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0F77">
              <w:rPr>
                <w:rFonts w:ascii="Times New Roman" w:hAnsi="Times New Roman" w:cs="Times New Roman"/>
                <w:sz w:val="24"/>
                <w:szCs w:val="24"/>
              </w:rPr>
              <w:t>редполагаемое использование результатов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задача оценки</w:t>
            </w:r>
          </w:p>
        </w:tc>
        <w:tc>
          <w:tcPr>
            <w:tcW w:w="5635" w:type="dxa"/>
          </w:tcPr>
          <w:p w:rsidR="002A6326" w:rsidRPr="006A0F77" w:rsidRDefault="002A6326" w:rsidP="0009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26" w:rsidRPr="006A0F77" w:rsidTr="0009203B">
        <w:tc>
          <w:tcPr>
            <w:tcW w:w="3936" w:type="dxa"/>
          </w:tcPr>
          <w:p w:rsidR="002A6326" w:rsidRPr="006A0F77" w:rsidRDefault="002A6326" w:rsidP="0009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0F77">
              <w:rPr>
                <w:rFonts w:ascii="Times New Roman" w:hAnsi="Times New Roman" w:cs="Times New Roman"/>
                <w:sz w:val="24"/>
                <w:szCs w:val="24"/>
              </w:rPr>
              <w:t>ид стоимости</w:t>
            </w:r>
          </w:p>
        </w:tc>
        <w:tc>
          <w:tcPr>
            <w:tcW w:w="5635" w:type="dxa"/>
          </w:tcPr>
          <w:p w:rsidR="002A6326" w:rsidRPr="006A0F77" w:rsidRDefault="002A6326" w:rsidP="0009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26" w:rsidRPr="006A0F77" w:rsidTr="0009203B">
        <w:tc>
          <w:tcPr>
            <w:tcW w:w="3936" w:type="dxa"/>
          </w:tcPr>
          <w:p w:rsidR="002A6326" w:rsidRPr="006A0F77" w:rsidRDefault="002A6326" w:rsidP="0009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A0F77">
              <w:rPr>
                <w:rFonts w:ascii="Times New Roman" w:hAnsi="Times New Roman" w:cs="Times New Roman"/>
                <w:sz w:val="24"/>
                <w:szCs w:val="24"/>
              </w:rPr>
              <w:t>ата оценки</w:t>
            </w:r>
          </w:p>
        </w:tc>
        <w:tc>
          <w:tcPr>
            <w:tcW w:w="5635" w:type="dxa"/>
          </w:tcPr>
          <w:p w:rsidR="002A6326" w:rsidRPr="006A0F77" w:rsidRDefault="002A6326" w:rsidP="0009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26" w:rsidRPr="006A0F77" w:rsidTr="0009203B">
        <w:tc>
          <w:tcPr>
            <w:tcW w:w="3936" w:type="dxa"/>
          </w:tcPr>
          <w:p w:rsidR="002A6326" w:rsidRPr="006A0F77" w:rsidRDefault="002A6326" w:rsidP="0009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A0F77">
              <w:rPr>
                <w:rFonts w:ascii="Times New Roman" w:hAnsi="Times New Roman" w:cs="Times New Roman"/>
                <w:sz w:val="24"/>
                <w:szCs w:val="24"/>
              </w:rPr>
              <w:t>опущения, на которых должна основываться оценка</w:t>
            </w:r>
          </w:p>
        </w:tc>
        <w:tc>
          <w:tcPr>
            <w:tcW w:w="5635" w:type="dxa"/>
          </w:tcPr>
          <w:p w:rsidR="002A6326" w:rsidRPr="006A0F77" w:rsidRDefault="002A6326" w:rsidP="0009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26" w:rsidRPr="006A0F77" w:rsidTr="0009203B">
        <w:tc>
          <w:tcPr>
            <w:tcW w:w="3936" w:type="dxa"/>
          </w:tcPr>
          <w:p w:rsidR="002A6326" w:rsidRPr="006A0F77" w:rsidRDefault="002A6326" w:rsidP="0009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F77">
              <w:rPr>
                <w:rFonts w:ascii="Times New Roman" w:hAnsi="Times New Roman" w:cs="Times New Roman"/>
                <w:sz w:val="24"/>
                <w:szCs w:val="24"/>
              </w:rPr>
              <w:t xml:space="preserve">ная информация, предусмотренная федеральными стандартами </w:t>
            </w:r>
            <w:proofErr w:type="gramStart"/>
            <w:r w:rsidRPr="006A0F77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commentRangeStart w:id="48"/>
            <w:r w:rsidRPr="006A0F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commentRangeEnd w:id="48"/>
            <w:r w:rsidR="00173D51">
              <w:rPr>
                <w:rStyle w:val="a3"/>
              </w:rPr>
              <w:commentReference w:id="48"/>
            </w:r>
            <w:r w:rsidRPr="006A0F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5635" w:type="dxa"/>
          </w:tcPr>
          <w:p w:rsidR="002A6326" w:rsidRPr="006A0F77" w:rsidRDefault="002A6326" w:rsidP="0009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326" w:rsidRPr="00753C46" w:rsidRDefault="002A6326" w:rsidP="002A6326">
      <w:pPr>
        <w:pStyle w:val="1"/>
        <w:rPr>
          <w:color w:val="244062"/>
        </w:rPr>
      </w:pPr>
      <w:bookmarkStart w:id="49" w:name="_Toc435638898"/>
      <w:r w:rsidRPr="00753C46">
        <w:rPr>
          <w:color w:val="244062"/>
        </w:rPr>
        <w:t>Принятые при проведении оценки объекта оценки допущения</w:t>
      </w:r>
      <w:bookmarkEnd w:id="49"/>
    </w:p>
    <w:p w:rsidR="002A6326" w:rsidRDefault="002A6326" w:rsidP="002A6326">
      <w:pPr>
        <w:pStyle w:val="1"/>
        <w:rPr>
          <w:color w:val="244062"/>
        </w:rPr>
      </w:pPr>
      <w:bookmarkStart w:id="50" w:name="_Toc435638899"/>
      <w:r w:rsidRPr="00753C46">
        <w:rPr>
          <w:color w:val="244062"/>
        </w:rPr>
        <w:t>Применяемые стандарты оценки</w:t>
      </w:r>
      <w:bookmarkEnd w:id="50"/>
    </w:p>
    <w:p w:rsidR="002A6326" w:rsidRPr="00137B16" w:rsidRDefault="002A6326" w:rsidP="002A6326">
      <w:pPr>
        <w:pStyle w:val="2"/>
        <w:ind w:firstLine="567"/>
        <w:rPr>
          <w:bCs w:val="0"/>
          <w:i/>
          <w:iCs/>
          <w:color w:val="244062"/>
          <w:spacing w:val="15"/>
          <w:sz w:val="24"/>
          <w:szCs w:val="24"/>
        </w:rPr>
      </w:pPr>
      <w:bookmarkStart w:id="51" w:name="_Toc435638900"/>
      <w:r w:rsidRPr="00137B16">
        <w:rPr>
          <w:bCs w:val="0"/>
          <w:i/>
          <w:iCs/>
          <w:color w:val="244062"/>
          <w:spacing w:val="15"/>
          <w:sz w:val="24"/>
          <w:szCs w:val="24"/>
        </w:rPr>
        <w:t>Федеральные стандарты оценки</w:t>
      </w:r>
      <w:bookmarkEnd w:id="51"/>
    </w:p>
    <w:p w:rsidR="002A6326" w:rsidRPr="00137B16" w:rsidRDefault="002A6326" w:rsidP="002A6326">
      <w:pPr>
        <w:pStyle w:val="af9"/>
        <w:numPr>
          <w:ilvl w:val="0"/>
          <w:numId w:val="14"/>
        </w:numPr>
        <w:tabs>
          <w:tab w:val="clear" w:pos="720"/>
          <w:tab w:val="num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137B16">
        <w:rPr>
          <w:rFonts w:ascii="Times New Roman" w:hAnsi="Times New Roman"/>
          <w:sz w:val="24"/>
          <w:szCs w:val="24"/>
        </w:rPr>
        <w:t>Федеральный стандарт оценки "Общие понятия оценки, подходы и требования к проведению оценки (ФСО №1)" (утвержден Приказом Минэкономразвития РФ от 20 мая 2015 года №297);</w:t>
      </w:r>
    </w:p>
    <w:p w:rsidR="002A6326" w:rsidRPr="00137B16" w:rsidRDefault="002A6326" w:rsidP="002A6326">
      <w:pPr>
        <w:pStyle w:val="af9"/>
        <w:numPr>
          <w:ilvl w:val="0"/>
          <w:numId w:val="14"/>
        </w:numPr>
        <w:tabs>
          <w:tab w:val="clear" w:pos="720"/>
          <w:tab w:val="num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137B16">
        <w:rPr>
          <w:rFonts w:ascii="Times New Roman" w:hAnsi="Times New Roman"/>
          <w:sz w:val="24"/>
          <w:szCs w:val="24"/>
        </w:rPr>
        <w:t>Федеральный стандарт оценки "Цель оценки и виды стоимости (ФСО №2)" (утвержден Приказом Минэкономразвития РФ от 20 мая 2015 года №298);</w:t>
      </w:r>
    </w:p>
    <w:p w:rsidR="002A6326" w:rsidRDefault="002A6326" w:rsidP="002A6326">
      <w:pPr>
        <w:pStyle w:val="af9"/>
        <w:numPr>
          <w:ilvl w:val="0"/>
          <w:numId w:val="14"/>
        </w:numPr>
        <w:tabs>
          <w:tab w:val="clear" w:pos="720"/>
          <w:tab w:val="num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137B16">
        <w:rPr>
          <w:rFonts w:ascii="Times New Roman" w:hAnsi="Times New Roman"/>
          <w:sz w:val="24"/>
          <w:szCs w:val="24"/>
        </w:rPr>
        <w:t>Федеральный стандарт оценки "Требования к отчету об оценке (ФСО №3)" (утвержден  Приказом Минэкономразвития РФ от 20 мая 2015 года №299).</w:t>
      </w:r>
    </w:p>
    <w:p w:rsidR="00A666E9" w:rsidRPr="00A666E9" w:rsidRDefault="00A666E9" w:rsidP="00A666E9">
      <w:pPr>
        <w:pStyle w:val="af9"/>
        <w:numPr>
          <w:ilvl w:val="0"/>
          <w:numId w:val="14"/>
        </w:numPr>
        <w:tabs>
          <w:tab w:val="clear" w:pos="720"/>
          <w:tab w:val="num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A666E9">
        <w:rPr>
          <w:rFonts w:ascii="Times New Roman" w:hAnsi="Times New Roman"/>
          <w:sz w:val="24"/>
          <w:szCs w:val="24"/>
        </w:rPr>
        <w:t xml:space="preserve">Федеральный стандарт оценки «Оценка недвижимости (ФСО № 7)»  (утвержден  Приказом Минэкономразвития РФ от 25.09.2014 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A666E9">
        <w:rPr>
          <w:rFonts w:ascii="Times New Roman" w:hAnsi="Times New Roman"/>
          <w:sz w:val="24"/>
          <w:szCs w:val="24"/>
        </w:rPr>
        <w:t>№611).</w:t>
      </w:r>
    </w:p>
    <w:p w:rsidR="002A6326" w:rsidRPr="00137B16" w:rsidRDefault="002A6326" w:rsidP="002A6326">
      <w:pPr>
        <w:pStyle w:val="2"/>
        <w:ind w:firstLine="567"/>
        <w:rPr>
          <w:bCs w:val="0"/>
          <w:i/>
          <w:iCs/>
          <w:color w:val="244062"/>
          <w:spacing w:val="15"/>
          <w:sz w:val="24"/>
          <w:szCs w:val="24"/>
        </w:rPr>
      </w:pPr>
      <w:bookmarkStart w:id="52" w:name="_Toc435638901"/>
      <w:r w:rsidRPr="00137B16">
        <w:rPr>
          <w:bCs w:val="0"/>
          <w:i/>
          <w:iCs/>
          <w:color w:val="244062"/>
          <w:spacing w:val="15"/>
          <w:sz w:val="24"/>
          <w:szCs w:val="24"/>
        </w:rPr>
        <w:t>Стандарты и правила оценочной деятельности</w:t>
      </w:r>
      <w:bookmarkEnd w:id="52"/>
    </w:p>
    <w:p w:rsidR="002A6326" w:rsidRPr="005233FE" w:rsidRDefault="002A6326" w:rsidP="002A6326">
      <w:pPr>
        <w:pStyle w:val="af9"/>
        <w:numPr>
          <w:ilvl w:val="0"/>
          <w:numId w:val="14"/>
        </w:numPr>
        <w:tabs>
          <w:tab w:val="clear" w:pos="720"/>
          <w:tab w:val="num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5233FE">
        <w:rPr>
          <w:rFonts w:ascii="Times New Roman" w:hAnsi="Times New Roman"/>
          <w:sz w:val="24"/>
          <w:szCs w:val="24"/>
        </w:rPr>
        <w:t>Стандарты и правила оценочной деятельности Некоммерческого партнерства «Саморегулируемая организация оценщиков «Экспертный совет», утвержденные Советом НП оценщиков «ЭС» (Протокол № 4/2010 от «31» августа 2010 г.) с изменениями и дополнениями, утвержденными Советом НП «СРОО «ЭС» (Протокол № 19/2011 от «12» мая 2011 г. и Протокол № 59/2014 от «25» ноября 2014 г.)</w:t>
      </w:r>
    </w:p>
    <w:p w:rsidR="002A6326" w:rsidRPr="00137B16" w:rsidRDefault="002A6326" w:rsidP="002A6326">
      <w:pPr>
        <w:pStyle w:val="2"/>
        <w:ind w:firstLine="567"/>
        <w:rPr>
          <w:bCs w:val="0"/>
          <w:i/>
          <w:iCs/>
          <w:color w:val="244062"/>
          <w:spacing w:val="15"/>
          <w:sz w:val="24"/>
          <w:szCs w:val="24"/>
        </w:rPr>
      </w:pPr>
      <w:bookmarkStart w:id="53" w:name="_Toc435638902"/>
      <w:r w:rsidRPr="00137B16">
        <w:rPr>
          <w:bCs w:val="0"/>
          <w:i/>
          <w:iCs/>
          <w:color w:val="244062"/>
          <w:spacing w:val="15"/>
          <w:sz w:val="24"/>
          <w:szCs w:val="24"/>
        </w:rPr>
        <w:t>Обоснование применения стандартов</w:t>
      </w:r>
      <w:bookmarkEnd w:id="53"/>
    </w:p>
    <w:p w:rsidR="002A6326" w:rsidRPr="00CF4128" w:rsidRDefault="002A6326" w:rsidP="002A6326">
      <w:pPr>
        <w:spacing w:before="120" w:after="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Статьей 15 Федерального закона</w:t>
      </w:r>
      <w:r w:rsidRPr="00CF4128">
        <w:rPr>
          <w:rFonts w:ascii="Times New Roman" w:hAnsi="Times New Roman"/>
          <w:sz w:val="24"/>
          <w:szCs w:val="24"/>
        </w:rPr>
        <w:t xml:space="preserve"> «Об оценочной деятельности в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CF4128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CF4128">
        <w:rPr>
          <w:rFonts w:ascii="Times New Roman" w:hAnsi="Times New Roman"/>
          <w:sz w:val="24"/>
          <w:szCs w:val="24"/>
        </w:rPr>
        <w:t xml:space="preserve">» от 29.07.1998г. №135-ФЗ </w:t>
      </w:r>
      <w:r>
        <w:rPr>
          <w:rFonts w:ascii="Times New Roman" w:hAnsi="Times New Roman"/>
          <w:sz w:val="24"/>
          <w:szCs w:val="24"/>
        </w:rPr>
        <w:t>установлено, что при осуществлении оценочной деятельности О</w:t>
      </w:r>
      <w:r w:rsidRPr="00CF4128">
        <w:rPr>
          <w:rFonts w:ascii="Times New Roman" w:hAnsi="Times New Roman"/>
          <w:sz w:val="24"/>
          <w:szCs w:val="24"/>
        </w:rPr>
        <w:t>ценщик обязан применить</w:t>
      </w:r>
      <w:r>
        <w:rPr>
          <w:rFonts w:ascii="Times New Roman" w:hAnsi="Times New Roman"/>
          <w:sz w:val="24"/>
          <w:szCs w:val="24"/>
        </w:rPr>
        <w:t xml:space="preserve"> Федеральные стандарты оценки, а также </w:t>
      </w:r>
      <w:r w:rsidRPr="00CF4128">
        <w:rPr>
          <w:rFonts w:ascii="Times New Roman" w:hAnsi="Times New Roman"/>
          <w:sz w:val="24"/>
          <w:szCs w:val="24"/>
        </w:rPr>
        <w:t xml:space="preserve">стандарты </w:t>
      </w:r>
      <w:r>
        <w:rPr>
          <w:rFonts w:ascii="Times New Roman" w:hAnsi="Times New Roman"/>
          <w:sz w:val="24"/>
          <w:szCs w:val="24"/>
        </w:rPr>
        <w:t xml:space="preserve">и правила оценочной деятельности, принятые </w:t>
      </w:r>
      <w:r w:rsidRPr="00CF4128">
        <w:rPr>
          <w:rFonts w:ascii="Times New Roman" w:hAnsi="Times New Roman"/>
          <w:sz w:val="24"/>
          <w:szCs w:val="24"/>
        </w:rPr>
        <w:t>саморегулируемой организацией оценщиков</w:t>
      </w:r>
      <w:r>
        <w:rPr>
          <w:rFonts w:ascii="Times New Roman" w:hAnsi="Times New Roman"/>
          <w:sz w:val="24"/>
          <w:szCs w:val="24"/>
        </w:rPr>
        <w:t>, членом которой является Оценщик</w:t>
      </w:r>
      <w:r w:rsidRPr="00CF4128">
        <w:rPr>
          <w:rStyle w:val="highlighthighlightactive"/>
          <w:rFonts w:ascii="Times New Roman" w:hAnsi="Times New Roman"/>
          <w:sz w:val="24"/>
          <w:szCs w:val="24"/>
        </w:rPr>
        <w:t>.</w:t>
      </w:r>
      <w:r>
        <w:rPr>
          <w:rStyle w:val="highlighthighlightactive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связи с </w:t>
      </w:r>
      <w:proofErr w:type="gramStart"/>
      <w:r>
        <w:rPr>
          <w:rFonts w:ascii="Times New Roman" w:hAnsi="Times New Roman"/>
          <w:sz w:val="24"/>
          <w:szCs w:val="24"/>
        </w:rPr>
        <w:t>вышеизложенным</w:t>
      </w:r>
      <w:proofErr w:type="gramEnd"/>
      <w:r>
        <w:rPr>
          <w:rFonts w:ascii="Times New Roman" w:hAnsi="Times New Roman"/>
          <w:sz w:val="24"/>
          <w:szCs w:val="24"/>
        </w:rPr>
        <w:t>, настоящий Отчет выполнен в соответствии с требованиями перечисленных стандартов.</w:t>
      </w:r>
    </w:p>
    <w:p w:rsidR="002A6326" w:rsidRPr="00753C46" w:rsidRDefault="002A6326" w:rsidP="002A6326">
      <w:pPr>
        <w:pStyle w:val="1"/>
        <w:rPr>
          <w:color w:val="244062"/>
        </w:rPr>
      </w:pPr>
      <w:bookmarkStart w:id="54" w:name="_Toc435638903"/>
      <w:r w:rsidRPr="00753C46">
        <w:rPr>
          <w:color w:val="244062"/>
        </w:rPr>
        <w:t>Сведения о заказчике оценки, об оценщике (оценщиках), о привлеченных организациях и специалистах</w:t>
      </w:r>
      <w:bookmarkEnd w:id="54"/>
    </w:p>
    <w:p w:rsidR="002A6326" w:rsidRPr="00BE7708" w:rsidRDefault="002A6326" w:rsidP="002A6326">
      <w:pPr>
        <w:pStyle w:val="2"/>
        <w:ind w:firstLine="567"/>
        <w:rPr>
          <w:bCs w:val="0"/>
          <w:i/>
          <w:iCs/>
          <w:color w:val="244062"/>
          <w:spacing w:val="15"/>
          <w:sz w:val="24"/>
          <w:szCs w:val="24"/>
        </w:rPr>
      </w:pPr>
      <w:bookmarkStart w:id="55" w:name="_Toc435638904"/>
      <w:r w:rsidRPr="00BE7708">
        <w:rPr>
          <w:bCs w:val="0"/>
          <w:i/>
          <w:iCs/>
          <w:color w:val="244062"/>
          <w:spacing w:val="15"/>
          <w:sz w:val="24"/>
          <w:szCs w:val="24"/>
        </w:rPr>
        <w:t>Сведения о заказчике</w:t>
      </w:r>
      <w:bookmarkEnd w:id="55"/>
    </w:p>
    <w:p w:rsidR="002A6326" w:rsidRPr="00750FD6" w:rsidRDefault="002A6326" w:rsidP="002A63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FD6">
        <w:rPr>
          <w:rFonts w:ascii="Times New Roman" w:hAnsi="Times New Roman" w:cs="Times New Roman"/>
          <w:sz w:val="24"/>
          <w:szCs w:val="24"/>
        </w:rPr>
        <w:t>(содержание не регламентируется)</w:t>
      </w:r>
    </w:p>
    <w:p w:rsidR="002A6326" w:rsidRPr="00BE7708" w:rsidRDefault="002A6326" w:rsidP="002A6326">
      <w:pPr>
        <w:pStyle w:val="2"/>
        <w:ind w:firstLine="567"/>
        <w:rPr>
          <w:bCs w:val="0"/>
          <w:i/>
          <w:iCs/>
          <w:color w:val="244062"/>
          <w:spacing w:val="15"/>
          <w:sz w:val="24"/>
          <w:szCs w:val="24"/>
        </w:rPr>
      </w:pPr>
      <w:bookmarkStart w:id="56" w:name="_Toc435638905"/>
      <w:r w:rsidRPr="00BE7708">
        <w:rPr>
          <w:bCs w:val="0"/>
          <w:i/>
          <w:iCs/>
          <w:color w:val="244062"/>
          <w:spacing w:val="15"/>
          <w:sz w:val="24"/>
          <w:szCs w:val="24"/>
        </w:rPr>
        <w:t>Сведения об оценщике</w:t>
      </w:r>
      <w:bookmarkEnd w:id="5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2A6326" w:rsidRPr="006A0F77" w:rsidTr="0009203B">
        <w:tc>
          <w:tcPr>
            <w:tcW w:w="3936" w:type="dxa"/>
          </w:tcPr>
          <w:p w:rsidR="002A6326" w:rsidRPr="006A0F77" w:rsidRDefault="002A6326" w:rsidP="00092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77">
              <w:rPr>
                <w:rFonts w:ascii="Times New Roman" w:hAnsi="Times New Roman" w:cs="Times New Roman"/>
                <w:sz w:val="24"/>
                <w:szCs w:val="24"/>
              </w:rPr>
              <w:t>фамилия, имя и (при наличии) отчество</w:t>
            </w:r>
          </w:p>
        </w:tc>
        <w:tc>
          <w:tcPr>
            <w:tcW w:w="5635" w:type="dxa"/>
          </w:tcPr>
          <w:p w:rsidR="002A6326" w:rsidRPr="006A0F77" w:rsidRDefault="002A6326" w:rsidP="00092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26" w:rsidRPr="006A0F77" w:rsidTr="0009203B">
        <w:tc>
          <w:tcPr>
            <w:tcW w:w="3936" w:type="dxa"/>
          </w:tcPr>
          <w:p w:rsidR="002A6326" w:rsidRPr="00173D51" w:rsidRDefault="002A6326" w:rsidP="00092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hAnsi="Times New Roman" w:cs="Times New Roman"/>
                <w:sz w:val="24"/>
                <w:szCs w:val="24"/>
              </w:rPr>
              <w:t>место нахождения оценщика</w:t>
            </w:r>
          </w:p>
        </w:tc>
        <w:tc>
          <w:tcPr>
            <w:tcW w:w="5635" w:type="dxa"/>
          </w:tcPr>
          <w:p w:rsidR="002A6326" w:rsidRPr="00173D51" w:rsidRDefault="002A6326" w:rsidP="00092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26" w:rsidRPr="006A0F77" w:rsidTr="0009203B">
        <w:tc>
          <w:tcPr>
            <w:tcW w:w="3936" w:type="dxa"/>
          </w:tcPr>
          <w:p w:rsidR="002A6326" w:rsidRPr="006A0F77" w:rsidRDefault="002A6326" w:rsidP="00092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77">
              <w:rPr>
                <w:rFonts w:ascii="Times New Roman" w:hAnsi="Times New Roman" w:cs="Times New Roman"/>
                <w:sz w:val="24"/>
                <w:szCs w:val="24"/>
              </w:rPr>
              <w:t>сведения о членстве оценщика в саморегулируемой организации оценщиков</w:t>
            </w:r>
          </w:p>
        </w:tc>
        <w:tc>
          <w:tcPr>
            <w:tcW w:w="5635" w:type="dxa"/>
          </w:tcPr>
          <w:p w:rsidR="002A6326" w:rsidRPr="006A0F77" w:rsidRDefault="002A6326" w:rsidP="00092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26" w:rsidRPr="006A0F77" w:rsidTr="0009203B">
        <w:tc>
          <w:tcPr>
            <w:tcW w:w="3936" w:type="dxa"/>
          </w:tcPr>
          <w:p w:rsidR="002A6326" w:rsidRPr="006A0F77" w:rsidRDefault="002A6326" w:rsidP="00092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77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с которым оценщик (оценщики) заключил (заключили) трудовой договор</w:t>
            </w:r>
          </w:p>
        </w:tc>
        <w:tc>
          <w:tcPr>
            <w:tcW w:w="5635" w:type="dxa"/>
          </w:tcPr>
          <w:p w:rsidR="002A6326" w:rsidRPr="006A0F77" w:rsidRDefault="002A6326" w:rsidP="00092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326" w:rsidRPr="00BE7708" w:rsidRDefault="002A6326" w:rsidP="002A6326">
      <w:pPr>
        <w:pStyle w:val="2"/>
        <w:ind w:firstLine="567"/>
        <w:rPr>
          <w:bCs w:val="0"/>
          <w:i/>
          <w:iCs/>
          <w:color w:val="244062"/>
          <w:spacing w:val="15"/>
          <w:sz w:val="24"/>
          <w:szCs w:val="24"/>
        </w:rPr>
      </w:pPr>
      <w:bookmarkStart w:id="57" w:name="_Toc435638906"/>
      <w:r w:rsidRPr="00BE7708">
        <w:rPr>
          <w:bCs w:val="0"/>
          <w:i/>
          <w:iCs/>
          <w:color w:val="244062"/>
          <w:spacing w:val="15"/>
          <w:sz w:val="24"/>
          <w:szCs w:val="24"/>
        </w:rPr>
        <w:t>Информация обо всех привлеченных к проведению оценки и подготовке отчета об оценке организациях и специалистах</w:t>
      </w:r>
      <w:bookmarkEnd w:id="57"/>
      <w:r w:rsidRPr="00BE7708">
        <w:rPr>
          <w:bCs w:val="0"/>
          <w:i/>
          <w:iCs/>
          <w:color w:val="244062"/>
          <w:spacing w:val="15"/>
          <w:sz w:val="24"/>
          <w:szCs w:val="24"/>
        </w:rPr>
        <w:t xml:space="preserve"> </w:t>
      </w:r>
    </w:p>
    <w:p w:rsidR="002A6326" w:rsidRDefault="002A6326" w:rsidP="002A6326">
      <w:pPr>
        <w:pStyle w:val="1"/>
        <w:rPr>
          <w:color w:val="244062"/>
        </w:rPr>
      </w:pPr>
      <w:bookmarkStart w:id="58" w:name="_Toc435638907"/>
      <w:r>
        <w:rPr>
          <w:color w:val="244062"/>
        </w:rPr>
        <w:t>П</w:t>
      </w:r>
      <w:r w:rsidRPr="005233FE">
        <w:rPr>
          <w:color w:val="244062"/>
        </w:rPr>
        <w:t>еречень использованных при проведении оценки объекта оценки данных с указанием источников их получени</w:t>
      </w:r>
      <w:commentRangeStart w:id="59"/>
      <w:r w:rsidRPr="005233FE">
        <w:rPr>
          <w:color w:val="244062"/>
        </w:rPr>
        <w:t>я</w:t>
      </w:r>
      <w:commentRangeEnd w:id="59"/>
      <w:r>
        <w:rPr>
          <w:rStyle w:val="a3"/>
          <w:rFonts w:asciiTheme="minorHAnsi" w:eastAsiaTheme="minorHAnsi" w:hAnsiTheme="minorHAnsi" w:cstheme="minorBidi"/>
          <w:b w:val="0"/>
          <w:bCs w:val="0"/>
          <w:color w:val="auto"/>
        </w:rPr>
        <w:commentReference w:id="59"/>
      </w:r>
      <w:bookmarkEnd w:id="58"/>
    </w:p>
    <w:p w:rsidR="002A6326" w:rsidRPr="005233FE" w:rsidRDefault="002A6326" w:rsidP="002A632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3FE">
        <w:rPr>
          <w:rFonts w:ascii="Times New Roman" w:hAnsi="Times New Roman" w:cs="Times New Roman"/>
          <w:sz w:val="24"/>
          <w:szCs w:val="24"/>
        </w:rPr>
        <w:t>Проведение анализа и расчетов, прежде всего, основывалось на информации об Объекте оценки, полученной от Заказчика, при визуальном осмотре объекта оценки и в ходе независимых исследований, проведенных Оценщиком. Предполагается, что представленная Заказчиком или сторонними специалистами информация является надежной и достоверной. Недостаток информации восполнялся сведениями из других источников, имеющейся базы данных Оценщика и собственным опытом Оценщика. Количественные и качественные характеристики объектов, подлежащих оценке, установлены по результатам осмотра объекта оценки, а также на основании следующих правоустанавливающих и технических документов, предоставленных Заказчиком: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023"/>
        <w:gridCol w:w="5729"/>
      </w:tblGrid>
      <w:tr w:rsidR="002A6326" w:rsidRPr="00EA7A66" w:rsidTr="0009203B">
        <w:tc>
          <w:tcPr>
            <w:tcW w:w="428" w:type="pct"/>
          </w:tcPr>
          <w:p w:rsidR="002A6326" w:rsidRPr="00EA7A66" w:rsidRDefault="002A6326" w:rsidP="000920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7A66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79" w:type="pct"/>
          </w:tcPr>
          <w:p w:rsidR="002A6326" w:rsidRPr="00EA7A66" w:rsidRDefault="002A6326" w:rsidP="000920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7A66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данных</w:t>
            </w:r>
          </w:p>
        </w:tc>
        <w:tc>
          <w:tcPr>
            <w:tcW w:w="2993" w:type="pct"/>
          </w:tcPr>
          <w:p w:rsidR="002A6326" w:rsidRPr="00EA7A66" w:rsidRDefault="002A6326" w:rsidP="000920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7A6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получения</w:t>
            </w:r>
          </w:p>
        </w:tc>
      </w:tr>
      <w:tr w:rsidR="002A6326" w:rsidRPr="00EA7A66" w:rsidTr="0009203B">
        <w:tc>
          <w:tcPr>
            <w:tcW w:w="428" w:type="pct"/>
          </w:tcPr>
          <w:p w:rsidR="002A6326" w:rsidRPr="00EA7A66" w:rsidRDefault="002A6326" w:rsidP="00092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pct"/>
          </w:tcPr>
          <w:p w:rsidR="002A6326" w:rsidRPr="00EA7A66" w:rsidRDefault="002A6326" w:rsidP="000920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66">
              <w:rPr>
                <w:rFonts w:ascii="Times New Roman" w:hAnsi="Times New Roman"/>
                <w:sz w:val="24"/>
                <w:szCs w:val="24"/>
              </w:rPr>
              <w:t>Правовая информация</w:t>
            </w:r>
          </w:p>
        </w:tc>
        <w:tc>
          <w:tcPr>
            <w:tcW w:w="2993" w:type="pct"/>
          </w:tcPr>
          <w:p w:rsidR="002A6326" w:rsidRPr="00EA7A66" w:rsidRDefault="002A6326" w:rsidP="000920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66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….</w:t>
            </w:r>
          </w:p>
        </w:tc>
      </w:tr>
      <w:tr w:rsidR="002A6326" w:rsidRPr="00EA7A66" w:rsidTr="0009203B">
        <w:tc>
          <w:tcPr>
            <w:tcW w:w="428" w:type="pct"/>
          </w:tcPr>
          <w:p w:rsidR="002A6326" w:rsidRPr="00EA7A66" w:rsidRDefault="002A6326" w:rsidP="00092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9" w:type="pct"/>
          </w:tcPr>
          <w:p w:rsidR="002A6326" w:rsidRPr="00EA7A66" w:rsidRDefault="002A6326" w:rsidP="000920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66"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2993" w:type="pct"/>
          </w:tcPr>
          <w:p w:rsidR="002A6326" w:rsidRPr="00EA7A66" w:rsidRDefault="002A6326" w:rsidP="000920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66">
              <w:rPr>
                <w:rFonts w:ascii="Times New Roman" w:hAnsi="Times New Roman"/>
                <w:sz w:val="24"/>
                <w:szCs w:val="24"/>
              </w:rPr>
              <w:t>Технический паспорт …</w:t>
            </w:r>
          </w:p>
          <w:p w:rsidR="002A6326" w:rsidRPr="00EA7A66" w:rsidRDefault="002A6326" w:rsidP="000920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66">
              <w:rPr>
                <w:rFonts w:ascii="Times New Roman" w:hAnsi="Times New Roman"/>
                <w:sz w:val="24"/>
                <w:szCs w:val="24"/>
              </w:rPr>
              <w:t>Выписка из технического паспорта на здание (строение) …</w:t>
            </w:r>
          </w:p>
          <w:p w:rsidR="002A6326" w:rsidRPr="00EA7A66" w:rsidRDefault="002A6326" w:rsidP="000920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66">
              <w:rPr>
                <w:rFonts w:ascii="Times New Roman" w:hAnsi="Times New Roman"/>
                <w:sz w:val="24"/>
                <w:szCs w:val="24"/>
              </w:rPr>
              <w:t>Экспликация …</w:t>
            </w:r>
          </w:p>
          <w:p w:rsidR="002A6326" w:rsidRPr="00EA7A66" w:rsidRDefault="002A6326" w:rsidP="000920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66">
              <w:rPr>
                <w:rFonts w:ascii="Times New Roman" w:hAnsi="Times New Roman"/>
                <w:sz w:val="24"/>
                <w:szCs w:val="24"/>
              </w:rPr>
              <w:t>Справка БТИ …</w:t>
            </w:r>
          </w:p>
          <w:p w:rsidR="002A6326" w:rsidRPr="00EA7A66" w:rsidRDefault="002A6326" w:rsidP="000920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66">
              <w:rPr>
                <w:rFonts w:ascii="Times New Roman" w:hAnsi="Times New Roman"/>
                <w:sz w:val="24"/>
                <w:szCs w:val="24"/>
              </w:rPr>
              <w:t>Кадастровый паспорт помещения …</w:t>
            </w:r>
          </w:p>
        </w:tc>
      </w:tr>
      <w:tr w:rsidR="002A6326" w:rsidRPr="00EA7A66" w:rsidTr="0009203B">
        <w:tc>
          <w:tcPr>
            <w:tcW w:w="428" w:type="pct"/>
          </w:tcPr>
          <w:p w:rsidR="002A6326" w:rsidRPr="00EA7A66" w:rsidRDefault="002A6326" w:rsidP="00092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9" w:type="pct"/>
          </w:tcPr>
          <w:p w:rsidR="002A6326" w:rsidRPr="00EA7A66" w:rsidRDefault="002A6326" w:rsidP="000920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66">
              <w:rPr>
                <w:rFonts w:ascii="Times New Roman" w:hAnsi="Times New Roman"/>
                <w:sz w:val="24"/>
                <w:szCs w:val="24"/>
              </w:rPr>
              <w:t>Бухгалтерская информация</w:t>
            </w:r>
          </w:p>
        </w:tc>
        <w:tc>
          <w:tcPr>
            <w:tcW w:w="2993" w:type="pct"/>
          </w:tcPr>
          <w:p w:rsidR="002A6326" w:rsidRPr="00EA7A66" w:rsidRDefault="002A6326" w:rsidP="000920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66">
              <w:rPr>
                <w:rFonts w:ascii="Times New Roman" w:hAnsi="Times New Roman"/>
                <w:sz w:val="24"/>
                <w:szCs w:val="24"/>
              </w:rPr>
              <w:t>Справка о балансовой стоимости …</w:t>
            </w:r>
          </w:p>
        </w:tc>
      </w:tr>
      <w:tr w:rsidR="002A6326" w:rsidRPr="00EA7A66" w:rsidTr="0009203B">
        <w:tc>
          <w:tcPr>
            <w:tcW w:w="428" w:type="pct"/>
          </w:tcPr>
          <w:p w:rsidR="002A6326" w:rsidRPr="00EA7A66" w:rsidRDefault="002A6326" w:rsidP="00092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9" w:type="pct"/>
          </w:tcPr>
          <w:p w:rsidR="002A6326" w:rsidRPr="00EA7A66" w:rsidRDefault="002A6326" w:rsidP="000920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66">
              <w:rPr>
                <w:rFonts w:ascii="Times New Roman" w:hAnsi="Times New Roman"/>
                <w:sz w:val="24"/>
                <w:szCs w:val="24"/>
              </w:rPr>
              <w:t>Рыночная информация</w:t>
            </w:r>
          </w:p>
        </w:tc>
        <w:tc>
          <w:tcPr>
            <w:tcW w:w="2993" w:type="pct"/>
          </w:tcPr>
          <w:p w:rsidR="002A6326" w:rsidRPr="00EA7A66" w:rsidRDefault="002A6326" w:rsidP="000920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66">
              <w:rPr>
                <w:rFonts w:ascii="Times New Roman" w:hAnsi="Times New Roman"/>
                <w:sz w:val="24"/>
                <w:szCs w:val="24"/>
              </w:rPr>
              <w:t>Интернет-сайты и/или печатные издания специализированных организаций.</w:t>
            </w:r>
          </w:p>
          <w:p w:rsidR="002A6326" w:rsidRPr="00EA7A66" w:rsidRDefault="002A6326" w:rsidP="000920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A66">
              <w:rPr>
                <w:rFonts w:ascii="Times New Roman" w:hAnsi="Times New Roman"/>
                <w:sz w:val="24"/>
                <w:szCs w:val="24"/>
              </w:rPr>
              <w:t>Ссылки на конкретные источники информации указаны далее по тексту Отчета.</w:t>
            </w:r>
          </w:p>
        </w:tc>
      </w:tr>
    </w:tbl>
    <w:p w:rsidR="002A6326" w:rsidRPr="00A25739" w:rsidRDefault="002A6326" w:rsidP="002A6326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25739">
        <w:rPr>
          <w:rFonts w:ascii="Times New Roman" w:hAnsi="Times New Roman"/>
          <w:sz w:val="24"/>
          <w:szCs w:val="24"/>
        </w:rPr>
        <w:t>Копии перечисленных документов приводятся в Приложении к настоящему Отчету.</w:t>
      </w:r>
    </w:p>
    <w:p w:rsidR="002A6326" w:rsidRPr="00753C46" w:rsidRDefault="002A6326" w:rsidP="002A6326">
      <w:pPr>
        <w:pStyle w:val="1"/>
        <w:rPr>
          <w:color w:val="244062"/>
        </w:rPr>
      </w:pPr>
      <w:bookmarkStart w:id="60" w:name="_Toc435638908"/>
      <w:r w:rsidRPr="00753C46">
        <w:rPr>
          <w:color w:val="244062"/>
        </w:rPr>
        <w:t>Описание объекта оценки</w:t>
      </w:r>
      <w:bookmarkEnd w:id="60"/>
    </w:p>
    <w:p w:rsidR="002A6326" w:rsidRPr="00CB4E32" w:rsidRDefault="002A6326" w:rsidP="002A6326">
      <w:pPr>
        <w:pStyle w:val="2"/>
        <w:ind w:firstLine="567"/>
        <w:rPr>
          <w:bCs w:val="0"/>
          <w:i/>
          <w:iCs/>
          <w:color w:val="244062"/>
          <w:spacing w:val="15"/>
          <w:sz w:val="24"/>
          <w:szCs w:val="24"/>
        </w:rPr>
      </w:pPr>
      <w:bookmarkStart w:id="61" w:name="_Toc435638909"/>
      <w:r w:rsidRPr="00CB4E32">
        <w:rPr>
          <w:bCs w:val="0"/>
          <w:i/>
          <w:iCs/>
          <w:color w:val="244062"/>
          <w:spacing w:val="15"/>
          <w:sz w:val="24"/>
          <w:szCs w:val="24"/>
        </w:rPr>
        <w:t>Перечень документов, используемых оценщиком и устанавливающих количественные и качественные характеристики объекта оценки</w:t>
      </w:r>
      <w:bookmarkEnd w:id="61"/>
    </w:p>
    <w:p w:rsidR="002A6326" w:rsidRDefault="002A6326" w:rsidP="002A63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DC2">
        <w:rPr>
          <w:rFonts w:ascii="Times New Roman" w:hAnsi="Times New Roman" w:cs="Times New Roman"/>
          <w:sz w:val="24"/>
          <w:szCs w:val="24"/>
          <w:highlight w:val="yellow"/>
        </w:rPr>
        <w:t>1. …</w:t>
      </w:r>
    </w:p>
    <w:p w:rsidR="002A6326" w:rsidRPr="00CB4E32" w:rsidRDefault="002A6326" w:rsidP="002A6326">
      <w:pPr>
        <w:pStyle w:val="2"/>
        <w:ind w:firstLine="567"/>
        <w:rPr>
          <w:bCs w:val="0"/>
          <w:i/>
          <w:iCs/>
          <w:color w:val="244062"/>
          <w:spacing w:val="15"/>
          <w:sz w:val="24"/>
          <w:szCs w:val="24"/>
        </w:rPr>
      </w:pPr>
      <w:bookmarkStart w:id="62" w:name="_Toc435638910"/>
      <w:r w:rsidRPr="00CB4E32">
        <w:rPr>
          <w:bCs w:val="0"/>
          <w:i/>
          <w:iCs/>
          <w:color w:val="244062"/>
          <w:spacing w:val="15"/>
          <w:sz w:val="24"/>
          <w:szCs w:val="24"/>
        </w:rPr>
        <w:t>Реквизиты юридического лиц</w:t>
      </w:r>
      <w:commentRangeStart w:id="63"/>
      <w:r w:rsidRPr="00CB4E32">
        <w:rPr>
          <w:bCs w:val="0"/>
          <w:i/>
          <w:iCs/>
          <w:color w:val="244062"/>
          <w:spacing w:val="15"/>
          <w:sz w:val="24"/>
          <w:szCs w:val="24"/>
        </w:rPr>
        <w:t>а</w:t>
      </w:r>
      <w:commentRangeEnd w:id="63"/>
      <w:r>
        <w:rPr>
          <w:rStyle w:val="a3"/>
          <w:rFonts w:asciiTheme="minorHAnsi" w:eastAsiaTheme="minorHAnsi" w:hAnsiTheme="minorHAnsi" w:cstheme="minorBidi"/>
          <w:b w:val="0"/>
          <w:bCs w:val="0"/>
          <w:color w:val="auto"/>
        </w:rPr>
        <w:commentReference w:id="63"/>
      </w:r>
      <w:bookmarkEnd w:id="6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2A6326" w:rsidRPr="0048702C" w:rsidTr="0009203B">
        <w:tc>
          <w:tcPr>
            <w:tcW w:w="3510" w:type="dxa"/>
          </w:tcPr>
          <w:p w:rsidR="002A6326" w:rsidRPr="0048702C" w:rsidRDefault="002A6326" w:rsidP="000920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олное наименование</w:t>
            </w:r>
          </w:p>
        </w:tc>
        <w:tc>
          <w:tcPr>
            <w:tcW w:w="6061" w:type="dxa"/>
          </w:tcPr>
          <w:p w:rsidR="002A6326" w:rsidRPr="0048702C" w:rsidRDefault="002A6326" w:rsidP="00092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26" w:rsidRPr="0048702C" w:rsidTr="0009203B">
        <w:tc>
          <w:tcPr>
            <w:tcW w:w="3510" w:type="dxa"/>
          </w:tcPr>
          <w:p w:rsidR="002A6326" w:rsidRPr="0048702C" w:rsidRDefault="002A6326" w:rsidP="000920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окращенное наименование (в случае, если имеется)</w:t>
            </w:r>
          </w:p>
        </w:tc>
        <w:tc>
          <w:tcPr>
            <w:tcW w:w="6061" w:type="dxa"/>
          </w:tcPr>
          <w:p w:rsidR="002A6326" w:rsidRPr="0048702C" w:rsidRDefault="002A6326" w:rsidP="00092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26" w:rsidRPr="0048702C" w:rsidTr="0009203B">
        <w:tc>
          <w:tcPr>
            <w:tcW w:w="3510" w:type="dxa"/>
          </w:tcPr>
          <w:p w:rsidR="002A6326" w:rsidRPr="0048702C" w:rsidRDefault="002A6326" w:rsidP="000920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ата государственной регистрации</w:t>
            </w:r>
          </w:p>
        </w:tc>
        <w:tc>
          <w:tcPr>
            <w:tcW w:w="6061" w:type="dxa"/>
          </w:tcPr>
          <w:p w:rsidR="002A6326" w:rsidRPr="0048702C" w:rsidRDefault="002A6326" w:rsidP="00092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26" w:rsidRPr="0048702C" w:rsidTr="0009203B">
        <w:tc>
          <w:tcPr>
            <w:tcW w:w="3510" w:type="dxa"/>
          </w:tcPr>
          <w:p w:rsidR="002A6326" w:rsidRPr="0048702C" w:rsidRDefault="002A6326" w:rsidP="000920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сновной государственный регистрационный номер</w:t>
            </w:r>
          </w:p>
        </w:tc>
        <w:tc>
          <w:tcPr>
            <w:tcW w:w="6061" w:type="dxa"/>
          </w:tcPr>
          <w:p w:rsidR="002A6326" w:rsidRPr="0048702C" w:rsidRDefault="002A6326" w:rsidP="00092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26" w:rsidRPr="0048702C" w:rsidTr="0009203B">
        <w:tc>
          <w:tcPr>
            <w:tcW w:w="3510" w:type="dxa"/>
          </w:tcPr>
          <w:p w:rsidR="002A6326" w:rsidRPr="0048702C" w:rsidRDefault="002A6326" w:rsidP="000920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алансовая стоимость данного объекта оценки (при наличии)</w:t>
            </w:r>
          </w:p>
        </w:tc>
        <w:tc>
          <w:tcPr>
            <w:tcW w:w="6061" w:type="dxa"/>
          </w:tcPr>
          <w:p w:rsidR="002A6326" w:rsidRPr="0048702C" w:rsidRDefault="002A6326" w:rsidP="000920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326" w:rsidRPr="002A6326" w:rsidRDefault="002A6326" w:rsidP="002A6326">
      <w:pPr>
        <w:pStyle w:val="1"/>
        <w:rPr>
          <w:color w:val="244062"/>
        </w:rPr>
      </w:pPr>
      <w:bookmarkStart w:id="64" w:name="_Toc435638911"/>
      <w:r w:rsidRPr="002A6326">
        <w:rPr>
          <w:color w:val="244062"/>
        </w:rPr>
        <w:t>Анализ наиболее эффективного использования</w:t>
      </w:r>
    </w:p>
    <w:p w:rsidR="002A6326" w:rsidRPr="00753C46" w:rsidRDefault="002A6326" w:rsidP="002A6326">
      <w:pPr>
        <w:pStyle w:val="1"/>
        <w:rPr>
          <w:color w:val="244062"/>
        </w:rPr>
      </w:pPr>
      <w:r w:rsidRPr="00753C46">
        <w:rPr>
          <w:color w:val="244062"/>
        </w:rPr>
        <w:t>Анализ рынка объекта оценк</w:t>
      </w:r>
      <w:commentRangeStart w:id="65"/>
      <w:r w:rsidRPr="00753C46">
        <w:rPr>
          <w:color w:val="244062"/>
        </w:rPr>
        <w:t>и</w:t>
      </w:r>
      <w:bookmarkEnd w:id="64"/>
      <w:commentRangeEnd w:id="65"/>
      <w:r w:rsidR="0009203B">
        <w:rPr>
          <w:rStyle w:val="a3"/>
          <w:rFonts w:asciiTheme="minorHAnsi" w:eastAsiaTheme="minorHAnsi" w:hAnsiTheme="minorHAnsi" w:cstheme="minorBidi"/>
          <w:b w:val="0"/>
          <w:bCs w:val="0"/>
          <w:color w:val="auto"/>
        </w:rPr>
        <w:commentReference w:id="65"/>
      </w:r>
    </w:p>
    <w:p w:rsidR="002A6326" w:rsidRPr="0009203B" w:rsidRDefault="002A6326" w:rsidP="002A6326">
      <w:pPr>
        <w:pStyle w:val="2"/>
        <w:ind w:firstLine="567"/>
        <w:rPr>
          <w:bCs w:val="0"/>
          <w:i/>
          <w:iCs/>
          <w:color w:val="244062"/>
          <w:spacing w:val="15"/>
          <w:sz w:val="24"/>
          <w:szCs w:val="24"/>
          <w:highlight w:val="cyan"/>
        </w:rPr>
      </w:pPr>
      <w:bookmarkStart w:id="66" w:name="_Toc435638912"/>
      <w:r w:rsidRPr="0009203B">
        <w:rPr>
          <w:bCs w:val="0"/>
          <w:i/>
          <w:iCs/>
          <w:color w:val="244062"/>
          <w:spacing w:val="15"/>
          <w:sz w:val="24"/>
          <w:szCs w:val="24"/>
          <w:highlight w:val="cyan"/>
        </w:rPr>
        <w:t>Анализ влияния общей политической и социально-экономической обстановки</w:t>
      </w:r>
    </w:p>
    <w:p w:rsidR="002A6326" w:rsidRPr="0009203B" w:rsidRDefault="002A6326" w:rsidP="002A6326">
      <w:pPr>
        <w:pStyle w:val="2"/>
        <w:ind w:firstLine="567"/>
        <w:rPr>
          <w:bCs w:val="0"/>
          <w:i/>
          <w:iCs/>
          <w:color w:val="244062"/>
          <w:spacing w:val="15"/>
          <w:sz w:val="24"/>
          <w:szCs w:val="24"/>
          <w:highlight w:val="cyan"/>
        </w:rPr>
      </w:pPr>
      <w:r w:rsidRPr="0009203B">
        <w:rPr>
          <w:bCs w:val="0"/>
          <w:i/>
          <w:iCs/>
          <w:color w:val="244062"/>
          <w:spacing w:val="15"/>
          <w:sz w:val="24"/>
          <w:szCs w:val="24"/>
          <w:highlight w:val="cyan"/>
        </w:rPr>
        <w:t>Определение сегмента рынка, к которому принадлежит оцениваемый объект</w:t>
      </w:r>
    </w:p>
    <w:p w:rsidR="002A6326" w:rsidRPr="0009203B" w:rsidRDefault="002A6326" w:rsidP="002A6326">
      <w:pPr>
        <w:pStyle w:val="2"/>
        <w:ind w:firstLine="567"/>
        <w:rPr>
          <w:bCs w:val="0"/>
          <w:i/>
          <w:iCs/>
          <w:color w:val="244062"/>
          <w:spacing w:val="15"/>
          <w:sz w:val="24"/>
          <w:szCs w:val="24"/>
          <w:highlight w:val="cyan"/>
        </w:rPr>
      </w:pPr>
      <w:r w:rsidRPr="0009203B">
        <w:rPr>
          <w:bCs w:val="0"/>
          <w:i/>
          <w:iCs/>
          <w:color w:val="244062"/>
          <w:spacing w:val="15"/>
          <w:sz w:val="24"/>
          <w:szCs w:val="24"/>
          <w:highlight w:val="cyan"/>
        </w:rPr>
        <w:t>Анализ фактических данных о ценах сделок и (или) предложений с объектами недвижимости</w:t>
      </w:r>
    </w:p>
    <w:p w:rsidR="002A6326" w:rsidRPr="0009203B" w:rsidRDefault="002A6326" w:rsidP="002A6326">
      <w:pPr>
        <w:pStyle w:val="2"/>
        <w:ind w:firstLine="567"/>
        <w:rPr>
          <w:bCs w:val="0"/>
          <w:i/>
          <w:iCs/>
          <w:color w:val="244062"/>
          <w:spacing w:val="15"/>
          <w:sz w:val="24"/>
          <w:szCs w:val="24"/>
          <w:highlight w:val="cyan"/>
        </w:rPr>
      </w:pPr>
      <w:r w:rsidRPr="0009203B">
        <w:rPr>
          <w:bCs w:val="0"/>
          <w:i/>
          <w:iCs/>
          <w:color w:val="244062"/>
          <w:spacing w:val="15"/>
          <w:sz w:val="24"/>
          <w:szCs w:val="24"/>
          <w:highlight w:val="cyan"/>
        </w:rPr>
        <w:t>Анализ основных факторов, влияющих на спрос, предложение и цены сопоставимых объектов недвижимости</w:t>
      </w:r>
    </w:p>
    <w:p w:rsidR="002A6326" w:rsidRPr="002A6326" w:rsidRDefault="002A6326" w:rsidP="002A6326">
      <w:pPr>
        <w:pStyle w:val="2"/>
        <w:ind w:firstLine="567"/>
        <w:rPr>
          <w:bCs w:val="0"/>
          <w:i/>
          <w:iCs/>
          <w:color w:val="244062"/>
          <w:spacing w:val="15"/>
          <w:sz w:val="24"/>
          <w:szCs w:val="24"/>
        </w:rPr>
      </w:pPr>
      <w:r w:rsidRPr="0009203B">
        <w:rPr>
          <w:bCs w:val="0"/>
          <w:i/>
          <w:iCs/>
          <w:color w:val="244062"/>
          <w:spacing w:val="15"/>
          <w:sz w:val="24"/>
          <w:szCs w:val="24"/>
          <w:highlight w:val="cyan"/>
        </w:rPr>
        <w:t>Основные выводы относительно рынка недвижимости в сегментах, необходимых для оценки объекта</w:t>
      </w:r>
    </w:p>
    <w:p w:rsidR="002A6326" w:rsidRPr="009B3CF1" w:rsidRDefault="002A6326" w:rsidP="002A6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6326" w:rsidRPr="00753C46" w:rsidRDefault="002A6326" w:rsidP="002A6326">
      <w:pPr>
        <w:pStyle w:val="1"/>
        <w:rPr>
          <w:color w:val="244062"/>
        </w:rPr>
      </w:pPr>
      <w:bookmarkStart w:id="67" w:name="_Toc435638914"/>
      <w:bookmarkEnd w:id="66"/>
      <w:r w:rsidRPr="00753C46">
        <w:rPr>
          <w:color w:val="244062"/>
        </w:rPr>
        <w:t>Описание процесса оценки</w:t>
      </w:r>
      <w:bookmarkEnd w:id="67"/>
    </w:p>
    <w:p w:rsidR="002A6326" w:rsidRPr="00534DC2" w:rsidRDefault="002A6326" w:rsidP="002A6326">
      <w:pPr>
        <w:pStyle w:val="2"/>
        <w:ind w:firstLine="567"/>
        <w:rPr>
          <w:bCs w:val="0"/>
          <w:i/>
          <w:iCs/>
          <w:color w:val="244062"/>
          <w:spacing w:val="15"/>
          <w:sz w:val="24"/>
          <w:szCs w:val="24"/>
        </w:rPr>
      </w:pPr>
      <w:bookmarkStart w:id="68" w:name="_Toc435638915"/>
      <w:r w:rsidRPr="00534DC2">
        <w:rPr>
          <w:bCs w:val="0"/>
          <w:i/>
          <w:iCs/>
          <w:color w:val="244062"/>
          <w:spacing w:val="15"/>
          <w:sz w:val="24"/>
          <w:szCs w:val="24"/>
        </w:rPr>
        <w:t>Обоснование выбора используемых подходов к оценке и методов в рамках каждого из применяемых подходов</w:t>
      </w:r>
      <w:bookmarkEnd w:id="68"/>
    </w:p>
    <w:p w:rsidR="002A6326" w:rsidRPr="00534DC2" w:rsidRDefault="002A6326" w:rsidP="002A6326">
      <w:pPr>
        <w:pStyle w:val="2"/>
        <w:ind w:firstLine="567"/>
        <w:rPr>
          <w:bCs w:val="0"/>
          <w:i/>
          <w:iCs/>
          <w:color w:val="244062"/>
          <w:spacing w:val="15"/>
          <w:sz w:val="24"/>
          <w:szCs w:val="24"/>
        </w:rPr>
      </w:pPr>
      <w:bookmarkStart w:id="69" w:name="_Toc435638916"/>
      <w:r w:rsidRPr="00534DC2">
        <w:rPr>
          <w:bCs w:val="0"/>
          <w:i/>
          <w:iCs/>
          <w:color w:val="244062"/>
          <w:spacing w:val="15"/>
          <w:sz w:val="24"/>
          <w:szCs w:val="24"/>
        </w:rPr>
        <w:t>Последовательность определения стоимости объекта оценки</w:t>
      </w:r>
      <w:bookmarkEnd w:id="69"/>
      <w:r w:rsidRPr="00534DC2">
        <w:rPr>
          <w:bCs w:val="0"/>
          <w:i/>
          <w:iCs/>
          <w:color w:val="244062"/>
          <w:spacing w:val="15"/>
          <w:sz w:val="24"/>
          <w:szCs w:val="24"/>
        </w:rPr>
        <w:t xml:space="preserve"> </w:t>
      </w:r>
    </w:p>
    <w:p w:rsidR="002A6326" w:rsidRPr="00534DC2" w:rsidRDefault="002A6326" w:rsidP="002A6326">
      <w:pPr>
        <w:pStyle w:val="3"/>
        <w:ind w:left="567" w:firstLine="567"/>
        <w:rPr>
          <w:bCs w:val="0"/>
          <w:iCs/>
          <w:color w:val="244062"/>
          <w:spacing w:val="15"/>
        </w:rPr>
      </w:pPr>
      <w:bookmarkStart w:id="70" w:name="_Toc435638917"/>
      <w:r w:rsidRPr="00534DC2">
        <w:rPr>
          <w:bCs w:val="0"/>
          <w:iCs/>
          <w:color w:val="244062"/>
          <w:spacing w:val="15"/>
        </w:rPr>
        <w:t>Затратный подхо</w:t>
      </w:r>
      <w:commentRangeStart w:id="71"/>
      <w:r w:rsidRPr="00534DC2">
        <w:rPr>
          <w:bCs w:val="0"/>
          <w:iCs/>
          <w:color w:val="244062"/>
          <w:spacing w:val="15"/>
        </w:rPr>
        <w:t>д</w:t>
      </w:r>
      <w:bookmarkEnd w:id="70"/>
      <w:commentRangeEnd w:id="71"/>
      <w:r w:rsidR="0009203B">
        <w:rPr>
          <w:rStyle w:val="a3"/>
          <w:rFonts w:asciiTheme="minorHAnsi" w:eastAsiaTheme="minorHAnsi" w:hAnsiTheme="minorHAnsi" w:cstheme="minorBidi"/>
          <w:b w:val="0"/>
          <w:bCs w:val="0"/>
          <w:color w:val="auto"/>
        </w:rPr>
        <w:commentReference w:id="71"/>
      </w:r>
    </w:p>
    <w:p w:rsidR="002A6326" w:rsidRDefault="002A6326" w:rsidP="002A6326">
      <w:pPr>
        <w:pStyle w:val="3"/>
        <w:ind w:left="567" w:firstLine="567"/>
        <w:rPr>
          <w:bCs w:val="0"/>
          <w:iCs/>
          <w:color w:val="244062"/>
          <w:spacing w:val="15"/>
        </w:rPr>
      </w:pPr>
      <w:bookmarkStart w:id="72" w:name="_Toc435638918"/>
      <w:r w:rsidRPr="00534DC2">
        <w:rPr>
          <w:bCs w:val="0"/>
          <w:iCs/>
          <w:color w:val="244062"/>
          <w:spacing w:val="15"/>
        </w:rPr>
        <w:t>Сравнительный подход</w:t>
      </w:r>
      <w:bookmarkEnd w:id="72"/>
    </w:p>
    <w:p w:rsidR="0009203B" w:rsidRPr="00745EBB" w:rsidRDefault="0009203B" w:rsidP="00581DCC">
      <w:pPr>
        <w:pStyle w:val="ConsPlusNormal"/>
        <w:numPr>
          <w:ilvl w:val="1"/>
          <w:numId w:val="4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745EBB">
        <w:rPr>
          <w:rFonts w:ascii="Times New Roman" w:hAnsi="Times New Roman" w:cs="Times New Roman"/>
          <w:sz w:val="24"/>
          <w:szCs w:val="24"/>
          <w:highlight w:val="cyan"/>
        </w:rPr>
        <w:t>объем доступных оценщику рыночных данных об объектах-аналогах</w:t>
      </w:r>
    </w:p>
    <w:p w:rsidR="0009203B" w:rsidRPr="00745EBB" w:rsidRDefault="0009203B" w:rsidP="00581DCC">
      <w:pPr>
        <w:pStyle w:val="ConsPlusNormal"/>
        <w:numPr>
          <w:ilvl w:val="1"/>
          <w:numId w:val="4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745EBB">
        <w:rPr>
          <w:rFonts w:ascii="Times New Roman" w:hAnsi="Times New Roman" w:cs="Times New Roman"/>
          <w:sz w:val="24"/>
          <w:szCs w:val="24"/>
          <w:highlight w:val="cyan"/>
        </w:rPr>
        <w:t>правила отбора аналогов для проведения расчетов</w:t>
      </w:r>
    </w:p>
    <w:p w:rsidR="0009203B" w:rsidRPr="00745EBB" w:rsidRDefault="0009203B" w:rsidP="00581DCC">
      <w:pPr>
        <w:pStyle w:val="ConsPlusNormal"/>
        <w:numPr>
          <w:ilvl w:val="1"/>
          <w:numId w:val="4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745EBB">
        <w:rPr>
          <w:rFonts w:ascii="Times New Roman" w:hAnsi="Times New Roman" w:cs="Times New Roman"/>
          <w:sz w:val="24"/>
          <w:szCs w:val="24"/>
          <w:highlight w:val="cyan"/>
        </w:rPr>
        <w:t>обоснование использования в расчетах лишь части доступных оценщику объектов-аналогов (при необходимости)</w:t>
      </w:r>
    </w:p>
    <w:p w:rsidR="0009203B" w:rsidRPr="00745EBB" w:rsidRDefault="0009203B" w:rsidP="00581DCC">
      <w:pPr>
        <w:pStyle w:val="ConsPlusNormal"/>
        <w:numPr>
          <w:ilvl w:val="1"/>
          <w:numId w:val="4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commentRangeStart w:id="73"/>
      <w:r w:rsidRPr="00745EBB">
        <w:rPr>
          <w:rFonts w:ascii="Times New Roman" w:hAnsi="Times New Roman" w:cs="Times New Roman"/>
          <w:sz w:val="24"/>
          <w:szCs w:val="24"/>
          <w:highlight w:val="cyan"/>
        </w:rPr>
        <w:t>при проведении оценки сравнительным подходом следует использовать следующие элементы сравнения:</w:t>
      </w:r>
      <w:commentRangeEnd w:id="73"/>
      <w:r w:rsidRPr="00745EBB">
        <w:rPr>
          <w:rStyle w:val="a3"/>
          <w:rFonts w:asciiTheme="minorHAnsi" w:eastAsiaTheme="minorHAnsi" w:hAnsiTheme="minorHAnsi" w:cstheme="minorBidi"/>
          <w:highlight w:val="cyan"/>
          <w:lang w:eastAsia="en-US"/>
        </w:rPr>
        <w:commentReference w:id="73"/>
      </w:r>
    </w:p>
    <w:p w:rsidR="0009203B" w:rsidRPr="00745EBB" w:rsidRDefault="0009203B" w:rsidP="00581DCC">
      <w:pPr>
        <w:pStyle w:val="ConsPlusNormal"/>
        <w:numPr>
          <w:ilvl w:val="2"/>
          <w:numId w:val="4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745EBB">
        <w:rPr>
          <w:rFonts w:ascii="Times New Roman" w:hAnsi="Times New Roman" w:cs="Times New Roman"/>
          <w:sz w:val="24"/>
          <w:szCs w:val="24"/>
          <w:highlight w:val="cyan"/>
        </w:rPr>
        <w:t>передаваемые имущественные права, ограничения (обременения) этих прав;</w:t>
      </w:r>
    </w:p>
    <w:p w:rsidR="0009203B" w:rsidRPr="00745EBB" w:rsidRDefault="0009203B" w:rsidP="00581DCC">
      <w:pPr>
        <w:pStyle w:val="ConsPlusNormal"/>
        <w:numPr>
          <w:ilvl w:val="2"/>
          <w:numId w:val="4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745EBB">
        <w:rPr>
          <w:rFonts w:ascii="Times New Roman" w:hAnsi="Times New Roman" w:cs="Times New Roman"/>
          <w:sz w:val="24"/>
          <w:szCs w:val="24"/>
          <w:highlight w:val="cyan"/>
        </w:rPr>
        <w:t>условия финансирования состоявшейся или предполагаемой сделки (вид оплаты, условия кредитования, иные условия);</w:t>
      </w:r>
    </w:p>
    <w:p w:rsidR="0009203B" w:rsidRPr="00745EBB" w:rsidRDefault="0009203B" w:rsidP="00581DCC">
      <w:pPr>
        <w:pStyle w:val="ConsPlusNormal"/>
        <w:numPr>
          <w:ilvl w:val="2"/>
          <w:numId w:val="4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745EBB">
        <w:rPr>
          <w:rFonts w:ascii="Times New Roman" w:hAnsi="Times New Roman" w:cs="Times New Roman"/>
          <w:sz w:val="24"/>
          <w:szCs w:val="24"/>
          <w:highlight w:val="cyan"/>
        </w:rPr>
        <w:t>условия продажи (нетипичные для рынка условия, сделка между аффилированными лицами, иные условия);</w:t>
      </w:r>
    </w:p>
    <w:p w:rsidR="0009203B" w:rsidRPr="00745EBB" w:rsidRDefault="0009203B" w:rsidP="00581DCC">
      <w:pPr>
        <w:pStyle w:val="ConsPlusNormal"/>
        <w:numPr>
          <w:ilvl w:val="2"/>
          <w:numId w:val="4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745EBB">
        <w:rPr>
          <w:rFonts w:ascii="Times New Roman" w:hAnsi="Times New Roman" w:cs="Times New Roman"/>
          <w:sz w:val="24"/>
          <w:szCs w:val="24"/>
          <w:highlight w:val="cyan"/>
        </w:rPr>
        <w:t>условия рынка (изменения цен за период между датами сделки и оценки, скидки к ценам предложений, иные условия);</w:t>
      </w:r>
    </w:p>
    <w:p w:rsidR="0009203B" w:rsidRPr="00745EBB" w:rsidRDefault="0009203B" w:rsidP="00581DCC">
      <w:pPr>
        <w:pStyle w:val="ConsPlusNormal"/>
        <w:numPr>
          <w:ilvl w:val="2"/>
          <w:numId w:val="4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745EBB">
        <w:rPr>
          <w:rFonts w:ascii="Times New Roman" w:hAnsi="Times New Roman" w:cs="Times New Roman"/>
          <w:sz w:val="24"/>
          <w:szCs w:val="24"/>
          <w:highlight w:val="cyan"/>
        </w:rPr>
        <w:t>вид использования и (или) зонирование;</w:t>
      </w:r>
    </w:p>
    <w:p w:rsidR="0009203B" w:rsidRPr="00745EBB" w:rsidRDefault="0009203B" w:rsidP="00581DCC">
      <w:pPr>
        <w:pStyle w:val="ConsPlusNormal"/>
        <w:numPr>
          <w:ilvl w:val="2"/>
          <w:numId w:val="4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745EBB">
        <w:rPr>
          <w:rFonts w:ascii="Times New Roman" w:hAnsi="Times New Roman" w:cs="Times New Roman"/>
          <w:sz w:val="24"/>
          <w:szCs w:val="24"/>
          <w:highlight w:val="cyan"/>
        </w:rPr>
        <w:t>местоположение объекта;</w:t>
      </w:r>
    </w:p>
    <w:p w:rsidR="0009203B" w:rsidRPr="00745EBB" w:rsidRDefault="0009203B" w:rsidP="00581DCC">
      <w:pPr>
        <w:pStyle w:val="ConsPlusNormal"/>
        <w:numPr>
          <w:ilvl w:val="2"/>
          <w:numId w:val="4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745EBB">
        <w:rPr>
          <w:rFonts w:ascii="Times New Roman" w:hAnsi="Times New Roman" w:cs="Times New Roman"/>
          <w:sz w:val="24"/>
          <w:szCs w:val="24"/>
          <w:highlight w:val="cyan"/>
        </w:rPr>
        <w:t>физические характеристики объекта, в том числе свойства земельного участка, состояние объектов капитального строительства, соотношение площади земельного участка и площади его застройки, иные характеристики;</w:t>
      </w:r>
    </w:p>
    <w:p w:rsidR="0009203B" w:rsidRPr="00745EBB" w:rsidRDefault="0009203B" w:rsidP="00581DCC">
      <w:pPr>
        <w:pStyle w:val="ConsPlusNormal"/>
        <w:numPr>
          <w:ilvl w:val="2"/>
          <w:numId w:val="4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745EBB">
        <w:rPr>
          <w:rFonts w:ascii="Times New Roman" w:hAnsi="Times New Roman" w:cs="Times New Roman"/>
          <w:sz w:val="24"/>
          <w:szCs w:val="24"/>
          <w:highlight w:val="cyan"/>
        </w:rPr>
        <w:t>экономические характеристики (уровень операционных расходов, условия аренды, состав арендаторов, иные характеристики);</w:t>
      </w:r>
    </w:p>
    <w:p w:rsidR="0009203B" w:rsidRPr="00745EBB" w:rsidRDefault="0009203B" w:rsidP="00581DCC">
      <w:pPr>
        <w:pStyle w:val="ConsPlusNormal"/>
        <w:numPr>
          <w:ilvl w:val="2"/>
          <w:numId w:val="4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745EBB">
        <w:rPr>
          <w:rFonts w:ascii="Times New Roman" w:hAnsi="Times New Roman" w:cs="Times New Roman"/>
          <w:sz w:val="24"/>
          <w:szCs w:val="24"/>
          <w:highlight w:val="cyan"/>
        </w:rPr>
        <w:t>наличие движимого имущества, не связанного с недвижимостью;</w:t>
      </w:r>
    </w:p>
    <w:p w:rsidR="0009203B" w:rsidRPr="00745EBB" w:rsidRDefault="0009203B" w:rsidP="00581DCC">
      <w:pPr>
        <w:pStyle w:val="ConsPlusNormal"/>
        <w:numPr>
          <w:ilvl w:val="2"/>
          <w:numId w:val="4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745EBB">
        <w:rPr>
          <w:rFonts w:ascii="Times New Roman" w:hAnsi="Times New Roman" w:cs="Times New Roman"/>
          <w:sz w:val="24"/>
          <w:szCs w:val="24"/>
          <w:highlight w:val="cyan"/>
        </w:rPr>
        <w:t>другие характеристики (элементы), влияющие на стоимость;</w:t>
      </w:r>
    </w:p>
    <w:p w:rsidR="002A6326" w:rsidRPr="00534DC2" w:rsidRDefault="002A6326" w:rsidP="002A6326">
      <w:pPr>
        <w:pStyle w:val="3"/>
        <w:ind w:left="567" w:firstLine="567"/>
        <w:rPr>
          <w:bCs w:val="0"/>
          <w:iCs/>
          <w:color w:val="244062"/>
          <w:spacing w:val="15"/>
        </w:rPr>
      </w:pPr>
      <w:bookmarkStart w:id="74" w:name="_Toc435638919"/>
      <w:r w:rsidRPr="00534DC2">
        <w:rPr>
          <w:bCs w:val="0"/>
          <w:iCs/>
          <w:color w:val="244062"/>
          <w:spacing w:val="15"/>
        </w:rPr>
        <w:t>Доходный подход</w:t>
      </w:r>
      <w:bookmarkEnd w:id="74"/>
    </w:p>
    <w:p w:rsidR="002A6326" w:rsidRPr="00753C46" w:rsidRDefault="002A6326" w:rsidP="002A6326">
      <w:pPr>
        <w:pStyle w:val="1"/>
        <w:rPr>
          <w:color w:val="244062"/>
        </w:rPr>
      </w:pPr>
      <w:bookmarkStart w:id="75" w:name="_Toc435638920"/>
      <w:r>
        <w:rPr>
          <w:color w:val="244062"/>
        </w:rPr>
        <w:t>С</w:t>
      </w:r>
      <w:r w:rsidRPr="00753C46">
        <w:rPr>
          <w:color w:val="244062"/>
        </w:rPr>
        <w:t>огласовани</w:t>
      </w:r>
      <w:r>
        <w:rPr>
          <w:color w:val="244062"/>
        </w:rPr>
        <w:t>е</w:t>
      </w:r>
      <w:r w:rsidRPr="00753C46">
        <w:rPr>
          <w:color w:val="244062"/>
        </w:rPr>
        <w:t xml:space="preserve"> результатов оценки</w:t>
      </w:r>
      <w:bookmarkEnd w:id="75"/>
    </w:p>
    <w:p w:rsidR="002A6326" w:rsidRPr="0009203B" w:rsidRDefault="002A6326" w:rsidP="002A63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203B">
        <w:rPr>
          <w:rFonts w:ascii="Times New Roman" w:hAnsi="Times New Roman" w:cs="Times New Roman"/>
          <w:sz w:val="24"/>
          <w:szCs w:val="24"/>
          <w:highlight w:val="green"/>
        </w:rPr>
        <w:t xml:space="preserve">После проведения процедуры согласования оценщик помимо указания в отчете об оценке итоговой величины  стоимости объекта оценки </w:t>
      </w:r>
      <w:r w:rsidRPr="0009203B">
        <w:rPr>
          <w:rFonts w:ascii="Times New Roman" w:hAnsi="Times New Roman" w:cs="Times New Roman"/>
          <w:sz w:val="24"/>
          <w:szCs w:val="24"/>
          <w:highlight w:val="yellow"/>
        </w:rPr>
        <w:t xml:space="preserve">имеет право приводить </w:t>
      </w:r>
      <w:r w:rsidRPr="0009203B">
        <w:rPr>
          <w:rFonts w:ascii="Times New Roman" w:hAnsi="Times New Roman" w:cs="Times New Roman"/>
          <w:sz w:val="24"/>
          <w:szCs w:val="24"/>
          <w:highlight w:val="green"/>
        </w:rPr>
        <w:t>свое суждение о возможных границах интервала, в котором, по его мнению, может находиться эта стоимость, если в задании на оценку не указано ино</w:t>
      </w:r>
      <w:commentRangeStart w:id="76"/>
      <w:r w:rsidRPr="0009203B">
        <w:rPr>
          <w:rFonts w:ascii="Times New Roman" w:hAnsi="Times New Roman" w:cs="Times New Roman"/>
          <w:sz w:val="24"/>
          <w:szCs w:val="24"/>
          <w:highlight w:val="green"/>
        </w:rPr>
        <w:t>е</w:t>
      </w:r>
      <w:commentRangeEnd w:id="76"/>
      <w:r w:rsidR="0009203B">
        <w:rPr>
          <w:rStyle w:val="a3"/>
          <w:rFonts w:asciiTheme="minorHAnsi" w:eastAsiaTheme="minorHAnsi" w:hAnsiTheme="minorHAnsi" w:cstheme="minorBidi"/>
          <w:lang w:eastAsia="en-US"/>
        </w:rPr>
        <w:commentReference w:id="76"/>
      </w:r>
    </w:p>
    <w:p w:rsidR="0009203B" w:rsidRDefault="0009203B" w:rsidP="0009203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36F">
        <w:rPr>
          <w:rFonts w:ascii="Times New Roman" w:hAnsi="Times New Roman" w:cs="Times New Roman"/>
          <w:sz w:val="24"/>
          <w:szCs w:val="24"/>
          <w:highlight w:val="cyan"/>
        </w:rPr>
        <w:t xml:space="preserve">После проведения процедуры согласования оценщик, помимо указания в отчете об оценке итогового результата оценки стоимости недвижимости, </w:t>
      </w:r>
      <w:r w:rsidRPr="0009203B">
        <w:rPr>
          <w:rFonts w:ascii="Times New Roman" w:hAnsi="Times New Roman" w:cs="Times New Roman"/>
          <w:sz w:val="24"/>
          <w:szCs w:val="24"/>
          <w:highlight w:val="yellow"/>
        </w:rPr>
        <w:t xml:space="preserve">приводит свое </w:t>
      </w:r>
      <w:r w:rsidRPr="00BD636F">
        <w:rPr>
          <w:rFonts w:ascii="Times New Roman" w:hAnsi="Times New Roman" w:cs="Times New Roman"/>
          <w:sz w:val="24"/>
          <w:szCs w:val="24"/>
          <w:highlight w:val="cyan"/>
        </w:rPr>
        <w:t>суждение о возможных границах интервала, в котором, по его мнению, может находиться эта стоимость, если в задании на оценку не указано ино</w:t>
      </w:r>
      <w:commentRangeStart w:id="77"/>
      <w:r w:rsidRPr="00BD636F">
        <w:rPr>
          <w:rFonts w:ascii="Times New Roman" w:hAnsi="Times New Roman" w:cs="Times New Roman"/>
          <w:sz w:val="24"/>
          <w:szCs w:val="24"/>
          <w:highlight w:val="cyan"/>
        </w:rPr>
        <w:t>е</w:t>
      </w:r>
      <w:commentRangeEnd w:id="77"/>
      <w:r>
        <w:rPr>
          <w:rStyle w:val="a3"/>
          <w:rFonts w:asciiTheme="minorHAnsi" w:eastAsiaTheme="minorHAnsi" w:hAnsiTheme="minorHAnsi" w:cstheme="minorBidi"/>
          <w:lang w:eastAsia="en-US"/>
        </w:rPr>
        <w:commentReference w:id="77"/>
      </w:r>
    </w:p>
    <w:p w:rsidR="002A6326" w:rsidRDefault="002A6326" w:rsidP="002A63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2A6326" w:rsidRPr="00BC777F" w:rsidTr="0009203B">
        <w:tc>
          <w:tcPr>
            <w:tcW w:w="4786" w:type="dxa"/>
          </w:tcPr>
          <w:p w:rsidR="002A6326" w:rsidRPr="00BC777F" w:rsidRDefault="002A6326" w:rsidP="0009203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77F">
              <w:rPr>
                <w:rFonts w:ascii="Times New Roman" w:hAnsi="Times New Roman" w:cs="Times New Roman"/>
                <w:sz w:val="24"/>
                <w:szCs w:val="24"/>
              </w:rPr>
              <w:t>Оценщик</w:t>
            </w:r>
          </w:p>
        </w:tc>
        <w:tc>
          <w:tcPr>
            <w:tcW w:w="4785" w:type="dxa"/>
          </w:tcPr>
          <w:p w:rsidR="002A6326" w:rsidRPr="00BC777F" w:rsidRDefault="002A6326" w:rsidP="0009203B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77F">
              <w:rPr>
                <w:rFonts w:ascii="Times New Roman" w:hAnsi="Times New Roman" w:cs="Times New Roman"/>
                <w:sz w:val="24"/>
                <w:szCs w:val="24"/>
              </w:rPr>
              <w:t xml:space="preserve">_______________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ХХХХХХХ</w:t>
            </w:r>
          </w:p>
        </w:tc>
      </w:tr>
    </w:tbl>
    <w:p w:rsidR="002A6326" w:rsidRDefault="002A6326" w:rsidP="002A6326">
      <w:pPr>
        <w:pStyle w:val="ConsPlusNormal"/>
        <w:spacing w:line="36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326" w:rsidRPr="00753C46" w:rsidRDefault="002A6326" w:rsidP="002A6326">
      <w:pPr>
        <w:pStyle w:val="1"/>
        <w:rPr>
          <w:color w:val="244062"/>
        </w:rPr>
      </w:pPr>
      <w:bookmarkStart w:id="79" w:name="_Toc435638921"/>
      <w:r w:rsidRPr="00753C46">
        <w:rPr>
          <w:color w:val="244062"/>
        </w:rPr>
        <w:t>Приложения</w:t>
      </w:r>
      <w:bookmarkEnd w:id="79"/>
    </w:p>
    <w:p w:rsidR="002A6326" w:rsidRPr="00BE7708" w:rsidRDefault="002A6326" w:rsidP="002A6326">
      <w:pPr>
        <w:pStyle w:val="2"/>
        <w:ind w:firstLine="567"/>
        <w:rPr>
          <w:bCs w:val="0"/>
          <w:i/>
          <w:iCs/>
          <w:color w:val="244062"/>
          <w:spacing w:val="15"/>
          <w:sz w:val="24"/>
          <w:szCs w:val="24"/>
        </w:rPr>
      </w:pPr>
      <w:bookmarkStart w:id="80" w:name="_Toc435638922"/>
      <w:commentRangeStart w:id="81"/>
      <w:r w:rsidRPr="00BE7708">
        <w:rPr>
          <w:bCs w:val="0"/>
          <w:i/>
          <w:iCs/>
          <w:color w:val="244062"/>
          <w:spacing w:val="15"/>
          <w:sz w:val="24"/>
          <w:szCs w:val="24"/>
        </w:rPr>
        <w:t>Копии документов, используемые оценщиком и устанавливающие количественные и качественные характеристики объекта оценки</w:t>
      </w:r>
      <w:bookmarkEnd w:id="80"/>
    </w:p>
    <w:p w:rsidR="002A6326" w:rsidRPr="00AB5B77" w:rsidRDefault="002A6326" w:rsidP="002A6326">
      <w:pPr>
        <w:pStyle w:val="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5B77">
        <w:rPr>
          <w:rFonts w:ascii="Times New Roman" w:hAnsi="Times New Roman" w:cs="Times New Roman"/>
          <w:sz w:val="24"/>
          <w:szCs w:val="24"/>
        </w:rPr>
        <w:t xml:space="preserve">Правоустанавливающие и </w:t>
      </w:r>
      <w:proofErr w:type="spellStart"/>
      <w:r w:rsidRPr="00AB5B77">
        <w:rPr>
          <w:rFonts w:ascii="Times New Roman" w:hAnsi="Times New Roman" w:cs="Times New Roman"/>
          <w:sz w:val="24"/>
          <w:szCs w:val="24"/>
        </w:rPr>
        <w:t>правоподтверждающие</w:t>
      </w:r>
      <w:proofErr w:type="spellEnd"/>
      <w:r w:rsidRPr="00AB5B77">
        <w:rPr>
          <w:rFonts w:ascii="Times New Roman" w:hAnsi="Times New Roman" w:cs="Times New Roman"/>
          <w:sz w:val="24"/>
          <w:szCs w:val="24"/>
        </w:rPr>
        <w:t xml:space="preserve"> документы</w:t>
      </w:r>
    </w:p>
    <w:p w:rsidR="002A6326" w:rsidRPr="00AB5B77" w:rsidRDefault="002A6326" w:rsidP="002A6326">
      <w:pPr>
        <w:pStyle w:val="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5B77">
        <w:rPr>
          <w:rFonts w:ascii="Times New Roman" w:hAnsi="Times New Roman" w:cs="Times New Roman"/>
          <w:sz w:val="24"/>
          <w:szCs w:val="24"/>
        </w:rPr>
        <w:t>Документы технической инвентаризации</w:t>
      </w:r>
    </w:p>
    <w:p w:rsidR="002A6326" w:rsidRPr="00AB5B77" w:rsidRDefault="002A6326" w:rsidP="002A6326">
      <w:pPr>
        <w:pStyle w:val="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5B77">
        <w:rPr>
          <w:rFonts w:ascii="Times New Roman" w:hAnsi="Times New Roman" w:cs="Times New Roman"/>
          <w:sz w:val="24"/>
          <w:szCs w:val="24"/>
        </w:rPr>
        <w:t>Заключения экспертиз</w:t>
      </w:r>
    </w:p>
    <w:p w:rsidR="002A6326" w:rsidRPr="00AB5B77" w:rsidRDefault="002A6326" w:rsidP="002A6326">
      <w:pPr>
        <w:pStyle w:val="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5B77">
        <w:rPr>
          <w:rFonts w:ascii="Times New Roman" w:hAnsi="Times New Roman" w:cs="Times New Roman"/>
          <w:sz w:val="24"/>
          <w:szCs w:val="24"/>
        </w:rPr>
        <w:t>…другие документы по объекту оценки</w:t>
      </w:r>
    </w:p>
    <w:commentRangeEnd w:id="81"/>
    <w:p w:rsidR="002A6326" w:rsidRPr="00BE7708" w:rsidRDefault="002A6326" w:rsidP="00581DCC">
      <w:pPr>
        <w:pStyle w:val="2"/>
        <w:ind w:firstLine="567"/>
        <w:rPr>
          <w:bCs w:val="0"/>
          <w:i/>
          <w:iCs/>
          <w:color w:val="244062"/>
          <w:spacing w:val="15"/>
          <w:sz w:val="24"/>
          <w:szCs w:val="24"/>
        </w:rPr>
      </w:pPr>
      <w:r w:rsidRPr="00BE7708">
        <w:rPr>
          <w:bCs w:val="0"/>
          <w:i/>
          <w:iCs/>
          <w:color w:val="244062"/>
          <w:spacing w:val="15"/>
          <w:sz w:val="24"/>
          <w:szCs w:val="24"/>
        </w:rPr>
        <w:commentReference w:id="81"/>
      </w:r>
      <w:bookmarkStart w:id="82" w:name="_Toc435638923"/>
      <w:r w:rsidRPr="00BE7708">
        <w:rPr>
          <w:bCs w:val="0"/>
          <w:i/>
          <w:iCs/>
          <w:color w:val="244062"/>
          <w:spacing w:val="15"/>
          <w:sz w:val="24"/>
          <w:szCs w:val="24"/>
        </w:rPr>
        <w:t>Копии источников информации</w:t>
      </w:r>
      <w:bookmarkEnd w:id="82"/>
    </w:p>
    <w:sectPr w:rsidR="002A6326" w:rsidRPr="00BE7708" w:rsidSect="00B10AE9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" w:author="Лапин МВ" w:date="2015-11-17T17:22:00Z" w:initials="ЛМ">
    <w:p w:rsidR="00005E68" w:rsidRDefault="00005E68">
      <w:pPr>
        <w:pStyle w:val="a4"/>
      </w:pPr>
      <w:r>
        <w:rPr>
          <w:rStyle w:val="a3"/>
        </w:rPr>
        <w:annotationRef/>
      </w:r>
      <w:r>
        <w:t>Мы приводим разделы отчета в порядке, который считаем наиболее логичным</w:t>
      </w:r>
    </w:p>
  </w:comment>
  <w:comment w:id="5" w:author="Лапин МВ" w:date="2015-11-23T12:46:00Z" w:initials="ЛМ">
    <w:p w:rsidR="00005E68" w:rsidRDefault="00005E68">
      <w:pPr>
        <w:pStyle w:val="a4"/>
      </w:pPr>
      <w:r>
        <w:rPr>
          <w:rStyle w:val="a3"/>
        </w:rPr>
        <w:annotationRef/>
      </w:r>
      <w:r>
        <w:t>Мы считаем этот пункт очень важным. Оценщик имеет право самостоятельно обозначить, при каких условиях можно пользоваться результатами оценки, а при каких нельзя.</w:t>
      </w:r>
    </w:p>
    <w:p w:rsidR="00005E68" w:rsidRDefault="00005E68">
      <w:pPr>
        <w:pStyle w:val="a4"/>
      </w:pPr>
    </w:p>
    <w:p w:rsidR="00005E68" w:rsidRDefault="00005E68">
      <w:pPr>
        <w:pStyle w:val="a4"/>
      </w:pPr>
      <w:r>
        <w:t xml:space="preserve">В </w:t>
      </w:r>
      <w:proofErr w:type="gramStart"/>
      <w:r>
        <w:t>ряде</w:t>
      </w:r>
      <w:proofErr w:type="gramEnd"/>
      <w:r>
        <w:t xml:space="preserve"> случаев это является критически важным, поскольку без установления ограничений отчет может ввести в заблуждение добросовестного пользователя.</w:t>
      </w:r>
    </w:p>
  </w:comment>
  <w:comment w:id="7" w:author="Лапин МВ" w:date="2015-11-18T10:14:00Z" w:initials="ЛМ">
    <w:p w:rsidR="00005E68" w:rsidRDefault="00005E68">
      <w:pPr>
        <w:pStyle w:val="a4"/>
      </w:pPr>
      <w:r>
        <w:rPr>
          <w:rStyle w:val="a3"/>
        </w:rPr>
        <w:annotationRef/>
      </w:r>
      <w:r>
        <w:t>Названия разделов приводятся в виде, который, по нашему мнению, наиболее точно отражает содержание раздела</w:t>
      </w:r>
    </w:p>
  </w:comment>
  <w:comment w:id="8" w:author="Смирнов ДС" w:date="2015-11-19T12:06:00Z" w:initials="СД">
    <w:p w:rsidR="00005E68" w:rsidRDefault="00005E68">
      <w:pPr>
        <w:pStyle w:val="a4"/>
      </w:pPr>
      <w:r>
        <w:rPr>
          <w:rStyle w:val="a3"/>
        </w:rPr>
        <w:annotationRef/>
      </w:r>
      <w:r w:rsidRPr="00A666E9">
        <w:t>Например, учитывать требования «профильны</w:t>
      </w:r>
      <w:r>
        <w:t>х</w:t>
      </w:r>
      <w:r w:rsidRPr="00A666E9">
        <w:t>» ФСО в зависимости от объекта оценки  (недвижимость, движка, бизнес…)</w:t>
      </w:r>
    </w:p>
  </w:comment>
  <w:comment w:id="12" w:author="Смирнов ДС" w:date="2015-11-23T12:47:00Z" w:initials="СД">
    <w:p w:rsidR="00005E68" w:rsidRDefault="00005E68">
      <w:pPr>
        <w:pStyle w:val="a4"/>
      </w:pPr>
      <w:r>
        <w:rPr>
          <w:rStyle w:val="a3"/>
        </w:rPr>
        <w:annotationRef/>
      </w:r>
      <w:r w:rsidRPr="00475CCF">
        <w:t xml:space="preserve">Структура отчета, которую вы сейчас видите, не учитывает никакие «профильные»  ФСО по различным типам объектов оценки. </w:t>
      </w:r>
    </w:p>
    <w:p w:rsidR="00005E68" w:rsidRDefault="00005E68">
      <w:pPr>
        <w:pStyle w:val="a4"/>
      </w:pPr>
    </w:p>
    <w:p w:rsidR="00005E68" w:rsidRPr="00475CCF" w:rsidRDefault="00005E68">
      <w:pPr>
        <w:pStyle w:val="a4"/>
      </w:pPr>
      <w:r w:rsidRPr="00475CCF">
        <w:t xml:space="preserve">Далее будет приведен пример структуры отчета, учитывающей ФСО по недвижимости. </w:t>
      </w:r>
    </w:p>
    <w:p w:rsidR="00005E68" w:rsidRDefault="00005E68">
      <w:pPr>
        <w:pStyle w:val="a4"/>
      </w:pPr>
      <w:r w:rsidRPr="00475CCF">
        <w:t>Для других типов объектов оценки в эту структуру следует самостоятельно внести изменения в соответствии с федеральными стандартами в зависимости от вида объекта оценки</w:t>
      </w:r>
      <w:r>
        <w:t xml:space="preserve"> </w:t>
      </w:r>
    </w:p>
  </w:comment>
  <w:comment w:id="18" w:author="Лапин МВ" w:date="2015-11-19T12:15:00Z" w:initials="ЛМ">
    <w:p w:rsidR="00005E68" w:rsidRDefault="00005E68">
      <w:pPr>
        <w:pStyle w:val="a4"/>
      </w:pPr>
      <w:r>
        <w:rPr>
          <w:rStyle w:val="a3"/>
        </w:rPr>
        <w:annotationRef/>
      </w:r>
      <w:r>
        <w:t>Можем порекомендовать указывать, как минимум, наименование юридического лица-заказчика и какой-то уникальный идентификатор (ИНН, ОГРН)</w:t>
      </w:r>
    </w:p>
    <w:p w:rsidR="00005E68" w:rsidRDefault="00005E68">
      <w:pPr>
        <w:pStyle w:val="a4"/>
      </w:pPr>
      <w:r>
        <w:t>Или в отношении физлица ФИО и паспортные данные, например</w:t>
      </w:r>
    </w:p>
  </w:comment>
  <w:comment w:id="22" w:author="Лапин МВ" w:date="2015-11-19T12:21:00Z" w:initials="ЛМ">
    <w:p w:rsidR="00005E68" w:rsidRDefault="00005E68">
      <w:pPr>
        <w:pStyle w:val="a4"/>
      </w:pPr>
      <w:r>
        <w:rPr>
          <w:rStyle w:val="a3"/>
        </w:rPr>
        <w:annotationRef/>
      </w:r>
      <w:r>
        <w:t xml:space="preserve"> В данном </w:t>
      </w:r>
      <w:proofErr w:type="gramStart"/>
      <w:r>
        <w:t>случае</w:t>
      </w:r>
      <w:proofErr w:type="gramEnd"/>
      <w:r>
        <w:t xml:space="preserve"> мы приводим пример того, как можно несложно выполнить требование о включении в отчет перечня данных для объекта недвижимости</w:t>
      </w:r>
    </w:p>
    <w:p w:rsidR="00005E68" w:rsidRDefault="00005E68">
      <w:pPr>
        <w:pStyle w:val="a4"/>
      </w:pPr>
      <w:r>
        <w:t>Аналогично может быть решена задача в отношении объектов другого типа</w:t>
      </w:r>
    </w:p>
  </w:comment>
  <w:comment w:id="26" w:author="Лапин МВ" w:date="2015-11-18T19:26:00Z" w:initials="ЛМ">
    <w:p w:rsidR="00005E68" w:rsidRDefault="00005E68">
      <w:pPr>
        <w:pStyle w:val="a4"/>
      </w:pPr>
      <w:r>
        <w:rPr>
          <w:rStyle w:val="a3"/>
        </w:rPr>
        <w:annotationRef/>
      </w:r>
      <w:r w:rsidRPr="00CB4E32">
        <w:t>для объекта оценки, принадлежащего юридическому лицу</w:t>
      </w:r>
    </w:p>
  </w:comment>
  <w:comment w:id="34" w:author="Лапин МВ" w:date="2015-11-18T19:35:00Z" w:initials="ЛМ">
    <w:p w:rsidR="00005E68" w:rsidRDefault="00005E68">
      <w:pPr>
        <w:pStyle w:val="a4"/>
      </w:pPr>
      <w:r>
        <w:rPr>
          <w:rStyle w:val="a3"/>
        </w:rPr>
        <w:annotationRef/>
      </w:r>
      <w:r>
        <w:t>Разделы подходов приводятся по необходимости (то есть, в случае применения  подхода)</w:t>
      </w:r>
    </w:p>
  </w:comment>
  <w:comment w:id="40" w:author="Лапин МВ" w:date="2015-11-17T17:56:00Z" w:initials="ЛМ">
    <w:p w:rsidR="00005E68" w:rsidRDefault="00005E68">
      <w:pPr>
        <w:pStyle w:val="a4"/>
      </w:pPr>
      <w:r>
        <w:rPr>
          <w:rStyle w:val="a3"/>
        </w:rPr>
        <w:annotationRef/>
      </w:r>
      <w:r>
        <w:t>При наличии</w:t>
      </w:r>
    </w:p>
  </w:comment>
  <w:comment w:id="43" w:author="Лапин МВ" w:date="2015-11-18T19:43:00Z" w:initials="ЛМ">
    <w:p w:rsidR="00005E68" w:rsidRDefault="00005E68" w:rsidP="002A6326">
      <w:pPr>
        <w:pStyle w:val="a4"/>
      </w:pPr>
      <w:r>
        <w:rPr>
          <w:rStyle w:val="a3"/>
        </w:rPr>
        <w:annotationRef/>
      </w:r>
      <w:r>
        <w:t>Мы приводим разделы отчета в порядке, который считаем наиболее логичным</w:t>
      </w:r>
    </w:p>
  </w:comment>
  <w:comment w:id="44" w:author="Лапин МВ" w:date="2015-11-19T12:05:00Z" w:initials="ЛМ">
    <w:p w:rsidR="00005E68" w:rsidRDefault="00005E68" w:rsidP="00A666E9">
      <w:pPr>
        <w:pStyle w:val="a4"/>
      </w:pPr>
      <w:r>
        <w:rPr>
          <w:rStyle w:val="a3"/>
        </w:rPr>
        <w:annotationRef/>
      </w:r>
      <w:r>
        <w:t>Мы считаем этот пункт очень важным. Оценщик имеет право самостоятельно обозначить, при каких условиях можно пользоваться результатами оценки, а при каких нельзя.</w:t>
      </w:r>
    </w:p>
    <w:p w:rsidR="00005E68" w:rsidRDefault="00005E68" w:rsidP="00A666E9">
      <w:pPr>
        <w:pStyle w:val="a4"/>
      </w:pPr>
    </w:p>
    <w:p w:rsidR="00005E68" w:rsidRDefault="00005E68" w:rsidP="00A666E9">
      <w:pPr>
        <w:pStyle w:val="a4"/>
      </w:pPr>
      <w:r>
        <w:t xml:space="preserve">В </w:t>
      </w:r>
      <w:proofErr w:type="gramStart"/>
      <w:r>
        <w:t>ряде</w:t>
      </w:r>
      <w:proofErr w:type="gramEnd"/>
      <w:r>
        <w:t xml:space="preserve"> случаев это является критически важным (без установления ограничений отчет может ввести в заблуждение добросовестного пользователя)</w:t>
      </w:r>
    </w:p>
  </w:comment>
  <w:comment w:id="46" w:author="Лапин МВ" w:date="2015-11-18T19:43:00Z" w:initials="ЛМ">
    <w:p w:rsidR="00005E68" w:rsidRDefault="00005E68" w:rsidP="002A6326">
      <w:pPr>
        <w:pStyle w:val="a4"/>
      </w:pPr>
      <w:r>
        <w:rPr>
          <w:rStyle w:val="a3"/>
        </w:rPr>
        <w:annotationRef/>
      </w:r>
      <w:r>
        <w:t>Названия разделов приводятся в виде, который, по нашему мнению, наиболее точно отражает содержание раздела</w:t>
      </w:r>
    </w:p>
  </w:comment>
  <w:comment w:id="47" w:author="Лапин МВ" w:date="2015-11-18T19:46:00Z" w:initials="ЛМ">
    <w:p w:rsidR="00005E68" w:rsidRDefault="00005E68" w:rsidP="002A6326">
      <w:pPr>
        <w:pStyle w:val="a4"/>
      </w:pPr>
      <w:r>
        <w:rPr>
          <w:rStyle w:val="a3"/>
        </w:rPr>
        <w:annotationRef/>
      </w:r>
      <w:r>
        <w:t>Фактически, дублируются требования предыдущего пункта, поэтому лучше выбрать один из них (например, в зависимости от наличия частей объекта оценки)</w:t>
      </w:r>
    </w:p>
  </w:comment>
  <w:comment w:id="48" w:author="Лапин МВ" w:date="2015-11-19T12:19:00Z" w:initials="ЛМ">
    <w:p w:rsidR="00005E68" w:rsidRDefault="00005E68">
      <w:pPr>
        <w:pStyle w:val="a4"/>
      </w:pPr>
      <w:r>
        <w:rPr>
          <w:rStyle w:val="a3"/>
        </w:rPr>
        <w:annotationRef/>
      </w:r>
      <w:r w:rsidRPr="00A666E9">
        <w:t>Например, учитывать требования «профильны</w:t>
      </w:r>
      <w:r>
        <w:t>х</w:t>
      </w:r>
      <w:r w:rsidRPr="00A666E9">
        <w:t>» ФСО в зависимости от объекта оценки  (недвижимость, движка, бизнес…)</w:t>
      </w:r>
    </w:p>
  </w:comment>
  <w:comment w:id="59" w:author="Лапин МВ" w:date="2015-11-19T12:21:00Z" w:initials="ЛМ">
    <w:p w:rsidR="00005E68" w:rsidRDefault="00005E68" w:rsidP="00173D51">
      <w:pPr>
        <w:pStyle w:val="a4"/>
      </w:pPr>
      <w:r>
        <w:rPr>
          <w:rStyle w:val="a3"/>
        </w:rPr>
        <w:annotationRef/>
      </w:r>
      <w:r>
        <w:t xml:space="preserve"> В данном </w:t>
      </w:r>
      <w:proofErr w:type="gramStart"/>
      <w:r>
        <w:t>случае</w:t>
      </w:r>
      <w:proofErr w:type="gramEnd"/>
      <w:r>
        <w:t xml:space="preserve"> мы приводим пример того, как можно несложно выполнить требование о включении в отчет перечня данных для объекта недвижимости</w:t>
      </w:r>
    </w:p>
    <w:p w:rsidR="00005E68" w:rsidRDefault="00005E68" w:rsidP="00173D51">
      <w:pPr>
        <w:pStyle w:val="a4"/>
      </w:pPr>
      <w:r>
        <w:t>Аналогично может быть решена задача в отношении объектов другого типа</w:t>
      </w:r>
    </w:p>
  </w:comment>
  <w:comment w:id="63" w:author="Лапин МВ" w:date="2015-11-18T19:43:00Z" w:initials="ЛМ">
    <w:p w:rsidR="00005E68" w:rsidRDefault="00005E68" w:rsidP="002A6326">
      <w:pPr>
        <w:pStyle w:val="a4"/>
      </w:pPr>
      <w:r>
        <w:rPr>
          <w:rStyle w:val="a3"/>
        </w:rPr>
        <w:annotationRef/>
      </w:r>
      <w:r w:rsidRPr="00CB4E32">
        <w:t>для объекта оценки, принадлежащего юридическому лицу</w:t>
      </w:r>
    </w:p>
  </w:comment>
  <w:comment w:id="65" w:author="Лапин МВ" w:date="2015-11-18T19:53:00Z" w:initials="ЛМ">
    <w:p w:rsidR="00005E68" w:rsidRDefault="00005E68" w:rsidP="0009203B">
      <w:pPr>
        <w:pStyle w:val="a4"/>
      </w:pPr>
      <w:r>
        <w:rPr>
          <w:rStyle w:val="a3"/>
        </w:rPr>
        <w:annotationRef/>
      </w:r>
      <w:r>
        <w:t xml:space="preserve">В </w:t>
      </w:r>
      <w:proofErr w:type="gramStart"/>
      <w:r>
        <w:t>соответствии</w:t>
      </w:r>
      <w:proofErr w:type="gramEnd"/>
      <w:r>
        <w:t xml:space="preserve"> с требованиями п. </w:t>
      </w:r>
      <w:r w:rsidRPr="00820F9A">
        <w:t xml:space="preserve">11. ФСО №7 Анализ рынка недвижимости выполняется именно в этой </w:t>
      </w:r>
      <w:r>
        <w:t>последовательности</w:t>
      </w:r>
    </w:p>
    <w:p w:rsidR="00005E68" w:rsidRDefault="00005E68" w:rsidP="0009203B">
      <w:pPr>
        <w:pStyle w:val="a4"/>
      </w:pPr>
    </w:p>
    <w:p w:rsidR="00005E68" w:rsidRDefault="00005E68" w:rsidP="0009203B">
      <w:pPr>
        <w:pStyle w:val="a4"/>
      </w:pPr>
      <w:proofErr w:type="gramStart"/>
      <w:r w:rsidRPr="0009203B">
        <w:t>Но, во-первых, в ФСО не указано, что это нужно делать в отчете, а во-вторых, с учетом того, что объем исследований определяется оценщиком исходя из принципа достаточности (тот же пункт того же ФСО), неочевидно, что каждый из этих этапов должен быть отражен в отчете об оценке конкретного объекта, к примеру, небольшого сарая в деревне.</w:t>
      </w:r>
      <w:proofErr w:type="gramEnd"/>
    </w:p>
  </w:comment>
  <w:comment w:id="71" w:author="Лапин МВ" w:date="2015-11-18T19:59:00Z" w:initials="ЛМ">
    <w:p w:rsidR="00005E68" w:rsidRDefault="00005E68">
      <w:pPr>
        <w:pStyle w:val="a4"/>
      </w:pPr>
      <w:r>
        <w:rPr>
          <w:rStyle w:val="a3"/>
        </w:rPr>
        <w:annotationRef/>
      </w:r>
      <w:r>
        <w:t>Разделы подходов приводятся по необходимости (то есть, в случае применения  подхода)</w:t>
      </w:r>
    </w:p>
  </w:comment>
  <w:comment w:id="73" w:author="Лапин МВ" w:date="2015-11-19T12:18:00Z" w:initials="ЛМ">
    <w:p w:rsidR="00005E68" w:rsidRDefault="00005E68" w:rsidP="0009203B">
      <w:pPr>
        <w:pStyle w:val="a4"/>
      </w:pPr>
      <w:r>
        <w:rPr>
          <w:rStyle w:val="a3"/>
        </w:rPr>
        <w:annotationRef/>
      </w:r>
      <w:r>
        <w:t xml:space="preserve">Требование про элементы сравнения ФСО №7 является требованием к сравнительному подходу. Но у него есть следствия: </w:t>
      </w:r>
    </w:p>
    <w:p w:rsidR="00005E68" w:rsidRDefault="00005E68" w:rsidP="0009203B">
      <w:pPr>
        <w:pStyle w:val="a4"/>
        <w:numPr>
          <w:ilvl w:val="0"/>
          <w:numId w:val="12"/>
        </w:numPr>
      </w:pPr>
      <w:r>
        <w:t>если оценщик должен сравнивать объект оценки и аналоги по этим критериям, значит, они должны быть описаны и в отношении объекта оценки и в отношении каждого из аналогов (то есть перечень элементов сравнения, приведенный в ФСО №7, может стать основой для создания таблицы сравнения объекта оценки и аналогов)</w:t>
      </w:r>
    </w:p>
    <w:p w:rsidR="00005E68" w:rsidRDefault="00005E68" w:rsidP="0009203B">
      <w:pPr>
        <w:pStyle w:val="a4"/>
        <w:numPr>
          <w:ilvl w:val="0"/>
          <w:numId w:val="12"/>
        </w:numPr>
      </w:pPr>
      <w:r>
        <w:t>если оценщик</w:t>
      </w:r>
      <w:r w:rsidRPr="00745EBB">
        <w:t xml:space="preserve"> </w:t>
      </w:r>
      <w:r>
        <w:t>должен сравнивать объект оценки и аналоги по этим критериям, значит, степень влияния данных факторов должна быть изучена в анализе рынка</w:t>
      </w:r>
    </w:p>
    <w:p w:rsidR="00005E68" w:rsidRDefault="00005E68" w:rsidP="0009203B">
      <w:pPr>
        <w:pStyle w:val="a4"/>
      </w:pPr>
    </w:p>
    <w:p w:rsidR="00005E68" w:rsidRDefault="00005E68" w:rsidP="0009203B">
      <w:pPr>
        <w:pStyle w:val="a4"/>
      </w:pPr>
      <w:r>
        <w:t xml:space="preserve">И еще: если профессионально подойти к пониманию, что же такое элемент сравнения, то можно сделать вывод, что это ценообразующий фактор, </w:t>
      </w:r>
      <w:proofErr w:type="gramStart"/>
      <w:r>
        <w:t>а</w:t>
      </w:r>
      <w:proofErr w:type="gramEnd"/>
      <w:r>
        <w:t xml:space="preserve"> следовательно, элементы сравнения должны в том или ином виде быть учтены В КАЖДОМ ИЗ ПОДХОДОВ.</w:t>
      </w:r>
    </w:p>
  </w:comment>
  <w:comment w:id="76" w:author="Лапин МВ" w:date="2015-11-18T20:07:00Z" w:initials="ЛМ">
    <w:p w:rsidR="00005E68" w:rsidRDefault="00005E68">
      <w:pPr>
        <w:pStyle w:val="a4"/>
      </w:pPr>
      <w:r>
        <w:rPr>
          <w:rStyle w:val="a3"/>
        </w:rPr>
        <w:annotationRef/>
      </w:r>
      <w:r>
        <w:t>Суть этого требования, зафиксированного в п. 26 ФСО №1 примерно такова:</w:t>
      </w:r>
    </w:p>
    <w:p w:rsidR="00005E68" w:rsidRDefault="00005E68">
      <w:pPr>
        <w:pStyle w:val="a4"/>
      </w:pPr>
      <w:r>
        <w:t>МОЖЕШЬ привести свое мнение об интервале, если в задании на оценку тебе не запретили высказывать свое мнение о нем</w:t>
      </w:r>
    </w:p>
  </w:comment>
  <w:comment w:id="77" w:author="Лапин МВ" w:date="2015-11-23T14:18:00Z" w:initials="ЛМ">
    <w:p w:rsidR="00005E68" w:rsidRDefault="00005E68" w:rsidP="0009203B">
      <w:pPr>
        <w:pStyle w:val="a4"/>
      </w:pPr>
      <w:r>
        <w:rPr>
          <w:rStyle w:val="a3"/>
        </w:rPr>
        <w:annotationRef/>
      </w:r>
      <w:r>
        <w:t>А суть этого требования, зафиксированного в п. 30 ФСО №7 такова:</w:t>
      </w:r>
    </w:p>
    <w:p w:rsidR="00005E68" w:rsidRDefault="00005E68" w:rsidP="0009203B">
      <w:pPr>
        <w:pStyle w:val="a4"/>
      </w:pPr>
      <w:r>
        <w:t>Ты ДОЛЖЕН привести свое мнение об интервале, если в задании на оценку тебе не запретили</w:t>
      </w:r>
    </w:p>
    <w:p w:rsidR="00005E68" w:rsidRDefault="00005E68" w:rsidP="0009203B">
      <w:pPr>
        <w:pStyle w:val="a4"/>
      </w:pPr>
    </w:p>
    <w:p w:rsidR="00005E68" w:rsidRDefault="00005E68" w:rsidP="0009203B">
      <w:pPr>
        <w:pStyle w:val="a4"/>
      </w:pPr>
      <w:r>
        <w:t>Получается, что ФСО 7 устанавливает более жесткие требования и требует указать границы интервала.</w:t>
      </w:r>
    </w:p>
    <w:p w:rsidR="00005E68" w:rsidRDefault="00005E68" w:rsidP="0009203B">
      <w:pPr>
        <w:pStyle w:val="a4"/>
      </w:pPr>
      <w:bookmarkStart w:id="78" w:name="_GoBack"/>
      <w:bookmarkEnd w:id="78"/>
    </w:p>
    <w:p w:rsidR="00005E68" w:rsidRDefault="00005E68" w:rsidP="0009203B">
      <w:pPr>
        <w:pStyle w:val="a4"/>
      </w:pPr>
      <w:r>
        <w:t>Если оценщик и заказчик решают, что этого делать не надо, они должны внести соответствующее требование в задание</w:t>
      </w:r>
    </w:p>
    <w:p w:rsidR="00E70A20" w:rsidRDefault="00E70A20" w:rsidP="0009203B">
      <w:pPr>
        <w:pStyle w:val="a4"/>
      </w:pPr>
    </w:p>
    <w:p w:rsidR="00E70A20" w:rsidRDefault="00E70A20" w:rsidP="0009203B">
      <w:pPr>
        <w:pStyle w:val="a4"/>
      </w:pPr>
      <w:r>
        <w:t xml:space="preserve">При формировании позиции по диапазонам и интервалам можно использовать этот </w:t>
      </w:r>
      <w:hyperlink r:id="rId1" w:history="1">
        <w:r w:rsidRPr="00E70A20">
          <w:rPr>
            <w:rStyle w:val="af6"/>
          </w:rPr>
          <w:t>материал</w:t>
        </w:r>
      </w:hyperlink>
      <w:r>
        <w:t>.</w:t>
      </w:r>
    </w:p>
  </w:comment>
  <w:comment w:id="81" w:author="Лапин МВ" w:date="2015-11-18T19:43:00Z" w:initials="ЛМ">
    <w:p w:rsidR="00005E68" w:rsidRDefault="00005E68" w:rsidP="002A6326">
      <w:pPr>
        <w:pStyle w:val="a4"/>
      </w:pPr>
      <w:r>
        <w:rPr>
          <w:rStyle w:val="a3"/>
        </w:rPr>
        <w:annotationRef/>
      </w:r>
      <w:r>
        <w:t>При наличии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E68" w:rsidRDefault="00005E68" w:rsidP="00BC777F">
      <w:pPr>
        <w:spacing w:after="0" w:line="240" w:lineRule="auto"/>
      </w:pPr>
      <w:r>
        <w:separator/>
      </w:r>
    </w:p>
  </w:endnote>
  <w:endnote w:type="continuationSeparator" w:id="0">
    <w:p w:rsidR="00005E68" w:rsidRDefault="00005E68" w:rsidP="00BC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02754"/>
      <w:docPartObj>
        <w:docPartGallery w:val="Page Numbers (Bottom of Page)"/>
        <w:docPartUnique/>
      </w:docPartObj>
    </w:sdtPr>
    <w:sdtContent>
      <w:p w:rsidR="00005E68" w:rsidRDefault="00005E68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A2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05E68" w:rsidRDefault="00005E6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E68" w:rsidRDefault="00005E68" w:rsidP="00BC777F">
      <w:pPr>
        <w:spacing w:after="0" w:line="240" w:lineRule="auto"/>
      </w:pPr>
      <w:r>
        <w:separator/>
      </w:r>
    </w:p>
  </w:footnote>
  <w:footnote w:type="continuationSeparator" w:id="0">
    <w:p w:rsidR="00005E68" w:rsidRDefault="00005E68" w:rsidP="00BC7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0F43"/>
    <w:multiLevelType w:val="hybridMultilevel"/>
    <w:tmpl w:val="86F262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B8B15A0"/>
    <w:multiLevelType w:val="hybridMultilevel"/>
    <w:tmpl w:val="A53ED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1281A"/>
    <w:multiLevelType w:val="hybridMultilevel"/>
    <w:tmpl w:val="86F262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47D0BF1"/>
    <w:multiLevelType w:val="hybridMultilevel"/>
    <w:tmpl w:val="A72274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2233793"/>
    <w:multiLevelType w:val="hybridMultilevel"/>
    <w:tmpl w:val="785866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3ED4F99"/>
    <w:multiLevelType w:val="hybridMultilevel"/>
    <w:tmpl w:val="86F262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E917531"/>
    <w:multiLevelType w:val="hybridMultilevel"/>
    <w:tmpl w:val="195EAED8"/>
    <w:lvl w:ilvl="0" w:tplc="0778D93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95E5C34"/>
    <w:multiLevelType w:val="hybridMultilevel"/>
    <w:tmpl w:val="195EAED8"/>
    <w:lvl w:ilvl="0" w:tplc="0778D93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5E87367"/>
    <w:multiLevelType w:val="hybridMultilevel"/>
    <w:tmpl w:val="312CAE4C"/>
    <w:lvl w:ilvl="0" w:tplc="6498A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2A0F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488E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6667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AA97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CA95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4251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EC8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1C79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CE70C8"/>
    <w:multiLevelType w:val="hybridMultilevel"/>
    <w:tmpl w:val="083C5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215CF8"/>
    <w:multiLevelType w:val="hybridMultilevel"/>
    <w:tmpl w:val="195EAED8"/>
    <w:lvl w:ilvl="0" w:tplc="0778D93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89A0FF4"/>
    <w:multiLevelType w:val="hybridMultilevel"/>
    <w:tmpl w:val="79AC3B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78A82473"/>
    <w:multiLevelType w:val="hybridMultilevel"/>
    <w:tmpl w:val="195EAED8"/>
    <w:lvl w:ilvl="0" w:tplc="0778D93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9993BAB"/>
    <w:multiLevelType w:val="hybridMultilevel"/>
    <w:tmpl w:val="86F262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E986FA5"/>
    <w:multiLevelType w:val="hybridMultilevel"/>
    <w:tmpl w:val="A7E0C8B8"/>
    <w:lvl w:ilvl="0" w:tplc="0778D9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7"/>
  </w:num>
  <w:num w:numId="9">
    <w:abstractNumId w:val="10"/>
  </w:num>
  <w:num w:numId="10">
    <w:abstractNumId w:val="13"/>
  </w:num>
  <w:num w:numId="11">
    <w:abstractNumId w:val="6"/>
  </w:num>
  <w:num w:numId="12">
    <w:abstractNumId w:val="14"/>
  </w:num>
  <w:num w:numId="13">
    <w:abstractNumId w:val="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1D"/>
    <w:rsid w:val="0000004F"/>
    <w:rsid w:val="00000684"/>
    <w:rsid w:val="00001ABD"/>
    <w:rsid w:val="00001C35"/>
    <w:rsid w:val="00001C7A"/>
    <w:rsid w:val="00002440"/>
    <w:rsid w:val="000024D0"/>
    <w:rsid w:val="00003A81"/>
    <w:rsid w:val="00004272"/>
    <w:rsid w:val="00005151"/>
    <w:rsid w:val="00005443"/>
    <w:rsid w:val="0000584A"/>
    <w:rsid w:val="00005C92"/>
    <w:rsid w:val="00005E68"/>
    <w:rsid w:val="00006265"/>
    <w:rsid w:val="00007AB6"/>
    <w:rsid w:val="00007B63"/>
    <w:rsid w:val="00010C91"/>
    <w:rsid w:val="00011FAD"/>
    <w:rsid w:val="00013054"/>
    <w:rsid w:val="000136C4"/>
    <w:rsid w:val="00014921"/>
    <w:rsid w:val="000168F0"/>
    <w:rsid w:val="00017DD3"/>
    <w:rsid w:val="0002015F"/>
    <w:rsid w:val="00021692"/>
    <w:rsid w:val="00022280"/>
    <w:rsid w:val="000225E9"/>
    <w:rsid w:val="00022E0F"/>
    <w:rsid w:val="00023E90"/>
    <w:rsid w:val="00024DF9"/>
    <w:rsid w:val="00027D89"/>
    <w:rsid w:val="000303C9"/>
    <w:rsid w:val="00030BB7"/>
    <w:rsid w:val="000348BE"/>
    <w:rsid w:val="000361BD"/>
    <w:rsid w:val="00037E26"/>
    <w:rsid w:val="00040F79"/>
    <w:rsid w:val="00041345"/>
    <w:rsid w:val="00041CC3"/>
    <w:rsid w:val="0004289E"/>
    <w:rsid w:val="00042EA2"/>
    <w:rsid w:val="000442CD"/>
    <w:rsid w:val="00044B6C"/>
    <w:rsid w:val="00045179"/>
    <w:rsid w:val="00045B61"/>
    <w:rsid w:val="0004600D"/>
    <w:rsid w:val="00046CC6"/>
    <w:rsid w:val="00047286"/>
    <w:rsid w:val="0004742B"/>
    <w:rsid w:val="000478CD"/>
    <w:rsid w:val="00050623"/>
    <w:rsid w:val="000509EC"/>
    <w:rsid w:val="0005129A"/>
    <w:rsid w:val="00052DC1"/>
    <w:rsid w:val="00053516"/>
    <w:rsid w:val="000564F9"/>
    <w:rsid w:val="000604CF"/>
    <w:rsid w:val="00060621"/>
    <w:rsid w:val="00060AE8"/>
    <w:rsid w:val="00060E89"/>
    <w:rsid w:val="00061A6E"/>
    <w:rsid w:val="000622F4"/>
    <w:rsid w:val="00064546"/>
    <w:rsid w:val="000669D1"/>
    <w:rsid w:val="00066FD2"/>
    <w:rsid w:val="00070683"/>
    <w:rsid w:val="000708DE"/>
    <w:rsid w:val="000708DF"/>
    <w:rsid w:val="0007170D"/>
    <w:rsid w:val="00073337"/>
    <w:rsid w:val="000742FA"/>
    <w:rsid w:val="00074CC7"/>
    <w:rsid w:val="0007567A"/>
    <w:rsid w:val="00075E15"/>
    <w:rsid w:val="00076ADC"/>
    <w:rsid w:val="00076FF2"/>
    <w:rsid w:val="00077740"/>
    <w:rsid w:val="00080E71"/>
    <w:rsid w:val="00081A9D"/>
    <w:rsid w:val="00082624"/>
    <w:rsid w:val="00082F73"/>
    <w:rsid w:val="00083401"/>
    <w:rsid w:val="000837BF"/>
    <w:rsid w:val="00084EAE"/>
    <w:rsid w:val="000879E1"/>
    <w:rsid w:val="00087FFC"/>
    <w:rsid w:val="0009013A"/>
    <w:rsid w:val="00090731"/>
    <w:rsid w:val="00090F14"/>
    <w:rsid w:val="00090FBF"/>
    <w:rsid w:val="000910DB"/>
    <w:rsid w:val="00091C87"/>
    <w:rsid w:val="0009203B"/>
    <w:rsid w:val="0009249F"/>
    <w:rsid w:val="00092E1D"/>
    <w:rsid w:val="0009352C"/>
    <w:rsid w:val="000935EE"/>
    <w:rsid w:val="0009389C"/>
    <w:rsid w:val="000A09E4"/>
    <w:rsid w:val="000A1DE7"/>
    <w:rsid w:val="000A32C1"/>
    <w:rsid w:val="000A3B38"/>
    <w:rsid w:val="000A3CA8"/>
    <w:rsid w:val="000A5784"/>
    <w:rsid w:val="000A58D9"/>
    <w:rsid w:val="000A701E"/>
    <w:rsid w:val="000A7556"/>
    <w:rsid w:val="000A795E"/>
    <w:rsid w:val="000B0589"/>
    <w:rsid w:val="000B0AE2"/>
    <w:rsid w:val="000B1844"/>
    <w:rsid w:val="000B2775"/>
    <w:rsid w:val="000B3742"/>
    <w:rsid w:val="000B739C"/>
    <w:rsid w:val="000B7614"/>
    <w:rsid w:val="000B7752"/>
    <w:rsid w:val="000C0FCB"/>
    <w:rsid w:val="000C19AD"/>
    <w:rsid w:val="000C1BF5"/>
    <w:rsid w:val="000C1E65"/>
    <w:rsid w:val="000C40FE"/>
    <w:rsid w:val="000C51C4"/>
    <w:rsid w:val="000C5C62"/>
    <w:rsid w:val="000C64FC"/>
    <w:rsid w:val="000C7CB0"/>
    <w:rsid w:val="000C7EA3"/>
    <w:rsid w:val="000D17E9"/>
    <w:rsid w:val="000D1EA1"/>
    <w:rsid w:val="000D3F68"/>
    <w:rsid w:val="000D5143"/>
    <w:rsid w:val="000D58F6"/>
    <w:rsid w:val="000D6477"/>
    <w:rsid w:val="000E0435"/>
    <w:rsid w:val="000E1838"/>
    <w:rsid w:val="000E1EA0"/>
    <w:rsid w:val="000E2473"/>
    <w:rsid w:val="000E2FAC"/>
    <w:rsid w:val="000E524B"/>
    <w:rsid w:val="000E5BCA"/>
    <w:rsid w:val="000E6165"/>
    <w:rsid w:val="000E6649"/>
    <w:rsid w:val="000E6879"/>
    <w:rsid w:val="000F0061"/>
    <w:rsid w:val="000F0350"/>
    <w:rsid w:val="000F3351"/>
    <w:rsid w:val="000F39C1"/>
    <w:rsid w:val="000F5087"/>
    <w:rsid w:val="000F6C6D"/>
    <w:rsid w:val="000F7545"/>
    <w:rsid w:val="000F7F82"/>
    <w:rsid w:val="001008BA"/>
    <w:rsid w:val="00103BAA"/>
    <w:rsid w:val="0010467D"/>
    <w:rsid w:val="00104E2E"/>
    <w:rsid w:val="001056CF"/>
    <w:rsid w:val="00105A1E"/>
    <w:rsid w:val="001062D9"/>
    <w:rsid w:val="00107359"/>
    <w:rsid w:val="001112AE"/>
    <w:rsid w:val="00111693"/>
    <w:rsid w:val="00111EEE"/>
    <w:rsid w:val="001124D9"/>
    <w:rsid w:val="00112A0D"/>
    <w:rsid w:val="00112F8E"/>
    <w:rsid w:val="00113005"/>
    <w:rsid w:val="00120AA7"/>
    <w:rsid w:val="00120E6D"/>
    <w:rsid w:val="001211CE"/>
    <w:rsid w:val="0012145D"/>
    <w:rsid w:val="001215FD"/>
    <w:rsid w:val="00121D14"/>
    <w:rsid w:val="00123E3D"/>
    <w:rsid w:val="00123F90"/>
    <w:rsid w:val="00124572"/>
    <w:rsid w:val="00124C9B"/>
    <w:rsid w:val="001258DD"/>
    <w:rsid w:val="00125BEE"/>
    <w:rsid w:val="001268AD"/>
    <w:rsid w:val="001274A8"/>
    <w:rsid w:val="00127958"/>
    <w:rsid w:val="00127CD5"/>
    <w:rsid w:val="00127F2C"/>
    <w:rsid w:val="0013081E"/>
    <w:rsid w:val="00130CB1"/>
    <w:rsid w:val="001315BE"/>
    <w:rsid w:val="00132E1F"/>
    <w:rsid w:val="00133555"/>
    <w:rsid w:val="0013583C"/>
    <w:rsid w:val="00135E29"/>
    <w:rsid w:val="0013603E"/>
    <w:rsid w:val="00136848"/>
    <w:rsid w:val="00136924"/>
    <w:rsid w:val="0013720B"/>
    <w:rsid w:val="00137B16"/>
    <w:rsid w:val="00141032"/>
    <w:rsid w:val="00141BF4"/>
    <w:rsid w:val="00141D23"/>
    <w:rsid w:val="00145469"/>
    <w:rsid w:val="001454DA"/>
    <w:rsid w:val="0014573C"/>
    <w:rsid w:val="00145921"/>
    <w:rsid w:val="00145B2E"/>
    <w:rsid w:val="001476F4"/>
    <w:rsid w:val="00147AA2"/>
    <w:rsid w:val="00151441"/>
    <w:rsid w:val="00154B1B"/>
    <w:rsid w:val="00154D57"/>
    <w:rsid w:val="001564A2"/>
    <w:rsid w:val="001568FB"/>
    <w:rsid w:val="001571A0"/>
    <w:rsid w:val="00157B9F"/>
    <w:rsid w:val="00160309"/>
    <w:rsid w:val="001607BA"/>
    <w:rsid w:val="00161BA8"/>
    <w:rsid w:val="00162614"/>
    <w:rsid w:val="0016337C"/>
    <w:rsid w:val="00164204"/>
    <w:rsid w:val="00164452"/>
    <w:rsid w:val="00164682"/>
    <w:rsid w:val="0016539A"/>
    <w:rsid w:val="00166745"/>
    <w:rsid w:val="001667DF"/>
    <w:rsid w:val="001669DE"/>
    <w:rsid w:val="00166D80"/>
    <w:rsid w:val="00167513"/>
    <w:rsid w:val="00167751"/>
    <w:rsid w:val="0017131F"/>
    <w:rsid w:val="00173D51"/>
    <w:rsid w:val="0017400A"/>
    <w:rsid w:val="00174395"/>
    <w:rsid w:val="00174646"/>
    <w:rsid w:val="00174AFF"/>
    <w:rsid w:val="00175BBF"/>
    <w:rsid w:val="001762B8"/>
    <w:rsid w:val="0018138A"/>
    <w:rsid w:val="001814D8"/>
    <w:rsid w:val="00182C2F"/>
    <w:rsid w:val="00182E1B"/>
    <w:rsid w:val="00182F4F"/>
    <w:rsid w:val="00183B91"/>
    <w:rsid w:val="00183C52"/>
    <w:rsid w:val="001847D0"/>
    <w:rsid w:val="00186E62"/>
    <w:rsid w:val="0019074D"/>
    <w:rsid w:val="00190DD5"/>
    <w:rsid w:val="00191C5F"/>
    <w:rsid w:val="001922DF"/>
    <w:rsid w:val="00192522"/>
    <w:rsid w:val="001925B4"/>
    <w:rsid w:val="00192CF7"/>
    <w:rsid w:val="00192EE8"/>
    <w:rsid w:val="00192F4D"/>
    <w:rsid w:val="00194158"/>
    <w:rsid w:val="001947E2"/>
    <w:rsid w:val="001960D6"/>
    <w:rsid w:val="001972AD"/>
    <w:rsid w:val="001A0611"/>
    <w:rsid w:val="001A0C4C"/>
    <w:rsid w:val="001A0C50"/>
    <w:rsid w:val="001A29E5"/>
    <w:rsid w:val="001A2C14"/>
    <w:rsid w:val="001A3989"/>
    <w:rsid w:val="001A4BAE"/>
    <w:rsid w:val="001A678E"/>
    <w:rsid w:val="001A6C22"/>
    <w:rsid w:val="001A6C63"/>
    <w:rsid w:val="001A6D66"/>
    <w:rsid w:val="001A6FB7"/>
    <w:rsid w:val="001A747D"/>
    <w:rsid w:val="001A7F50"/>
    <w:rsid w:val="001B01CE"/>
    <w:rsid w:val="001B072F"/>
    <w:rsid w:val="001B1630"/>
    <w:rsid w:val="001B26A5"/>
    <w:rsid w:val="001B2F18"/>
    <w:rsid w:val="001B50B0"/>
    <w:rsid w:val="001B5F38"/>
    <w:rsid w:val="001B69FC"/>
    <w:rsid w:val="001C01D4"/>
    <w:rsid w:val="001C3228"/>
    <w:rsid w:val="001C4D24"/>
    <w:rsid w:val="001C5966"/>
    <w:rsid w:val="001C7ED7"/>
    <w:rsid w:val="001D0043"/>
    <w:rsid w:val="001D03B6"/>
    <w:rsid w:val="001D1C0A"/>
    <w:rsid w:val="001D1C9E"/>
    <w:rsid w:val="001D23CA"/>
    <w:rsid w:val="001D2FB9"/>
    <w:rsid w:val="001D3289"/>
    <w:rsid w:val="001D375D"/>
    <w:rsid w:val="001D4849"/>
    <w:rsid w:val="001D4A5D"/>
    <w:rsid w:val="001D59B5"/>
    <w:rsid w:val="001D5E51"/>
    <w:rsid w:val="001D6333"/>
    <w:rsid w:val="001D6A9D"/>
    <w:rsid w:val="001D70B4"/>
    <w:rsid w:val="001E046F"/>
    <w:rsid w:val="001E159A"/>
    <w:rsid w:val="001E19B2"/>
    <w:rsid w:val="001E22F3"/>
    <w:rsid w:val="001E4C2A"/>
    <w:rsid w:val="001E5A71"/>
    <w:rsid w:val="001E63AA"/>
    <w:rsid w:val="001E7F61"/>
    <w:rsid w:val="001F09BA"/>
    <w:rsid w:val="001F1AC1"/>
    <w:rsid w:val="001F3EA2"/>
    <w:rsid w:val="001F410F"/>
    <w:rsid w:val="001F555C"/>
    <w:rsid w:val="001F66CF"/>
    <w:rsid w:val="001F67C2"/>
    <w:rsid w:val="00200A6D"/>
    <w:rsid w:val="00201171"/>
    <w:rsid w:val="00201E10"/>
    <w:rsid w:val="00203FE9"/>
    <w:rsid w:val="002054F8"/>
    <w:rsid w:val="00205C55"/>
    <w:rsid w:val="00205FF2"/>
    <w:rsid w:val="00206076"/>
    <w:rsid w:val="00206CB1"/>
    <w:rsid w:val="00207345"/>
    <w:rsid w:val="00210CBA"/>
    <w:rsid w:val="00210F80"/>
    <w:rsid w:val="002110A9"/>
    <w:rsid w:val="00211463"/>
    <w:rsid w:val="00211A4C"/>
    <w:rsid w:val="00211B7B"/>
    <w:rsid w:val="00211C66"/>
    <w:rsid w:val="00213781"/>
    <w:rsid w:val="00213983"/>
    <w:rsid w:val="00214A55"/>
    <w:rsid w:val="00214E10"/>
    <w:rsid w:val="00215A0C"/>
    <w:rsid w:val="00216AA0"/>
    <w:rsid w:val="00216BF6"/>
    <w:rsid w:val="00220BEF"/>
    <w:rsid w:val="00221A86"/>
    <w:rsid w:val="00221E4E"/>
    <w:rsid w:val="00221EE7"/>
    <w:rsid w:val="0022279C"/>
    <w:rsid w:val="00222C82"/>
    <w:rsid w:val="00222F2D"/>
    <w:rsid w:val="002235FD"/>
    <w:rsid w:val="002253E9"/>
    <w:rsid w:val="00226132"/>
    <w:rsid w:val="002275A8"/>
    <w:rsid w:val="00227F5C"/>
    <w:rsid w:val="00230AB4"/>
    <w:rsid w:val="00230AF2"/>
    <w:rsid w:val="00230B86"/>
    <w:rsid w:val="00230FC1"/>
    <w:rsid w:val="00233643"/>
    <w:rsid w:val="0023449C"/>
    <w:rsid w:val="00235C5A"/>
    <w:rsid w:val="00236373"/>
    <w:rsid w:val="00237B15"/>
    <w:rsid w:val="002413D5"/>
    <w:rsid w:val="00241A83"/>
    <w:rsid w:val="00242140"/>
    <w:rsid w:val="0024361F"/>
    <w:rsid w:val="00243D26"/>
    <w:rsid w:val="002447C5"/>
    <w:rsid w:val="00246CE5"/>
    <w:rsid w:val="00250871"/>
    <w:rsid w:val="00250BC6"/>
    <w:rsid w:val="002520FA"/>
    <w:rsid w:val="002525AC"/>
    <w:rsid w:val="00252A83"/>
    <w:rsid w:val="0025353E"/>
    <w:rsid w:val="00254828"/>
    <w:rsid w:val="00254A93"/>
    <w:rsid w:val="00254D61"/>
    <w:rsid w:val="00255321"/>
    <w:rsid w:val="00256545"/>
    <w:rsid w:val="00257062"/>
    <w:rsid w:val="00257631"/>
    <w:rsid w:val="002577A1"/>
    <w:rsid w:val="00257828"/>
    <w:rsid w:val="00261487"/>
    <w:rsid w:val="00261629"/>
    <w:rsid w:val="0026395B"/>
    <w:rsid w:val="00264C97"/>
    <w:rsid w:val="00266FE4"/>
    <w:rsid w:val="00267BE8"/>
    <w:rsid w:val="00270A8B"/>
    <w:rsid w:val="00270C0D"/>
    <w:rsid w:val="002714A4"/>
    <w:rsid w:val="0027192A"/>
    <w:rsid w:val="00271A63"/>
    <w:rsid w:val="0027228A"/>
    <w:rsid w:val="002728FC"/>
    <w:rsid w:val="002735E3"/>
    <w:rsid w:val="00273A1E"/>
    <w:rsid w:val="00273E27"/>
    <w:rsid w:val="00273E83"/>
    <w:rsid w:val="00274373"/>
    <w:rsid w:val="00274423"/>
    <w:rsid w:val="00276841"/>
    <w:rsid w:val="00276D37"/>
    <w:rsid w:val="002801F2"/>
    <w:rsid w:val="00280D85"/>
    <w:rsid w:val="00281C89"/>
    <w:rsid w:val="00282003"/>
    <w:rsid w:val="00282A98"/>
    <w:rsid w:val="00284745"/>
    <w:rsid w:val="00284E39"/>
    <w:rsid w:val="002852B4"/>
    <w:rsid w:val="00285E62"/>
    <w:rsid w:val="00286673"/>
    <w:rsid w:val="002866D1"/>
    <w:rsid w:val="0028715A"/>
    <w:rsid w:val="0029020A"/>
    <w:rsid w:val="00290DCA"/>
    <w:rsid w:val="002910F2"/>
    <w:rsid w:val="00291A89"/>
    <w:rsid w:val="002945AF"/>
    <w:rsid w:val="00294792"/>
    <w:rsid w:val="00294D68"/>
    <w:rsid w:val="00294EC3"/>
    <w:rsid w:val="00295B5C"/>
    <w:rsid w:val="00297AE7"/>
    <w:rsid w:val="00297B23"/>
    <w:rsid w:val="002A0759"/>
    <w:rsid w:val="002A0BCD"/>
    <w:rsid w:val="002A2C3B"/>
    <w:rsid w:val="002A3BFA"/>
    <w:rsid w:val="002A43EC"/>
    <w:rsid w:val="002A5329"/>
    <w:rsid w:val="002A5428"/>
    <w:rsid w:val="002A574A"/>
    <w:rsid w:val="002A6326"/>
    <w:rsid w:val="002A6FFD"/>
    <w:rsid w:val="002A7681"/>
    <w:rsid w:val="002B2E79"/>
    <w:rsid w:val="002B3EBC"/>
    <w:rsid w:val="002B4C0D"/>
    <w:rsid w:val="002B53AF"/>
    <w:rsid w:val="002B673D"/>
    <w:rsid w:val="002B6CB1"/>
    <w:rsid w:val="002B70ED"/>
    <w:rsid w:val="002B761C"/>
    <w:rsid w:val="002B78AA"/>
    <w:rsid w:val="002B7B8D"/>
    <w:rsid w:val="002C14DE"/>
    <w:rsid w:val="002C1886"/>
    <w:rsid w:val="002C2D0E"/>
    <w:rsid w:val="002C3429"/>
    <w:rsid w:val="002C39F6"/>
    <w:rsid w:val="002C4164"/>
    <w:rsid w:val="002C50B7"/>
    <w:rsid w:val="002C5758"/>
    <w:rsid w:val="002C6531"/>
    <w:rsid w:val="002D028B"/>
    <w:rsid w:val="002D127F"/>
    <w:rsid w:val="002D1406"/>
    <w:rsid w:val="002D174C"/>
    <w:rsid w:val="002D1A19"/>
    <w:rsid w:val="002D2552"/>
    <w:rsid w:val="002D271E"/>
    <w:rsid w:val="002D3392"/>
    <w:rsid w:val="002D3639"/>
    <w:rsid w:val="002D3961"/>
    <w:rsid w:val="002D486E"/>
    <w:rsid w:val="002E0F57"/>
    <w:rsid w:val="002E2257"/>
    <w:rsid w:val="002E53CC"/>
    <w:rsid w:val="002E6DF0"/>
    <w:rsid w:val="002E7B3F"/>
    <w:rsid w:val="002F084B"/>
    <w:rsid w:val="002F0F0E"/>
    <w:rsid w:val="002F50DA"/>
    <w:rsid w:val="002F5555"/>
    <w:rsid w:val="002F69C9"/>
    <w:rsid w:val="002F6BA7"/>
    <w:rsid w:val="00300022"/>
    <w:rsid w:val="00300667"/>
    <w:rsid w:val="00300AC2"/>
    <w:rsid w:val="00302A45"/>
    <w:rsid w:val="00302DA3"/>
    <w:rsid w:val="00303818"/>
    <w:rsid w:val="00303970"/>
    <w:rsid w:val="00305BB5"/>
    <w:rsid w:val="00305CF3"/>
    <w:rsid w:val="00307A20"/>
    <w:rsid w:val="003107AD"/>
    <w:rsid w:val="00312512"/>
    <w:rsid w:val="00313C6D"/>
    <w:rsid w:val="00314026"/>
    <w:rsid w:val="003140A0"/>
    <w:rsid w:val="0031511E"/>
    <w:rsid w:val="00315606"/>
    <w:rsid w:val="00315D9F"/>
    <w:rsid w:val="00316147"/>
    <w:rsid w:val="00316B8C"/>
    <w:rsid w:val="00317315"/>
    <w:rsid w:val="003202BD"/>
    <w:rsid w:val="00320498"/>
    <w:rsid w:val="0032075E"/>
    <w:rsid w:val="00320993"/>
    <w:rsid w:val="00320A60"/>
    <w:rsid w:val="003214E7"/>
    <w:rsid w:val="00321D5A"/>
    <w:rsid w:val="00322B53"/>
    <w:rsid w:val="0032314D"/>
    <w:rsid w:val="00323868"/>
    <w:rsid w:val="0032394A"/>
    <w:rsid w:val="00323FDD"/>
    <w:rsid w:val="003275CE"/>
    <w:rsid w:val="003275E0"/>
    <w:rsid w:val="0033044D"/>
    <w:rsid w:val="0033498C"/>
    <w:rsid w:val="003361E3"/>
    <w:rsid w:val="0033630A"/>
    <w:rsid w:val="0033664A"/>
    <w:rsid w:val="00340B39"/>
    <w:rsid w:val="00341211"/>
    <w:rsid w:val="00343055"/>
    <w:rsid w:val="00343A02"/>
    <w:rsid w:val="003441BA"/>
    <w:rsid w:val="003458C3"/>
    <w:rsid w:val="00345E8B"/>
    <w:rsid w:val="003462A1"/>
    <w:rsid w:val="00346B97"/>
    <w:rsid w:val="00351520"/>
    <w:rsid w:val="00351948"/>
    <w:rsid w:val="00352681"/>
    <w:rsid w:val="00353660"/>
    <w:rsid w:val="00355A29"/>
    <w:rsid w:val="00355A93"/>
    <w:rsid w:val="00356F59"/>
    <w:rsid w:val="00357856"/>
    <w:rsid w:val="00360EAE"/>
    <w:rsid w:val="003618CF"/>
    <w:rsid w:val="00362D27"/>
    <w:rsid w:val="003634DD"/>
    <w:rsid w:val="00364376"/>
    <w:rsid w:val="0036447D"/>
    <w:rsid w:val="00365BB7"/>
    <w:rsid w:val="00366470"/>
    <w:rsid w:val="003664CA"/>
    <w:rsid w:val="00367746"/>
    <w:rsid w:val="00367974"/>
    <w:rsid w:val="00367A3F"/>
    <w:rsid w:val="00367B04"/>
    <w:rsid w:val="00370486"/>
    <w:rsid w:val="00371F85"/>
    <w:rsid w:val="00372BCB"/>
    <w:rsid w:val="00373465"/>
    <w:rsid w:val="003738EC"/>
    <w:rsid w:val="00374189"/>
    <w:rsid w:val="00374CA3"/>
    <w:rsid w:val="00375B7A"/>
    <w:rsid w:val="00376410"/>
    <w:rsid w:val="0038047E"/>
    <w:rsid w:val="00380858"/>
    <w:rsid w:val="00380B42"/>
    <w:rsid w:val="003823A7"/>
    <w:rsid w:val="003825D1"/>
    <w:rsid w:val="00382B58"/>
    <w:rsid w:val="00383C12"/>
    <w:rsid w:val="00385520"/>
    <w:rsid w:val="0038621F"/>
    <w:rsid w:val="003879C7"/>
    <w:rsid w:val="00387BC2"/>
    <w:rsid w:val="003914A1"/>
    <w:rsid w:val="003918D4"/>
    <w:rsid w:val="00392A23"/>
    <w:rsid w:val="00394661"/>
    <w:rsid w:val="00394D5D"/>
    <w:rsid w:val="00395338"/>
    <w:rsid w:val="00396A91"/>
    <w:rsid w:val="00397F61"/>
    <w:rsid w:val="003A1DA9"/>
    <w:rsid w:val="003A29CA"/>
    <w:rsid w:val="003A2A0D"/>
    <w:rsid w:val="003A3241"/>
    <w:rsid w:val="003A34F1"/>
    <w:rsid w:val="003A37B6"/>
    <w:rsid w:val="003A4937"/>
    <w:rsid w:val="003A588E"/>
    <w:rsid w:val="003A5DAF"/>
    <w:rsid w:val="003A614E"/>
    <w:rsid w:val="003A6EF6"/>
    <w:rsid w:val="003A7099"/>
    <w:rsid w:val="003A74EA"/>
    <w:rsid w:val="003A7AC2"/>
    <w:rsid w:val="003B14AC"/>
    <w:rsid w:val="003B17E2"/>
    <w:rsid w:val="003B21BC"/>
    <w:rsid w:val="003B2B88"/>
    <w:rsid w:val="003B2D34"/>
    <w:rsid w:val="003B44E2"/>
    <w:rsid w:val="003B4E2A"/>
    <w:rsid w:val="003B4FF8"/>
    <w:rsid w:val="003B6585"/>
    <w:rsid w:val="003B662B"/>
    <w:rsid w:val="003B754B"/>
    <w:rsid w:val="003B77AD"/>
    <w:rsid w:val="003B7EA5"/>
    <w:rsid w:val="003B7ED2"/>
    <w:rsid w:val="003C1718"/>
    <w:rsid w:val="003C2531"/>
    <w:rsid w:val="003C2FD1"/>
    <w:rsid w:val="003C4FF4"/>
    <w:rsid w:val="003C551A"/>
    <w:rsid w:val="003C60D7"/>
    <w:rsid w:val="003C759A"/>
    <w:rsid w:val="003C772D"/>
    <w:rsid w:val="003C79DF"/>
    <w:rsid w:val="003C7D63"/>
    <w:rsid w:val="003D2313"/>
    <w:rsid w:val="003D34BD"/>
    <w:rsid w:val="003D45F6"/>
    <w:rsid w:val="003D49BB"/>
    <w:rsid w:val="003D57C0"/>
    <w:rsid w:val="003D6F55"/>
    <w:rsid w:val="003E059D"/>
    <w:rsid w:val="003E09C9"/>
    <w:rsid w:val="003E13ED"/>
    <w:rsid w:val="003E1652"/>
    <w:rsid w:val="003E1698"/>
    <w:rsid w:val="003E1B2B"/>
    <w:rsid w:val="003E33DB"/>
    <w:rsid w:val="003E5B50"/>
    <w:rsid w:val="003E6F11"/>
    <w:rsid w:val="003F0AE1"/>
    <w:rsid w:val="003F10B5"/>
    <w:rsid w:val="003F1770"/>
    <w:rsid w:val="003F1B7B"/>
    <w:rsid w:val="003F39AC"/>
    <w:rsid w:val="003F41FA"/>
    <w:rsid w:val="003F4800"/>
    <w:rsid w:val="003F48E8"/>
    <w:rsid w:val="003F491E"/>
    <w:rsid w:val="003F5676"/>
    <w:rsid w:val="003F5A2A"/>
    <w:rsid w:val="003F6125"/>
    <w:rsid w:val="003F68C8"/>
    <w:rsid w:val="003F7295"/>
    <w:rsid w:val="00401CAC"/>
    <w:rsid w:val="00402D56"/>
    <w:rsid w:val="00403A11"/>
    <w:rsid w:val="004057E2"/>
    <w:rsid w:val="00405BC6"/>
    <w:rsid w:val="00405E4D"/>
    <w:rsid w:val="0040679B"/>
    <w:rsid w:val="00406F99"/>
    <w:rsid w:val="00407668"/>
    <w:rsid w:val="004105E9"/>
    <w:rsid w:val="0041063B"/>
    <w:rsid w:val="00410AD3"/>
    <w:rsid w:val="004128AE"/>
    <w:rsid w:val="0041340C"/>
    <w:rsid w:val="00413B63"/>
    <w:rsid w:val="0041459A"/>
    <w:rsid w:val="00414803"/>
    <w:rsid w:val="00414F7B"/>
    <w:rsid w:val="00415833"/>
    <w:rsid w:val="00415B92"/>
    <w:rsid w:val="0041608A"/>
    <w:rsid w:val="004168AB"/>
    <w:rsid w:val="004205C9"/>
    <w:rsid w:val="0042062E"/>
    <w:rsid w:val="00421731"/>
    <w:rsid w:val="0042253C"/>
    <w:rsid w:val="00424554"/>
    <w:rsid w:val="00424FBC"/>
    <w:rsid w:val="00425BC3"/>
    <w:rsid w:val="00430BC9"/>
    <w:rsid w:val="00431B20"/>
    <w:rsid w:val="004329E2"/>
    <w:rsid w:val="0043355F"/>
    <w:rsid w:val="00435B20"/>
    <w:rsid w:val="00436473"/>
    <w:rsid w:val="00436659"/>
    <w:rsid w:val="00436A8B"/>
    <w:rsid w:val="004371EE"/>
    <w:rsid w:val="004402B9"/>
    <w:rsid w:val="004411C6"/>
    <w:rsid w:val="0044131E"/>
    <w:rsid w:val="00441917"/>
    <w:rsid w:val="00444EB3"/>
    <w:rsid w:val="004517EA"/>
    <w:rsid w:val="00451FE0"/>
    <w:rsid w:val="00452148"/>
    <w:rsid w:val="004531E7"/>
    <w:rsid w:val="00453665"/>
    <w:rsid w:val="00453D19"/>
    <w:rsid w:val="00454681"/>
    <w:rsid w:val="0045539F"/>
    <w:rsid w:val="004559CC"/>
    <w:rsid w:val="00455E20"/>
    <w:rsid w:val="00456045"/>
    <w:rsid w:val="0045695F"/>
    <w:rsid w:val="00457366"/>
    <w:rsid w:val="00460229"/>
    <w:rsid w:val="00461C17"/>
    <w:rsid w:val="00461EA4"/>
    <w:rsid w:val="00463191"/>
    <w:rsid w:val="0046463C"/>
    <w:rsid w:val="00464CC3"/>
    <w:rsid w:val="00465170"/>
    <w:rsid w:val="00466BBB"/>
    <w:rsid w:val="00467B70"/>
    <w:rsid w:val="004704CE"/>
    <w:rsid w:val="00470FD8"/>
    <w:rsid w:val="00471575"/>
    <w:rsid w:val="004717F3"/>
    <w:rsid w:val="0047273F"/>
    <w:rsid w:val="00472835"/>
    <w:rsid w:val="00473055"/>
    <w:rsid w:val="0047356D"/>
    <w:rsid w:val="00473B20"/>
    <w:rsid w:val="00474660"/>
    <w:rsid w:val="00474CBC"/>
    <w:rsid w:val="00475CCF"/>
    <w:rsid w:val="00476BF3"/>
    <w:rsid w:val="0047770A"/>
    <w:rsid w:val="00477A8A"/>
    <w:rsid w:val="00477F54"/>
    <w:rsid w:val="004811BC"/>
    <w:rsid w:val="0048131C"/>
    <w:rsid w:val="004814B9"/>
    <w:rsid w:val="00481955"/>
    <w:rsid w:val="004820E3"/>
    <w:rsid w:val="00482C34"/>
    <w:rsid w:val="00485A2A"/>
    <w:rsid w:val="004865C1"/>
    <w:rsid w:val="0048702C"/>
    <w:rsid w:val="00490C42"/>
    <w:rsid w:val="00491DA3"/>
    <w:rsid w:val="00492B68"/>
    <w:rsid w:val="00494C74"/>
    <w:rsid w:val="004951C2"/>
    <w:rsid w:val="004959F7"/>
    <w:rsid w:val="00497934"/>
    <w:rsid w:val="004A3CC6"/>
    <w:rsid w:val="004A4076"/>
    <w:rsid w:val="004A4D00"/>
    <w:rsid w:val="004A5CDA"/>
    <w:rsid w:val="004A6E46"/>
    <w:rsid w:val="004B0E6E"/>
    <w:rsid w:val="004B3CDA"/>
    <w:rsid w:val="004B3D31"/>
    <w:rsid w:val="004B43C4"/>
    <w:rsid w:val="004B4F2D"/>
    <w:rsid w:val="004B511D"/>
    <w:rsid w:val="004B58A9"/>
    <w:rsid w:val="004B7B69"/>
    <w:rsid w:val="004B7F76"/>
    <w:rsid w:val="004C1711"/>
    <w:rsid w:val="004C4300"/>
    <w:rsid w:val="004C4432"/>
    <w:rsid w:val="004C512C"/>
    <w:rsid w:val="004C513A"/>
    <w:rsid w:val="004C519C"/>
    <w:rsid w:val="004C58B4"/>
    <w:rsid w:val="004C5A75"/>
    <w:rsid w:val="004C6235"/>
    <w:rsid w:val="004C6E7C"/>
    <w:rsid w:val="004D04A0"/>
    <w:rsid w:val="004D0F47"/>
    <w:rsid w:val="004D1934"/>
    <w:rsid w:val="004D2E77"/>
    <w:rsid w:val="004D31FC"/>
    <w:rsid w:val="004D44F7"/>
    <w:rsid w:val="004D4B52"/>
    <w:rsid w:val="004D5E65"/>
    <w:rsid w:val="004D6B6B"/>
    <w:rsid w:val="004D74AD"/>
    <w:rsid w:val="004E02E8"/>
    <w:rsid w:val="004E0407"/>
    <w:rsid w:val="004E0988"/>
    <w:rsid w:val="004E208E"/>
    <w:rsid w:val="004E6374"/>
    <w:rsid w:val="004F11F5"/>
    <w:rsid w:val="004F28DC"/>
    <w:rsid w:val="004F2E67"/>
    <w:rsid w:val="004F4BCD"/>
    <w:rsid w:val="004F5083"/>
    <w:rsid w:val="004F5307"/>
    <w:rsid w:val="004F56D4"/>
    <w:rsid w:val="0050063F"/>
    <w:rsid w:val="005006FB"/>
    <w:rsid w:val="00500AC7"/>
    <w:rsid w:val="00500B39"/>
    <w:rsid w:val="00500CE6"/>
    <w:rsid w:val="00501016"/>
    <w:rsid w:val="005020FC"/>
    <w:rsid w:val="005029D8"/>
    <w:rsid w:val="00502F18"/>
    <w:rsid w:val="00502F74"/>
    <w:rsid w:val="00503144"/>
    <w:rsid w:val="00503369"/>
    <w:rsid w:val="005034E5"/>
    <w:rsid w:val="00503F6E"/>
    <w:rsid w:val="00504B19"/>
    <w:rsid w:val="00505452"/>
    <w:rsid w:val="00505EF2"/>
    <w:rsid w:val="00506C88"/>
    <w:rsid w:val="0050772A"/>
    <w:rsid w:val="0051034B"/>
    <w:rsid w:val="005107F8"/>
    <w:rsid w:val="005111E4"/>
    <w:rsid w:val="0051219F"/>
    <w:rsid w:val="00512203"/>
    <w:rsid w:val="00512C2D"/>
    <w:rsid w:val="00513C9C"/>
    <w:rsid w:val="00513D66"/>
    <w:rsid w:val="00516174"/>
    <w:rsid w:val="00522E56"/>
    <w:rsid w:val="005233FE"/>
    <w:rsid w:val="00524628"/>
    <w:rsid w:val="005261E8"/>
    <w:rsid w:val="0052679E"/>
    <w:rsid w:val="00526FF7"/>
    <w:rsid w:val="0052796B"/>
    <w:rsid w:val="00527D6C"/>
    <w:rsid w:val="00527E97"/>
    <w:rsid w:val="00530411"/>
    <w:rsid w:val="00530C3C"/>
    <w:rsid w:val="00531A6F"/>
    <w:rsid w:val="0053248D"/>
    <w:rsid w:val="00532C62"/>
    <w:rsid w:val="00533323"/>
    <w:rsid w:val="005334F0"/>
    <w:rsid w:val="0053436C"/>
    <w:rsid w:val="00534663"/>
    <w:rsid w:val="00534DC2"/>
    <w:rsid w:val="00535157"/>
    <w:rsid w:val="00535B05"/>
    <w:rsid w:val="0053714C"/>
    <w:rsid w:val="005373B8"/>
    <w:rsid w:val="0054054B"/>
    <w:rsid w:val="0054080B"/>
    <w:rsid w:val="0054103A"/>
    <w:rsid w:val="00541631"/>
    <w:rsid w:val="00541D74"/>
    <w:rsid w:val="00543704"/>
    <w:rsid w:val="005448CF"/>
    <w:rsid w:val="00545410"/>
    <w:rsid w:val="005463DB"/>
    <w:rsid w:val="00551A5D"/>
    <w:rsid w:val="00552C85"/>
    <w:rsid w:val="005535FE"/>
    <w:rsid w:val="0055442F"/>
    <w:rsid w:val="00554B31"/>
    <w:rsid w:val="00556928"/>
    <w:rsid w:val="005601DC"/>
    <w:rsid w:val="00560B31"/>
    <w:rsid w:val="00561AA6"/>
    <w:rsid w:val="0056212A"/>
    <w:rsid w:val="005639C9"/>
    <w:rsid w:val="00563B64"/>
    <w:rsid w:val="005640B6"/>
    <w:rsid w:val="00564248"/>
    <w:rsid w:val="00564264"/>
    <w:rsid w:val="005646F4"/>
    <w:rsid w:val="00565558"/>
    <w:rsid w:val="0056565C"/>
    <w:rsid w:val="005656AB"/>
    <w:rsid w:val="00566928"/>
    <w:rsid w:val="005670EA"/>
    <w:rsid w:val="00567711"/>
    <w:rsid w:val="005700A5"/>
    <w:rsid w:val="00570D0D"/>
    <w:rsid w:val="00571076"/>
    <w:rsid w:val="005735F0"/>
    <w:rsid w:val="005736D0"/>
    <w:rsid w:val="00575093"/>
    <w:rsid w:val="005754AA"/>
    <w:rsid w:val="005761E8"/>
    <w:rsid w:val="005763C8"/>
    <w:rsid w:val="0058032C"/>
    <w:rsid w:val="00580E68"/>
    <w:rsid w:val="00581DCC"/>
    <w:rsid w:val="00582AB8"/>
    <w:rsid w:val="0058358A"/>
    <w:rsid w:val="00584ACF"/>
    <w:rsid w:val="00584CDA"/>
    <w:rsid w:val="005853C3"/>
    <w:rsid w:val="00585A4E"/>
    <w:rsid w:val="005868A4"/>
    <w:rsid w:val="005874B2"/>
    <w:rsid w:val="00590E72"/>
    <w:rsid w:val="00590EDA"/>
    <w:rsid w:val="00591E23"/>
    <w:rsid w:val="00591F83"/>
    <w:rsid w:val="00593188"/>
    <w:rsid w:val="00593342"/>
    <w:rsid w:val="00593642"/>
    <w:rsid w:val="00594626"/>
    <w:rsid w:val="0059464A"/>
    <w:rsid w:val="00594BA0"/>
    <w:rsid w:val="00594FBE"/>
    <w:rsid w:val="00597063"/>
    <w:rsid w:val="005975EF"/>
    <w:rsid w:val="00597D97"/>
    <w:rsid w:val="00597F77"/>
    <w:rsid w:val="005A08EB"/>
    <w:rsid w:val="005A0F5C"/>
    <w:rsid w:val="005A35A6"/>
    <w:rsid w:val="005A3715"/>
    <w:rsid w:val="005A4F45"/>
    <w:rsid w:val="005A5ACB"/>
    <w:rsid w:val="005A7349"/>
    <w:rsid w:val="005A7512"/>
    <w:rsid w:val="005A7CBB"/>
    <w:rsid w:val="005B199D"/>
    <w:rsid w:val="005B201E"/>
    <w:rsid w:val="005B3283"/>
    <w:rsid w:val="005B34A1"/>
    <w:rsid w:val="005B6E36"/>
    <w:rsid w:val="005C228D"/>
    <w:rsid w:val="005C3EF2"/>
    <w:rsid w:val="005C4ECD"/>
    <w:rsid w:val="005C5247"/>
    <w:rsid w:val="005C5D3B"/>
    <w:rsid w:val="005C6863"/>
    <w:rsid w:val="005C6978"/>
    <w:rsid w:val="005C6AA3"/>
    <w:rsid w:val="005C7497"/>
    <w:rsid w:val="005D05FC"/>
    <w:rsid w:val="005D0888"/>
    <w:rsid w:val="005D0932"/>
    <w:rsid w:val="005D0E42"/>
    <w:rsid w:val="005D148B"/>
    <w:rsid w:val="005D1FDD"/>
    <w:rsid w:val="005D261A"/>
    <w:rsid w:val="005D42DE"/>
    <w:rsid w:val="005D430F"/>
    <w:rsid w:val="005D4DC2"/>
    <w:rsid w:val="005D4DFF"/>
    <w:rsid w:val="005D50A4"/>
    <w:rsid w:val="005D51F2"/>
    <w:rsid w:val="005D5214"/>
    <w:rsid w:val="005D6667"/>
    <w:rsid w:val="005D6BEB"/>
    <w:rsid w:val="005D7067"/>
    <w:rsid w:val="005D7D1D"/>
    <w:rsid w:val="005E136F"/>
    <w:rsid w:val="005E1983"/>
    <w:rsid w:val="005E20EC"/>
    <w:rsid w:val="005E27A6"/>
    <w:rsid w:val="005E2B32"/>
    <w:rsid w:val="005E2BB9"/>
    <w:rsid w:val="005E344B"/>
    <w:rsid w:val="005E4352"/>
    <w:rsid w:val="005E6695"/>
    <w:rsid w:val="005E7244"/>
    <w:rsid w:val="005E7438"/>
    <w:rsid w:val="005F0998"/>
    <w:rsid w:val="005F09C3"/>
    <w:rsid w:val="005F1E47"/>
    <w:rsid w:val="005F33E7"/>
    <w:rsid w:val="005F383C"/>
    <w:rsid w:val="005F3B6F"/>
    <w:rsid w:val="005F5429"/>
    <w:rsid w:val="005F6548"/>
    <w:rsid w:val="005F6EFA"/>
    <w:rsid w:val="005F7183"/>
    <w:rsid w:val="005F78ED"/>
    <w:rsid w:val="005F7BBA"/>
    <w:rsid w:val="006018C4"/>
    <w:rsid w:val="00601B57"/>
    <w:rsid w:val="0060219B"/>
    <w:rsid w:val="00602456"/>
    <w:rsid w:val="00603D42"/>
    <w:rsid w:val="00604AC4"/>
    <w:rsid w:val="00604F22"/>
    <w:rsid w:val="00605ABF"/>
    <w:rsid w:val="00605BA3"/>
    <w:rsid w:val="0060647B"/>
    <w:rsid w:val="006073FB"/>
    <w:rsid w:val="00607A65"/>
    <w:rsid w:val="00610D54"/>
    <w:rsid w:val="006115FD"/>
    <w:rsid w:val="00612ECA"/>
    <w:rsid w:val="006152DF"/>
    <w:rsid w:val="00616440"/>
    <w:rsid w:val="0061665D"/>
    <w:rsid w:val="006166B2"/>
    <w:rsid w:val="00617CC4"/>
    <w:rsid w:val="0062033C"/>
    <w:rsid w:val="006215BC"/>
    <w:rsid w:val="00621CD3"/>
    <w:rsid w:val="00623367"/>
    <w:rsid w:val="00623BF3"/>
    <w:rsid w:val="00624498"/>
    <w:rsid w:val="0062679E"/>
    <w:rsid w:val="00627246"/>
    <w:rsid w:val="00627753"/>
    <w:rsid w:val="00627A0F"/>
    <w:rsid w:val="00630435"/>
    <w:rsid w:val="006311C5"/>
    <w:rsid w:val="00631D73"/>
    <w:rsid w:val="0063340F"/>
    <w:rsid w:val="00633564"/>
    <w:rsid w:val="00633CBF"/>
    <w:rsid w:val="00634D13"/>
    <w:rsid w:val="00635432"/>
    <w:rsid w:val="0063572F"/>
    <w:rsid w:val="00635FAA"/>
    <w:rsid w:val="00637477"/>
    <w:rsid w:val="0064029F"/>
    <w:rsid w:val="00642774"/>
    <w:rsid w:val="006449E3"/>
    <w:rsid w:val="00644E81"/>
    <w:rsid w:val="00645BCF"/>
    <w:rsid w:val="00646BB9"/>
    <w:rsid w:val="00650487"/>
    <w:rsid w:val="0065077E"/>
    <w:rsid w:val="00651741"/>
    <w:rsid w:val="00652036"/>
    <w:rsid w:val="00652138"/>
    <w:rsid w:val="006531E6"/>
    <w:rsid w:val="006536F0"/>
    <w:rsid w:val="0065393B"/>
    <w:rsid w:val="00653FB4"/>
    <w:rsid w:val="006540D0"/>
    <w:rsid w:val="00654927"/>
    <w:rsid w:val="00654C54"/>
    <w:rsid w:val="00654E80"/>
    <w:rsid w:val="006552BE"/>
    <w:rsid w:val="006557A9"/>
    <w:rsid w:val="0065598E"/>
    <w:rsid w:val="00656E4B"/>
    <w:rsid w:val="006570CA"/>
    <w:rsid w:val="00657238"/>
    <w:rsid w:val="00660DAB"/>
    <w:rsid w:val="00660E43"/>
    <w:rsid w:val="006634F7"/>
    <w:rsid w:val="00663747"/>
    <w:rsid w:val="00663815"/>
    <w:rsid w:val="00663C2D"/>
    <w:rsid w:val="00663E6D"/>
    <w:rsid w:val="00663E91"/>
    <w:rsid w:val="006651F4"/>
    <w:rsid w:val="0066526C"/>
    <w:rsid w:val="0066547A"/>
    <w:rsid w:val="00665969"/>
    <w:rsid w:val="00666557"/>
    <w:rsid w:val="00667BA3"/>
    <w:rsid w:val="00667E2D"/>
    <w:rsid w:val="00670359"/>
    <w:rsid w:val="00670C0E"/>
    <w:rsid w:val="00672018"/>
    <w:rsid w:val="00673DFD"/>
    <w:rsid w:val="00674C78"/>
    <w:rsid w:val="00674EF9"/>
    <w:rsid w:val="006752DF"/>
    <w:rsid w:val="00676140"/>
    <w:rsid w:val="00676583"/>
    <w:rsid w:val="00676A55"/>
    <w:rsid w:val="00677104"/>
    <w:rsid w:val="00680A82"/>
    <w:rsid w:val="006811EC"/>
    <w:rsid w:val="00681DAE"/>
    <w:rsid w:val="006820E5"/>
    <w:rsid w:val="0068332E"/>
    <w:rsid w:val="00683334"/>
    <w:rsid w:val="0068341E"/>
    <w:rsid w:val="0068344C"/>
    <w:rsid w:val="00684AEF"/>
    <w:rsid w:val="00685BBB"/>
    <w:rsid w:val="00685FC2"/>
    <w:rsid w:val="0068658D"/>
    <w:rsid w:val="00686AD5"/>
    <w:rsid w:val="006877A9"/>
    <w:rsid w:val="0069116C"/>
    <w:rsid w:val="00691A29"/>
    <w:rsid w:val="00691DE2"/>
    <w:rsid w:val="00692CE8"/>
    <w:rsid w:val="006939CD"/>
    <w:rsid w:val="00694FE3"/>
    <w:rsid w:val="006957F6"/>
    <w:rsid w:val="00695ED5"/>
    <w:rsid w:val="0069669B"/>
    <w:rsid w:val="006A05EF"/>
    <w:rsid w:val="006A0F77"/>
    <w:rsid w:val="006A149C"/>
    <w:rsid w:val="006A1A2A"/>
    <w:rsid w:val="006A2205"/>
    <w:rsid w:val="006A3179"/>
    <w:rsid w:val="006A3700"/>
    <w:rsid w:val="006A4B65"/>
    <w:rsid w:val="006A4E67"/>
    <w:rsid w:val="006A4FF6"/>
    <w:rsid w:val="006A58D7"/>
    <w:rsid w:val="006A58E6"/>
    <w:rsid w:val="006A5F5D"/>
    <w:rsid w:val="006A62B5"/>
    <w:rsid w:val="006A78ED"/>
    <w:rsid w:val="006B19A0"/>
    <w:rsid w:val="006B264D"/>
    <w:rsid w:val="006B360B"/>
    <w:rsid w:val="006B42C9"/>
    <w:rsid w:val="006B5895"/>
    <w:rsid w:val="006B6315"/>
    <w:rsid w:val="006B65D1"/>
    <w:rsid w:val="006B68EA"/>
    <w:rsid w:val="006B6FAA"/>
    <w:rsid w:val="006B73D9"/>
    <w:rsid w:val="006B7F53"/>
    <w:rsid w:val="006C0361"/>
    <w:rsid w:val="006C13BB"/>
    <w:rsid w:val="006C182F"/>
    <w:rsid w:val="006C1DC7"/>
    <w:rsid w:val="006C1E95"/>
    <w:rsid w:val="006C21F7"/>
    <w:rsid w:val="006C2B04"/>
    <w:rsid w:val="006C3216"/>
    <w:rsid w:val="006C357B"/>
    <w:rsid w:val="006C4109"/>
    <w:rsid w:val="006C5599"/>
    <w:rsid w:val="006C58B2"/>
    <w:rsid w:val="006C6546"/>
    <w:rsid w:val="006C65EE"/>
    <w:rsid w:val="006C7E7F"/>
    <w:rsid w:val="006D000C"/>
    <w:rsid w:val="006D02E3"/>
    <w:rsid w:val="006D08CA"/>
    <w:rsid w:val="006D1950"/>
    <w:rsid w:val="006D2EAA"/>
    <w:rsid w:val="006D4037"/>
    <w:rsid w:val="006D468D"/>
    <w:rsid w:val="006D4A63"/>
    <w:rsid w:val="006D4DA5"/>
    <w:rsid w:val="006D4E2D"/>
    <w:rsid w:val="006D743C"/>
    <w:rsid w:val="006D7A49"/>
    <w:rsid w:val="006E2190"/>
    <w:rsid w:val="006E49EA"/>
    <w:rsid w:val="006E4ACD"/>
    <w:rsid w:val="006E4E1F"/>
    <w:rsid w:val="006E63BB"/>
    <w:rsid w:val="006E6CB8"/>
    <w:rsid w:val="006F004E"/>
    <w:rsid w:val="006F17D6"/>
    <w:rsid w:val="006F19A4"/>
    <w:rsid w:val="006F3091"/>
    <w:rsid w:val="006F3602"/>
    <w:rsid w:val="006F55F5"/>
    <w:rsid w:val="006F61B3"/>
    <w:rsid w:val="006F632D"/>
    <w:rsid w:val="006F6886"/>
    <w:rsid w:val="006F68DC"/>
    <w:rsid w:val="006F7E4D"/>
    <w:rsid w:val="007028DB"/>
    <w:rsid w:val="00702E57"/>
    <w:rsid w:val="007039E4"/>
    <w:rsid w:val="00705885"/>
    <w:rsid w:val="00706D8A"/>
    <w:rsid w:val="0070796D"/>
    <w:rsid w:val="00707C86"/>
    <w:rsid w:val="00710057"/>
    <w:rsid w:val="007108A4"/>
    <w:rsid w:val="00711038"/>
    <w:rsid w:val="00711801"/>
    <w:rsid w:val="007124DB"/>
    <w:rsid w:val="0071270F"/>
    <w:rsid w:val="007128DD"/>
    <w:rsid w:val="00714113"/>
    <w:rsid w:val="007150CF"/>
    <w:rsid w:val="00715F82"/>
    <w:rsid w:val="007208A1"/>
    <w:rsid w:val="00722104"/>
    <w:rsid w:val="00722410"/>
    <w:rsid w:val="007224D1"/>
    <w:rsid w:val="007239BB"/>
    <w:rsid w:val="00723F11"/>
    <w:rsid w:val="00724173"/>
    <w:rsid w:val="007254C1"/>
    <w:rsid w:val="007262D0"/>
    <w:rsid w:val="00727882"/>
    <w:rsid w:val="00730440"/>
    <w:rsid w:val="00730604"/>
    <w:rsid w:val="00732720"/>
    <w:rsid w:val="00732B9F"/>
    <w:rsid w:val="00732D72"/>
    <w:rsid w:val="00732E1C"/>
    <w:rsid w:val="00733815"/>
    <w:rsid w:val="0073460F"/>
    <w:rsid w:val="00734F01"/>
    <w:rsid w:val="00735CCF"/>
    <w:rsid w:val="007361B8"/>
    <w:rsid w:val="00736F32"/>
    <w:rsid w:val="00740912"/>
    <w:rsid w:val="007417E8"/>
    <w:rsid w:val="00741C09"/>
    <w:rsid w:val="00742BF0"/>
    <w:rsid w:val="00742E9C"/>
    <w:rsid w:val="0074395A"/>
    <w:rsid w:val="007447BA"/>
    <w:rsid w:val="00744B4D"/>
    <w:rsid w:val="00745476"/>
    <w:rsid w:val="00745EBB"/>
    <w:rsid w:val="00747705"/>
    <w:rsid w:val="00750FD6"/>
    <w:rsid w:val="00753C46"/>
    <w:rsid w:val="00754A21"/>
    <w:rsid w:val="00755524"/>
    <w:rsid w:val="00755685"/>
    <w:rsid w:val="00760075"/>
    <w:rsid w:val="00762659"/>
    <w:rsid w:val="00762A40"/>
    <w:rsid w:val="0076352C"/>
    <w:rsid w:val="00765BA2"/>
    <w:rsid w:val="00766120"/>
    <w:rsid w:val="0077007C"/>
    <w:rsid w:val="0077013E"/>
    <w:rsid w:val="00770854"/>
    <w:rsid w:val="0077091C"/>
    <w:rsid w:val="00770BEF"/>
    <w:rsid w:val="00771E90"/>
    <w:rsid w:val="00772501"/>
    <w:rsid w:val="00773417"/>
    <w:rsid w:val="00773769"/>
    <w:rsid w:val="00775083"/>
    <w:rsid w:val="007754CF"/>
    <w:rsid w:val="00775544"/>
    <w:rsid w:val="00777C60"/>
    <w:rsid w:val="00781A3E"/>
    <w:rsid w:val="007841FA"/>
    <w:rsid w:val="00784C8C"/>
    <w:rsid w:val="007866B4"/>
    <w:rsid w:val="00787B58"/>
    <w:rsid w:val="00791428"/>
    <w:rsid w:val="0079160F"/>
    <w:rsid w:val="00793677"/>
    <w:rsid w:val="00793B42"/>
    <w:rsid w:val="00794C75"/>
    <w:rsid w:val="00795587"/>
    <w:rsid w:val="007956FE"/>
    <w:rsid w:val="00795D82"/>
    <w:rsid w:val="007965D0"/>
    <w:rsid w:val="007976E9"/>
    <w:rsid w:val="007A2016"/>
    <w:rsid w:val="007A2962"/>
    <w:rsid w:val="007A309C"/>
    <w:rsid w:val="007A3153"/>
    <w:rsid w:val="007A38E5"/>
    <w:rsid w:val="007A40A1"/>
    <w:rsid w:val="007A55A8"/>
    <w:rsid w:val="007A72AB"/>
    <w:rsid w:val="007A79FD"/>
    <w:rsid w:val="007A7CAB"/>
    <w:rsid w:val="007B028F"/>
    <w:rsid w:val="007B1684"/>
    <w:rsid w:val="007B1A00"/>
    <w:rsid w:val="007B2553"/>
    <w:rsid w:val="007B3721"/>
    <w:rsid w:val="007B3DC3"/>
    <w:rsid w:val="007B47FF"/>
    <w:rsid w:val="007B5AE5"/>
    <w:rsid w:val="007B6101"/>
    <w:rsid w:val="007B6138"/>
    <w:rsid w:val="007B6D66"/>
    <w:rsid w:val="007B6D8F"/>
    <w:rsid w:val="007B746A"/>
    <w:rsid w:val="007C00AC"/>
    <w:rsid w:val="007C0D10"/>
    <w:rsid w:val="007C2122"/>
    <w:rsid w:val="007C2277"/>
    <w:rsid w:val="007C36F9"/>
    <w:rsid w:val="007C37C0"/>
    <w:rsid w:val="007C437A"/>
    <w:rsid w:val="007C4868"/>
    <w:rsid w:val="007C5451"/>
    <w:rsid w:val="007C6612"/>
    <w:rsid w:val="007C7043"/>
    <w:rsid w:val="007D00DA"/>
    <w:rsid w:val="007D08A7"/>
    <w:rsid w:val="007D1A51"/>
    <w:rsid w:val="007D1E3F"/>
    <w:rsid w:val="007D237E"/>
    <w:rsid w:val="007D27A7"/>
    <w:rsid w:val="007D2DD9"/>
    <w:rsid w:val="007D3036"/>
    <w:rsid w:val="007D34FC"/>
    <w:rsid w:val="007D38A3"/>
    <w:rsid w:val="007D38E8"/>
    <w:rsid w:val="007D54B0"/>
    <w:rsid w:val="007D5D7E"/>
    <w:rsid w:val="007D6301"/>
    <w:rsid w:val="007D6C32"/>
    <w:rsid w:val="007D758F"/>
    <w:rsid w:val="007D79BD"/>
    <w:rsid w:val="007E060E"/>
    <w:rsid w:val="007E0EAD"/>
    <w:rsid w:val="007E1155"/>
    <w:rsid w:val="007E1CE8"/>
    <w:rsid w:val="007E22E0"/>
    <w:rsid w:val="007E2406"/>
    <w:rsid w:val="007E30C2"/>
    <w:rsid w:val="007E3623"/>
    <w:rsid w:val="007E44BF"/>
    <w:rsid w:val="007E4DFA"/>
    <w:rsid w:val="007E57D8"/>
    <w:rsid w:val="007E596C"/>
    <w:rsid w:val="007E6120"/>
    <w:rsid w:val="007E67E2"/>
    <w:rsid w:val="007E67F7"/>
    <w:rsid w:val="007E6A64"/>
    <w:rsid w:val="007E7AAE"/>
    <w:rsid w:val="007F1049"/>
    <w:rsid w:val="007F1161"/>
    <w:rsid w:val="007F20A9"/>
    <w:rsid w:val="007F280C"/>
    <w:rsid w:val="007F32A1"/>
    <w:rsid w:val="007F363F"/>
    <w:rsid w:val="007F54A8"/>
    <w:rsid w:val="007F56A9"/>
    <w:rsid w:val="007F600B"/>
    <w:rsid w:val="007F6653"/>
    <w:rsid w:val="007F6AB9"/>
    <w:rsid w:val="0080099A"/>
    <w:rsid w:val="00803AB6"/>
    <w:rsid w:val="00804961"/>
    <w:rsid w:val="00804F2F"/>
    <w:rsid w:val="00805568"/>
    <w:rsid w:val="00805BF9"/>
    <w:rsid w:val="0080710D"/>
    <w:rsid w:val="00807CA5"/>
    <w:rsid w:val="008108F2"/>
    <w:rsid w:val="0081090F"/>
    <w:rsid w:val="008109CD"/>
    <w:rsid w:val="00811F6C"/>
    <w:rsid w:val="00812BF6"/>
    <w:rsid w:val="00813AAE"/>
    <w:rsid w:val="00814A0D"/>
    <w:rsid w:val="00814CDD"/>
    <w:rsid w:val="00815515"/>
    <w:rsid w:val="008156A0"/>
    <w:rsid w:val="008168F8"/>
    <w:rsid w:val="0081727C"/>
    <w:rsid w:val="00817932"/>
    <w:rsid w:val="00817D27"/>
    <w:rsid w:val="00820737"/>
    <w:rsid w:val="00820F9A"/>
    <w:rsid w:val="00821E85"/>
    <w:rsid w:val="008230BC"/>
    <w:rsid w:val="0082338A"/>
    <w:rsid w:val="00823A13"/>
    <w:rsid w:val="00823C6C"/>
    <w:rsid w:val="00824514"/>
    <w:rsid w:val="008252AB"/>
    <w:rsid w:val="00825588"/>
    <w:rsid w:val="008275AA"/>
    <w:rsid w:val="00830C96"/>
    <w:rsid w:val="00831E25"/>
    <w:rsid w:val="00832D70"/>
    <w:rsid w:val="00834A47"/>
    <w:rsid w:val="00834CD5"/>
    <w:rsid w:val="00836ED9"/>
    <w:rsid w:val="008372FC"/>
    <w:rsid w:val="008375CE"/>
    <w:rsid w:val="008378F3"/>
    <w:rsid w:val="00837A7F"/>
    <w:rsid w:val="00840362"/>
    <w:rsid w:val="008410ED"/>
    <w:rsid w:val="0084314E"/>
    <w:rsid w:val="00844700"/>
    <w:rsid w:val="0084472E"/>
    <w:rsid w:val="00844DF5"/>
    <w:rsid w:val="00844EE8"/>
    <w:rsid w:val="00845E63"/>
    <w:rsid w:val="0084721B"/>
    <w:rsid w:val="00847532"/>
    <w:rsid w:val="00850E1A"/>
    <w:rsid w:val="00851F95"/>
    <w:rsid w:val="00852F26"/>
    <w:rsid w:val="00853AB3"/>
    <w:rsid w:val="008541BE"/>
    <w:rsid w:val="008561BF"/>
    <w:rsid w:val="00857F59"/>
    <w:rsid w:val="00860514"/>
    <w:rsid w:val="00861707"/>
    <w:rsid w:val="00862C58"/>
    <w:rsid w:val="00863255"/>
    <w:rsid w:val="008643E3"/>
    <w:rsid w:val="00864DA9"/>
    <w:rsid w:val="00865A46"/>
    <w:rsid w:val="00865A92"/>
    <w:rsid w:val="0087087B"/>
    <w:rsid w:val="008708F3"/>
    <w:rsid w:val="00871C43"/>
    <w:rsid w:val="00871C4B"/>
    <w:rsid w:val="00871DDE"/>
    <w:rsid w:val="008725F5"/>
    <w:rsid w:val="00872775"/>
    <w:rsid w:val="00872926"/>
    <w:rsid w:val="00872C75"/>
    <w:rsid w:val="008739C5"/>
    <w:rsid w:val="00873B09"/>
    <w:rsid w:val="00873BFA"/>
    <w:rsid w:val="008743F0"/>
    <w:rsid w:val="0087447D"/>
    <w:rsid w:val="00875223"/>
    <w:rsid w:val="0087532A"/>
    <w:rsid w:val="00875B70"/>
    <w:rsid w:val="008773BC"/>
    <w:rsid w:val="00880069"/>
    <w:rsid w:val="00880181"/>
    <w:rsid w:val="00881556"/>
    <w:rsid w:val="00882526"/>
    <w:rsid w:val="00884E33"/>
    <w:rsid w:val="008863D1"/>
    <w:rsid w:val="00886A31"/>
    <w:rsid w:val="008874D4"/>
    <w:rsid w:val="0089084B"/>
    <w:rsid w:val="00891E59"/>
    <w:rsid w:val="00892611"/>
    <w:rsid w:val="00892A17"/>
    <w:rsid w:val="00893A6C"/>
    <w:rsid w:val="00894BA2"/>
    <w:rsid w:val="00895C5E"/>
    <w:rsid w:val="00897323"/>
    <w:rsid w:val="00897F16"/>
    <w:rsid w:val="008A13A0"/>
    <w:rsid w:val="008A2695"/>
    <w:rsid w:val="008A2C1E"/>
    <w:rsid w:val="008A38B5"/>
    <w:rsid w:val="008A3CE9"/>
    <w:rsid w:val="008A4249"/>
    <w:rsid w:val="008A4AD4"/>
    <w:rsid w:val="008A4B93"/>
    <w:rsid w:val="008A4BB1"/>
    <w:rsid w:val="008A5FCE"/>
    <w:rsid w:val="008A6282"/>
    <w:rsid w:val="008A7B93"/>
    <w:rsid w:val="008B058F"/>
    <w:rsid w:val="008B121F"/>
    <w:rsid w:val="008B28DB"/>
    <w:rsid w:val="008B2D28"/>
    <w:rsid w:val="008B48CC"/>
    <w:rsid w:val="008B5301"/>
    <w:rsid w:val="008B5B07"/>
    <w:rsid w:val="008B5B5D"/>
    <w:rsid w:val="008B5D08"/>
    <w:rsid w:val="008B69E9"/>
    <w:rsid w:val="008B74D4"/>
    <w:rsid w:val="008C0206"/>
    <w:rsid w:val="008C040B"/>
    <w:rsid w:val="008C0810"/>
    <w:rsid w:val="008C0C23"/>
    <w:rsid w:val="008C0FDC"/>
    <w:rsid w:val="008C3C70"/>
    <w:rsid w:val="008C3CD0"/>
    <w:rsid w:val="008C47D5"/>
    <w:rsid w:val="008C5068"/>
    <w:rsid w:val="008C5D20"/>
    <w:rsid w:val="008C5F43"/>
    <w:rsid w:val="008C6810"/>
    <w:rsid w:val="008C6F20"/>
    <w:rsid w:val="008D22D3"/>
    <w:rsid w:val="008D24DB"/>
    <w:rsid w:val="008D2AAF"/>
    <w:rsid w:val="008D384D"/>
    <w:rsid w:val="008D617F"/>
    <w:rsid w:val="008D62DE"/>
    <w:rsid w:val="008D684A"/>
    <w:rsid w:val="008D7BC0"/>
    <w:rsid w:val="008E07B8"/>
    <w:rsid w:val="008E0AE3"/>
    <w:rsid w:val="008E0BF8"/>
    <w:rsid w:val="008E18CB"/>
    <w:rsid w:val="008E1CF7"/>
    <w:rsid w:val="008E2BAD"/>
    <w:rsid w:val="008E324A"/>
    <w:rsid w:val="008E433F"/>
    <w:rsid w:val="008E4FCF"/>
    <w:rsid w:val="008E5B0F"/>
    <w:rsid w:val="008E7B42"/>
    <w:rsid w:val="008F03AD"/>
    <w:rsid w:val="008F100B"/>
    <w:rsid w:val="008F1B5A"/>
    <w:rsid w:val="008F1D9B"/>
    <w:rsid w:val="008F5F65"/>
    <w:rsid w:val="008F7801"/>
    <w:rsid w:val="008F7DA2"/>
    <w:rsid w:val="00900BE7"/>
    <w:rsid w:val="009013B0"/>
    <w:rsid w:val="009014BE"/>
    <w:rsid w:val="00901B38"/>
    <w:rsid w:val="00902C0C"/>
    <w:rsid w:val="00904F6A"/>
    <w:rsid w:val="009055F7"/>
    <w:rsid w:val="0090649F"/>
    <w:rsid w:val="00906B63"/>
    <w:rsid w:val="009073B6"/>
    <w:rsid w:val="009077E2"/>
    <w:rsid w:val="0091065F"/>
    <w:rsid w:val="00910969"/>
    <w:rsid w:val="00910E65"/>
    <w:rsid w:val="0091185A"/>
    <w:rsid w:val="00911E7E"/>
    <w:rsid w:val="00912072"/>
    <w:rsid w:val="009139A8"/>
    <w:rsid w:val="009144F8"/>
    <w:rsid w:val="009151A8"/>
    <w:rsid w:val="00915E16"/>
    <w:rsid w:val="00916644"/>
    <w:rsid w:val="00920E35"/>
    <w:rsid w:val="0092190F"/>
    <w:rsid w:val="009220C6"/>
    <w:rsid w:val="009229C8"/>
    <w:rsid w:val="00923386"/>
    <w:rsid w:val="00926AF0"/>
    <w:rsid w:val="00926B19"/>
    <w:rsid w:val="00926C94"/>
    <w:rsid w:val="0092758D"/>
    <w:rsid w:val="0093088E"/>
    <w:rsid w:val="00930F10"/>
    <w:rsid w:val="00932C74"/>
    <w:rsid w:val="0093364B"/>
    <w:rsid w:val="00933A04"/>
    <w:rsid w:val="00934025"/>
    <w:rsid w:val="00935151"/>
    <w:rsid w:val="00935849"/>
    <w:rsid w:val="00935CFA"/>
    <w:rsid w:val="00935FDE"/>
    <w:rsid w:val="00936150"/>
    <w:rsid w:val="0093761B"/>
    <w:rsid w:val="00940171"/>
    <w:rsid w:val="00940B21"/>
    <w:rsid w:val="00940C4C"/>
    <w:rsid w:val="00941768"/>
    <w:rsid w:val="00941E23"/>
    <w:rsid w:val="00942877"/>
    <w:rsid w:val="00942E74"/>
    <w:rsid w:val="00943580"/>
    <w:rsid w:val="00943740"/>
    <w:rsid w:val="00944148"/>
    <w:rsid w:val="00944841"/>
    <w:rsid w:val="009456B1"/>
    <w:rsid w:val="00946A76"/>
    <w:rsid w:val="009471B1"/>
    <w:rsid w:val="0095080C"/>
    <w:rsid w:val="00953004"/>
    <w:rsid w:val="009535A8"/>
    <w:rsid w:val="00954021"/>
    <w:rsid w:val="00955449"/>
    <w:rsid w:val="00955DC9"/>
    <w:rsid w:val="009564A1"/>
    <w:rsid w:val="00956985"/>
    <w:rsid w:val="00956C61"/>
    <w:rsid w:val="00960CD2"/>
    <w:rsid w:val="009612A2"/>
    <w:rsid w:val="0096167A"/>
    <w:rsid w:val="00961748"/>
    <w:rsid w:val="00961D40"/>
    <w:rsid w:val="00964A99"/>
    <w:rsid w:val="009654C0"/>
    <w:rsid w:val="00965AD9"/>
    <w:rsid w:val="00966AC4"/>
    <w:rsid w:val="00967BB5"/>
    <w:rsid w:val="00967F82"/>
    <w:rsid w:val="009712FE"/>
    <w:rsid w:val="00971EC4"/>
    <w:rsid w:val="00971F96"/>
    <w:rsid w:val="0097278C"/>
    <w:rsid w:val="0097312D"/>
    <w:rsid w:val="00973657"/>
    <w:rsid w:val="009755F0"/>
    <w:rsid w:val="0097562E"/>
    <w:rsid w:val="0098049A"/>
    <w:rsid w:val="00981982"/>
    <w:rsid w:val="00981F39"/>
    <w:rsid w:val="00981F5A"/>
    <w:rsid w:val="0098206C"/>
    <w:rsid w:val="00983FF4"/>
    <w:rsid w:val="00984FB4"/>
    <w:rsid w:val="009851CA"/>
    <w:rsid w:val="00986FD5"/>
    <w:rsid w:val="009870A9"/>
    <w:rsid w:val="00991B8F"/>
    <w:rsid w:val="00993396"/>
    <w:rsid w:val="00994030"/>
    <w:rsid w:val="00994078"/>
    <w:rsid w:val="009943A5"/>
    <w:rsid w:val="00994F3A"/>
    <w:rsid w:val="00995F95"/>
    <w:rsid w:val="009974EC"/>
    <w:rsid w:val="009A14F5"/>
    <w:rsid w:val="009A22D0"/>
    <w:rsid w:val="009A3078"/>
    <w:rsid w:val="009A3346"/>
    <w:rsid w:val="009A338D"/>
    <w:rsid w:val="009A39D9"/>
    <w:rsid w:val="009A39DF"/>
    <w:rsid w:val="009A3E7B"/>
    <w:rsid w:val="009A3F8E"/>
    <w:rsid w:val="009A41B9"/>
    <w:rsid w:val="009A5385"/>
    <w:rsid w:val="009A65BA"/>
    <w:rsid w:val="009A71FB"/>
    <w:rsid w:val="009B092A"/>
    <w:rsid w:val="009B093D"/>
    <w:rsid w:val="009B1D17"/>
    <w:rsid w:val="009B4448"/>
    <w:rsid w:val="009B4858"/>
    <w:rsid w:val="009B52B1"/>
    <w:rsid w:val="009B59F9"/>
    <w:rsid w:val="009C1B87"/>
    <w:rsid w:val="009C2457"/>
    <w:rsid w:val="009C27A6"/>
    <w:rsid w:val="009C2B41"/>
    <w:rsid w:val="009C2DAF"/>
    <w:rsid w:val="009C4EF4"/>
    <w:rsid w:val="009C510A"/>
    <w:rsid w:val="009C55F1"/>
    <w:rsid w:val="009C5A4A"/>
    <w:rsid w:val="009C6946"/>
    <w:rsid w:val="009C6D5A"/>
    <w:rsid w:val="009C7020"/>
    <w:rsid w:val="009C7751"/>
    <w:rsid w:val="009D03CE"/>
    <w:rsid w:val="009D050D"/>
    <w:rsid w:val="009D0899"/>
    <w:rsid w:val="009D20A8"/>
    <w:rsid w:val="009D2D53"/>
    <w:rsid w:val="009D34D6"/>
    <w:rsid w:val="009D39E3"/>
    <w:rsid w:val="009D458B"/>
    <w:rsid w:val="009D5CE5"/>
    <w:rsid w:val="009D6BA5"/>
    <w:rsid w:val="009E1479"/>
    <w:rsid w:val="009E2308"/>
    <w:rsid w:val="009E339B"/>
    <w:rsid w:val="009E3985"/>
    <w:rsid w:val="009E46CD"/>
    <w:rsid w:val="009E4C7C"/>
    <w:rsid w:val="009E4F8C"/>
    <w:rsid w:val="009E5253"/>
    <w:rsid w:val="009E6102"/>
    <w:rsid w:val="009E64E1"/>
    <w:rsid w:val="009E6E06"/>
    <w:rsid w:val="009E70AC"/>
    <w:rsid w:val="009E72EF"/>
    <w:rsid w:val="009E754C"/>
    <w:rsid w:val="009E7743"/>
    <w:rsid w:val="009E785B"/>
    <w:rsid w:val="009E7B6C"/>
    <w:rsid w:val="009F23C9"/>
    <w:rsid w:val="009F25B1"/>
    <w:rsid w:val="009F371E"/>
    <w:rsid w:val="009F443C"/>
    <w:rsid w:val="009F4440"/>
    <w:rsid w:val="009F44D1"/>
    <w:rsid w:val="009F49BD"/>
    <w:rsid w:val="009F51EE"/>
    <w:rsid w:val="009F7211"/>
    <w:rsid w:val="00A007EC"/>
    <w:rsid w:val="00A00CD8"/>
    <w:rsid w:val="00A023CB"/>
    <w:rsid w:val="00A02672"/>
    <w:rsid w:val="00A02717"/>
    <w:rsid w:val="00A02EBF"/>
    <w:rsid w:val="00A02FBB"/>
    <w:rsid w:val="00A03BC1"/>
    <w:rsid w:val="00A04ABF"/>
    <w:rsid w:val="00A053D3"/>
    <w:rsid w:val="00A05668"/>
    <w:rsid w:val="00A05DF2"/>
    <w:rsid w:val="00A05EAC"/>
    <w:rsid w:val="00A06EE8"/>
    <w:rsid w:val="00A1062F"/>
    <w:rsid w:val="00A13255"/>
    <w:rsid w:val="00A13927"/>
    <w:rsid w:val="00A151D8"/>
    <w:rsid w:val="00A16201"/>
    <w:rsid w:val="00A1656E"/>
    <w:rsid w:val="00A16D93"/>
    <w:rsid w:val="00A21046"/>
    <w:rsid w:val="00A22F1A"/>
    <w:rsid w:val="00A24FC2"/>
    <w:rsid w:val="00A25098"/>
    <w:rsid w:val="00A2582F"/>
    <w:rsid w:val="00A302A5"/>
    <w:rsid w:val="00A3120A"/>
    <w:rsid w:val="00A31F57"/>
    <w:rsid w:val="00A31F60"/>
    <w:rsid w:val="00A32B1A"/>
    <w:rsid w:val="00A32C2C"/>
    <w:rsid w:val="00A32E3F"/>
    <w:rsid w:val="00A32EDF"/>
    <w:rsid w:val="00A33FA1"/>
    <w:rsid w:val="00A3535C"/>
    <w:rsid w:val="00A35691"/>
    <w:rsid w:val="00A35F93"/>
    <w:rsid w:val="00A37347"/>
    <w:rsid w:val="00A37521"/>
    <w:rsid w:val="00A37607"/>
    <w:rsid w:val="00A40524"/>
    <w:rsid w:val="00A40942"/>
    <w:rsid w:val="00A409FB"/>
    <w:rsid w:val="00A43F73"/>
    <w:rsid w:val="00A4556E"/>
    <w:rsid w:val="00A45CEA"/>
    <w:rsid w:val="00A46CA1"/>
    <w:rsid w:val="00A47674"/>
    <w:rsid w:val="00A5147C"/>
    <w:rsid w:val="00A51DCB"/>
    <w:rsid w:val="00A51F4B"/>
    <w:rsid w:val="00A5274D"/>
    <w:rsid w:val="00A53502"/>
    <w:rsid w:val="00A54A0C"/>
    <w:rsid w:val="00A54CF8"/>
    <w:rsid w:val="00A565A3"/>
    <w:rsid w:val="00A57930"/>
    <w:rsid w:val="00A601BC"/>
    <w:rsid w:val="00A60A20"/>
    <w:rsid w:val="00A60B2B"/>
    <w:rsid w:val="00A60DBB"/>
    <w:rsid w:val="00A645B0"/>
    <w:rsid w:val="00A655E7"/>
    <w:rsid w:val="00A65830"/>
    <w:rsid w:val="00A66333"/>
    <w:rsid w:val="00A666E9"/>
    <w:rsid w:val="00A66ACB"/>
    <w:rsid w:val="00A66E82"/>
    <w:rsid w:val="00A67F6B"/>
    <w:rsid w:val="00A7306F"/>
    <w:rsid w:val="00A743A3"/>
    <w:rsid w:val="00A75FF3"/>
    <w:rsid w:val="00A76516"/>
    <w:rsid w:val="00A80118"/>
    <w:rsid w:val="00A809F1"/>
    <w:rsid w:val="00A80EDD"/>
    <w:rsid w:val="00A81D69"/>
    <w:rsid w:val="00A8392A"/>
    <w:rsid w:val="00A83C6D"/>
    <w:rsid w:val="00A83CCA"/>
    <w:rsid w:val="00A866FC"/>
    <w:rsid w:val="00A87B4F"/>
    <w:rsid w:val="00A90C65"/>
    <w:rsid w:val="00A91430"/>
    <w:rsid w:val="00A92C28"/>
    <w:rsid w:val="00A93BEB"/>
    <w:rsid w:val="00A94D7F"/>
    <w:rsid w:val="00A95366"/>
    <w:rsid w:val="00A95ACB"/>
    <w:rsid w:val="00A960F9"/>
    <w:rsid w:val="00A9691A"/>
    <w:rsid w:val="00AA0066"/>
    <w:rsid w:val="00AA01B5"/>
    <w:rsid w:val="00AA0579"/>
    <w:rsid w:val="00AA0698"/>
    <w:rsid w:val="00AA097A"/>
    <w:rsid w:val="00AA0D5C"/>
    <w:rsid w:val="00AA0F8F"/>
    <w:rsid w:val="00AA1151"/>
    <w:rsid w:val="00AA2A11"/>
    <w:rsid w:val="00AA403E"/>
    <w:rsid w:val="00AA4C54"/>
    <w:rsid w:val="00AA518E"/>
    <w:rsid w:val="00AA5299"/>
    <w:rsid w:val="00AA598F"/>
    <w:rsid w:val="00AA5C6F"/>
    <w:rsid w:val="00AA6E1B"/>
    <w:rsid w:val="00AA7637"/>
    <w:rsid w:val="00AB04EE"/>
    <w:rsid w:val="00AB0847"/>
    <w:rsid w:val="00AB0C8E"/>
    <w:rsid w:val="00AB162B"/>
    <w:rsid w:val="00AB24C0"/>
    <w:rsid w:val="00AB282C"/>
    <w:rsid w:val="00AB2CBE"/>
    <w:rsid w:val="00AB34B5"/>
    <w:rsid w:val="00AB5B77"/>
    <w:rsid w:val="00AB5D3B"/>
    <w:rsid w:val="00AB7726"/>
    <w:rsid w:val="00AC03AF"/>
    <w:rsid w:val="00AC2685"/>
    <w:rsid w:val="00AC3427"/>
    <w:rsid w:val="00AC4291"/>
    <w:rsid w:val="00AC4B85"/>
    <w:rsid w:val="00AD0094"/>
    <w:rsid w:val="00AD0DD8"/>
    <w:rsid w:val="00AD24AC"/>
    <w:rsid w:val="00AD2CC3"/>
    <w:rsid w:val="00AD2FA3"/>
    <w:rsid w:val="00AD346E"/>
    <w:rsid w:val="00AD38BD"/>
    <w:rsid w:val="00AD3AA7"/>
    <w:rsid w:val="00AD4673"/>
    <w:rsid w:val="00AD5227"/>
    <w:rsid w:val="00AD6E9D"/>
    <w:rsid w:val="00AD6FF9"/>
    <w:rsid w:val="00AD70FF"/>
    <w:rsid w:val="00AD7152"/>
    <w:rsid w:val="00AE066F"/>
    <w:rsid w:val="00AE162C"/>
    <w:rsid w:val="00AE183E"/>
    <w:rsid w:val="00AE19C2"/>
    <w:rsid w:val="00AE1F13"/>
    <w:rsid w:val="00AE2D4D"/>
    <w:rsid w:val="00AE367A"/>
    <w:rsid w:val="00AE3AAA"/>
    <w:rsid w:val="00AE3DC3"/>
    <w:rsid w:val="00AE3E91"/>
    <w:rsid w:val="00AE406B"/>
    <w:rsid w:val="00AE4733"/>
    <w:rsid w:val="00AE4EB7"/>
    <w:rsid w:val="00AF0394"/>
    <w:rsid w:val="00AF05D6"/>
    <w:rsid w:val="00AF1498"/>
    <w:rsid w:val="00AF2534"/>
    <w:rsid w:val="00AF2EB1"/>
    <w:rsid w:val="00AF3C05"/>
    <w:rsid w:val="00AF4139"/>
    <w:rsid w:val="00AF48B6"/>
    <w:rsid w:val="00AF4D8F"/>
    <w:rsid w:val="00AF52B4"/>
    <w:rsid w:val="00AF61A4"/>
    <w:rsid w:val="00AF61E1"/>
    <w:rsid w:val="00AF6319"/>
    <w:rsid w:val="00AF6338"/>
    <w:rsid w:val="00AF7858"/>
    <w:rsid w:val="00B0089A"/>
    <w:rsid w:val="00B0155D"/>
    <w:rsid w:val="00B01564"/>
    <w:rsid w:val="00B01AD4"/>
    <w:rsid w:val="00B02B13"/>
    <w:rsid w:val="00B030AB"/>
    <w:rsid w:val="00B036BB"/>
    <w:rsid w:val="00B03C89"/>
    <w:rsid w:val="00B03E32"/>
    <w:rsid w:val="00B06484"/>
    <w:rsid w:val="00B067A4"/>
    <w:rsid w:val="00B10AE9"/>
    <w:rsid w:val="00B11DFB"/>
    <w:rsid w:val="00B12146"/>
    <w:rsid w:val="00B122B1"/>
    <w:rsid w:val="00B126AC"/>
    <w:rsid w:val="00B12F1C"/>
    <w:rsid w:val="00B13163"/>
    <w:rsid w:val="00B14782"/>
    <w:rsid w:val="00B149C2"/>
    <w:rsid w:val="00B14BBF"/>
    <w:rsid w:val="00B15E93"/>
    <w:rsid w:val="00B179AE"/>
    <w:rsid w:val="00B17EE2"/>
    <w:rsid w:val="00B21F36"/>
    <w:rsid w:val="00B21F63"/>
    <w:rsid w:val="00B22C9D"/>
    <w:rsid w:val="00B22E3A"/>
    <w:rsid w:val="00B240E3"/>
    <w:rsid w:val="00B2472F"/>
    <w:rsid w:val="00B266DD"/>
    <w:rsid w:val="00B26E15"/>
    <w:rsid w:val="00B274BB"/>
    <w:rsid w:val="00B27812"/>
    <w:rsid w:val="00B300AC"/>
    <w:rsid w:val="00B318F1"/>
    <w:rsid w:val="00B31C28"/>
    <w:rsid w:val="00B32DA9"/>
    <w:rsid w:val="00B33065"/>
    <w:rsid w:val="00B33DD3"/>
    <w:rsid w:val="00B342AA"/>
    <w:rsid w:val="00B346B2"/>
    <w:rsid w:val="00B34F8F"/>
    <w:rsid w:val="00B360A8"/>
    <w:rsid w:val="00B364ED"/>
    <w:rsid w:val="00B376AA"/>
    <w:rsid w:val="00B411E2"/>
    <w:rsid w:val="00B41EAF"/>
    <w:rsid w:val="00B43235"/>
    <w:rsid w:val="00B43943"/>
    <w:rsid w:val="00B43AD5"/>
    <w:rsid w:val="00B4453A"/>
    <w:rsid w:val="00B4486E"/>
    <w:rsid w:val="00B4529B"/>
    <w:rsid w:val="00B45686"/>
    <w:rsid w:val="00B45E45"/>
    <w:rsid w:val="00B478C6"/>
    <w:rsid w:val="00B479E7"/>
    <w:rsid w:val="00B50B1D"/>
    <w:rsid w:val="00B539B3"/>
    <w:rsid w:val="00B54968"/>
    <w:rsid w:val="00B5638E"/>
    <w:rsid w:val="00B56CF9"/>
    <w:rsid w:val="00B612F6"/>
    <w:rsid w:val="00B62BBC"/>
    <w:rsid w:val="00B635C9"/>
    <w:rsid w:val="00B64A77"/>
    <w:rsid w:val="00B661D4"/>
    <w:rsid w:val="00B66521"/>
    <w:rsid w:val="00B67348"/>
    <w:rsid w:val="00B7172E"/>
    <w:rsid w:val="00B71C12"/>
    <w:rsid w:val="00B72058"/>
    <w:rsid w:val="00B723C8"/>
    <w:rsid w:val="00B73199"/>
    <w:rsid w:val="00B744C1"/>
    <w:rsid w:val="00B74732"/>
    <w:rsid w:val="00B756D1"/>
    <w:rsid w:val="00B76547"/>
    <w:rsid w:val="00B76B1A"/>
    <w:rsid w:val="00B778F2"/>
    <w:rsid w:val="00B813A0"/>
    <w:rsid w:val="00B8240F"/>
    <w:rsid w:val="00B8261C"/>
    <w:rsid w:val="00B8334E"/>
    <w:rsid w:val="00B8455B"/>
    <w:rsid w:val="00B8488B"/>
    <w:rsid w:val="00B855E8"/>
    <w:rsid w:val="00B856C8"/>
    <w:rsid w:val="00B85C68"/>
    <w:rsid w:val="00B86205"/>
    <w:rsid w:val="00B87DF3"/>
    <w:rsid w:val="00B90397"/>
    <w:rsid w:val="00B90DBF"/>
    <w:rsid w:val="00B91428"/>
    <w:rsid w:val="00B925FA"/>
    <w:rsid w:val="00B92692"/>
    <w:rsid w:val="00B93805"/>
    <w:rsid w:val="00B94C4E"/>
    <w:rsid w:val="00B94C7B"/>
    <w:rsid w:val="00B95263"/>
    <w:rsid w:val="00B9532F"/>
    <w:rsid w:val="00B958B9"/>
    <w:rsid w:val="00B961C4"/>
    <w:rsid w:val="00B96D95"/>
    <w:rsid w:val="00B9796A"/>
    <w:rsid w:val="00BA018A"/>
    <w:rsid w:val="00BA0346"/>
    <w:rsid w:val="00BA06C6"/>
    <w:rsid w:val="00BA0A2C"/>
    <w:rsid w:val="00BA0E08"/>
    <w:rsid w:val="00BA1D79"/>
    <w:rsid w:val="00BA2457"/>
    <w:rsid w:val="00BA25CA"/>
    <w:rsid w:val="00BA49C7"/>
    <w:rsid w:val="00BA4D39"/>
    <w:rsid w:val="00BA5AA2"/>
    <w:rsid w:val="00BA6006"/>
    <w:rsid w:val="00BA7272"/>
    <w:rsid w:val="00BA737A"/>
    <w:rsid w:val="00BA73B0"/>
    <w:rsid w:val="00BB0432"/>
    <w:rsid w:val="00BB1E19"/>
    <w:rsid w:val="00BB28E3"/>
    <w:rsid w:val="00BB374D"/>
    <w:rsid w:val="00BB3BCE"/>
    <w:rsid w:val="00BB3C34"/>
    <w:rsid w:val="00BB4E7E"/>
    <w:rsid w:val="00BB53A5"/>
    <w:rsid w:val="00BB699A"/>
    <w:rsid w:val="00BC163B"/>
    <w:rsid w:val="00BC1738"/>
    <w:rsid w:val="00BC1B62"/>
    <w:rsid w:val="00BC229F"/>
    <w:rsid w:val="00BC283A"/>
    <w:rsid w:val="00BC2C47"/>
    <w:rsid w:val="00BC338A"/>
    <w:rsid w:val="00BC3FBB"/>
    <w:rsid w:val="00BC4DEE"/>
    <w:rsid w:val="00BC6DB4"/>
    <w:rsid w:val="00BC71F1"/>
    <w:rsid w:val="00BC777F"/>
    <w:rsid w:val="00BC7ACD"/>
    <w:rsid w:val="00BC7E9E"/>
    <w:rsid w:val="00BD0582"/>
    <w:rsid w:val="00BD07B5"/>
    <w:rsid w:val="00BD2A73"/>
    <w:rsid w:val="00BD3061"/>
    <w:rsid w:val="00BD32BD"/>
    <w:rsid w:val="00BD4EC5"/>
    <w:rsid w:val="00BD4F49"/>
    <w:rsid w:val="00BD4FB7"/>
    <w:rsid w:val="00BD5BAD"/>
    <w:rsid w:val="00BD636F"/>
    <w:rsid w:val="00BD67D1"/>
    <w:rsid w:val="00BD696A"/>
    <w:rsid w:val="00BE018F"/>
    <w:rsid w:val="00BE05BE"/>
    <w:rsid w:val="00BE1522"/>
    <w:rsid w:val="00BE25A1"/>
    <w:rsid w:val="00BE3E0E"/>
    <w:rsid w:val="00BE411C"/>
    <w:rsid w:val="00BE4D7D"/>
    <w:rsid w:val="00BE4F0F"/>
    <w:rsid w:val="00BE5CFE"/>
    <w:rsid w:val="00BE5FE7"/>
    <w:rsid w:val="00BE7708"/>
    <w:rsid w:val="00BF01C1"/>
    <w:rsid w:val="00BF0EA5"/>
    <w:rsid w:val="00BF16FC"/>
    <w:rsid w:val="00BF31CA"/>
    <w:rsid w:val="00BF334C"/>
    <w:rsid w:val="00BF358C"/>
    <w:rsid w:val="00BF3B29"/>
    <w:rsid w:val="00BF56AC"/>
    <w:rsid w:val="00BF5F2A"/>
    <w:rsid w:val="00BF6A7D"/>
    <w:rsid w:val="00BF6CBB"/>
    <w:rsid w:val="00C01C65"/>
    <w:rsid w:val="00C02C22"/>
    <w:rsid w:val="00C04554"/>
    <w:rsid w:val="00C04F0A"/>
    <w:rsid w:val="00C04FEC"/>
    <w:rsid w:val="00C05B7E"/>
    <w:rsid w:val="00C05EDD"/>
    <w:rsid w:val="00C068F4"/>
    <w:rsid w:val="00C06BB7"/>
    <w:rsid w:val="00C1003C"/>
    <w:rsid w:val="00C10D83"/>
    <w:rsid w:val="00C114EB"/>
    <w:rsid w:val="00C11E77"/>
    <w:rsid w:val="00C12615"/>
    <w:rsid w:val="00C13FC2"/>
    <w:rsid w:val="00C173AB"/>
    <w:rsid w:val="00C21F1A"/>
    <w:rsid w:val="00C24EEC"/>
    <w:rsid w:val="00C3106F"/>
    <w:rsid w:val="00C31BA4"/>
    <w:rsid w:val="00C31DE3"/>
    <w:rsid w:val="00C34473"/>
    <w:rsid w:val="00C35E54"/>
    <w:rsid w:val="00C37944"/>
    <w:rsid w:val="00C37E55"/>
    <w:rsid w:val="00C4024B"/>
    <w:rsid w:val="00C402DC"/>
    <w:rsid w:val="00C42A32"/>
    <w:rsid w:val="00C42C48"/>
    <w:rsid w:val="00C42DA3"/>
    <w:rsid w:val="00C42DB1"/>
    <w:rsid w:val="00C45D5D"/>
    <w:rsid w:val="00C46663"/>
    <w:rsid w:val="00C4670B"/>
    <w:rsid w:val="00C46A51"/>
    <w:rsid w:val="00C47412"/>
    <w:rsid w:val="00C47E96"/>
    <w:rsid w:val="00C50121"/>
    <w:rsid w:val="00C5119F"/>
    <w:rsid w:val="00C51881"/>
    <w:rsid w:val="00C518F3"/>
    <w:rsid w:val="00C51CE3"/>
    <w:rsid w:val="00C51EC1"/>
    <w:rsid w:val="00C523DF"/>
    <w:rsid w:val="00C52D79"/>
    <w:rsid w:val="00C537C3"/>
    <w:rsid w:val="00C542C0"/>
    <w:rsid w:val="00C5561A"/>
    <w:rsid w:val="00C55DAF"/>
    <w:rsid w:val="00C55EBE"/>
    <w:rsid w:val="00C56AAC"/>
    <w:rsid w:val="00C572C2"/>
    <w:rsid w:val="00C57962"/>
    <w:rsid w:val="00C57F8B"/>
    <w:rsid w:val="00C6092C"/>
    <w:rsid w:val="00C60C36"/>
    <w:rsid w:val="00C61693"/>
    <w:rsid w:val="00C65E40"/>
    <w:rsid w:val="00C66EA9"/>
    <w:rsid w:val="00C7160A"/>
    <w:rsid w:val="00C71CA6"/>
    <w:rsid w:val="00C72005"/>
    <w:rsid w:val="00C7262B"/>
    <w:rsid w:val="00C73362"/>
    <w:rsid w:val="00C73C88"/>
    <w:rsid w:val="00C743E9"/>
    <w:rsid w:val="00C75460"/>
    <w:rsid w:val="00C75627"/>
    <w:rsid w:val="00C7592A"/>
    <w:rsid w:val="00C75CDF"/>
    <w:rsid w:val="00C76982"/>
    <w:rsid w:val="00C76C19"/>
    <w:rsid w:val="00C76DD1"/>
    <w:rsid w:val="00C76EA6"/>
    <w:rsid w:val="00C77812"/>
    <w:rsid w:val="00C81AF4"/>
    <w:rsid w:val="00C8207E"/>
    <w:rsid w:val="00C82305"/>
    <w:rsid w:val="00C8279C"/>
    <w:rsid w:val="00C83D59"/>
    <w:rsid w:val="00C83FE9"/>
    <w:rsid w:val="00C84C6B"/>
    <w:rsid w:val="00C85B0D"/>
    <w:rsid w:val="00C87195"/>
    <w:rsid w:val="00C87384"/>
    <w:rsid w:val="00C879AA"/>
    <w:rsid w:val="00C9009A"/>
    <w:rsid w:val="00C9037D"/>
    <w:rsid w:val="00C904C3"/>
    <w:rsid w:val="00C93638"/>
    <w:rsid w:val="00C93FD9"/>
    <w:rsid w:val="00C949B0"/>
    <w:rsid w:val="00C95925"/>
    <w:rsid w:val="00C962E0"/>
    <w:rsid w:val="00C96CF4"/>
    <w:rsid w:val="00C9712B"/>
    <w:rsid w:val="00C97B45"/>
    <w:rsid w:val="00CA06AD"/>
    <w:rsid w:val="00CA09E4"/>
    <w:rsid w:val="00CA0C0B"/>
    <w:rsid w:val="00CA3ECF"/>
    <w:rsid w:val="00CA40D5"/>
    <w:rsid w:val="00CA4E31"/>
    <w:rsid w:val="00CA7EF7"/>
    <w:rsid w:val="00CA7F90"/>
    <w:rsid w:val="00CB00D1"/>
    <w:rsid w:val="00CB18E1"/>
    <w:rsid w:val="00CB3A09"/>
    <w:rsid w:val="00CB3A46"/>
    <w:rsid w:val="00CB480E"/>
    <w:rsid w:val="00CB4861"/>
    <w:rsid w:val="00CB4D52"/>
    <w:rsid w:val="00CB4E32"/>
    <w:rsid w:val="00CB64CF"/>
    <w:rsid w:val="00CB7048"/>
    <w:rsid w:val="00CB747A"/>
    <w:rsid w:val="00CB74A0"/>
    <w:rsid w:val="00CC20EC"/>
    <w:rsid w:val="00CC24F4"/>
    <w:rsid w:val="00CC31A9"/>
    <w:rsid w:val="00CC4027"/>
    <w:rsid w:val="00CC5389"/>
    <w:rsid w:val="00CC5D4D"/>
    <w:rsid w:val="00CC6169"/>
    <w:rsid w:val="00CC6403"/>
    <w:rsid w:val="00CC71D6"/>
    <w:rsid w:val="00CC72F1"/>
    <w:rsid w:val="00CC75A6"/>
    <w:rsid w:val="00CC79AC"/>
    <w:rsid w:val="00CC79BB"/>
    <w:rsid w:val="00CC7A76"/>
    <w:rsid w:val="00CD0C6E"/>
    <w:rsid w:val="00CD2836"/>
    <w:rsid w:val="00CD30BC"/>
    <w:rsid w:val="00CD4694"/>
    <w:rsid w:val="00CD4751"/>
    <w:rsid w:val="00CD4D4D"/>
    <w:rsid w:val="00CD5A8E"/>
    <w:rsid w:val="00CD628B"/>
    <w:rsid w:val="00CD66E9"/>
    <w:rsid w:val="00CD6770"/>
    <w:rsid w:val="00CD7278"/>
    <w:rsid w:val="00CD7F42"/>
    <w:rsid w:val="00CE00EA"/>
    <w:rsid w:val="00CE12B5"/>
    <w:rsid w:val="00CE142A"/>
    <w:rsid w:val="00CE2D09"/>
    <w:rsid w:val="00CE316A"/>
    <w:rsid w:val="00CE4893"/>
    <w:rsid w:val="00CE4A7B"/>
    <w:rsid w:val="00CE58C1"/>
    <w:rsid w:val="00CE63D5"/>
    <w:rsid w:val="00CE6643"/>
    <w:rsid w:val="00CE67A2"/>
    <w:rsid w:val="00CE6DB4"/>
    <w:rsid w:val="00CE7B03"/>
    <w:rsid w:val="00CF00BD"/>
    <w:rsid w:val="00CF02B8"/>
    <w:rsid w:val="00CF02F9"/>
    <w:rsid w:val="00CF0DC4"/>
    <w:rsid w:val="00CF11D4"/>
    <w:rsid w:val="00CF185D"/>
    <w:rsid w:val="00CF282A"/>
    <w:rsid w:val="00CF4714"/>
    <w:rsid w:val="00CF5F06"/>
    <w:rsid w:val="00CF644D"/>
    <w:rsid w:val="00CF6A02"/>
    <w:rsid w:val="00CF6F94"/>
    <w:rsid w:val="00D0001C"/>
    <w:rsid w:val="00D00403"/>
    <w:rsid w:val="00D00540"/>
    <w:rsid w:val="00D01053"/>
    <w:rsid w:val="00D011FA"/>
    <w:rsid w:val="00D012C7"/>
    <w:rsid w:val="00D013D7"/>
    <w:rsid w:val="00D0329D"/>
    <w:rsid w:val="00D033E9"/>
    <w:rsid w:val="00D03964"/>
    <w:rsid w:val="00D0440C"/>
    <w:rsid w:val="00D0566A"/>
    <w:rsid w:val="00D05865"/>
    <w:rsid w:val="00D05B29"/>
    <w:rsid w:val="00D05C71"/>
    <w:rsid w:val="00D068B1"/>
    <w:rsid w:val="00D1046E"/>
    <w:rsid w:val="00D1053D"/>
    <w:rsid w:val="00D12156"/>
    <w:rsid w:val="00D12580"/>
    <w:rsid w:val="00D13B94"/>
    <w:rsid w:val="00D144DA"/>
    <w:rsid w:val="00D14879"/>
    <w:rsid w:val="00D148A5"/>
    <w:rsid w:val="00D15824"/>
    <w:rsid w:val="00D17D73"/>
    <w:rsid w:val="00D17D75"/>
    <w:rsid w:val="00D2011D"/>
    <w:rsid w:val="00D2085C"/>
    <w:rsid w:val="00D20976"/>
    <w:rsid w:val="00D23752"/>
    <w:rsid w:val="00D24B56"/>
    <w:rsid w:val="00D24FC9"/>
    <w:rsid w:val="00D25E4D"/>
    <w:rsid w:val="00D2639B"/>
    <w:rsid w:val="00D26BE9"/>
    <w:rsid w:val="00D271F0"/>
    <w:rsid w:val="00D278F0"/>
    <w:rsid w:val="00D27DC2"/>
    <w:rsid w:val="00D30AC2"/>
    <w:rsid w:val="00D31C1C"/>
    <w:rsid w:val="00D31CB8"/>
    <w:rsid w:val="00D337CF"/>
    <w:rsid w:val="00D338C1"/>
    <w:rsid w:val="00D33B92"/>
    <w:rsid w:val="00D35CFD"/>
    <w:rsid w:val="00D37210"/>
    <w:rsid w:val="00D37BEB"/>
    <w:rsid w:val="00D40616"/>
    <w:rsid w:val="00D41000"/>
    <w:rsid w:val="00D420DE"/>
    <w:rsid w:val="00D42BCD"/>
    <w:rsid w:val="00D43535"/>
    <w:rsid w:val="00D435AD"/>
    <w:rsid w:val="00D43C65"/>
    <w:rsid w:val="00D4411A"/>
    <w:rsid w:val="00D46AAD"/>
    <w:rsid w:val="00D50633"/>
    <w:rsid w:val="00D508DA"/>
    <w:rsid w:val="00D53050"/>
    <w:rsid w:val="00D53C92"/>
    <w:rsid w:val="00D54431"/>
    <w:rsid w:val="00D5547D"/>
    <w:rsid w:val="00D554E8"/>
    <w:rsid w:val="00D55A1E"/>
    <w:rsid w:val="00D561FB"/>
    <w:rsid w:val="00D56942"/>
    <w:rsid w:val="00D56992"/>
    <w:rsid w:val="00D572F7"/>
    <w:rsid w:val="00D57C81"/>
    <w:rsid w:val="00D57EEF"/>
    <w:rsid w:val="00D60B25"/>
    <w:rsid w:val="00D60FB9"/>
    <w:rsid w:val="00D62549"/>
    <w:rsid w:val="00D646C2"/>
    <w:rsid w:val="00D651A7"/>
    <w:rsid w:val="00D667B9"/>
    <w:rsid w:val="00D70493"/>
    <w:rsid w:val="00D70B14"/>
    <w:rsid w:val="00D70F9B"/>
    <w:rsid w:val="00D71AB9"/>
    <w:rsid w:val="00D71D3E"/>
    <w:rsid w:val="00D7263A"/>
    <w:rsid w:val="00D733EF"/>
    <w:rsid w:val="00D7468E"/>
    <w:rsid w:val="00D777D5"/>
    <w:rsid w:val="00D8010D"/>
    <w:rsid w:val="00D80374"/>
    <w:rsid w:val="00D814AC"/>
    <w:rsid w:val="00D81697"/>
    <w:rsid w:val="00D816C1"/>
    <w:rsid w:val="00D818D3"/>
    <w:rsid w:val="00D81D4D"/>
    <w:rsid w:val="00D82D2F"/>
    <w:rsid w:val="00D83472"/>
    <w:rsid w:val="00D83ADF"/>
    <w:rsid w:val="00D84FC4"/>
    <w:rsid w:val="00D857D0"/>
    <w:rsid w:val="00D85E76"/>
    <w:rsid w:val="00D86A66"/>
    <w:rsid w:val="00D86EF4"/>
    <w:rsid w:val="00D90371"/>
    <w:rsid w:val="00D91CAF"/>
    <w:rsid w:val="00D91F8F"/>
    <w:rsid w:val="00D924DF"/>
    <w:rsid w:val="00D92D21"/>
    <w:rsid w:val="00D9389C"/>
    <w:rsid w:val="00D945D0"/>
    <w:rsid w:val="00D963AC"/>
    <w:rsid w:val="00D9705D"/>
    <w:rsid w:val="00DA384F"/>
    <w:rsid w:val="00DA38A9"/>
    <w:rsid w:val="00DA42B5"/>
    <w:rsid w:val="00DA5919"/>
    <w:rsid w:val="00DA5C16"/>
    <w:rsid w:val="00DA63A8"/>
    <w:rsid w:val="00DA7CEA"/>
    <w:rsid w:val="00DB0AA7"/>
    <w:rsid w:val="00DB0C56"/>
    <w:rsid w:val="00DB130B"/>
    <w:rsid w:val="00DB2420"/>
    <w:rsid w:val="00DB2C19"/>
    <w:rsid w:val="00DB2FC4"/>
    <w:rsid w:val="00DB51FA"/>
    <w:rsid w:val="00DB5726"/>
    <w:rsid w:val="00DB6439"/>
    <w:rsid w:val="00DB6E24"/>
    <w:rsid w:val="00DB77D8"/>
    <w:rsid w:val="00DC0B53"/>
    <w:rsid w:val="00DC133E"/>
    <w:rsid w:val="00DC2F6C"/>
    <w:rsid w:val="00DC3112"/>
    <w:rsid w:val="00DC395E"/>
    <w:rsid w:val="00DC3A3B"/>
    <w:rsid w:val="00DC3B14"/>
    <w:rsid w:val="00DC4711"/>
    <w:rsid w:val="00DC4725"/>
    <w:rsid w:val="00DC6431"/>
    <w:rsid w:val="00DC7B2F"/>
    <w:rsid w:val="00DD07CB"/>
    <w:rsid w:val="00DD1D35"/>
    <w:rsid w:val="00DD2307"/>
    <w:rsid w:val="00DD23A7"/>
    <w:rsid w:val="00DD248E"/>
    <w:rsid w:val="00DD289F"/>
    <w:rsid w:val="00DD3735"/>
    <w:rsid w:val="00DD3D48"/>
    <w:rsid w:val="00DD446F"/>
    <w:rsid w:val="00DD6A53"/>
    <w:rsid w:val="00DD6E42"/>
    <w:rsid w:val="00DE0168"/>
    <w:rsid w:val="00DE0181"/>
    <w:rsid w:val="00DE0260"/>
    <w:rsid w:val="00DE02D6"/>
    <w:rsid w:val="00DE0EC4"/>
    <w:rsid w:val="00DE1557"/>
    <w:rsid w:val="00DE1AD4"/>
    <w:rsid w:val="00DE4C77"/>
    <w:rsid w:val="00DE58D0"/>
    <w:rsid w:val="00DE789B"/>
    <w:rsid w:val="00DE7E28"/>
    <w:rsid w:val="00DE7E31"/>
    <w:rsid w:val="00DF13F0"/>
    <w:rsid w:val="00DF1F6E"/>
    <w:rsid w:val="00DF34BF"/>
    <w:rsid w:val="00DF3F0E"/>
    <w:rsid w:val="00DF4754"/>
    <w:rsid w:val="00DF4A90"/>
    <w:rsid w:val="00DF6670"/>
    <w:rsid w:val="00DF71BD"/>
    <w:rsid w:val="00DF7231"/>
    <w:rsid w:val="00DF7EBB"/>
    <w:rsid w:val="00E02190"/>
    <w:rsid w:val="00E02A26"/>
    <w:rsid w:val="00E031AF"/>
    <w:rsid w:val="00E0359F"/>
    <w:rsid w:val="00E039E9"/>
    <w:rsid w:val="00E05459"/>
    <w:rsid w:val="00E06416"/>
    <w:rsid w:val="00E0735C"/>
    <w:rsid w:val="00E0749A"/>
    <w:rsid w:val="00E10050"/>
    <w:rsid w:val="00E11D6D"/>
    <w:rsid w:val="00E12E41"/>
    <w:rsid w:val="00E13B87"/>
    <w:rsid w:val="00E14697"/>
    <w:rsid w:val="00E16E7C"/>
    <w:rsid w:val="00E170C9"/>
    <w:rsid w:val="00E173CD"/>
    <w:rsid w:val="00E178E6"/>
    <w:rsid w:val="00E17A4E"/>
    <w:rsid w:val="00E205CD"/>
    <w:rsid w:val="00E20D74"/>
    <w:rsid w:val="00E20DE4"/>
    <w:rsid w:val="00E211E8"/>
    <w:rsid w:val="00E216A7"/>
    <w:rsid w:val="00E230A8"/>
    <w:rsid w:val="00E23975"/>
    <w:rsid w:val="00E23C7D"/>
    <w:rsid w:val="00E243A9"/>
    <w:rsid w:val="00E2622F"/>
    <w:rsid w:val="00E269BB"/>
    <w:rsid w:val="00E27124"/>
    <w:rsid w:val="00E310E1"/>
    <w:rsid w:val="00E3116D"/>
    <w:rsid w:val="00E32062"/>
    <w:rsid w:val="00E322A0"/>
    <w:rsid w:val="00E326B0"/>
    <w:rsid w:val="00E32D5F"/>
    <w:rsid w:val="00E34895"/>
    <w:rsid w:val="00E348FA"/>
    <w:rsid w:val="00E34EDA"/>
    <w:rsid w:val="00E34F4A"/>
    <w:rsid w:val="00E35595"/>
    <w:rsid w:val="00E361DF"/>
    <w:rsid w:val="00E36394"/>
    <w:rsid w:val="00E3743D"/>
    <w:rsid w:val="00E4019D"/>
    <w:rsid w:val="00E405C2"/>
    <w:rsid w:val="00E40CE7"/>
    <w:rsid w:val="00E41313"/>
    <w:rsid w:val="00E43918"/>
    <w:rsid w:val="00E441FF"/>
    <w:rsid w:val="00E443B1"/>
    <w:rsid w:val="00E4504B"/>
    <w:rsid w:val="00E45139"/>
    <w:rsid w:val="00E459FC"/>
    <w:rsid w:val="00E459FF"/>
    <w:rsid w:val="00E46515"/>
    <w:rsid w:val="00E46C4F"/>
    <w:rsid w:val="00E47593"/>
    <w:rsid w:val="00E47853"/>
    <w:rsid w:val="00E501B0"/>
    <w:rsid w:val="00E53C29"/>
    <w:rsid w:val="00E5493D"/>
    <w:rsid w:val="00E54CA9"/>
    <w:rsid w:val="00E54F9A"/>
    <w:rsid w:val="00E5589B"/>
    <w:rsid w:val="00E56255"/>
    <w:rsid w:val="00E57BDD"/>
    <w:rsid w:val="00E60C9D"/>
    <w:rsid w:val="00E61A38"/>
    <w:rsid w:val="00E62846"/>
    <w:rsid w:val="00E646A4"/>
    <w:rsid w:val="00E6512A"/>
    <w:rsid w:val="00E653B1"/>
    <w:rsid w:val="00E65C0B"/>
    <w:rsid w:val="00E665DC"/>
    <w:rsid w:val="00E6695A"/>
    <w:rsid w:val="00E66FCF"/>
    <w:rsid w:val="00E701BD"/>
    <w:rsid w:val="00E7072F"/>
    <w:rsid w:val="00E70A20"/>
    <w:rsid w:val="00E70C70"/>
    <w:rsid w:val="00E70CE5"/>
    <w:rsid w:val="00E72050"/>
    <w:rsid w:val="00E72589"/>
    <w:rsid w:val="00E72CBB"/>
    <w:rsid w:val="00E736B7"/>
    <w:rsid w:val="00E7432B"/>
    <w:rsid w:val="00E7458D"/>
    <w:rsid w:val="00E74DB4"/>
    <w:rsid w:val="00E7570E"/>
    <w:rsid w:val="00E757B8"/>
    <w:rsid w:val="00E760FB"/>
    <w:rsid w:val="00E76278"/>
    <w:rsid w:val="00E7658A"/>
    <w:rsid w:val="00E77F17"/>
    <w:rsid w:val="00E80ADC"/>
    <w:rsid w:val="00E83644"/>
    <w:rsid w:val="00E83760"/>
    <w:rsid w:val="00E84988"/>
    <w:rsid w:val="00E8619F"/>
    <w:rsid w:val="00E873C9"/>
    <w:rsid w:val="00E87A0D"/>
    <w:rsid w:val="00E87C81"/>
    <w:rsid w:val="00E87E60"/>
    <w:rsid w:val="00E90B23"/>
    <w:rsid w:val="00E91045"/>
    <w:rsid w:val="00E9221D"/>
    <w:rsid w:val="00E92452"/>
    <w:rsid w:val="00E92456"/>
    <w:rsid w:val="00E93ACD"/>
    <w:rsid w:val="00E9429D"/>
    <w:rsid w:val="00E94EC9"/>
    <w:rsid w:val="00E95774"/>
    <w:rsid w:val="00E95985"/>
    <w:rsid w:val="00E968AD"/>
    <w:rsid w:val="00EA15FC"/>
    <w:rsid w:val="00EA16EC"/>
    <w:rsid w:val="00EA1F72"/>
    <w:rsid w:val="00EA4FAB"/>
    <w:rsid w:val="00EA5113"/>
    <w:rsid w:val="00EA61C5"/>
    <w:rsid w:val="00EA77FC"/>
    <w:rsid w:val="00EB03BC"/>
    <w:rsid w:val="00EB0543"/>
    <w:rsid w:val="00EB39C6"/>
    <w:rsid w:val="00EB4EC1"/>
    <w:rsid w:val="00EB50AF"/>
    <w:rsid w:val="00EB5C14"/>
    <w:rsid w:val="00EB5FB3"/>
    <w:rsid w:val="00EB6864"/>
    <w:rsid w:val="00EB6E83"/>
    <w:rsid w:val="00EC0562"/>
    <w:rsid w:val="00EC0638"/>
    <w:rsid w:val="00EC074A"/>
    <w:rsid w:val="00EC0AC2"/>
    <w:rsid w:val="00EC0F08"/>
    <w:rsid w:val="00EC155A"/>
    <w:rsid w:val="00EC18BB"/>
    <w:rsid w:val="00EC1D3B"/>
    <w:rsid w:val="00EC3AAC"/>
    <w:rsid w:val="00EC3F90"/>
    <w:rsid w:val="00EC60E8"/>
    <w:rsid w:val="00EC66C0"/>
    <w:rsid w:val="00EC6A92"/>
    <w:rsid w:val="00EC6E1A"/>
    <w:rsid w:val="00ED03B7"/>
    <w:rsid w:val="00ED076A"/>
    <w:rsid w:val="00ED167A"/>
    <w:rsid w:val="00ED2FEC"/>
    <w:rsid w:val="00ED3B2D"/>
    <w:rsid w:val="00ED4E8D"/>
    <w:rsid w:val="00ED5BC6"/>
    <w:rsid w:val="00ED7105"/>
    <w:rsid w:val="00ED7878"/>
    <w:rsid w:val="00EE10F6"/>
    <w:rsid w:val="00EE1472"/>
    <w:rsid w:val="00EE254F"/>
    <w:rsid w:val="00EE2A80"/>
    <w:rsid w:val="00EE3C71"/>
    <w:rsid w:val="00EE4613"/>
    <w:rsid w:val="00EE4ADE"/>
    <w:rsid w:val="00EE4FA0"/>
    <w:rsid w:val="00EE760E"/>
    <w:rsid w:val="00EF011D"/>
    <w:rsid w:val="00EF0957"/>
    <w:rsid w:val="00EF0BD6"/>
    <w:rsid w:val="00EF0E5C"/>
    <w:rsid w:val="00EF244B"/>
    <w:rsid w:val="00EF5843"/>
    <w:rsid w:val="00F00513"/>
    <w:rsid w:val="00F00804"/>
    <w:rsid w:val="00F00B1E"/>
    <w:rsid w:val="00F0147B"/>
    <w:rsid w:val="00F01C26"/>
    <w:rsid w:val="00F01EA8"/>
    <w:rsid w:val="00F032F8"/>
    <w:rsid w:val="00F03B2C"/>
    <w:rsid w:val="00F04281"/>
    <w:rsid w:val="00F047F4"/>
    <w:rsid w:val="00F04F23"/>
    <w:rsid w:val="00F06E4E"/>
    <w:rsid w:val="00F06FB7"/>
    <w:rsid w:val="00F07843"/>
    <w:rsid w:val="00F07A02"/>
    <w:rsid w:val="00F07D29"/>
    <w:rsid w:val="00F10190"/>
    <w:rsid w:val="00F10389"/>
    <w:rsid w:val="00F1061D"/>
    <w:rsid w:val="00F111DF"/>
    <w:rsid w:val="00F11A19"/>
    <w:rsid w:val="00F12FFF"/>
    <w:rsid w:val="00F146D3"/>
    <w:rsid w:val="00F14B49"/>
    <w:rsid w:val="00F160C3"/>
    <w:rsid w:val="00F165ED"/>
    <w:rsid w:val="00F16B07"/>
    <w:rsid w:val="00F16DEF"/>
    <w:rsid w:val="00F170C8"/>
    <w:rsid w:val="00F17A0E"/>
    <w:rsid w:val="00F17CE1"/>
    <w:rsid w:val="00F17DDA"/>
    <w:rsid w:val="00F20542"/>
    <w:rsid w:val="00F20A7F"/>
    <w:rsid w:val="00F212FB"/>
    <w:rsid w:val="00F21F15"/>
    <w:rsid w:val="00F23AEC"/>
    <w:rsid w:val="00F25D55"/>
    <w:rsid w:val="00F2753C"/>
    <w:rsid w:val="00F27FE5"/>
    <w:rsid w:val="00F31039"/>
    <w:rsid w:val="00F31999"/>
    <w:rsid w:val="00F31C90"/>
    <w:rsid w:val="00F33B60"/>
    <w:rsid w:val="00F347E4"/>
    <w:rsid w:val="00F34C60"/>
    <w:rsid w:val="00F40700"/>
    <w:rsid w:val="00F40758"/>
    <w:rsid w:val="00F40C55"/>
    <w:rsid w:val="00F410A8"/>
    <w:rsid w:val="00F41545"/>
    <w:rsid w:val="00F41650"/>
    <w:rsid w:val="00F438A4"/>
    <w:rsid w:val="00F43B8B"/>
    <w:rsid w:val="00F44E5E"/>
    <w:rsid w:val="00F45CFF"/>
    <w:rsid w:val="00F46494"/>
    <w:rsid w:val="00F46B50"/>
    <w:rsid w:val="00F4729F"/>
    <w:rsid w:val="00F47678"/>
    <w:rsid w:val="00F50E5E"/>
    <w:rsid w:val="00F50F55"/>
    <w:rsid w:val="00F5193A"/>
    <w:rsid w:val="00F51A53"/>
    <w:rsid w:val="00F5515D"/>
    <w:rsid w:val="00F56411"/>
    <w:rsid w:val="00F565B4"/>
    <w:rsid w:val="00F57C5E"/>
    <w:rsid w:val="00F57FC7"/>
    <w:rsid w:val="00F60022"/>
    <w:rsid w:val="00F60810"/>
    <w:rsid w:val="00F6117E"/>
    <w:rsid w:val="00F63237"/>
    <w:rsid w:val="00F641F0"/>
    <w:rsid w:val="00F64A90"/>
    <w:rsid w:val="00F64ED8"/>
    <w:rsid w:val="00F66024"/>
    <w:rsid w:val="00F675B2"/>
    <w:rsid w:val="00F709F7"/>
    <w:rsid w:val="00F70CC9"/>
    <w:rsid w:val="00F7116E"/>
    <w:rsid w:val="00F72500"/>
    <w:rsid w:val="00F731BD"/>
    <w:rsid w:val="00F7333B"/>
    <w:rsid w:val="00F73BC7"/>
    <w:rsid w:val="00F74EED"/>
    <w:rsid w:val="00F75CB9"/>
    <w:rsid w:val="00F80FE8"/>
    <w:rsid w:val="00F81AAD"/>
    <w:rsid w:val="00F83FE5"/>
    <w:rsid w:val="00F847F8"/>
    <w:rsid w:val="00F85E53"/>
    <w:rsid w:val="00F85F64"/>
    <w:rsid w:val="00F866EA"/>
    <w:rsid w:val="00F8734B"/>
    <w:rsid w:val="00F907CE"/>
    <w:rsid w:val="00F92C55"/>
    <w:rsid w:val="00F94C88"/>
    <w:rsid w:val="00F96195"/>
    <w:rsid w:val="00F96557"/>
    <w:rsid w:val="00F9734C"/>
    <w:rsid w:val="00F97870"/>
    <w:rsid w:val="00F97CFB"/>
    <w:rsid w:val="00FA0D69"/>
    <w:rsid w:val="00FA1632"/>
    <w:rsid w:val="00FA2899"/>
    <w:rsid w:val="00FA3540"/>
    <w:rsid w:val="00FA3AFA"/>
    <w:rsid w:val="00FA5465"/>
    <w:rsid w:val="00FA6B0E"/>
    <w:rsid w:val="00FB02BC"/>
    <w:rsid w:val="00FB323B"/>
    <w:rsid w:val="00FB35F3"/>
    <w:rsid w:val="00FB3A5E"/>
    <w:rsid w:val="00FB3D7B"/>
    <w:rsid w:val="00FB49E6"/>
    <w:rsid w:val="00FB57D2"/>
    <w:rsid w:val="00FB5AD7"/>
    <w:rsid w:val="00FB70BC"/>
    <w:rsid w:val="00FB72B2"/>
    <w:rsid w:val="00FB7885"/>
    <w:rsid w:val="00FB78FD"/>
    <w:rsid w:val="00FB7F95"/>
    <w:rsid w:val="00FC0721"/>
    <w:rsid w:val="00FC0B66"/>
    <w:rsid w:val="00FC1260"/>
    <w:rsid w:val="00FC14B3"/>
    <w:rsid w:val="00FC1518"/>
    <w:rsid w:val="00FC324E"/>
    <w:rsid w:val="00FC43CB"/>
    <w:rsid w:val="00FC4C30"/>
    <w:rsid w:val="00FC57DF"/>
    <w:rsid w:val="00FC64C4"/>
    <w:rsid w:val="00FC6EE0"/>
    <w:rsid w:val="00FC73F6"/>
    <w:rsid w:val="00FD01CC"/>
    <w:rsid w:val="00FD11EA"/>
    <w:rsid w:val="00FD180B"/>
    <w:rsid w:val="00FD22A4"/>
    <w:rsid w:val="00FD247E"/>
    <w:rsid w:val="00FD24D0"/>
    <w:rsid w:val="00FD2C9B"/>
    <w:rsid w:val="00FD38D1"/>
    <w:rsid w:val="00FD492F"/>
    <w:rsid w:val="00FD5791"/>
    <w:rsid w:val="00FD5AB9"/>
    <w:rsid w:val="00FD5E82"/>
    <w:rsid w:val="00FD6273"/>
    <w:rsid w:val="00FD648B"/>
    <w:rsid w:val="00FD6A3D"/>
    <w:rsid w:val="00FD6D2E"/>
    <w:rsid w:val="00FD7256"/>
    <w:rsid w:val="00FD7744"/>
    <w:rsid w:val="00FE2DAF"/>
    <w:rsid w:val="00FE3D66"/>
    <w:rsid w:val="00FE4437"/>
    <w:rsid w:val="00FE6673"/>
    <w:rsid w:val="00FE701D"/>
    <w:rsid w:val="00FE7D16"/>
    <w:rsid w:val="00FE7F38"/>
    <w:rsid w:val="00FF0ABF"/>
    <w:rsid w:val="00FF0D22"/>
    <w:rsid w:val="00FF2224"/>
    <w:rsid w:val="00FF29CD"/>
    <w:rsid w:val="00FF2DD2"/>
    <w:rsid w:val="00FF2EA5"/>
    <w:rsid w:val="00FF5094"/>
    <w:rsid w:val="00FF54A4"/>
    <w:rsid w:val="00FF66DD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F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3C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C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D7D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annotation reference"/>
    <w:basedOn w:val="a0"/>
    <w:uiPriority w:val="99"/>
    <w:semiHidden/>
    <w:unhideWhenUsed/>
    <w:rsid w:val="00D25E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25E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25E4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25E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25E4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2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5E4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87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aliases w:val="ВерхКолонтитул"/>
    <w:basedOn w:val="a"/>
    <w:link w:val="ac"/>
    <w:uiPriority w:val="99"/>
    <w:unhideWhenUsed/>
    <w:rsid w:val="00BC7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aliases w:val="ВерхКолонтитул Знак"/>
    <w:basedOn w:val="a0"/>
    <w:link w:val="ab"/>
    <w:uiPriority w:val="99"/>
    <w:rsid w:val="00BC777F"/>
  </w:style>
  <w:style w:type="paragraph" w:styleId="ad">
    <w:name w:val="footer"/>
    <w:basedOn w:val="a"/>
    <w:link w:val="ae"/>
    <w:uiPriority w:val="99"/>
    <w:unhideWhenUsed/>
    <w:rsid w:val="00BC7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C777F"/>
  </w:style>
  <w:style w:type="paragraph" w:styleId="af">
    <w:name w:val="List Paragraph"/>
    <w:basedOn w:val="a"/>
    <w:link w:val="af0"/>
    <w:qFormat/>
    <w:rsid w:val="00AB5B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0F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semiHidden/>
    <w:unhideWhenUsed/>
    <w:qFormat/>
    <w:rsid w:val="006A0F77"/>
    <w:pPr>
      <w:outlineLvl w:val="9"/>
    </w:pPr>
  </w:style>
  <w:style w:type="paragraph" w:styleId="af2">
    <w:name w:val="Body Text"/>
    <w:aliases w:val="текст таблицы,Iiaienu1,Oaeno1,Текст1,Òåêñò1,bt Знак,bt Знак Знак,bt,bt Знак Знак Знак Знак Знак,Основной текст1,текст таблицы1,Iiaienu11,Oaeno11,Текст11,Òåêñò11 Знак Знак,Òåêñò11 Знак Знак Знак,текст таблицы Знак Знак,Текст в рамке,Подпис"/>
    <w:basedOn w:val="a"/>
    <w:link w:val="11"/>
    <w:uiPriority w:val="99"/>
    <w:rsid w:val="006A0F77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f3">
    <w:name w:val="Основной текст Знак"/>
    <w:basedOn w:val="a0"/>
    <w:uiPriority w:val="99"/>
    <w:semiHidden/>
    <w:rsid w:val="006A0F77"/>
  </w:style>
  <w:style w:type="character" w:customStyle="1" w:styleId="11">
    <w:name w:val="Основной текст Знак1"/>
    <w:aliases w:val="текст таблицы Знак,Iiaienu1 Знак,Oaeno1 Знак,Текст1 Знак,Òåêñò1 Знак,bt Знак Знак1,bt Знак Знак Знак,bt Знак1,bt Знак Знак Знак Знак Знак Знак,Основной текст1 Знак,текст таблицы1 Знак,Iiaienu11 Знак,Oaeno11 Знак,Текст11 Знак"/>
    <w:link w:val="af2"/>
    <w:uiPriority w:val="99"/>
    <w:locked/>
    <w:rsid w:val="006A0F77"/>
    <w:rPr>
      <w:rFonts w:ascii="Arial" w:eastAsia="Times New Roman" w:hAnsi="Arial" w:cs="Times New Roman"/>
      <w:sz w:val="28"/>
      <w:szCs w:val="20"/>
    </w:rPr>
  </w:style>
  <w:style w:type="paragraph" w:styleId="af4">
    <w:name w:val="Plain Text"/>
    <w:basedOn w:val="a"/>
    <w:link w:val="af5"/>
    <w:uiPriority w:val="99"/>
    <w:rsid w:val="006A0F77"/>
    <w:pPr>
      <w:spacing w:after="0" w:line="240" w:lineRule="auto"/>
    </w:pPr>
    <w:rPr>
      <w:rFonts w:ascii="Courier New" w:eastAsia="Times New Roman" w:hAnsi="Courier New" w:cs="Times New Roman"/>
    </w:rPr>
  </w:style>
  <w:style w:type="character" w:customStyle="1" w:styleId="af5">
    <w:name w:val="Текст Знак"/>
    <w:basedOn w:val="a0"/>
    <w:link w:val="af4"/>
    <w:uiPriority w:val="99"/>
    <w:rsid w:val="006A0F77"/>
    <w:rPr>
      <w:rFonts w:ascii="Courier New" w:eastAsia="Times New Roman" w:hAnsi="Courier New" w:cs="Times New Roman"/>
    </w:rPr>
  </w:style>
  <w:style w:type="character" w:customStyle="1" w:styleId="110">
    <w:name w:val="Заголовок 1 Знак1"/>
    <w:aliases w:val="Head 1 Знак1,Head 1 Знак Знак Знак2,Раздел Знак1,Заголовок-2 Знак1,Head 1 Знак Знак Знак Знак,Head 11 Знак Знак Знак Знак Знак1,????????? 1 Знак1,Главный Знак,co Знак"/>
    <w:uiPriority w:val="99"/>
    <w:rsid w:val="00753C46"/>
    <w:rPr>
      <w:b/>
      <w:bCs/>
      <w:cap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753C46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qFormat/>
    <w:rsid w:val="00753C46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rsid w:val="00753C46"/>
    <w:pPr>
      <w:spacing w:after="100"/>
      <w:ind w:left="440"/>
    </w:pPr>
  </w:style>
  <w:style w:type="character" w:styleId="af6">
    <w:name w:val="Hyperlink"/>
    <w:basedOn w:val="a0"/>
    <w:uiPriority w:val="99"/>
    <w:unhideWhenUsed/>
    <w:rsid w:val="00753C46"/>
    <w:rPr>
      <w:color w:val="0000FF" w:themeColor="hyperlink"/>
      <w:u w:val="single"/>
    </w:rPr>
  </w:style>
  <w:style w:type="paragraph" w:styleId="af7">
    <w:name w:val="Subtitle"/>
    <w:basedOn w:val="a"/>
    <w:next w:val="a"/>
    <w:link w:val="af8"/>
    <w:uiPriority w:val="11"/>
    <w:qFormat/>
    <w:rsid w:val="00753C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753C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53C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53C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9">
    <w:name w:val="маркированный"/>
    <w:basedOn w:val="af2"/>
    <w:link w:val="afa"/>
    <w:rsid w:val="00A16D93"/>
    <w:pPr>
      <w:spacing w:before="20" w:line="288" w:lineRule="auto"/>
    </w:pPr>
    <w:rPr>
      <w:rFonts w:ascii="Verdana" w:hAnsi="Verdana"/>
      <w:noProof/>
      <w:sz w:val="18"/>
    </w:rPr>
  </w:style>
  <w:style w:type="character" w:customStyle="1" w:styleId="afa">
    <w:name w:val="маркированный Знак"/>
    <w:link w:val="af9"/>
    <w:locked/>
    <w:rsid w:val="00A16D93"/>
    <w:rPr>
      <w:rFonts w:ascii="Verdana" w:eastAsia="Times New Roman" w:hAnsi="Verdana" w:cs="Times New Roman"/>
      <w:noProof/>
      <w:sz w:val="18"/>
      <w:szCs w:val="20"/>
    </w:rPr>
  </w:style>
  <w:style w:type="character" w:customStyle="1" w:styleId="highlighthighlightactive">
    <w:name w:val="highlight highlight_active"/>
    <w:rsid w:val="00A16D93"/>
    <w:rPr>
      <w:rFonts w:cs="Times New Roman"/>
    </w:rPr>
  </w:style>
  <w:style w:type="character" w:customStyle="1" w:styleId="af0">
    <w:name w:val="Абзац списка Знак"/>
    <w:link w:val="af"/>
    <w:locked/>
    <w:rsid w:val="00771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F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3C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C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D7D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annotation reference"/>
    <w:basedOn w:val="a0"/>
    <w:uiPriority w:val="99"/>
    <w:semiHidden/>
    <w:unhideWhenUsed/>
    <w:rsid w:val="00D25E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25E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25E4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25E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25E4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2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5E4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87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aliases w:val="ВерхКолонтитул"/>
    <w:basedOn w:val="a"/>
    <w:link w:val="ac"/>
    <w:uiPriority w:val="99"/>
    <w:unhideWhenUsed/>
    <w:rsid w:val="00BC7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aliases w:val="ВерхКолонтитул Знак"/>
    <w:basedOn w:val="a0"/>
    <w:link w:val="ab"/>
    <w:uiPriority w:val="99"/>
    <w:rsid w:val="00BC777F"/>
  </w:style>
  <w:style w:type="paragraph" w:styleId="ad">
    <w:name w:val="footer"/>
    <w:basedOn w:val="a"/>
    <w:link w:val="ae"/>
    <w:uiPriority w:val="99"/>
    <w:unhideWhenUsed/>
    <w:rsid w:val="00BC7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C777F"/>
  </w:style>
  <w:style w:type="paragraph" w:styleId="af">
    <w:name w:val="List Paragraph"/>
    <w:basedOn w:val="a"/>
    <w:link w:val="af0"/>
    <w:qFormat/>
    <w:rsid w:val="00AB5B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0F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semiHidden/>
    <w:unhideWhenUsed/>
    <w:qFormat/>
    <w:rsid w:val="006A0F77"/>
    <w:pPr>
      <w:outlineLvl w:val="9"/>
    </w:pPr>
  </w:style>
  <w:style w:type="paragraph" w:styleId="af2">
    <w:name w:val="Body Text"/>
    <w:aliases w:val="текст таблицы,Iiaienu1,Oaeno1,Текст1,Òåêñò1,bt Знак,bt Знак Знак,bt,bt Знак Знак Знак Знак Знак,Основной текст1,текст таблицы1,Iiaienu11,Oaeno11,Текст11,Òåêñò11 Знак Знак,Òåêñò11 Знак Знак Знак,текст таблицы Знак Знак,Текст в рамке,Подпис"/>
    <w:basedOn w:val="a"/>
    <w:link w:val="11"/>
    <w:uiPriority w:val="99"/>
    <w:rsid w:val="006A0F77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f3">
    <w:name w:val="Основной текст Знак"/>
    <w:basedOn w:val="a0"/>
    <w:uiPriority w:val="99"/>
    <w:semiHidden/>
    <w:rsid w:val="006A0F77"/>
  </w:style>
  <w:style w:type="character" w:customStyle="1" w:styleId="11">
    <w:name w:val="Основной текст Знак1"/>
    <w:aliases w:val="текст таблицы Знак,Iiaienu1 Знак,Oaeno1 Знак,Текст1 Знак,Òåêñò1 Знак,bt Знак Знак1,bt Знак Знак Знак,bt Знак1,bt Знак Знак Знак Знак Знак Знак,Основной текст1 Знак,текст таблицы1 Знак,Iiaienu11 Знак,Oaeno11 Знак,Текст11 Знак"/>
    <w:link w:val="af2"/>
    <w:uiPriority w:val="99"/>
    <w:locked/>
    <w:rsid w:val="006A0F77"/>
    <w:rPr>
      <w:rFonts w:ascii="Arial" w:eastAsia="Times New Roman" w:hAnsi="Arial" w:cs="Times New Roman"/>
      <w:sz w:val="28"/>
      <w:szCs w:val="20"/>
    </w:rPr>
  </w:style>
  <w:style w:type="paragraph" w:styleId="af4">
    <w:name w:val="Plain Text"/>
    <w:basedOn w:val="a"/>
    <w:link w:val="af5"/>
    <w:uiPriority w:val="99"/>
    <w:rsid w:val="006A0F77"/>
    <w:pPr>
      <w:spacing w:after="0" w:line="240" w:lineRule="auto"/>
    </w:pPr>
    <w:rPr>
      <w:rFonts w:ascii="Courier New" w:eastAsia="Times New Roman" w:hAnsi="Courier New" w:cs="Times New Roman"/>
    </w:rPr>
  </w:style>
  <w:style w:type="character" w:customStyle="1" w:styleId="af5">
    <w:name w:val="Текст Знак"/>
    <w:basedOn w:val="a0"/>
    <w:link w:val="af4"/>
    <w:uiPriority w:val="99"/>
    <w:rsid w:val="006A0F77"/>
    <w:rPr>
      <w:rFonts w:ascii="Courier New" w:eastAsia="Times New Roman" w:hAnsi="Courier New" w:cs="Times New Roman"/>
    </w:rPr>
  </w:style>
  <w:style w:type="character" w:customStyle="1" w:styleId="110">
    <w:name w:val="Заголовок 1 Знак1"/>
    <w:aliases w:val="Head 1 Знак1,Head 1 Знак Знак Знак2,Раздел Знак1,Заголовок-2 Знак1,Head 1 Знак Знак Знак Знак,Head 11 Знак Знак Знак Знак Знак1,????????? 1 Знак1,Главный Знак,co Знак"/>
    <w:uiPriority w:val="99"/>
    <w:rsid w:val="00753C46"/>
    <w:rPr>
      <w:b/>
      <w:bCs/>
      <w:cap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753C46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qFormat/>
    <w:rsid w:val="00753C46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rsid w:val="00753C46"/>
    <w:pPr>
      <w:spacing w:after="100"/>
      <w:ind w:left="440"/>
    </w:pPr>
  </w:style>
  <w:style w:type="character" w:styleId="af6">
    <w:name w:val="Hyperlink"/>
    <w:basedOn w:val="a0"/>
    <w:uiPriority w:val="99"/>
    <w:unhideWhenUsed/>
    <w:rsid w:val="00753C46"/>
    <w:rPr>
      <w:color w:val="0000FF" w:themeColor="hyperlink"/>
      <w:u w:val="single"/>
    </w:rPr>
  </w:style>
  <w:style w:type="paragraph" w:styleId="af7">
    <w:name w:val="Subtitle"/>
    <w:basedOn w:val="a"/>
    <w:next w:val="a"/>
    <w:link w:val="af8"/>
    <w:uiPriority w:val="11"/>
    <w:qFormat/>
    <w:rsid w:val="00753C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753C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53C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53C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9">
    <w:name w:val="маркированный"/>
    <w:basedOn w:val="af2"/>
    <w:link w:val="afa"/>
    <w:rsid w:val="00A16D93"/>
    <w:pPr>
      <w:spacing w:before="20" w:line="288" w:lineRule="auto"/>
    </w:pPr>
    <w:rPr>
      <w:rFonts w:ascii="Verdana" w:hAnsi="Verdana"/>
      <w:noProof/>
      <w:sz w:val="18"/>
    </w:rPr>
  </w:style>
  <w:style w:type="character" w:customStyle="1" w:styleId="afa">
    <w:name w:val="маркированный Знак"/>
    <w:link w:val="af9"/>
    <w:locked/>
    <w:rsid w:val="00A16D93"/>
    <w:rPr>
      <w:rFonts w:ascii="Verdana" w:eastAsia="Times New Roman" w:hAnsi="Verdana" w:cs="Times New Roman"/>
      <w:noProof/>
      <w:sz w:val="18"/>
      <w:szCs w:val="20"/>
    </w:rPr>
  </w:style>
  <w:style w:type="character" w:customStyle="1" w:styleId="highlighthighlightactive">
    <w:name w:val="highlight highlight_active"/>
    <w:rsid w:val="00A16D93"/>
    <w:rPr>
      <w:rFonts w:cs="Times New Roman"/>
    </w:rPr>
  </w:style>
  <w:style w:type="character" w:customStyle="1" w:styleId="af0">
    <w:name w:val="Абзац списка Знак"/>
    <w:link w:val="af"/>
    <w:locked/>
    <w:rsid w:val="00771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srosovet.ru/press/news/prakticheskie-rekomendacii-po-ustanovleniyu-diapazonov-stoimosti-poluchennoj-razlichnymi-podhodami-ili-metodami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0" Type="http://schemas.openxmlformats.org/officeDocument/2006/relationships/hyperlink" Target="http://srosovet.ru/activities/Koncepcija_razvitija_ocenochnoj_dejatelnost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BDA9C-1780-4C49-95AE-4736C0138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2837</Words>
  <Characters>16174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 МВ</dc:creator>
  <cp:lastModifiedBy>1</cp:lastModifiedBy>
  <cp:revision>2</cp:revision>
  <cp:lastPrinted>2015-11-18T06:18:00Z</cp:lastPrinted>
  <dcterms:created xsi:type="dcterms:W3CDTF">2015-11-23T10:18:00Z</dcterms:created>
  <dcterms:modified xsi:type="dcterms:W3CDTF">2015-11-23T10:18:00Z</dcterms:modified>
</cp:coreProperties>
</file>