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957D00" w14:paraId="5AEC2F79" w14:textId="77777777" w:rsidTr="009425CE">
        <w:trPr>
          <w:trHeight w:val="1230"/>
        </w:trPr>
        <w:tc>
          <w:tcPr>
            <w:tcW w:w="5070" w:type="dxa"/>
            <w:gridSpan w:val="2"/>
            <w:tcBorders>
              <w:top w:val="nil"/>
              <w:left w:val="nil"/>
              <w:bottom w:val="nil"/>
              <w:right w:val="nil"/>
            </w:tcBorders>
            <w:vAlign w:val="center"/>
            <w:hideMark/>
          </w:tcPr>
          <w:p w14:paraId="71F12ACF" w14:textId="77777777" w:rsidR="001C0D5C" w:rsidRPr="00957D00" w:rsidRDefault="001C0D5C">
            <w:pPr>
              <w:jc w:val="center"/>
              <w:rPr>
                <w:b/>
                <w:sz w:val="28"/>
                <w:szCs w:val="28"/>
                <w:lang w:val="en-US"/>
              </w:rPr>
            </w:pPr>
            <w:r w:rsidRPr="00957D00">
              <w:rPr>
                <w:rFonts w:ascii="Book Antiqua" w:hAnsi="Book Antiqua" w:cs="Book Antiqua"/>
                <w:b/>
                <w:noProof/>
                <w:color w:val="943634"/>
                <w:sz w:val="44"/>
                <w:szCs w:val="44"/>
                <w:lang w:eastAsia="ru-RU"/>
              </w:rPr>
              <w:drawing>
                <wp:inline distT="0" distB="0" distL="0" distR="0" wp14:anchorId="6A87EFA3" wp14:editId="7C013207">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4C044587" w14:textId="77777777" w:rsidR="001C0D5C" w:rsidRPr="00957D00" w:rsidRDefault="001C0D5C">
            <w:pPr>
              <w:jc w:val="center"/>
              <w:rPr>
                <w:b/>
                <w:sz w:val="28"/>
                <w:szCs w:val="28"/>
              </w:rPr>
            </w:pPr>
            <w:r w:rsidRPr="00957D00">
              <w:rPr>
                <w:rFonts w:ascii="Book Antiqua" w:hAnsi="Book Antiqua" w:cs="Vrinda"/>
                <w:b/>
                <w:noProof/>
                <w:color w:val="002F8E"/>
                <w:sz w:val="30"/>
                <w:szCs w:val="30"/>
                <w:lang w:eastAsia="ru-RU"/>
              </w:rPr>
              <w:drawing>
                <wp:inline distT="0" distB="0" distL="0" distR="0" wp14:anchorId="54E9335F" wp14:editId="1164B508">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957D00" w14:paraId="0C08D971" w14:textId="77777777" w:rsidTr="009425CE">
        <w:trPr>
          <w:trHeight w:val="705"/>
        </w:trPr>
        <w:tc>
          <w:tcPr>
            <w:tcW w:w="5070" w:type="dxa"/>
            <w:gridSpan w:val="2"/>
            <w:tcBorders>
              <w:top w:val="nil"/>
              <w:left w:val="nil"/>
              <w:bottom w:val="single" w:sz="4" w:space="0" w:color="auto"/>
              <w:right w:val="nil"/>
            </w:tcBorders>
            <w:hideMark/>
          </w:tcPr>
          <w:p w14:paraId="31E61039" w14:textId="77777777" w:rsidR="001C0D5C" w:rsidRPr="00957D00" w:rsidRDefault="001C0D5C">
            <w:pPr>
              <w:jc w:val="center"/>
              <w:rPr>
                <w:rFonts w:ascii="Book Antiqua" w:hAnsi="Book Antiqua" w:cs="Vrinda"/>
                <w:b/>
                <w:bCs/>
                <w:color w:val="002F8E"/>
                <w:sz w:val="30"/>
                <w:szCs w:val="30"/>
              </w:rPr>
            </w:pPr>
            <w:r w:rsidRPr="00957D00">
              <w:rPr>
                <w:rFonts w:ascii="Book Antiqua" w:hAnsi="Book Antiqua" w:cs="Vrinda"/>
                <w:b/>
                <w:bCs/>
                <w:color w:val="002F8E"/>
                <w:sz w:val="30"/>
                <w:szCs w:val="30"/>
              </w:rPr>
              <w:t>Ассоциация</w:t>
            </w:r>
          </w:p>
          <w:p w14:paraId="62091753" w14:textId="77777777" w:rsidR="001C0D5C" w:rsidRPr="00957D00" w:rsidRDefault="001C0D5C">
            <w:pPr>
              <w:jc w:val="center"/>
              <w:rPr>
                <w:rFonts w:ascii="Book Antiqua" w:hAnsi="Book Antiqua" w:cs="Book Antiqua"/>
                <w:b/>
                <w:bCs/>
                <w:noProof/>
                <w:color w:val="943634"/>
                <w:sz w:val="44"/>
                <w:szCs w:val="44"/>
                <w:lang w:eastAsia="ru-RU"/>
              </w:rPr>
            </w:pPr>
            <w:r w:rsidRPr="00957D00">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11D0A2F9" w14:textId="77777777" w:rsidR="001C0D5C" w:rsidRPr="00957D00" w:rsidRDefault="001C0D5C">
            <w:pPr>
              <w:jc w:val="center"/>
              <w:rPr>
                <w:rFonts w:ascii="Book Antiqua" w:hAnsi="Book Antiqua" w:cs="Vrinda"/>
                <w:b/>
                <w:bCs/>
                <w:noProof/>
                <w:color w:val="002F8E"/>
                <w:sz w:val="30"/>
                <w:szCs w:val="30"/>
                <w:lang w:eastAsia="ru-RU"/>
              </w:rPr>
            </w:pPr>
            <w:r w:rsidRPr="00957D00">
              <w:rPr>
                <w:rFonts w:ascii="Book Antiqua" w:hAnsi="Book Antiqua" w:cs="Vrinda"/>
                <w:b/>
                <w:bCs/>
                <w:color w:val="002F8E"/>
                <w:sz w:val="30"/>
                <w:szCs w:val="30"/>
              </w:rPr>
              <w:t>Союз судебных экспертов «Экспертный совет»</w:t>
            </w:r>
          </w:p>
        </w:tc>
      </w:tr>
      <w:tr w:rsidR="001C0D5C" w:rsidRPr="00957D00" w14:paraId="3C746F16"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4A8A7341" w14:textId="6971E9E7" w:rsidR="009B143D" w:rsidRPr="00957D00" w:rsidRDefault="001C0D5C" w:rsidP="00A96AE1">
            <w:pPr>
              <w:pStyle w:val="ac"/>
              <w:spacing w:before="240"/>
              <w:rPr>
                <w:b w:val="0"/>
              </w:rPr>
            </w:pPr>
            <w:r w:rsidRPr="00957D00">
              <w:rPr>
                <w:rFonts w:asciiTheme="minorHAnsi" w:hAnsiTheme="minorHAnsi"/>
              </w:rPr>
              <w:t>МР</w:t>
            </w:r>
            <w:r w:rsidR="00490187" w:rsidRPr="00957D00">
              <w:rPr>
                <w:rFonts w:asciiTheme="minorHAnsi" w:hAnsiTheme="minorHAnsi"/>
              </w:rPr>
              <w:t>з</w:t>
            </w:r>
            <w:r w:rsidRPr="00957D00">
              <w:rPr>
                <w:rFonts w:asciiTheme="minorHAnsi" w:hAnsiTheme="minorHAnsi"/>
              </w:rPr>
              <w:t>–</w:t>
            </w:r>
            <w:r w:rsidR="00C05CE2">
              <w:rPr>
                <w:rFonts w:asciiTheme="minorHAnsi" w:hAnsiTheme="minorHAnsi"/>
              </w:rPr>
              <w:t>5</w:t>
            </w:r>
            <w:r w:rsidRPr="00957D00">
              <w:rPr>
                <w:rFonts w:asciiTheme="minorHAnsi" w:hAnsiTheme="minorHAnsi"/>
              </w:rPr>
              <w:t>/</w:t>
            </w:r>
            <w:r w:rsidR="000157AA" w:rsidRPr="00957D00">
              <w:rPr>
                <w:rFonts w:asciiTheme="minorHAnsi" w:hAnsiTheme="minorHAnsi"/>
              </w:rPr>
              <w:t>2</w:t>
            </w:r>
            <w:r w:rsidR="00F405DD" w:rsidRPr="00957D00">
              <w:rPr>
                <w:rFonts w:asciiTheme="minorHAnsi" w:hAnsiTheme="minorHAnsi"/>
              </w:rPr>
              <w:t>3</w:t>
            </w:r>
            <w:r w:rsidRPr="00957D00">
              <w:rPr>
                <w:rFonts w:asciiTheme="minorHAnsi" w:hAnsiTheme="minorHAnsi"/>
              </w:rPr>
              <w:t xml:space="preserve"> от</w:t>
            </w:r>
            <w:r w:rsidR="000157AA" w:rsidRPr="00957D00">
              <w:rPr>
                <w:rFonts w:asciiTheme="minorHAnsi" w:hAnsiTheme="minorHAnsi"/>
              </w:rPr>
              <w:t xml:space="preserve"> </w:t>
            </w:r>
            <w:r w:rsidR="00ED7060">
              <w:rPr>
                <w:rFonts w:asciiTheme="minorHAnsi" w:hAnsiTheme="minorHAnsi"/>
              </w:rPr>
              <w:t>03</w:t>
            </w:r>
            <w:r w:rsidRPr="00C61F07">
              <w:rPr>
                <w:rFonts w:asciiTheme="minorHAnsi" w:hAnsiTheme="minorHAnsi"/>
              </w:rPr>
              <w:t>.</w:t>
            </w:r>
            <w:r w:rsidR="00F405DD" w:rsidRPr="00C61F07">
              <w:rPr>
                <w:rFonts w:asciiTheme="minorHAnsi" w:hAnsiTheme="minorHAnsi"/>
              </w:rPr>
              <w:t>0</w:t>
            </w:r>
            <w:r w:rsidR="00C61F07" w:rsidRPr="00C61F07">
              <w:rPr>
                <w:rFonts w:asciiTheme="minorHAnsi" w:hAnsiTheme="minorHAnsi"/>
              </w:rPr>
              <w:t>8</w:t>
            </w:r>
            <w:r w:rsidRPr="00C61F07">
              <w:rPr>
                <w:rFonts w:asciiTheme="minorHAnsi" w:hAnsiTheme="minorHAnsi"/>
              </w:rPr>
              <w:t>.20</w:t>
            </w:r>
            <w:r w:rsidR="00F335C6" w:rsidRPr="00C61F07">
              <w:rPr>
                <w:rFonts w:asciiTheme="minorHAnsi" w:hAnsiTheme="minorHAnsi"/>
              </w:rPr>
              <w:t>2</w:t>
            </w:r>
            <w:r w:rsidR="00F405DD" w:rsidRPr="00C61F07">
              <w:rPr>
                <w:rFonts w:asciiTheme="minorHAnsi" w:hAnsiTheme="minorHAnsi"/>
              </w:rPr>
              <w:t>3</w:t>
            </w:r>
          </w:p>
        </w:tc>
      </w:tr>
      <w:tr w:rsidR="001C0D5C" w:rsidRPr="00957D00" w14:paraId="148A2DAF"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59D67D1A" w14:textId="77777777" w:rsidR="001C0D5C" w:rsidRPr="00957D00" w:rsidRDefault="001C0D5C" w:rsidP="00A96AE1">
            <w:pPr>
              <w:pStyle w:val="ac"/>
              <w:rPr>
                <w:b w:val="0"/>
                <w:sz w:val="16"/>
                <w:szCs w:val="16"/>
              </w:rPr>
            </w:pPr>
            <w:r w:rsidRPr="00957D00">
              <w:rPr>
                <w:rFonts w:asciiTheme="minorHAnsi" w:hAnsiTheme="minorHAnsi"/>
                <w:b w:val="0"/>
                <w:i/>
                <w:sz w:val="16"/>
                <w:szCs w:val="16"/>
              </w:rPr>
              <w:t>реквизиты документа</w:t>
            </w:r>
          </w:p>
        </w:tc>
      </w:tr>
    </w:tbl>
    <w:p w14:paraId="140740E2" w14:textId="76346B51" w:rsidR="001C0D5C" w:rsidRPr="00957D00" w:rsidRDefault="001C0D5C" w:rsidP="00A96AE1">
      <w:pPr>
        <w:spacing w:after="0" w:line="240" w:lineRule="auto"/>
        <w:rPr>
          <w:rFonts w:cs="Times New Roman"/>
          <w:b/>
          <w:sz w:val="24"/>
          <w:szCs w:val="24"/>
          <w:lang w:eastAsia="ru-RU"/>
        </w:rPr>
      </w:pPr>
    </w:p>
    <w:tbl>
      <w:tblPr>
        <w:tblStyle w:val="ae"/>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957D00" w14:paraId="4CFE5FBF" w14:textId="77777777" w:rsidTr="001C0D5C">
        <w:trPr>
          <w:trHeight w:val="1642"/>
        </w:trPr>
        <w:tc>
          <w:tcPr>
            <w:tcW w:w="5103" w:type="dxa"/>
          </w:tcPr>
          <w:p w14:paraId="7550DB51" w14:textId="77777777" w:rsidR="001C0D5C" w:rsidRPr="00957D00" w:rsidRDefault="001C0D5C" w:rsidP="00A96AE1">
            <w:pPr>
              <w:rPr>
                <w:rFonts w:cs="Times New Roman"/>
                <w:bCs/>
                <w:sz w:val="24"/>
                <w:szCs w:val="24"/>
                <w:lang w:eastAsia="ru-RU"/>
              </w:rPr>
            </w:pPr>
            <w:r w:rsidRPr="00957D00">
              <w:rPr>
                <w:rFonts w:cs="Times New Roman"/>
                <w:bCs/>
                <w:sz w:val="24"/>
                <w:szCs w:val="24"/>
                <w:lang w:eastAsia="ru-RU"/>
              </w:rPr>
              <w:t>«УТВЕРЖДАЮ»</w:t>
            </w:r>
          </w:p>
          <w:p w14:paraId="39FA9BA0" w14:textId="631D4D89" w:rsidR="001C0D5C" w:rsidRPr="00957D00" w:rsidRDefault="001C0D5C" w:rsidP="00A96AE1">
            <w:pPr>
              <w:spacing w:before="120"/>
              <w:rPr>
                <w:rFonts w:cs="Times New Roman"/>
                <w:bCs/>
                <w:sz w:val="24"/>
                <w:szCs w:val="24"/>
                <w:lang w:eastAsia="ru-RU"/>
              </w:rPr>
            </w:pPr>
            <w:r w:rsidRPr="00957D00">
              <w:rPr>
                <w:rFonts w:cs="Times New Roman"/>
                <w:bCs/>
                <w:sz w:val="24"/>
                <w:szCs w:val="24"/>
                <w:lang w:eastAsia="ru-RU"/>
              </w:rPr>
              <w:t>Первый вице-президент,</w:t>
            </w:r>
            <w:r w:rsidRPr="00957D00">
              <w:rPr>
                <w:rFonts w:cs="Times New Roman"/>
                <w:bCs/>
                <w:sz w:val="24"/>
                <w:szCs w:val="24"/>
                <w:lang w:eastAsia="ru-RU"/>
              </w:rPr>
              <w:br/>
              <w:t>Председ</w:t>
            </w:r>
            <w:r w:rsidR="00F653FF" w:rsidRPr="00957D00">
              <w:rPr>
                <w:rFonts w:cs="Times New Roman"/>
                <w:bCs/>
                <w:sz w:val="24"/>
                <w:szCs w:val="24"/>
                <w:lang w:eastAsia="ru-RU"/>
              </w:rPr>
              <w:t>атель Экспертного совета</w:t>
            </w:r>
            <w:r w:rsidR="005B6D91" w:rsidRPr="00957D00">
              <w:rPr>
                <w:rFonts w:cs="Times New Roman"/>
                <w:bCs/>
                <w:sz w:val="24"/>
                <w:szCs w:val="24"/>
                <w:lang w:eastAsia="ru-RU"/>
              </w:rPr>
              <w:t>,</w:t>
            </w:r>
            <w:r w:rsidR="00F653FF" w:rsidRPr="00957D00">
              <w:rPr>
                <w:rFonts w:cs="Times New Roman"/>
                <w:bCs/>
                <w:sz w:val="24"/>
                <w:szCs w:val="24"/>
                <w:lang w:eastAsia="ru-RU"/>
              </w:rPr>
              <w:t xml:space="preserve"> к.э.н.</w:t>
            </w:r>
          </w:p>
          <w:p w14:paraId="5E3123DD" w14:textId="23FCA8C5" w:rsidR="001C0D5C" w:rsidRPr="00957D00" w:rsidRDefault="001C0D5C" w:rsidP="00A96AE1">
            <w:pPr>
              <w:rPr>
                <w:rFonts w:cs="Times New Roman"/>
                <w:bCs/>
                <w:sz w:val="24"/>
                <w:szCs w:val="24"/>
                <w:lang w:eastAsia="ru-RU"/>
              </w:rPr>
            </w:pPr>
          </w:p>
          <w:p w14:paraId="1E39ADDA" w14:textId="0793BCAC" w:rsidR="001C0D5C" w:rsidRPr="00957D00" w:rsidRDefault="001C0D5C" w:rsidP="00A96AE1">
            <w:pPr>
              <w:rPr>
                <w:rFonts w:cs="Times New Roman"/>
                <w:bCs/>
                <w:sz w:val="24"/>
                <w:szCs w:val="24"/>
                <w:lang w:eastAsia="ru-RU"/>
              </w:rPr>
            </w:pPr>
            <w:r w:rsidRPr="00957D00">
              <w:rPr>
                <w:rFonts w:cs="Times New Roman"/>
                <w:bCs/>
                <w:sz w:val="24"/>
                <w:szCs w:val="24"/>
                <w:lang w:eastAsia="ru-RU"/>
              </w:rPr>
              <w:t>_____________________ /</w:t>
            </w:r>
            <w:proofErr w:type="gramStart"/>
            <w:r w:rsidRPr="00957D00">
              <w:rPr>
                <w:rFonts w:cs="Times New Roman"/>
                <w:bCs/>
                <w:sz w:val="24"/>
                <w:szCs w:val="24"/>
                <w:lang w:eastAsia="ru-RU"/>
              </w:rPr>
              <w:t>В.И.</w:t>
            </w:r>
            <w:proofErr w:type="gramEnd"/>
            <w:r w:rsidRPr="00957D00">
              <w:rPr>
                <w:rFonts w:cs="Times New Roman"/>
                <w:bCs/>
                <w:sz w:val="24"/>
                <w:szCs w:val="24"/>
                <w:lang w:eastAsia="ru-RU"/>
              </w:rPr>
              <w:t xml:space="preserve"> Лебединский/</w:t>
            </w:r>
          </w:p>
        </w:tc>
        <w:tc>
          <w:tcPr>
            <w:tcW w:w="4973" w:type="dxa"/>
          </w:tcPr>
          <w:p w14:paraId="25CF527F" w14:textId="5405E781" w:rsidR="001C0D5C" w:rsidRPr="00957D00" w:rsidRDefault="001C0D5C" w:rsidP="00A96AE1">
            <w:pPr>
              <w:pStyle w:val="ac"/>
              <w:jc w:val="right"/>
              <w:rPr>
                <w:rFonts w:asciiTheme="minorHAnsi" w:hAnsiTheme="minorHAnsi" w:cstheme="majorBidi"/>
                <w:b w:val="0"/>
              </w:rPr>
            </w:pPr>
            <w:r w:rsidRPr="00957D00">
              <w:rPr>
                <w:rFonts w:asciiTheme="minorHAnsi" w:hAnsiTheme="minorHAnsi"/>
                <w:b w:val="0"/>
              </w:rPr>
              <w:t>«УТВЕРЖДАЮ»</w:t>
            </w:r>
          </w:p>
          <w:p w14:paraId="1D9CA4DC" w14:textId="018F1B0E" w:rsidR="001C0D5C" w:rsidRPr="00957D00" w:rsidRDefault="00D267B8" w:rsidP="00A96AE1">
            <w:pPr>
              <w:spacing w:before="120"/>
              <w:jc w:val="right"/>
              <w:rPr>
                <w:rFonts w:cs="Times New Roman"/>
                <w:bCs/>
                <w:sz w:val="24"/>
                <w:szCs w:val="24"/>
                <w:lang w:eastAsia="ru-RU"/>
              </w:rPr>
            </w:pPr>
            <w:r w:rsidRPr="00957D00">
              <w:rPr>
                <w:rFonts w:cs="Times New Roman"/>
                <w:bCs/>
                <w:sz w:val="24"/>
                <w:szCs w:val="24"/>
                <w:lang w:eastAsia="ru-RU"/>
              </w:rPr>
              <w:t>Генеральный</w:t>
            </w:r>
            <w:r w:rsidR="001C0D5C" w:rsidRPr="00957D00">
              <w:rPr>
                <w:rFonts w:cs="Times New Roman"/>
                <w:bCs/>
                <w:sz w:val="24"/>
                <w:szCs w:val="24"/>
                <w:lang w:eastAsia="ru-RU"/>
              </w:rPr>
              <w:t xml:space="preserve"> директор,</w:t>
            </w:r>
          </w:p>
          <w:p w14:paraId="1D6D53C8" w14:textId="46F80385" w:rsidR="001C0D5C" w:rsidRPr="00957D00" w:rsidRDefault="00490187" w:rsidP="00A96AE1">
            <w:pPr>
              <w:jc w:val="right"/>
              <w:rPr>
                <w:rFonts w:cs="Times New Roman"/>
                <w:bCs/>
                <w:sz w:val="24"/>
                <w:szCs w:val="24"/>
                <w:lang w:eastAsia="ru-RU"/>
              </w:rPr>
            </w:pPr>
            <w:r w:rsidRPr="00957D00">
              <w:rPr>
                <w:rFonts w:cs="Times New Roman"/>
                <w:bCs/>
                <w:sz w:val="24"/>
                <w:szCs w:val="24"/>
                <w:lang w:eastAsia="ru-RU"/>
              </w:rPr>
              <w:t>Председатель</w:t>
            </w:r>
            <w:r w:rsidR="001C0D5C" w:rsidRPr="00957D00">
              <w:rPr>
                <w:rFonts w:cs="Times New Roman"/>
                <w:bCs/>
                <w:sz w:val="24"/>
                <w:szCs w:val="24"/>
                <w:lang w:eastAsia="ru-RU"/>
              </w:rPr>
              <w:t xml:space="preserve"> Методического совета, к.э.н.</w:t>
            </w:r>
          </w:p>
          <w:p w14:paraId="0633DA8E" w14:textId="77777777" w:rsidR="001C0D5C" w:rsidRPr="00957D00" w:rsidRDefault="001C0D5C" w:rsidP="00A96AE1">
            <w:pPr>
              <w:rPr>
                <w:rFonts w:cs="Times New Roman"/>
                <w:bCs/>
                <w:sz w:val="24"/>
                <w:szCs w:val="24"/>
                <w:lang w:eastAsia="ru-RU"/>
              </w:rPr>
            </w:pPr>
          </w:p>
          <w:p w14:paraId="0E542439" w14:textId="6B9E7086" w:rsidR="001C0D5C" w:rsidRPr="00957D00" w:rsidRDefault="001C0D5C" w:rsidP="00A96AE1">
            <w:pPr>
              <w:jc w:val="right"/>
              <w:rPr>
                <w:sz w:val="24"/>
                <w:szCs w:val="24"/>
              </w:rPr>
            </w:pPr>
            <w:r w:rsidRPr="00957D00">
              <w:rPr>
                <w:rFonts w:cs="Times New Roman"/>
                <w:bCs/>
                <w:sz w:val="24"/>
                <w:szCs w:val="24"/>
                <w:lang w:eastAsia="ru-RU"/>
              </w:rPr>
              <w:t>______________________ /</w:t>
            </w:r>
            <w:proofErr w:type="gramStart"/>
            <w:r w:rsidRPr="00957D00">
              <w:rPr>
                <w:rFonts w:cs="Times New Roman"/>
                <w:bCs/>
                <w:sz w:val="24"/>
                <w:szCs w:val="24"/>
                <w:lang w:eastAsia="ru-RU"/>
              </w:rPr>
              <w:t>М.О.</w:t>
            </w:r>
            <w:proofErr w:type="gramEnd"/>
            <w:r w:rsidRPr="00957D00">
              <w:rPr>
                <w:rFonts w:cs="Times New Roman"/>
                <w:bCs/>
                <w:sz w:val="24"/>
                <w:szCs w:val="24"/>
                <w:lang w:eastAsia="ru-RU"/>
              </w:rPr>
              <w:t xml:space="preserve"> Ильин/</w:t>
            </w:r>
          </w:p>
        </w:tc>
      </w:tr>
    </w:tbl>
    <w:p w14:paraId="4009A4FD" w14:textId="2300D8F2" w:rsidR="00E6584C" w:rsidRPr="009902B1" w:rsidRDefault="00E6584C" w:rsidP="00957D00">
      <w:pPr>
        <w:spacing w:before="440" w:after="0" w:line="240" w:lineRule="auto"/>
        <w:jc w:val="center"/>
        <w:rPr>
          <w:b/>
          <w:sz w:val="28"/>
          <w:szCs w:val="28"/>
        </w:rPr>
      </w:pPr>
      <w:r w:rsidRPr="009902B1">
        <w:rPr>
          <w:b/>
          <w:sz w:val="28"/>
          <w:szCs w:val="28"/>
        </w:rPr>
        <w:t>МЕТОДИЧЕСКИЕ РАЗЪЯСНЕНИЯ</w:t>
      </w:r>
    </w:p>
    <w:p w14:paraId="4D0B4338" w14:textId="12301D68" w:rsidR="002F57C9" w:rsidRPr="009902B1" w:rsidRDefault="00E6584C" w:rsidP="00D15613">
      <w:pPr>
        <w:spacing w:after="0" w:line="240" w:lineRule="auto"/>
        <w:ind w:left="-142" w:right="-144"/>
        <w:jc w:val="center"/>
        <w:rPr>
          <w:b/>
          <w:sz w:val="24"/>
          <w:szCs w:val="24"/>
        </w:rPr>
      </w:pPr>
      <w:r w:rsidRPr="009902B1">
        <w:rPr>
          <w:b/>
          <w:sz w:val="24"/>
          <w:szCs w:val="24"/>
        </w:rPr>
        <w:t xml:space="preserve">по </w:t>
      </w:r>
      <w:r w:rsidR="00D267B8" w:rsidRPr="009902B1">
        <w:rPr>
          <w:b/>
          <w:sz w:val="24"/>
          <w:szCs w:val="24"/>
        </w:rPr>
        <w:t xml:space="preserve">оценке </w:t>
      </w:r>
      <w:r w:rsidR="00CF3D62" w:rsidRPr="009902B1">
        <w:rPr>
          <w:b/>
          <w:sz w:val="24"/>
          <w:szCs w:val="24"/>
        </w:rPr>
        <w:t xml:space="preserve">стоимости </w:t>
      </w:r>
      <w:r w:rsidR="00C05CE2" w:rsidRPr="009902B1">
        <w:rPr>
          <w:b/>
          <w:sz w:val="24"/>
          <w:szCs w:val="24"/>
        </w:rPr>
        <w:t>паев в паевых инвестиционных фонд</w:t>
      </w:r>
      <w:r w:rsidR="002C2E8F" w:rsidRPr="009902B1">
        <w:rPr>
          <w:b/>
          <w:sz w:val="24"/>
          <w:szCs w:val="24"/>
        </w:rPr>
        <w:t>ах</w:t>
      </w:r>
    </w:p>
    <w:p w14:paraId="441E95DB" w14:textId="15EF9AF8" w:rsidR="00CD11B4" w:rsidRPr="009902B1" w:rsidRDefault="008F2270" w:rsidP="003C3046">
      <w:pPr>
        <w:tabs>
          <w:tab w:val="left" w:pos="0"/>
        </w:tabs>
        <w:spacing w:before="120" w:after="0" w:line="240" w:lineRule="auto"/>
        <w:jc w:val="both"/>
        <w:rPr>
          <w:sz w:val="24"/>
          <w:szCs w:val="24"/>
        </w:rPr>
      </w:pPr>
      <w:bookmarkStart w:id="0" w:name="_Hlk508534460"/>
      <w:r w:rsidRPr="009902B1">
        <w:rPr>
          <w:sz w:val="24"/>
        </w:rPr>
        <w:tab/>
      </w:r>
      <w:r w:rsidRPr="009902B1">
        <w:rPr>
          <w:b/>
          <w:bCs/>
          <w:sz w:val="24"/>
        </w:rPr>
        <w:t>1.</w:t>
      </w:r>
      <w:r w:rsidRPr="009902B1">
        <w:rPr>
          <w:sz w:val="24"/>
        </w:rPr>
        <w:t xml:space="preserve"> </w:t>
      </w:r>
      <w:r w:rsidR="00B04333" w:rsidRPr="009902B1">
        <w:rPr>
          <w:sz w:val="24"/>
        </w:rPr>
        <w:t>Методические разъяснения</w:t>
      </w:r>
      <w:r w:rsidR="0068659C" w:rsidRPr="009902B1">
        <w:rPr>
          <w:sz w:val="24"/>
        </w:rPr>
        <w:t xml:space="preserve"> </w:t>
      </w:r>
      <w:r w:rsidR="00D267B8" w:rsidRPr="009902B1">
        <w:rPr>
          <w:sz w:val="24"/>
        </w:rPr>
        <w:t>н</w:t>
      </w:r>
      <w:r w:rsidR="00026CE6" w:rsidRPr="009902B1">
        <w:rPr>
          <w:sz w:val="24"/>
        </w:rPr>
        <w:t xml:space="preserve">осят </w:t>
      </w:r>
      <w:r w:rsidR="00026CE6" w:rsidRPr="009902B1">
        <w:rPr>
          <w:sz w:val="24"/>
          <w:szCs w:val="24"/>
        </w:rPr>
        <w:t>рекомендательны</w:t>
      </w:r>
      <w:r w:rsidR="006046A7" w:rsidRPr="009902B1">
        <w:rPr>
          <w:sz w:val="24"/>
          <w:szCs w:val="24"/>
        </w:rPr>
        <w:t>й</w:t>
      </w:r>
      <w:r w:rsidR="00026CE6" w:rsidRPr="009902B1">
        <w:rPr>
          <w:sz w:val="24"/>
          <w:szCs w:val="24"/>
        </w:rPr>
        <w:t xml:space="preserve"> характер</w:t>
      </w:r>
      <w:r w:rsidR="0067793E" w:rsidRPr="009902B1">
        <w:rPr>
          <w:sz w:val="24"/>
          <w:szCs w:val="24"/>
        </w:rPr>
        <w:t>,</w:t>
      </w:r>
      <w:r w:rsidR="00026CE6" w:rsidRPr="009902B1">
        <w:rPr>
          <w:sz w:val="24"/>
          <w:szCs w:val="24"/>
        </w:rPr>
        <w:t xml:space="preserve"> </w:t>
      </w:r>
      <w:r w:rsidR="00CD11B4" w:rsidRPr="009902B1">
        <w:rPr>
          <w:sz w:val="24"/>
          <w:szCs w:val="24"/>
        </w:rPr>
        <w:t xml:space="preserve">предназначены для подготовки отчетов об оценке </w:t>
      </w:r>
      <w:r w:rsidR="00C05CE2" w:rsidRPr="009902B1">
        <w:rPr>
          <w:sz w:val="24"/>
          <w:szCs w:val="24"/>
        </w:rPr>
        <w:t>стоимости паев в паевых инвестиционных фонд</w:t>
      </w:r>
      <w:r w:rsidR="002C7EA8" w:rsidRPr="009902B1">
        <w:rPr>
          <w:sz w:val="24"/>
          <w:szCs w:val="24"/>
        </w:rPr>
        <w:t>ах</w:t>
      </w:r>
      <w:r w:rsidR="00C05CE2" w:rsidRPr="009902B1">
        <w:rPr>
          <w:sz w:val="24"/>
          <w:szCs w:val="24"/>
        </w:rPr>
        <w:t xml:space="preserve"> </w:t>
      </w:r>
      <w:r w:rsidR="00A26B89" w:rsidRPr="009902B1">
        <w:rPr>
          <w:rStyle w:val="af3"/>
          <w:sz w:val="24"/>
          <w:szCs w:val="24"/>
        </w:rPr>
        <w:t xml:space="preserve">(ПИФ), </w:t>
      </w:r>
      <w:r w:rsidR="00D267B8" w:rsidRPr="009902B1">
        <w:rPr>
          <w:sz w:val="24"/>
          <w:szCs w:val="24"/>
        </w:rPr>
        <w:t>а</w:t>
      </w:r>
      <w:r w:rsidR="003C3046" w:rsidRPr="009902B1">
        <w:rPr>
          <w:sz w:val="24"/>
          <w:szCs w:val="24"/>
        </w:rPr>
        <w:t> </w:t>
      </w:r>
      <w:r w:rsidR="00D267B8" w:rsidRPr="009902B1">
        <w:rPr>
          <w:sz w:val="24"/>
          <w:szCs w:val="24"/>
        </w:rPr>
        <w:t>также соответствующих заключений эксперта</w:t>
      </w:r>
      <w:r w:rsidR="00C61F07" w:rsidRPr="009902B1">
        <w:rPr>
          <w:rStyle w:val="aa"/>
        </w:rPr>
        <w:footnoteReference w:id="1"/>
      </w:r>
      <w:r w:rsidR="00D267B8" w:rsidRPr="009902B1">
        <w:rPr>
          <w:sz w:val="24"/>
          <w:szCs w:val="24"/>
        </w:rPr>
        <w:t>.</w:t>
      </w:r>
    </w:p>
    <w:p w14:paraId="3FD53F0F" w14:textId="01783F52" w:rsidR="00910228" w:rsidRPr="009902B1" w:rsidRDefault="00CD11B4" w:rsidP="00910228">
      <w:pPr>
        <w:tabs>
          <w:tab w:val="left" w:pos="0"/>
        </w:tabs>
        <w:spacing w:before="240" w:after="0" w:line="240" w:lineRule="auto"/>
        <w:jc w:val="both"/>
        <w:rPr>
          <w:sz w:val="24"/>
        </w:rPr>
      </w:pPr>
      <w:bookmarkStart w:id="1" w:name="_Hlk128914324"/>
      <w:r w:rsidRPr="009902B1">
        <w:rPr>
          <w:sz w:val="24"/>
        </w:rPr>
        <w:tab/>
      </w:r>
      <w:r w:rsidRPr="009B2859">
        <w:rPr>
          <w:b/>
          <w:bCs/>
          <w:sz w:val="24"/>
        </w:rPr>
        <w:t>2.</w:t>
      </w:r>
      <w:r w:rsidRPr="009B2859">
        <w:rPr>
          <w:sz w:val="24"/>
        </w:rPr>
        <w:t xml:space="preserve"> </w:t>
      </w:r>
      <w:r w:rsidR="00EA5412" w:rsidRPr="009B2859">
        <w:rPr>
          <w:sz w:val="24"/>
        </w:rPr>
        <w:t>Терминология:</w:t>
      </w:r>
    </w:p>
    <w:p w14:paraId="21345655" w14:textId="2E16220F" w:rsidR="00C05CE2" w:rsidRPr="009902B1" w:rsidRDefault="00910228" w:rsidP="00A74C57">
      <w:pPr>
        <w:tabs>
          <w:tab w:val="left" w:pos="0"/>
        </w:tabs>
        <w:spacing w:before="60" w:after="0" w:line="240" w:lineRule="auto"/>
        <w:jc w:val="both"/>
        <w:rPr>
          <w:sz w:val="24"/>
          <w:szCs w:val="24"/>
        </w:rPr>
      </w:pPr>
      <w:r w:rsidRPr="009902B1">
        <w:rPr>
          <w:b/>
          <w:bCs/>
          <w:sz w:val="24"/>
          <w:szCs w:val="24"/>
        </w:rPr>
        <w:tab/>
        <w:t>2.1.</w:t>
      </w:r>
      <w:r w:rsidRPr="009902B1">
        <w:rPr>
          <w:sz w:val="24"/>
          <w:szCs w:val="24"/>
        </w:rPr>
        <w:t xml:space="preserve"> </w:t>
      </w:r>
      <w:r w:rsidR="00A74C57" w:rsidRPr="009902B1">
        <w:rPr>
          <w:sz w:val="24"/>
          <w:szCs w:val="24"/>
        </w:rPr>
        <w:t xml:space="preserve">Инвестиционный пай (пай) </w:t>
      </w:r>
      <w:r w:rsidR="009B2859">
        <w:rPr>
          <w:sz w:val="24"/>
          <w:szCs w:val="24"/>
        </w:rPr>
        <w:t>—</w:t>
      </w:r>
      <w:r w:rsidR="00833C04" w:rsidRPr="009902B1">
        <w:rPr>
          <w:sz w:val="24"/>
          <w:szCs w:val="24"/>
        </w:rPr>
        <w:t xml:space="preserve"> </w:t>
      </w:r>
      <w:r w:rsidR="00A74C57" w:rsidRPr="009902B1">
        <w:rPr>
          <w:sz w:val="24"/>
          <w:szCs w:val="24"/>
        </w:rPr>
        <w:t>именн</w:t>
      </w:r>
      <w:r w:rsidR="00833C04" w:rsidRPr="009902B1">
        <w:rPr>
          <w:sz w:val="24"/>
          <w:szCs w:val="24"/>
        </w:rPr>
        <w:t>ая</w:t>
      </w:r>
      <w:r w:rsidR="00A74C57" w:rsidRPr="009902B1">
        <w:rPr>
          <w:sz w:val="24"/>
          <w:szCs w:val="24"/>
        </w:rPr>
        <w:t xml:space="preserve"> ценн</w:t>
      </w:r>
      <w:r w:rsidR="00833C04" w:rsidRPr="009902B1">
        <w:rPr>
          <w:sz w:val="24"/>
          <w:szCs w:val="24"/>
        </w:rPr>
        <w:t>ая</w:t>
      </w:r>
      <w:r w:rsidR="00A74C57" w:rsidRPr="009902B1">
        <w:rPr>
          <w:sz w:val="24"/>
          <w:szCs w:val="24"/>
        </w:rPr>
        <w:t xml:space="preserve"> бума</w:t>
      </w:r>
      <w:r w:rsidR="00833C04" w:rsidRPr="009902B1">
        <w:rPr>
          <w:sz w:val="24"/>
          <w:szCs w:val="24"/>
        </w:rPr>
        <w:t>га</w:t>
      </w:r>
      <w:r w:rsidR="00A74C57" w:rsidRPr="009902B1">
        <w:rPr>
          <w:sz w:val="24"/>
          <w:szCs w:val="24"/>
        </w:rPr>
        <w:t>, удостоверяющ</w:t>
      </w:r>
      <w:r w:rsidR="00833C04" w:rsidRPr="009902B1">
        <w:rPr>
          <w:sz w:val="24"/>
          <w:szCs w:val="24"/>
        </w:rPr>
        <w:t>ая</w:t>
      </w:r>
      <w:r w:rsidR="00A74C57" w:rsidRPr="009902B1">
        <w:rPr>
          <w:sz w:val="24"/>
          <w:szCs w:val="24"/>
        </w:rPr>
        <w:t xml:space="preserve"> долю его владельца в праве собственности на имущество, составляющее паевой инвестиционный фонд</w:t>
      </w:r>
      <w:r w:rsidR="00833C04" w:rsidRPr="009902B1">
        <w:rPr>
          <w:sz w:val="24"/>
          <w:szCs w:val="24"/>
        </w:rPr>
        <w:t xml:space="preserve"> (ПИФ)</w:t>
      </w:r>
      <w:r w:rsidR="00A74C57" w:rsidRPr="009902B1">
        <w:rPr>
          <w:sz w:val="24"/>
          <w:szCs w:val="24"/>
        </w:rPr>
        <w:t>, право требовать от управляющей компании надлежащего доверительного управления ПИФ, право на получение дохода от доверительного управления имуществом, составляющим этот фонд, если правилами доверительного управления этим фондом предусмотрена выплата такого дохода, право на получение денежной компенсации при прекращении договора доверительного управления ПИФ со всеми владельцами паев этого</w:t>
      </w:r>
      <w:r w:rsidR="00B12382" w:rsidRPr="009902B1">
        <w:rPr>
          <w:sz w:val="24"/>
          <w:szCs w:val="24"/>
        </w:rPr>
        <w:t xml:space="preserve"> ПИФ</w:t>
      </w:r>
      <w:r w:rsidR="00A74C57" w:rsidRPr="009902B1">
        <w:rPr>
          <w:sz w:val="24"/>
          <w:szCs w:val="24"/>
        </w:rPr>
        <w:t xml:space="preserve"> (прекращении ПИФ)</w:t>
      </w:r>
      <w:r w:rsidR="00B12382" w:rsidRPr="009902B1">
        <w:rPr>
          <w:sz w:val="24"/>
          <w:szCs w:val="24"/>
        </w:rPr>
        <w:br/>
      </w:r>
      <w:r w:rsidR="00A74C57" w:rsidRPr="009902B1">
        <w:rPr>
          <w:sz w:val="24"/>
          <w:szCs w:val="24"/>
        </w:rPr>
        <w:t>(п. 1 ст. 13 Закона об инвестиционных фондах</w:t>
      </w:r>
      <w:r w:rsidR="00ED647F" w:rsidRPr="009902B1">
        <w:rPr>
          <w:sz w:val="24"/>
          <w:szCs w:val="24"/>
        </w:rPr>
        <w:t xml:space="preserve"> [</w:t>
      </w:r>
      <w:r w:rsidR="00404929">
        <w:rPr>
          <w:sz w:val="24"/>
          <w:szCs w:val="24"/>
        </w:rPr>
        <w:t>2</w:t>
      </w:r>
      <w:r w:rsidR="00ED647F" w:rsidRPr="009902B1">
        <w:rPr>
          <w:sz w:val="24"/>
          <w:szCs w:val="24"/>
        </w:rPr>
        <w:t>]</w:t>
      </w:r>
      <w:r w:rsidR="00A74C57" w:rsidRPr="009902B1">
        <w:rPr>
          <w:sz w:val="24"/>
          <w:szCs w:val="24"/>
        </w:rPr>
        <w:t>).</w:t>
      </w:r>
    </w:p>
    <w:p w14:paraId="27609A33" w14:textId="0D9D3669" w:rsidR="007B02C7" w:rsidRPr="009902B1" w:rsidRDefault="00910228" w:rsidP="00A74C57">
      <w:pPr>
        <w:tabs>
          <w:tab w:val="left" w:pos="0"/>
        </w:tabs>
        <w:spacing w:before="60" w:after="0" w:line="240" w:lineRule="auto"/>
        <w:jc w:val="both"/>
        <w:rPr>
          <w:sz w:val="24"/>
          <w:szCs w:val="24"/>
        </w:rPr>
      </w:pPr>
      <w:r w:rsidRPr="009902B1">
        <w:rPr>
          <w:sz w:val="24"/>
          <w:szCs w:val="24"/>
        </w:rPr>
        <w:tab/>
      </w:r>
      <w:r w:rsidRPr="009902B1">
        <w:rPr>
          <w:b/>
          <w:bCs/>
          <w:sz w:val="24"/>
          <w:szCs w:val="24"/>
        </w:rPr>
        <w:t>2.2.</w:t>
      </w:r>
      <w:r w:rsidRPr="009902B1">
        <w:rPr>
          <w:sz w:val="24"/>
          <w:szCs w:val="24"/>
        </w:rPr>
        <w:t xml:space="preserve"> </w:t>
      </w:r>
      <w:r w:rsidR="00A74C57" w:rsidRPr="009902B1">
        <w:rPr>
          <w:sz w:val="24"/>
          <w:szCs w:val="24"/>
        </w:rPr>
        <w:t>Паев</w:t>
      </w:r>
      <w:r w:rsidR="00870D39" w:rsidRPr="009902B1">
        <w:rPr>
          <w:sz w:val="24"/>
          <w:szCs w:val="24"/>
        </w:rPr>
        <w:t>о</w:t>
      </w:r>
      <w:r w:rsidR="00A74C57" w:rsidRPr="009902B1">
        <w:rPr>
          <w:sz w:val="24"/>
          <w:szCs w:val="24"/>
        </w:rPr>
        <w:t xml:space="preserve">й инвестиционный фонд </w:t>
      </w:r>
      <w:r w:rsidR="009B2859">
        <w:rPr>
          <w:sz w:val="24"/>
          <w:szCs w:val="24"/>
        </w:rPr>
        <w:t>—</w:t>
      </w:r>
      <w:r w:rsidR="00833C04" w:rsidRPr="009902B1">
        <w:rPr>
          <w:sz w:val="24"/>
          <w:szCs w:val="24"/>
        </w:rPr>
        <w:t xml:space="preserve"> </w:t>
      </w:r>
      <w:r w:rsidR="00A74C57" w:rsidRPr="009902B1">
        <w:rPr>
          <w:sz w:val="24"/>
          <w:szCs w:val="24"/>
        </w:rPr>
        <w:t xml:space="preserve">имущественный комплекс, созданный за счет средств инвесторов, а также за счет </w:t>
      </w:r>
      <w:r w:rsidR="00047096" w:rsidRPr="009902B1">
        <w:rPr>
          <w:sz w:val="24"/>
          <w:szCs w:val="24"/>
        </w:rPr>
        <w:t xml:space="preserve">собственных </w:t>
      </w:r>
      <w:r w:rsidR="00A74C57" w:rsidRPr="009902B1">
        <w:rPr>
          <w:sz w:val="24"/>
          <w:szCs w:val="24"/>
        </w:rPr>
        <w:t xml:space="preserve">средств фонда, полученных в результате распоряжения активами. </w:t>
      </w:r>
      <w:r w:rsidR="007B02C7" w:rsidRPr="009902B1">
        <w:rPr>
          <w:sz w:val="24"/>
          <w:szCs w:val="24"/>
        </w:rPr>
        <w:t xml:space="preserve">Существует множество видов ПИФ, которые различаются между собой направлением инвестирования (например, недвижимость, акции), </w:t>
      </w:r>
      <w:r w:rsidR="003247C6" w:rsidRPr="009902B1">
        <w:rPr>
          <w:sz w:val="24"/>
          <w:szCs w:val="24"/>
        </w:rPr>
        <w:t>времен</w:t>
      </w:r>
      <w:r w:rsidR="00396B48" w:rsidRPr="009902B1">
        <w:rPr>
          <w:sz w:val="24"/>
          <w:szCs w:val="24"/>
        </w:rPr>
        <w:t>ем</w:t>
      </w:r>
      <w:r w:rsidR="003247C6" w:rsidRPr="009902B1">
        <w:rPr>
          <w:sz w:val="24"/>
          <w:szCs w:val="24"/>
        </w:rPr>
        <w:t xml:space="preserve"> купли-продажи паев (открытые, закрытые, интервальные) и иным</w:t>
      </w:r>
      <w:r w:rsidR="00396B48" w:rsidRPr="009902B1">
        <w:rPr>
          <w:sz w:val="24"/>
          <w:szCs w:val="24"/>
        </w:rPr>
        <w:t>и</w:t>
      </w:r>
      <w:r w:rsidR="003247C6" w:rsidRPr="009902B1">
        <w:rPr>
          <w:sz w:val="24"/>
          <w:szCs w:val="24"/>
        </w:rPr>
        <w:t xml:space="preserve"> признакам</w:t>
      </w:r>
      <w:r w:rsidR="00396B48" w:rsidRPr="009902B1">
        <w:rPr>
          <w:sz w:val="24"/>
          <w:szCs w:val="24"/>
        </w:rPr>
        <w:t>и</w:t>
      </w:r>
      <w:r w:rsidR="003247C6" w:rsidRPr="009902B1">
        <w:rPr>
          <w:sz w:val="24"/>
          <w:szCs w:val="24"/>
        </w:rPr>
        <w:t xml:space="preserve"> (например, ограничени</w:t>
      </w:r>
      <w:r w:rsidR="00396B48" w:rsidRPr="009902B1">
        <w:rPr>
          <w:sz w:val="24"/>
          <w:szCs w:val="24"/>
        </w:rPr>
        <w:t>е</w:t>
      </w:r>
      <w:r w:rsidR="003247C6" w:rsidRPr="009902B1">
        <w:rPr>
          <w:sz w:val="24"/>
          <w:szCs w:val="24"/>
        </w:rPr>
        <w:t xml:space="preserve"> круга лиц, которые могут владеть паем)</w:t>
      </w:r>
      <w:r w:rsidR="00396B48" w:rsidRPr="009902B1">
        <w:rPr>
          <w:rStyle w:val="aa"/>
          <w:sz w:val="24"/>
          <w:szCs w:val="24"/>
        </w:rPr>
        <w:footnoteReference w:id="2"/>
      </w:r>
      <w:r w:rsidR="003247C6" w:rsidRPr="009902B1">
        <w:rPr>
          <w:sz w:val="24"/>
          <w:szCs w:val="24"/>
        </w:rPr>
        <w:t>.</w:t>
      </w:r>
    </w:p>
    <w:p w14:paraId="701E2AD7" w14:textId="188800D4" w:rsidR="003247C6" w:rsidRPr="009902B1" w:rsidRDefault="003247C6" w:rsidP="003247C6">
      <w:pPr>
        <w:tabs>
          <w:tab w:val="left" w:pos="0"/>
        </w:tabs>
        <w:spacing w:before="240" w:after="0" w:line="240" w:lineRule="auto"/>
        <w:jc w:val="both"/>
        <w:rPr>
          <w:sz w:val="24"/>
          <w:szCs w:val="24"/>
        </w:rPr>
      </w:pPr>
      <w:r w:rsidRPr="009902B1">
        <w:rPr>
          <w:b/>
          <w:bCs/>
          <w:sz w:val="24"/>
          <w:szCs w:val="24"/>
        </w:rPr>
        <w:tab/>
      </w:r>
      <w:r w:rsidRPr="009B2859">
        <w:rPr>
          <w:b/>
          <w:bCs/>
          <w:sz w:val="24"/>
          <w:szCs w:val="24"/>
        </w:rPr>
        <w:t>3.</w:t>
      </w:r>
      <w:r w:rsidRPr="009B2859">
        <w:rPr>
          <w:sz w:val="24"/>
          <w:szCs w:val="24"/>
        </w:rPr>
        <w:t xml:space="preserve"> </w:t>
      </w:r>
      <w:r w:rsidRPr="009B2859">
        <w:rPr>
          <w:b/>
          <w:bCs/>
          <w:sz w:val="24"/>
          <w:szCs w:val="24"/>
        </w:rPr>
        <w:t>Следует различать оценку активов ПИФ</w:t>
      </w:r>
      <w:r w:rsidRPr="009B2859">
        <w:rPr>
          <w:rStyle w:val="aa"/>
          <w:b/>
          <w:bCs/>
          <w:sz w:val="24"/>
          <w:szCs w:val="24"/>
        </w:rPr>
        <w:footnoteReference w:id="3"/>
      </w:r>
      <w:r w:rsidRPr="009B2859">
        <w:rPr>
          <w:b/>
          <w:bCs/>
          <w:sz w:val="24"/>
          <w:szCs w:val="24"/>
        </w:rPr>
        <w:t xml:space="preserve"> и оценку паев.</w:t>
      </w:r>
      <w:r w:rsidRPr="009B2859">
        <w:rPr>
          <w:sz w:val="24"/>
          <w:szCs w:val="24"/>
        </w:rPr>
        <w:t xml:space="preserve"> </w:t>
      </w:r>
      <w:r w:rsidR="00396B48" w:rsidRPr="009B2859">
        <w:rPr>
          <w:sz w:val="24"/>
          <w:szCs w:val="24"/>
        </w:rPr>
        <w:t>В общем виде</w:t>
      </w:r>
      <w:r w:rsidRPr="009B2859">
        <w:rPr>
          <w:sz w:val="24"/>
          <w:szCs w:val="24"/>
        </w:rPr>
        <w:t xml:space="preserve"> </w:t>
      </w:r>
      <w:r w:rsidRPr="009B2859">
        <w:rPr>
          <w:b/>
          <w:bCs/>
          <w:sz w:val="24"/>
          <w:szCs w:val="24"/>
        </w:rPr>
        <w:t>стоимость пая не равна пропорциональной доле в стоимости активов ПИФ</w:t>
      </w:r>
      <w:r w:rsidRPr="009B2859">
        <w:rPr>
          <w:sz w:val="24"/>
          <w:szCs w:val="24"/>
        </w:rPr>
        <w:t>, поскольку:</w:t>
      </w:r>
    </w:p>
    <w:p w14:paraId="505E603B" w14:textId="336F7042" w:rsidR="003247C6" w:rsidRPr="009902B1" w:rsidRDefault="00EA5412" w:rsidP="00EA5412">
      <w:pPr>
        <w:tabs>
          <w:tab w:val="left" w:pos="0"/>
        </w:tabs>
        <w:spacing w:before="60" w:after="0" w:line="240" w:lineRule="auto"/>
        <w:jc w:val="both"/>
        <w:rPr>
          <w:sz w:val="24"/>
          <w:szCs w:val="24"/>
        </w:rPr>
      </w:pPr>
      <w:r>
        <w:rPr>
          <w:sz w:val="24"/>
          <w:szCs w:val="24"/>
        </w:rPr>
        <w:tab/>
      </w:r>
      <w:r w:rsidRPr="00EA5412">
        <w:rPr>
          <w:b/>
          <w:bCs/>
          <w:sz w:val="24"/>
          <w:szCs w:val="24"/>
        </w:rPr>
        <w:t>3.1.</w:t>
      </w:r>
      <w:r>
        <w:rPr>
          <w:sz w:val="24"/>
          <w:szCs w:val="24"/>
        </w:rPr>
        <w:t xml:space="preserve"> В</w:t>
      </w:r>
      <w:r w:rsidR="003247C6" w:rsidRPr="009902B1">
        <w:rPr>
          <w:sz w:val="24"/>
          <w:szCs w:val="24"/>
        </w:rPr>
        <w:t xml:space="preserve">ладелец пая не </w:t>
      </w:r>
      <w:r w:rsidR="009902B1">
        <w:rPr>
          <w:sz w:val="24"/>
          <w:szCs w:val="24"/>
        </w:rPr>
        <w:t xml:space="preserve">может </w:t>
      </w:r>
      <w:r w:rsidR="00396B48" w:rsidRPr="009902B1">
        <w:rPr>
          <w:sz w:val="24"/>
          <w:szCs w:val="24"/>
        </w:rPr>
        <w:t xml:space="preserve">самостоятельно </w:t>
      </w:r>
      <w:r w:rsidR="003247C6" w:rsidRPr="009902B1">
        <w:rPr>
          <w:sz w:val="24"/>
          <w:szCs w:val="24"/>
        </w:rPr>
        <w:t>распоряжаться активами ПИФ;</w:t>
      </w:r>
    </w:p>
    <w:p w14:paraId="4F9EA773" w14:textId="43DD0AE1" w:rsidR="003247C6" w:rsidRPr="009902B1" w:rsidRDefault="00EA5412" w:rsidP="00EA5412">
      <w:pPr>
        <w:tabs>
          <w:tab w:val="left" w:pos="0"/>
        </w:tabs>
        <w:spacing w:before="60" w:after="0" w:line="240" w:lineRule="auto"/>
        <w:jc w:val="both"/>
        <w:rPr>
          <w:sz w:val="24"/>
          <w:szCs w:val="24"/>
        </w:rPr>
      </w:pPr>
      <w:r>
        <w:rPr>
          <w:sz w:val="24"/>
          <w:szCs w:val="24"/>
        </w:rPr>
        <w:tab/>
      </w:r>
      <w:r w:rsidRPr="008A3569">
        <w:rPr>
          <w:b/>
          <w:bCs/>
          <w:sz w:val="24"/>
          <w:szCs w:val="24"/>
        </w:rPr>
        <w:t>3.2.</w:t>
      </w:r>
      <w:r>
        <w:rPr>
          <w:sz w:val="24"/>
          <w:szCs w:val="24"/>
        </w:rPr>
        <w:t xml:space="preserve"> В</w:t>
      </w:r>
      <w:r w:rsidR="003247C6" w:rsidRPr="009902B1">
        <w:rPr>
          <w:sz w:val="24"/>
          <w:szCs w:val="24"/>
        </w:rPr>
        <w:t>еличина денежного потока</w:t>
      </w:r>
      <w:r w:rsidR="00396B48" w:rsidRPr="009902B1">
        <w:rPr>
          <w:sz w:val="24"/>
          <w:szCs w:val="24"/>
        </w:rPr>
        <w:t xml:space="preserve">, </w:t>
      </w:r>
      <w:r w:rsidR="00C61F07" w:rsidRPr="009902B1">
        <w:rPr>
          <w:sz w:val="24"/>
          <w:szCs w:val="24"/>
        </w:rPr>
        <w:t>относящегося</w:t>
      </w:r>
      <w:r w:rsidR="00396B48" w:rsidRPr="009902B1">
        <w:rPr>
          <w:sz w:val="24"/>
          <w:szCs w:val="24"/>
        </w:rPr>
        <w:t xml:space="preserve"> </w:t>
      </w:r>
      <w:r w:rsidR="00C61F07" w:rsidRPr="009902B1">
        <w:rPr>
          <w:sz w:val="24"/>
          <w:szCs w:val="24"/>
        </w:rPr>
        <w:t>к</w:t>
      </w:r>
      <w:r w:rsidR="003247C6" w:rsidRPr="009902B1">
        <w:rPr>
          <w:sz w:val="24"/>
          <w:szCs w:val="24"/>
        </w:rPr>
        <w:t xml:space="preserve"> па</w:t>
      </w:r>
      <w:r w:rsidR="00C61F07" w:rsidRPr="009902B1">
        <w:rPr>
          <w:sz w:val="24"/>
          <w:szCs w:val="24"/>
        </w:rPr>
        <w:t>ю,</w:t>
      </w:r>
      <w:r w:rsidR="003247C6" w:rsidRPr="009902B1">
        <w:rPr>
          <w:sz w:val="24"/>
          <w:szCs w:val="24"/>
        </w:rPr>
        <w:t xml:space="preserve"> не равна пропорциональной доле в денежном потоке</w:t>
      </w:r>
      <w:r w:rsidR="00396B48" w:rsidRPr="009902B1">
        <w:rPr>
          <w:sz w:val="24"/>
          <w:szCs w:val="24"/>
        </w:rPr>
        <w:t>, генерируемом</w:t>
      </w:r>
      <w:r w:rsidR="003247C6" w:rsidRPr="009902B1">
        <w:rPr>
          <w:sz w:val="24"/>
          <w:szCs w:val="24"/>
        </w:rPr>
        <w:t xml:space="preserve"> актив</w:t>
      </w:r>
      <w:r w:rsidR="00396B48" w:rsidRPr="009902B1">
        <w:rPr>
          <w:sz w:val="24"/>
          <w:szCs w:val="24"/>
        </w:rPr>
        <w:t>ами</w:t>
      </w:r>
      <w:r w:rsidR="003247C6" w:rsidRPr="009902B1">
        <w:rPr>
          <w:sz w:val="24"/>
          <w:szCs w:val="24"/>
        </w:rPr>
        <w:t xml:space="preserve"> ПИФ;</w:t>
      </w:r>
    </w:p>
    <w:p w14:paraId="148AD5D3" w14:textId="4CCA8200" w:rsidR="003247C6" w:rsidRPr="009902B1" w:rsidRDefault="00EA5412" w:rsidP="00EA5412">
      <w:pPr>
        <w:tabs>
          <w:tab w:val="left" w:pos="0"/>
        </w:tabs>
        <w:spacing w:before="60" w:after="0" w:line="240" w:lineRule="auto"/>
        <w:jc w:val="both"/>
        <w:rPr>
          <w:sz w:val="24"/>
          <w:szCs w:val="24"/>
        </w:rPr>
      </w:pPr>
      <w:r>
        <w:rPr>
          <w:sz w:val="24"/>
          <w:szCs w:val="24"/>
        </w:rPr>
        <w:tab/>
      </w:r>
      <w:r w:rsidRPr="009B2859">
        <w:rPr>
          <w:b/>
          <w:bCs/>
          <w:sz w:val="24"/>
          <w:szCs w:val="24"/>
        </w:rPr>
        <w:t>3.3.</w:t>
      </w:r>
      <w:r w:rsidRPr="009B2859">
        <w:rPr>
          <w:sz w:val="24"/>
          <w:szCs w:val="24"/>
        </w:rPr>
        <w:t xml:space="preserve"> Р</w:t>
      </w:r>
      <w:r w:rsidR="003247C6" w:rsidRPr="009B2859">
        <w:rPr>
          <w:sz w:val="24"/>
          <w:szCs w:val="24"/>
        </w:rPr>
        <w:t>иски денежны</w:t>
      </w:r>
      <w:r w:rsidR="008A3569" w:rsidRPr="009B2859">
        <w:rPr>
          <w:sz w:val="24"/>
          <w:szCs w:val="24"/>
        </w:rPr>
        <w:t>х</w:t>
      </w:r>
      <w:r w:rsidR="003247C6" w:rsidRPr="009B2859">
        <w:rPr>
          <w:sz w:val="24"/>
          <w:szCs w:val="24"/>
        </w:rPr>
        <w:t xml:space="preserve"> поток</w:t>
      </w:r>
      <w:r w:rsidR="00C61F07" w:rsidRPr="009B2859">
        <w:rPr>
          <w:sz w:val="24"/>
          <w:szCs w:val="24"/>
        </w:rPr>
        <w:t>о</w:t>
      </w:r>
      <w:r w:rsidR="008A3569" w:rsidRPr="009B2859">
        <w:rPr>
          <w:sz w:val="24"/>
          <w:szCs w:val="24"/>
        </w:rPr>
        <w:t>в</w:t>
      </w:r>
      <w:r w:rsidR="00396B48" w:rsidRPr="009B2859">
        <w:rPr>
          <w:sz w:val="24"/>
          <w:szCs w:val="24"/>
        </w:rPr>
        <w:t xml:space="preserve"> </w:t>
      </w:r>
      <w:r w:rsidR="003247C6" w:rsidRPr="009B2859">
        <w:rPr>
          <w:sz w:val="24"/>
          <w:szCs w:val="24"/>
        </w:rPr>
        <w:t>па</w:t>
      </w:r>
      <w:r w:rsidR="008A3569" w:rsidRPr="009B2859">
        <w:rPr>
          <w:sz w:val="24"/>
          <w:szCs w:val="24"/>
        </w:rPr>
        <w:t>я</w:t>
      </w:r>
      <w:r w:rsidR="003247C6" w:rsidRPr="009B2859">
        <w:rPr>
          <w:sz w:val="24"/>
          <w:szCs w:val="24"/>
        </w:rPr>
        <w:t xml:space="preserve"> отличаются от</w:t>
      </w:r>
      <w:r w:rsidR="009902B1" w:rsidRPr="009B2859">
        <w:rPr>
          <w:sz w:val="24"/>
          <w:szCs w:val="24"/>
        </w:rPr>
        <w:t> </w:t>
      </w:r>
      <w:r w:rsidR="003247C6" w:rsidRPr="009B2859">
        <w:rPr>
          <w:sz w:val="24"/>
          <w:szCs w:val="24"/>
        </w:rPr>
        <w:t>рисков</w:t>
      </w:r>
      <w:r w:rsidR="008A3569" w:rsidRPr="009B2859">
        <w:rPr>
          <w:sz w:val="24"/>
          <w:szCs w:val="24"/>
        </w:rPr>
        <w:t xml:space="preserve"> </w:t>
      </w:r>
      <w:r w:rsidR="009902B1" w:rsidRPr="009B2859">
        <w:rPr>
          <w:sz w:val="24"/>
          <w:szCs w:val="24"/>
        </w:rPr>
        <w:t>денежны</w:t>
      </w:r>
      <w:r w:rsidR="008A3569" w:rsidRPr="009B2859">
        <w:rPr>
          <w:sz w:val="24"/>
          <w:szCs w:val="24"/>
        </w:rPr>
        <w:t xml:space="preserve">х потоков </w:t>
      </w:r>
      <w:r w:rsidR="003247C6" w:rsidRPr="009B2859">
        <w:rPr>
          <w:sz w:val="24"/>
          <w:szCs w:val="24"/>
        </w:rPr>
        <w:t>актив</w:t>
      </w:r>
      <w:r w:rsidR="008A3569" w:rsidRPr="009B2859">
        <w:rPr>
          <w:sz w:val="24"/>
          <w:szCs w:val="24"/>
        </w:rPr>
        <w:t>ов</w:t>
      </w:r>
      <w:r w:rsidR="003247C6" w:rsidRPr="009B2859">
        <w:rPr>
          <w:sz w:val="24"/>
          <w:szCs w:val="24"/>
        </w:rPr>
        <w:t xml:space="preserve"> ПИФ</w:t>
      </w:r>
      <w:r w:rsidR="008E7726" w:rsidRPr="009B2859">
        <w:rPr>
          <w:sz w:val="24"/>
          <w:szCs w:val="24"/>
        </w:rPr>
        <w:t>;</w:t>
      </w:r>
    </w:p>
    <w:p w14:paraId="09EC52EB" w14:textId="554276BA" w:rsidR="0079377B" w:rsidRPr="009902B1" w:rsidRDefault="00EA5412" w:rsidP="00EA5412">
      <w:pPr>
        <w:tabs>
          <w:tab w:val="left" w:pos="0"/>
        </w:tabs>
        <w:spacing w:before="60" w:after="0" w:line="240" w:lineRule="auto"/>
        <w:jc w:val="both"/>
        <w:rPr>
          <w:sz w:val="24"/>
          <w:szCs w:val="24"/>
        </w:rPr>
      </w:pPr>
      <w:r>
        <w:rPr>
          <w:sz w:val="24"/>
          <w:szCs w:val="24"/>
        </w:rPr>
        <w:lastRenderedPageBreak/>
        <w:tab/>
      </w:r>
      <w:r w:rsidRPr="008A3569">
        <w:rPr>
          <w:b/>
          <w:bCs/>
          <w:sz w:val="24"/>
          <w:szCs w:val="24"/>
        </w:rPr>
        <w:t>3.4.</w:t>
      </w:r>
      <w:r>
        <w:rPr>
          <w:sz w:val="24"/>
          <w:szCs w:val="24"/>
        </w:rPr>
        <w:t xml:space="preserve"> </w:t>
      </w:r>
      <w:r w:rsidR="00622BE1">
        <w:rPr>
          <w:sz w:val="24"/>
          <w:szCs w:val="24"/>
        </w:rPr>
        <w:t>П</w:t>
      </w:r>
      <w:r w:rsidR="00622BE1" w:rsidRPr="009902B1">
        <w:rPr>
          <w:sz w:val="24"/>
          <w:szCs w:val="24"/>
        </w:rPr>
        <w:t>аи и активы ПИФ могут иметь различную ликвидность</w:t>
      </w:r>
      <w:r w:rsidR="00622BE1">
        <w:rPr>
          <w:sz w:val="24"/>
          <w:szCs w:val="24"/>
        </w:rPr>
        <w:t>;</w:t>
      </w:r>
    </w:p>
    <w:p w14:paraId="46E8AD7E" w14:textId="65B455DC" w:rsidR="008E7726" w:rsidRPr="009902B1" w:rsidRDefault="008A3569" w:rsidP="00EA5412">
      <w:pPr>
        <w:tabs>
          <w:tab w:val="left" w:pos="0"/>
        </w:tabs>
        <w:spacing w:before="60" w:after="0" w:line="240" w:lineRule="auto"/>
        <w:jc w:val="both"/>
        <w:rPr>
          <w:sz w:val="24"/>
          <w:szCs w:val="24"/>
        </w:rPr>
      </w:pPr>
      <w:r w:rsidRPr="008A3569">
        <w:rPr>
          <w:b/>
          <w:bCs/>
          <w:sz w:val="24"/>
          <w:szCs w:val="24"/>
        </w:rPr>
        <w:tab/>
      </w:r>
      <w:r w:rsidRPr="009B2859">
        <w:rPr>
          <w:b/>
          <w:bCs/>
          <w:sz w:val="24"/>
          <w:szCs w:val="24"/>
        </w:rPr>
        <w:t>3.5.</w:t>
      </w:r>
      <w:r w:rsidRPr="009B2859">
        <w:rPr>
          <w:sz w:val="24"/>
          <w:szCs w:val="24"/>
        </w:rPr>
        <w:t xml:space="preserve"> </w:t>
      </w:r>
      <w:r w:rsidR="00A80DEF" w:rsidRPr="009B2859">
        <w:rPr>
          <w:sz w:val="24"/>
          <w:szCs w:val="24"/>
        </w:rPr>
        <w:t xml:space="preserve">Права </w:t>
      </w:r>
      <w:r w:rsidR="00622BE1" w:rsidRPr="009B2859">
        <w:rPr>
          <w:sz w:val="24"/>
          <w:szCs w:val="24"/>
        </w:rPr>
        <w:t>по</w:t>
      </w:r>
      <w:r w:rsidR="00A80DEF" w:rsidRPr="009B2859">
        <w:rPr>
          <w:sz w:val="24"/>
          <w:szCs w:val="24"/>
        </w:rPr>
        <w:t xml:space="preserve"> </w:t>
      </w:r>
      <w:r w:rsidR="00622BE1" w:rsidRPr="009B2859">
        <w:rPr>
          <w:sz w:val="24"/>
          <w:szCs w:val="24"/>
        </w:rPr>
        <w:t>управлению ПИФ</w:t>
      </w:r>
      <w:r w:rsidR="00A80DEF" w:rsidRPr="009B2859">
        <w:rPr>
          <w:sz w:val="24"/>
          <w:szCs w:val="24"/>
        </w:rPr>
        <w:t xml:space="preserve"> разнятся в зависимости от размера пая</w:t>
      </w:r>
      <w:r w:rsidR="00622BE1" w:rsidRPr="009B2859">
        <w:rPr>
          <w:sz w:val="24"/>
          <w:szCs w:val="24"/>
        </w:rPr>
        <w:t>.</w:t>
      </w:r>
    </w:p>
    <w:p w14:paraId="3A63BF3C" w14:textId="395FA677" w:rsidR="003247C6" w:rsidRPr="009902B1" w:rsidRDefault="003247C6" w:rsidP="00013741">
      <w:pPr>
        <w:tabs>
          <w:tab w:val="left" w:pos="0"/>
        </w:tabs>
        <w:spacing w:before="240" w:after="0" w:line="240" w:lineRule="auto"/>
        <w:jc w:val="both"/>
        <w:rPr>
          <w:sz w:val="24"/>
          <w:szCs w:val="24"/>
        </w:rPr>
      </w:pPr>
      <w:r w:rsidRPr="009902B1">
        <w:rPr>
          <w:sz w:val="24"/>
          <w:szCs w:val="24"/>
        </w:rPr>
        <w:tab/>
      </w:r>
      <w:r w:rsidRPr="009902B1">
        <w:rPr>
          <w:b/>
          <w:sz w:val="24"/>
          <w:szCs w:val="24"/>
        </w:rPr>
        <w:t>4.</w:t>
      </w:r>
      <w:r w:rsidRPr="009902B1">
        <w:rPr>
          <w:sz w:val="24"/>
          <w:szCs w:val="24"/>
        </w:rPr>
        <w:t xml:space="preserve"> </w:t>
      </w:r>
      <w:r w:rsidR="00C508D8">
        <w:rPr>
          <w:sz w:val="24"/>
          <w:szCs w:val="24"/>
        </w:rPr>
        <w:t>А</w:t>
      </w:r>
      <w:r w:rsidR="007651AE" w:rsidRPr="009902B1">
        <w:rPr>
          <w:sz w:val="24"/>
          <w:szCs w:val="24"/>
        </w:rPr>
        <w:t xml:space="preserve">нализ и описание </w:t>
      </w:r>
      <w:r w:rsidR="00C508D8">
        <w:rPr>
          <w:sz w:val="24"/>
          <w:szCs w:val="24"/>
        </w:rPr>
        <w:t xml:space="preserve">пая </w:t>
      </w:r>
      <w:r w:rsidR="008A3569">
        <w:rPr>
          <w:sz w:val="24"/>
          <w:szCs w:val="24"/>
        </w:rPr>
        <w:t>(</w:t>
      </w:r>
      <w:r w:rsidR="007651AE" w:rsidRPr="009902B1">
        <w:rPr>
          <w:sz w:val="24"/>
          <w:szCs w:val="24"/>
        </w:rPr>
        <w:t>объекта оценки</w:t>
      </w:r>
      <w:r w:rsidR="008A3569">
        <w:rPr>
          <w:sz w:val="24"/>
          <w:szCs w:val="24"/>
        </w:rPr>
        <w:t>)</w:t>
      </w:r>
      <w:r w:rsidR="007651AE" w:rsidRPr="009902B1">
        <w:rPr>
          <w:sz w:val="24"/>
          <w:szCs w:val="24"/>
        </w:rPr>
        <w:t xml:space="preserve"> осуществляется по следующим направлениям</w:t>
      </w:r>
      <w:r w:rsidRPr="009902B1">
        <w:rPr>
          <w:sz w:val="24"/>
          <w:szCs w:val="24"/>
        </w:rPr>
        <w:t>:</w:t>
      </w:r>
    </w:p>
    <w:p w14:paraId="04CFBC1E" w14:textId="73353BA9" w:rsidR="003247C6" w:rsidRPr="00ED7060" w:rsidRDefault="003247C6" w:rsidP="003247C6">
      <w:pPr>
        <w:tabs>
          <w:tab w:val="left" w:pos="0"/>
        </w:tabs>
        <w:spacing w:before="60" w:after="0" w:line="240" w:lineRule="auto"/>
        <w:jc w:val="both"/>
        <w:rPr>
          <w:sz w:val="24"/>
          <w:szCs w:val="24"/>
        </w:rPr>
      </w:pPr>
      <w:r w:rsidRPr="009902B1">
        <w:rPr>
          <w:b/>
          <w:bCs/>
          <w:sz w:val="24"/>
          <w:szCs w:val="24"/>
        </w:rPr>
        <w:tab/>
        <w:t>4.1.</w:t>
      </w:r>
      <w:r w:rsidRPr="009902B1">
        <w:rPr>
          <w:sz w:val="24"/>
          <w:szCs w:val="24"/>
        </w:rPr>
        <w:t xml:space="preserve"> Анализ</w:t>
      </w:r>
      <w:r w:rsidRPr="009902B1">
        <w:rPr>
          <w:b/>
          <w:bCs/>
          <w:sz w:val="24"/>
          <w:szCs w:val="24"/>
        </w:rPr>
        <w:t xml:space="preserve"> ПИФ</w:t>
      </w:r>
      <w:r w:rsidRPr="009902B1">
        <w:rPr>
          <w:sz w:val="24"/>
          <w:szCs w:val="24"/>
        </w:rPr>
        <w:t>, паи которого подлежат оценке</w:t>
      </w:r>
      <w:r w:rsidR="00047096" w:rsidRPr="009902B1">
        <w:rPr>
          <w:sz w:val="24"/>
          <w:szCs w:val="24"/>
        </w:rPr>
        <w:t>,</w:t>
      </w:r>
      <w:r w:rsidR="00A20F01" w:rsidRPr="009902B1">
        <w:rPr>
          <w:sz w:val="24"/>
          <w:szCs w:val="24"/>
        </w:rPr>
        <w:t xml:space="preserve"> </w:t>
      </w:r>
      <w:r w:rsidRPr="009902B1">
        <w:rPr>
          <w:sz w:val="24"/>
          <w:szCs w:val="24"/>
        </w:rPr>
        <w:t>производится с учетом положений Закона об инвестиционных фондах</w:t>
      </w:r>
      <w:r w:rsidR="003E59A9" w:rsidRPr="009902B1">
        <w:rPr>
          <w:sz w:val="24"/>
          <w:szCs w:val="24"/>
        </w:rPr>
        <w:t xml:space="preserve">, </w:t>
      </w:r>
      <w:r w:rsidRPr="009902B1">
        <w:rPr>
          <w:sz w:val="24"/>
          <w:szCs w:val="24"/>
        </w:rPr>
        <w:t>Правил доверительного управления конкретного ПИФ</w:t>
      </w:r>
      <w:r w:rsidR="003E59A9" w:rsidRPr="009902B1">
        <w:rPr>
          <w:sz w:val="24"/>
          <w:szCs w:val="24"/>
        </w:rPr>
        <w:br/>
      </w:r>
      <w:r w:rsidRPr="009902B1">
        <w:rPr>
          <w:sz w:val="24"/>
          <w:szCs w:val="24"/>
        </w:rPr>
        <w:t xml:space="preserve">и связанных с </w:t>
      </w:r>
      <w:r w:rsidRPr="00ED7060">
        <w:rPr>
          <w:sz w:val="24"/>
          <w:szCs w:val="24"/>
        </w:rPr>
        <w:t>ними документов (например, Инвестиционной декларации)</w:t>
      </w:r>
      <w:r w:rsidR="00396B48" w:rsidRPr="00ED7060">
        <w:rPr>
          <w:sz w:val="24"/>
          <w:szCs w:val="24"/>
        </w:rPr>
        <w:t xml:space="preserve"> и</w:t>
      </w:r>
      <w:r w:rsidRPr="00ED7060">
        <w:rPr>
          <w:sz w:val="24"/>
          <w:szCs w:val="24"/>
        </w:rPr>
        <w:t xml:space="preserve"> включает анализ:</w:t>
      </w:r>
    </w:p>
    <w:p w14:paraId="287B4D07" w14:textId="6C79A737" w:rsidR="003247C6" w:rsidRPr="00ED7060" w:rsidRDefault="003247C6" w:rsidP="003247C6">
      <w:pPr>
        <w:pStyle w:val="a4"/>
        <w:numPr>
          <w:ilvl w:val="0"/>
          <w:numId w:val="7"/>
        </w:numPr>
        <w:tabs>
          <w:tab w:val="left" w:pos="0"/>
        </w:tabs>
        <w:spacing w:after="0" w:line="240" w:lineRule="auto"/>
        <w:ind w:left="1559" w:hanging="357"/>
        <w:jc w:val="both"/>
        <w:rPr>
          <w:sz w:val="24"/>
          <w:szCs w:val="24"/>
        </w:rPr>
      </w:pPr>
      <w:r w:rsidRPr="00ED7060">
        <w:rPr>
          <w:sz w:val="24"/>
          <w:szCs w:val="24"/>
        </w:rPr>
        <w:t>количественных и качественных характеристик имущественного комплекса ПИФ;</w:t>
      </w:r>
    </w:p>
    <w:p w14:paraId="0CA2D796" w14:textId="7095B0DF" w:rsidR="003247C6" w:rsidRPr="00ED7060" w:rsidRDefault="003247C6" w:rsidP="003247C6">
      <w:pPr>
        <w:pStyle w:val="a4"/>
        <w:numPr>
          <w:ilvl w:val="0"/>
          <w:numId w:val="7"/>
        </w:numPr>
        <w:tabs>
          <w:tab w:val="left" w:pos="0"/>
        </w:tabs>
        <w:spacing w:after="0" w:line="240" w:lineRule="auto"/>
        <w:ind w:left="1559" w:hanging="357"/>
        <w:jc w:val="both"/>
        <w:rPr>
          <w:sz w:val="24"/>
          <w:szCs w:val="24"/>
        </w:rPr>
      </w:pPr>
      <w:r w:rsidRPr="00ED7060">
        <w:rPr>
          <w:sz w:val="24"/>
          <w:szCs w:val="24"/>
        </w:rPr>
        <w:t>вознаграждения и расходов, связанных с доверительным управлением ПИФ;</w:t>
      </w:r>
    </w:p>
    <w:p w14:paraId="1EED9993" w14:textId="35809315" w:rsidR="003247C6" w:rsidRPr="00ED7060" w:rsidRDefault="003247C6" w:rsidP="003247C6">
      <w:pPr>
        <w:pStyle w:val="a4"/>
        <w:numPr>
          <w:ilvl w:val="0"/>
          <w:numId w:val="7"/>
        </w:numPr>
        <w:tabs>
          <w:tab w:val="left" w:pos="0"/>
        </w:tabs>
        <w:spacing w:after="0" w:line="240" w:lineRule="auto"/>
        <w:ind w:left="1559" w:hanging="357"/>
        <w:jc w:val="both"/>
        <w:rPr>
          <w:sz w:val="24"/>
          <w:szCs w:val="24"/>
        </w:rPr>
      </w:pPr>
      <w:r w:rsidRPr="00ED7060">
        <w:rPr>
          <w:sz w:val="24"/>
          <w:szCs w:val="24"/>
        </w:rPr>
        <w:t xml:space="preserve">сроков </w:t>
      </w:r>
      <w:r w:rsidR="00ED7060" w:rsidRPr="00ED7060">
        <w:rPr>
          <w:sz w:val="24"/>
          <w:szCs w:val="24"/>
        </w:rPr>
        <w:t xml:space="preserve">действия и других условий </w:t>
      </w:r>
      <w:r w:rsidRPr="00ED7060">
        <w:rPr>
          <w:sz w:val="24"/>
          <w:szCs w:val="24"/>
        </w:rPr>
        <w:t>договора доверительного управления;</w:t>
      </w:r>
    </w:p>
    <w:p w14:paraId="3D8207B1" w14:textId="6F1352F1" w:rsidR="003247C6" w:rsidRPr="00ED7060" w:rsidRDefault="003247C6" w:rsidP="003247C6">
      <w:pPr>
        <w:pStyle w:val="a4"/>
        <w:numPr>
          <w:ilvl w:val="0"/>
          <w:numId w:val="7"/>
        </w:numPr>
        <w:tabs>
          <w:tab w:val="left" w:pos="0"/>
        </w:tabs>
        <w:spacing w:after="0" w:line="240" w:lineRule="auto"/>
        <w:ind w:left="1559" w:hanging="357"/>
        <w:jc w:val="both"/>
        <w:rPr>
          <w:sz w:val="24"/>
          <w:szCs w:val="24"/>
        </w:rPr>
      </w:pPr>
      <w:r w:rsidRPr="00ED7060">
        <w:rPr>
          <w:sz w:val="24"/>
          <w:szCs w:val="24"/>
        </w:rPr>
        <w:t>эффективности (доходности) деятельности ПИФ и его управляющей компании;</w:t>
      </w:r>
    </w:p>
    <w:p w14:paraId="5361D120" w14:textId="620BF866" w:rsidR="003247C6" w:rsidRPr="009902B1" w:rsidRDefault="003247C6" w:rsidP="003247C6">
      <w:pPr>
        <w:pStyle w:val="a4"/>
        <w:numPr>
          <w:ilvl w:val="0"/>
          <w:numId w:val="7"/>
        </w:numPr>
        <w:tabs>
          <w:tab w:val="left" w:pos="0"/>
        </w:tabs>
        <w:spacing w:after="0" w:line="240" w:lineRule="auto"/>
        <w:ind w:left="1559" w:hanging="357"/>
        <w:jc w:val="both"/>
        <w:rPr>
          <w:sz w:val="24"/>
          <w:szCs w:val="24"/>
        </w:rPr>
      </w:pPr>
      <w:r w:rsidRPr="00ED7060">
        <w:rPr>
          <w:sz w:val="24"/>
          <w:szCs w:val="24"/>
        </w:rPr>
        <w:t>распределения паев между осн</w:t>
      </w:r>
      <w:r w:rsidRPr="009902B1">
        <w:rPr>
          <w:sz w:val="24"/>
          <w:szCs w:val="24"/>
        </w:rPr>
        <w:t>овными владельцами.</w:t>
      </w:r>
    </w:p>
    <w:p w14:paraId="15FEE535" w14:textId="5C3EA91F" w:rsidR="00AA12DA" w:rsidRPr="009902B1" w:rsidRDefault="00AA12DA" w:rsidP="00AA12DA">
      <w:pPr>
        <w:tabs>
          <w:tab w:val="left" w:pos="0"/>
        </w:tabs>
        <w:spacing w:before="60" w:after="0" w:line="240" w:lineRule="auto"/>
        <w:jc w:val="both"/>
        <w:rPr>
          <w:sz w:val="24"/>
          <w:szCs w:val="24"/>
        </w:rPr>
      </w:pPr>
      <w:r w:rsidRPr="009902B1">
        <w:rPr>
          <w:sz w:val="24"/>
          <w:szCs w:val="24"/>
        </w:rPr>
        <w:tab/>
      </w:r>
      <w:r w:rsidRPr="009902B1">
        <w:rPr>
          <w:b/>
          <w:bCs/>
          <w:sz w:val="24"/>
          <w:szCs w:val="24"/>
        </w:rPr>
        <w:t>4.2.</w:t>
      </w:r>
      <w:r w:rsidRPr="009902B1">
        <w:rPr>
          <w:sz w:val="24"/>
          <w:szCs w:val="24"/>
        </w:rPr>
        <w:t xml:space="preserve"> Анализ о</w:t>
      </w:r>
      <w:r w:rsidR="003247C6" w:rsidRPr="009902B1">
        <w:rPr>
          <w:sz w:val="24"/>
          <w:szCs w:val="24"/>
        </w:rPr>
        <w:t xml:space="preserve">цениваемого </w:t>
      </w:r>
      <w:r w:rsidR="003247C6" w:rsidRPr="009902B1">
        <w:rPr>
          <w:b/>
          <w:bCs/>
          <w:sz w:val="24"/>
          <w:szCs w:val="24"/>
        </w:rPr>
        <w:t>пая</w:t>
      </w:r>
      <w:r w:rsidR="003247C6" w:rsidRPr="009902B1">
        <w:rPr>
          <w:sz w:val="24"/>
          <w:szCs w:val="24"/>
        </w:rPr>
        <w:t xml:space="preserve"> включает анализ прав</w:t>
      </w:r>
      <w:r w:rsidR="007651AE" w:rsidRPr="009902B1">
        <w:rPr>
          <w:sz w:val="24"/>
          <w:szCs w:val="24"/>
        </w:rPr>
        <w:t xml:space="preserve"> владельца пая </w:t>
      </w:r>
      <w:r w:rsidR="003247C6" w:rsidRPr="009902B1">
        <w:rPr>
          <w:sz w:val="24"/>
          <w:szCs w:val="24"/>
        </w:rPr>
        <w:t>на получение дохода (размер, сроки, периодичность получения дохода)</w:t>
      </w:r>
      <w:r w:rsidRPr="009902B1">
        <w:rPr>
          <w:sz w:val="24"/>
          <w:szCs w:val="24"/>
        </w:rPr>
        <w:t xml:space="preserve"> и </w:t>
      </w:r>
      <w:r w:rsidR="00A20F01" w:rsidRPr="009902B1">
        <w:rPr>
          <w:sz w:val="24"/>
          <w:szCs w:val="24"/>
        </w:rPr>
        <w:t>прав, обеспечивающих влияние на</w:t>
      </w:r>
      <w:r w:rsidR="00C61F07" w:rsidRPr="009902B1">
        <w:rPr>
          <w:sz w:val="24"/>
          <w:szCs w:val="24"/>
        </w:rPr>
        <w:t> </w:t>
      </w:r>
      <w:r w:rsidRPr="009902B1">
        <w:rPr>
          <w:sz w:val="24"/>
          <w:szCs w:val="24"/>
        </w:rPr>
        <w:t>управление ПИФ.</w:t>
      </w:r>
    </w:p>
    <w:p w14:paraId="5144D3E2" w14:textId="3AA48FA2" w:rsidR="003247C6" w:rsidRPr="009902B1" w:rsidRDefault="00AA12DA" w:rsidP="00AA12DA">
      <w:pPr>
        <w:tabs>
          <w:tab w:val="left" w:pos="0"/>
        </w:tabs>
        <w:spacing w:before="60" w:after="0" w:line="240" w:lineRule="auto"/>
        <w:jc w:val="both"/>
        <w:rPr>
          <w:sz w:val="24"/>
          <w:szCs w:val="24"/>
        </w:rPr>
      </w:pPr>
      <w:r w:rsidRPr="009902B1">
        <w:rPr>
          <w:sz w:val="24"/>
          <w:szCs w:val="24"/>
        </w:rPr>
        <w:tab/>
      </w:r>
      <w:r w:rsidRPr="009902B1">
        <w:rPr>
          <w:b/>
          <w:sz w:val="24"/>
          <w:szCs w:val="24"/>
        </w:rPr>
        <w:t>4.3.</w:t>
      </w:r>
      <w:r w:rsidRPr="009902B1">
        <w:rPr>
          <w:sz w:val="24"/>
          <w:szCs w:val="24"/>
        </w:rPr>
        <w:t xml:space="preserve"> </w:t>
      </w:r>
      <w:r w:rsidR="007651AE" w:rsidRPr="00ED7060">
        <w:rPr>
          <w:sz w:val="24"/>
          <w:szCs w:val="24"/>
        </w:rPr>
        <w:t xml:space="preserve">Анализ </w:t>
      </w:r>
      <w:r w:rsidR="007651AE" w:rsidRPr="00ED7060">
        <w:rPr>
          <w:b/>
          <w:bCs/>
          <w:sz w:val="24"/>
          <w:szCs w:val="24"/>
        </w:rPr>
        <w:t>р</w:t>
      </w:r>
      <w:r w:rsidR="003247C6" w:rsidRPr="00ED7060">
        <w:rPr>
          <w:b/>
          <w:bCs/>
          <w:sz w:val="24"/>
          <w:szCs w:val="24"/>
        </w:rPr>
        <w:t>ын</w:t>
      </w:r>
      <w:r w:rsidR="00C61F07" w:rsidRPr="00ED7060">
        <w:rPr>
          <w:b/>
          <w:bCs/>
          <w:sz w:val="24"/>
          <w:szCs w:val="24"/>
        </w:rPr>
        <w:t>ка</w:t>
      </w:r>
      <w:r w:rsidR="003247C6" w:rsidRPr="00ED7060">
        <w:rPr>
          <w:sz w:val="24"/>
          <w:szCs w:val="24"/>
        </w:rPr>
        <w:t xml:space="preserve"> </w:t>
      </w:r>
      <w:r w:rsidR="007651AE" w:rsidRPr="00ED7060">
        <w:rPr>
          <w:sz w:val="24"/>
          <w:szCs w:val="24"/>
        </w:rPr>
        <w:t>включает анализ с</w:t>
      </w:r>
      <w:r w:rsidR="003247C6" w:rsidRPr="00ED7060">
        <w:rPr>
          <w:sz w:val="24"/>
          <w:szCs w:val="24"/>
        </w:rPr>
        <w:t>делок с паями данного ПИФ, динамик</w:t>
      </w:r>
      <w:r w:rsidR="007651AE" w:rsidRPr="00ED7060">
        <w:rPr>
          <w:sz w:val="24"/>
          <w:szCs w:val="24"/>
        </w:rPr>
        <w:t>и</w:t>
      </w:r>
      <w:r w:rsidR="003247C6" w:rsidRPr="00ED7060">
        <w:rPr>
          <w:sz w:val="24"/>
          <w:szCs w:val="24"/>
        </w:rPr>
        <w:t xml:space="preserve"> цен</w:t>
      </w:r>
      <w:r w:rsidR="00C61F07" w:rsidRPr="00ED7060">
        <w:rPr>
          <w:sz w:val="24"/>
          <w:szCs w:val="24"/>
        </w:rPr>
        <w:br/>
      </w:r>
      <w:r w:rsidR="003247C6" w:rsidRPr="00ED7060">
        <w:rPr>
          <w:sz w:val="24"/>
          <w:szCs w:val="24"/>
        </w:rPr>
        <w:t>на активы, составляющи</w:t>
      </w:r>
      <w:r w:rsidR="00DC6993" w:rsidRPr="00ED7060">
        <w:rPr>
          <w:sz w:val="24"/>
          <w:szCs w:val="24"/>
        </w:rPr>
        <w:t>е</w:t>
      </w:r>
      <w:r w:rsidR="003247C6" w:rsidRPr="00ED7060">
        <w:rPr>
          <w:sz w:val="24"/>
          <w:szCs w:val="24"/>
        </w:rPr>
        <w:t xml:space="preserve"> имущественный комплекс ПИФ</w:t>
      </w:r>
      <w:r w:rsidR="007651AE" w:rsidRPr="00ED7060">
        <w:rPr>
          <w:sz w:val="24"/>
          <w:szCs w:val="24"/>
        </w:rPr>
        <w:t xml:space="preserve"> (учитывается в т.ч. при определении вероятности продления/досрочного</w:t>
      </w:r>
      <w:r w:rsidR="007651AE" w:rsidRPr="009902B1">
        <w:rPr>
          <w:sz w:val="24"/>
          <w:szCs w:val="24"/>
        </w:rPr>
        <w:t xml:space="preserve"> прекращения договора доверительного управления).</w:t>
      </w:r>
    </w:p>
    <w:p w14:paraId="2153F64A" w14:textId="00743695" w:rsidR="00AA12DA" w:rsidRPr="009902B1" w:rsidRDefault="00AA12DA" w:rsidP="00EA5412">
      <w:pPr>
        <w:tabs>
          <w:tab w:val="left" w:pos="0"/>
        </w:tabs>
        <w:spacing w:before="240" w:after="0" w:line="240" w:lineRule="auto"/>
        <w:jc w:val="both"/>
        <w:rPr>
          <w:sz w:val="24"/>
          <w:szCs w:val="24"/>
        </w:rPr>
      </w:pPr>
      <w:r w:rsidRPr="009902B1">
        <w:rPr>
          <w:sz w:val="24"/>
          <w:szCs w:val="24"/>
        </w:rPr>
        <w:tab/>
      </w:r>
      <w:r w:rsidRPr="009902B1">
        <w:rPr>
          <w:b/>
          <w:sz w:val="24"/>
          <w:szCs w:val="24"/>
        </w:rPr>
        <w:t>5</w:t>
      </w:r>
      <w:r w:rsidRPr="009902B1">
        <w:rPr>
          <w:b/>
          <w:bCs/>
          <w:sz w:val="24"/>
          <w:szCs w:val="24"/>
        </w:rPr>
        <w:t>.</w:t>
      </w:r>
      <w:r w:rsidRPr="009902B1">
        <w:rPr>
          <w:sz w:val="24"/>
          <w:szCs w:val="24"/>
        </w:rPr>
        <w:t xml:space="preserve"> </w:t>
      </w:r>
      <w:r w:rsidR="00562C11">
        <w:rPr>
          <w:sz w:val="24"/>
          <w:szCs w:val="24"/>
        </w:rPr>
        <w:t>Сравнительный подход к оценке</w:t>
      </w:r>
      <w:r w:rsidR="00EA5412">
        <w:rPr>
          <w:sz w:val="24"/>
          <w:szCs w:val="24"/>
        </w:rPr>
        <w:t xml:space="preserve"> – п</w:t>
      </w:r>
      <w:r w:rsidRPr="009902B1">
        <w:rPr>
          <w:sz w:val="24"/>
          <w:szCs w:val="24"/>
        </w:rPr>
        <w:t>рименение возможно при наличии информации о</w:t>
      </w:r>
      <w:r w:rsidR="00EA5412">
        <w:rPr>
          <w:sz w:val="24"/>
          <w:szCs w:val="24"/>
        </w:rPr>
        <w:t> </w:t>
      </w:r>
      <w:r w:rsidRPr="009902B1">
        <w:rPr>
          <w:sz w:val="24"/>
          <w:szCs w:val="24"/>
        </w:rPr>
        <w:t xml:space="preserve">сделках с паями </w:t>
      </w:r>
      <w:r w:rsidRPr="00ED7060">
        <w:rPr>
          <w:sz w:val="24"/>
          <w:szCs w:val="24"/>
        </w:rPr>
        <w:t>соответствующего ПИФ. Как правило, применяется для открытых ПИФ, паи которых котируются на бирже. Для иных</w:t>
      </w:r>
      <w:r w:rsidR="00DC6993" w:rsidRPr="00ED7060">
        <w:rPr>
          <w:sz w:val="24"/>
          <w:szCs w:val="24"/>
        </w:rPr>
        <w:t xml:space="preserve"> видов</w:t>
      </w:r>
      <w:r w:rsidRPr="00ED7060">
        <w:rPr>
          <w:sz w:val="24"/>
          <w:szCs w:val="24"/>
        </w:rPr>
        <w:t xml:space="preserve"> ПИФ указанная информация либо полностью отсутствует, либо требует учета существенных различий</w:t>
      </w:r>
      <w:r w:rsidRPr="009902B1">
        <w:rPr>
          <w:sz w:val="24"/>
          <w:szCs w:val="24"/>
        </w:rPr>
        <w:t xml:space="preserve"> (разниц</w:t>
      </w:r>
      <w:r w:rsidR="00DD6158">
        <w:rPr>
          <w:sz w:val="24"/>
          <w:szCs w:val="24"/>
        </w:rPr>
        <w:t>а</w:t>
      </w:r>
      <w:r w:rsidRPr="009902B1">
        <w:rPr>
          <w:sz w:val="24"/>
          <w:szCs w:val="24"/>
        </w:rPr>
        <w:t xml:space="preserve"> во времени, в структуре активов и т.д.).</w:t>
      </w:r>
    </w:p>
    <w:p w14:paraId="45F9CAF2" w14:textId="77777777" w:rsidR="00562C11" w:rsidRDefault="00AA12DA" w:rsidP="00562C11">
      <w:pPr>
        <w:tabs>
          <w:tab w:val="left" w:pos="0"/>
        </w:tabs>
        <w:spacing w:before="240" w:after="0" w:line="240" w:lineRule="auto"/>
        <w:jc w:val="both"/>
        <w:rPr>
          <w:sz w:val="24"/>
          <w:szCs w:val="24"/>
        </w:rPr>
      </w:pPr>
      <w:r w:rsidRPr="00562C11">
        <w:rPr>
          <w:b/>
          <w:bCs/>
          <w:sz w:val="24"/>
          <w:szCs w:val="24"/>
        </w:rPr>
        <w:tab/>
      </w:r>
      <w:r w:rsidR="00562C11" w:rsidRPr="00562C11">
        <w:rPr>
          <w:b/>
          <w:bCs/>
          <w:sz w:val="24"/>
          <w:szCs w:val="24"/>
        </w:rPr>
        <w:t>6</w:t>
      </w:r>
      <w:r w:rsidRPr="00562C11">
        <w:rPr>
          <w:b/>
          <w:bCs/>
          <w:sz w:val="24"/>
          <w:szCs w:val="24"/>
        </w:rPr>
        <w:t>.</w:t>
      </w:r>
      <w:r w:rsidRPr="009902B1">
        <w:rPr>
          <w:sz w:val="24"/>
          <w:szCs w:val="24"/>
        </w:rPr>
        <w:t xml:space="preserve"> </w:t>
      </w:r>
      <w:r w:rsidR="00562C11">
        <w:rPr>
          <w:sz w:val="24"/>
          <w:szCs w:val="24"/>
        </w:rPr>
        <w:t>Затратный подход к оценке:</w:t>
      </w:r>
    </w:p>
    <w:p w14:paraId="6F13D665" w14:textId="77777777" w:rsidR="00562C11" w:rsidRDefault="00562C11" w:rsidP="00562C11">
      <w:pPr>
        <w:tabs>
          <w:tab w:val="left" w:pos="0"/>
        </w:tabs>
        <w:spacing w:before="60" w:after="0" w:line="240" w:lineRule="auto"/>
        <w:jc w:val="both"/>
        <w:rPr>
          <w:sz w:val="24"/>
          <w:szCs w:val="24"/>
        </w:rPr>
      </w:pPr>
      <w:r>
        <w:rPr>
          <w:sz w:val="24"/>
          <w:szCs w:val="24"/>
        </w:rPr>
        <w:tab/>
      </w:r>
      <w:r w:rsidRPr="00562C11">
        <w:rPr>
          <w:b/>
          <w:bCs/>
          <w:sz w:val="24"/>
          <w:szCs w:val="24"/>
        </w:rPr>
        <w:t>6.1.</w:t>
      </w:r>
      <w:r>
        <w:rPr>
          <w:sz w:val="24"/>
          <w:szCs w:val="24"/>
        </w:rPr>
        <w:t xml:space="preserve"> В</w:t>
      </w:r>
      <w:r w:rsidR="008E7726" w:rsidRPr="009902B1">
        <w:rPr>
          <w:sz w:val="24"/>
          <w:szCs w:val="24"/>
        </w:rPr>
        <w:t>ключает следующие основные этапы:</w:t>
      </w:r>
    </w:p>
    <w:p w14:paraId="5C7C95C4" w14:textId="77777777" w:rsidR="00562C11" w:rsidRDefault="008E7726" w:rsidP="00562C11">
      <w:pPr>
        <w:pStyle w:val="a4"/>
        <w:numPr>
          <w:ilvl w:val="0"/>
          <w:numId w:val="7"/>
        </w:numPr>
        <w:tabs>
          <w:tab w:val="left" w:pos="0"/>
        </w:tabs>
        <w:spacing w:after="0" w:line="240" w:lineRule="auto"/>
        <w:ind w:left="1559" w:hanging="357"/>
        <w:jc w:val="both"/>
        <w:rPr>
          <w:sz w:val="24"/>
          <w:szCs w:val="24"/>
        </w:rPr>
      </w:pPr>
      <w:r w:rsidRPr="009902B1">
        <w:rPr>
          <w:sz w:val="24"/>
          <w:szCs w:val="24"/>
        </w:rPr>
        <w:t>определение стоимости чистых активов ПИФ</w:t>
      </w:r>
      <w:r w:rsidR="00562C11">
        <w:rPr>
          <w:sz w:val="24"/>
          <w:szCs w:val="24"/>
        </w:rPr>
        <w:t>;</w:t>
      </w:r>
    </w:p>
    <w:p w14:paraId="05975C02" w14:textId="0C79725B" w:rsidR="00562C11" w:rsidRDefault="008E7726" w:rsidP="00562C11">
      <w:pPr>
        <w:pStyle w:val="a4"/>
        <w:numPr>
          <w:ilvl w:val="0"/>
          <w:numId w:val="7"/>
        </w:numPr>
        <w:tabs>
          <w:tab w:val="left" w:pos="0"/>
        </w:tabs>
        <w:spacing w:after="0" w:line="240" w:lineRule="auto"/>
        <w:ind w:left="1559" w:hanging="357"/>
        <w:jc w:val="both"/>
        <w:rPr>
          <w:sz w:val="24"/>
          <w:szCs w:val="24"/>
        </w:rPr>
      </w:pPr>
      <w:r w:rsidRPr="009902B1">
        <w:rPr>
          <w:sz w:val="24"/>
          <w:szCs w:val="24"/>
        </w:rPr>
        <w:t>определение доли стоимости чистых активов ПИФ, приходящ</w:t>
      </w:r>
      <w:r w:rsidR="00DD6158">
        <w:rPr>
          <w:sz w:val="24"/>
          <w:szCs w:val="24"/>
        </w:rPr>
        <w:t>ейся</w:t>
      </w:r>
      <w:r w:rsidRPr="009902B1">
        <w:rPr>
          <w:sz w:val="24"/>
          <w:szCs w:val="24"/>
        </w:rPr>
        <w:t xml:space="preserve"> на</w:t>
      </w:r>
      <w:r w:rsidR="00EA5412">
        <w:rPr>
          <w:sz w:val="24"/>
          <w:szCs w:val="24"/>
        </w:rPr>
        <w:t> </w:t>
      </w:r>
      <w:r w:rsidRPr="009902B1">
        <w:rPr>
          <w:sz w:val="24"/>
          <w:szCs w:val="24"/>
        </w:rPr>
        <w:t>оцениваемый пай</w:t>
      </w:r>
      <w:r w:rsidR="00562C11">
        <w:rPr>
          <w:sz w:val="24"/>
          <w:szCs w:val="24"/>
        </w:rPr>
        <w:t>;</w:t>
      </w:r>
    </w:p>
    <w:p w14:paraId="624EC92B" w14:textId="22092C24" w:rsidR="00562C11" w:rsidRDefault="008E7726" w:rsidP="00562C11">
      <w:pPr>
        <w:pStyle w:val="a4"/>
        <w:numPr>
          <w:ilvl w:val="0"/>
          <w:numId w:val="7"/>
        </w:numPr>
        <w:tabs>
          <w:tab w:val="left" w:pos="0"/>
        </w:tabs>
        <w:spacing w:after="0" w:line="240" w:lineRule="auto"/>
        <w:ind w:left="1559" w:hanging="357"/>
        <w:jc w:val="both"/>
        <w:rPr>
          <w:sz w:val="24"/>
          <w:szCs w:val="24"/>
        </w:rPr>
      </w:pPr>
      <w:r w:rsidRPr="009902B1">
        <w:rPr>
          <w:sz w:val="24"/>
          <w:szCs w:val="24"/>
        </w:rPr>
        <w:t>внесение корректировок (</w:t>
      </w:r>
      <w:r w:rsidR="00AC2D99" w:rsidRPr="009902B1">
        <w:rPr>
          <w:sz w:val="24"/>
          <w:szCs w:val="24"/>
        </w:rPr>
        <w:t>необходимость внесения корректировок показана в</w:t>
      </w:r>
      <w:r w:rsidR="00EA5412">
        <w:rPr>
          <w:sz w:val="24"/>
          <w:szCs w:val="24"/>
        </w:rPr>
        <w:t> </w:t>
      </w:r>
      <w:r w:rsidRPr="009902B1">
        <w:rPr>
          <w:sz w:val="24"/>
          <w:szCs w:val="24"/>
        </w:rPr>
        <w:t>п.3</w:t>
      </w:r>
      <w:r w:rsidR="00735DDD" w:rsidRPr="009902B1">
        <w:rPr>
          <w:sz w:val="24"/>
          <w:szCs w:val="24"/>
        </w:rPr>
        <w:t xml:space="preserve">, дополнительно см. п </w:t>
      </w:r>
      <w:r w:rsidR="00562C11">
        <w:rPr>
          <w:sz w:val="24"/>
          <w:szCs w:val="24"/>
        </w:rPr>
        <w:t>7</w:t>
      </w:r>
      <w:r w:rsidR="00735DDD" w:rsidRPr="009902B1">
        <w:rPr>
          <w:sz w:val="24"/>
          <w:szCs w:val="24"/>
        </w:rPr>
        <w:t>.5</w:t>
      </w:r>
      <w:r w:rsidRPr="009902B1">
        <w:rPr>
          <w:sz w:val="24"/>
          <w:szCs w:val="24"/>
        </w:rPr>
        <w:t>).</w:t>
      </w:r>
    </w:p>
    <w:p w14:paraId="6F6AEDA9" w14:textId="13182170" w:rsidR="00A20F01" w:rsidRPr="009B2859" w:rsidRDefault="00562C11" w:rsidP="00EA5412">
      <w:pPr>
        <w:tabs>
          <w:tab w:val="left" w:pos="0"/>
        </w:tabs>
        <w:spacing w:before="60" w:after="0" w:line="240" w:lineRule="auto"/>
        <w:jc w:val="both"/>
        <w:rPr>
          <w:sz w:val="24"/>
          <w:szCs w:val="24"/>
        </w:rPr>
      </w:pPr>
      <w:r>
        <w:rPr>
          <w:sz w:val="24"/>
          <w:szCs w:val="24"/>
        </w:rPr>
        <w:tab/>
      </w:r>
      <w:r w:rsidRPr="009B2859">
        <w:rPr>
          <w:b/>
          <w:bCs/>
          <w:sz w:val="24"/>
          <w:szCs w:val="24"/>
        </w:rPr>
        <w:t>6.2.</w:t>
      </w:r>
      <w:r w:rsidR="008E7726" w:rsidRPr="009B2859">
        <w:rPr>
          <w:sz w:val="24"/>
          <w:szCs w:val="24"/>
        </w:rPr>
        <w:t xml:space="preserve"> </w:t>
      </w:r>
      <w:r w:rsidR="0067324D" w:rsidRPr="009B2859">
        <w:rPr>
          <w:sz w:val="24"/>
          <w:szCs w:val="24"/>
        </w:rPr>
        <w:t>К</w:t>
      </w:r>
      <w:r w:rsidR="00622BE1" w:rsidRPr="009B2859">
        <w:rPr>
          <w:sz w:val="24"/>
          <w:szCs w:val="24"/>
        </w:rPr>
        <w:t>орректировк</w:t>
      </w:r>
      <w:r w:rsidR="0067324D" w:rsidRPr="009B2859">
        <w:rPr>
          <w:sz w:val="24"/>
          <w:szCs w:val="24"/>
        </w:rPr>
        <w:t>и</w:t>
      </w:r>
      <w:r w:rsidR="00622BE1" w:rsidRPr="009B2859">
        <w:rPr>
          <w:sz w:val="24"/>
          <w:szCs w:val="24"/>
        </w:rPr>
        <w:t xml:space="preserve"> </w:t>
      </w:r>
      <w:r w:rsidR="00F75DF0" w:rsidRPr="009B2859">
        <w:rPr>
          <w:sz w:val="24"/>
          <w:szCs w:val="24"/>
        </w:rPr>
        <w:t xml:space="preserve">на отличия, </w:t>
      </w:r>
      <w:r w:rsidR="00622BE1" w:rsidRPr="009B2859">
        <w:rPr>
          <w:sz w:val="24"/>
          <w:szCs w:val="24"/>
        </w:rPr>
        <w:t>указанны</w:t>
      </w:r>
      <w:r w:rsidR="00F75DF0" w:rsidRPr="009B2859">
        <w:rPr>
          <w:sz w:val="24"/>
          <w:szCs w:val="24"/>
        </w:rPr>
        <w:t>е</w:t>
      </w:r>
      <w:r w:rsidR="00622BE1" w:rsidRPr="009B2859">
        <w:rPr>
          <w:sz w:val="24"/>
          <w:szCs w:val="24"/>
        </w:rPr>
        <w:t xml:space="preserve"> в п. 3.2-3.</w:t>
      </w:r>
      <w:r w:rsidR="00F75DF0" w:rsidRPr="009B2859">
        <w:rPr>
          <w:sz w:val="24"/>
          <w:szCs w:val="24"/>
        </w:rPr>
        <w:t>5</w:t>
      </w:r>
      <w:r w:rsidR="00622BE1" w:rsidRPr="009B2859">
        <w:rPr>
          <w:sz w:val="24"/>
          <w:szCs w:val="24"/>
        </w:rPr>
        <w:t xml:space="preserve">, как правило, </w:t>
      </w:r>
      <w:r w:rsidR="0067324D" w:rsidRPr="009B2859">
        <w:rPr>
          <w:sz w:val="24"/>
          <w:szCs w:val="24"/>
        </w:rPr>
        <w:t>обосновываются</w:t>
      </w:r>
      <w:r w:rsidR="00F75DF0" w:rsidRPr="009B2859">
        <w:rPr>
          <w:sz w:val="24"/>
          <w:szCs w:val="24"/>
        </w:rPr>
        <w:t xml:space="preserve"> </w:t>
      </w:r>
      <w:r w:rsidR="008E7726" w:rsidRPr="009B2859">
        <w:rPr>
          <w:sz w:val="24"/>
          <w:szCs w:val="24"/>
        </w:rPr>
        <w:t>методами доходного подхода</w:t>
      </w:r>
      <w:r w:rsidR="00622BE1" w:rsidRPr="009B2859">
        <w:rPr>
          <w:sz w:val="24"/>
          <w:szCs w:val="24"/>
        </w:rPr>
        <w:t xml:space="preserve">, что приводит </w:t>
      </w:r>
      <w:r w:rsidR="00AC2D99" w:rsidRPr="009B2859">
        <w:rPr>
          <w:sz w:val="24"/>
          <w:szCs w:val="24"/>
        </w:rPr>
        <w:t xml:space="preserve">к </w:t>
      </w:r>
      <w:r w:rsidR="008E7726" w:rsidRPr="009B2859">
        <w:rPr>
          <w:sz w:val="24"/>
          <w:szCs w:val="24"/>
        </w:rPr>
        <w:t>вырождени</w:t>
      </w:r>
      <w:r w:rsidR="00AC2D99" w:rsidRPr="009B2859">
        <w:rPr>
          <w:sz w:val="24"/>
          <w:szCs w:val="24"/>
        </w:rPr>
        <w:t>ю</w:t>
      </w:r>
      <w:r w:rsidR="008E7726" w:rsidRPr="009B2859">
        <w:rPr>
          <w:sz w:val="24"/>
          <w:szCs w:val="24"/>
        </w:rPr>
        <w:t xml:space="preserve"> затратного подхода к</w:t>
      </w:r>
      <w:r w:rsidR="0067324D" w:rsidRPr="009B2859">
        <w:rPr>
          <w:sz w:val="24"/>
          <w:szCs w:val="24"/>
        </w:rPr>
        <w:t xml:space="preserve"> </w:t>
      </w:r>
      <w:r w:rsidR="008E7726" w:rsidRPr="009B2859">
        <w:rPr>
          <w:sz w:val="24"/>
          <w:szCs w:val="24"/>
        </w:rPr>
        <w:t>оценке.</w:t>
      </w:r>
    </w:p>
    <w:p w14:paraId="2744449C" w14:textId="4E2A684A" w:rsidR="002C7EA8" w:rsidRPr="009B2859" w:rsidRDefault="00A20F01" w:rsidP="00562C11">
      <w:pPr>
        <w:tabs>
          <w:tab w:val="left" w:pos="0"/>
        </w:tabs>
        <w:spacing w:before="240" w:after="0" w:line="240" w:lineRule="auto"/>
        <w:jc w:val="both"/>
        <w:rPr>
          <w:sz w:val="24"/>
          <w:szCs w:val="24"/>
        </w:rPr>
      </w:pPr>
      <w:r w:rsidRPr="009B2859">
        <w:rPr>
          <w:b/>
          <w:bCs/>
          <w:sz w:val="24"/>
          <w:szCs w:val="24"/>
        </w:rPr>
        <w:tab/>
      </w:r>
      <w:r w:rsidR="00562C11" w:rsidRPr="009B2859">
        <w:rPr>
          <w:b/>
          <w:bCs/>
          <w:sz w:val="24"/>
          <w:szCs w:val="24"/>
        </w:rPr>
        <w:t>7</w:t>
      </w:r>
      <w:r w:rsidR="00013741" w:rsidRPr="009B2859">
        <w:rPr>
          <w:b/>
          <w:bCs/>
          <w:sz w:val="24"/>
          <w:szCs w:val="24"/>
        </w:rPr>
        <w:t>.</w:t>
      </w:r>
      <w:r w:rsidR="00013741" w:rsidRPr="009B2859">
        <w:rPr>
          <w:sz w:val="24"/>
          <w:szCs w:val="24"/>
        </w:rPr>
        <w:t xml:space="preserve"> </w:t>
      </w:r>
      <w:r w:rsidR="00404929" w:rsidRPr="009B2859">
        <w:rPr>
          <w:sz w:val="24"/>
          <w:szCs w:val="24"/>
        </w:rPr>
        <w:t xml:space="preserve">Доходный подход к оценке </w:t>
      </w:r>
      <w:r w:rsidR="007651AE" w:rsidRPr="009B2859">
        <w:rPr>
          <w:sz w:val="24"/>
          <w:szCs w:val="24"/>
        </w:rPr>
        <w:t>пая</w:t>
      </w:r>
      <w:r w:rsidR="00404929" w:rsidRPr="009B2859">
        <w:rPr>
          <w:sz w:val="24"/>
          <w:szCs w:val="24"/>
        </w:rPr>
        <w:t xml:space="preserve"> имеет следующую специфику</w:t>
      </w:r>
      <w:r w:rsidR="00013741" w:rsidRPr="009B2859">
        <w:rPr>
          <w:sz w:val="24"/>
          <w:szCs w:val="24"/>
        </w:rPr>
        <w:t>:</w:t>
      </w:r>
    </w:p>
    <w:p w14:paraId="7E6A0914" w14:textId="1B2E72F1" w:rsidR="00D7379F" w:rsidRPr="009902B1" w:rsidRDefault="00013741" w:rsidP="007651AE">
      <w:pPr>
        <w:tabs>
          <w:tab w:val="left" w:pos="0"/>
        </w:tabs>
        <w:spacing w:before="60" w:after="0" w:line="240" w:lineRule="auto"/>
        <w:jc w:val="both"/>
        <w:rPr>
          <w:b/>
          <w:bCs/>
          <w:sz w:val="24"/>
          <w:szCs w:val="24"/>
        </w:rPr>
      </w:pPr>
      <w:r w:rsidRPr="009B2859">
        <w:rPr>
          <w:sz w:val="24"/>
          <w:szCs w:val="24"/>
        </w:rPr>
        <w:tab/>
      </w:r>
      <w:r w:rsidR="00562C11" w:rsidRPr="009B2859">
        <w:rPr>
          <w:b/>
          <w:bCs/>
          <w:sz w:val="24"/>
          <w:szCs w:val="24"/>
        </w:rPr>
        <w:t>7</w:t>
      </w:r>
      <w:r w:rsidR="00290FFA" w:rsidRPr="009B2859">
        <w:rPr>
          <w:b/>
          <w:bCs/>
          <w:sz w:val="24"/>
          <w:szCs w:val="24"/>
        </w:rPr>
        <w:t>.</w:t>
      </w:r>
      <w:r w:rsidR="007651AE" w:rsidRPr="009B2859">
        <w:rPr>
          <w:b/>
          <w:bCs/>
          <w:sz w:val="24"/>
          <w:szCs w:val="24"/>
        </w:rPr>
        <w:t>1</w:t>
      </w:r>
      <w:r w:rsidR="00290FFA" w:rsidRPr="009B2859">
        <w:rPr>
          <w:b/>
          <w:bCs/>
          <w:sz w:val="24"/>
          <w:szCs w:val="24"/>
        </w:rPr>
        <w:t xml:space="preserve">. </w:t>
      </w:r>
      <w:r w:rsidR="007651AE" w:rsidRPr="009B2859">
        <w:rPr>
          <w:sz w:val="24"/>
          <w:szCs w:val="24"/>
        </w:rPr>
        <w:t xml:space="preserve">Продолжительность прогнозного периода, как правило, </w:t>
      </w:r>
      <w:r w:rsidR="00B67095" w:rsidRPr="009B2859">
        <w:rPr>
          <w:sz w:val="24"/>
          <w:szCs w:val="24"/>
        </w:rPr>
        <w:t xml:space="preserve">принимается равной </w:t>
      </w:r>
      <w:r w:rsidR="00D7379F" w:rsidRPr="009B2859">
        <w:rPr>
          <w:sz w:val="24"/>
          <w:szCs w:val="24"/>
        </w:rPr>
        <w:t>срок</w:t>
      </w:r>
      <w:r w:rsidR="00B67095" w:rsidRPr="009B2859">
        <w:rPr>
          <w:sz w:val="24"/>
          <w:szCs w:val="24"/>
        </w:rPr>
        <w:t>у</w:t>
      </w:r>
      <w:r w:rsidR="00D7379F" w:rsidRPr="009902B1">
        <w:rPr>
          <w:sz w:val="24"/>
          <w:szCs w:val="24"/>
        </w:rPr>
        <w:t xml:space="preserve"> действия договора доверительного управления</w:t>
      </w:r>
      <w:r w:rsidR="007651AE" w:rsidRPr="009902B1">
        <w:rPr>
          <w:sz w:val="24"/>
          <w:szCs w:val="24"/>
        </w:rPr>
        <w:t xml:space="preserve">, может учитывать </w:t>
      </w:r>
      <w:r w:rsidR="00E17E1E" w:rsidRPr="009902B1">
        <w:rPr>
          <w:sz w:val="24"/>
          <w:szCs w:val="24"/>
        </w:rPr>
        <w:t>вероятност</w:t>
      </w:r>
      <w:r w:rsidR="00A20F01" w:rsidRPr="009902B1">
        <w:rPr>
          <w:sz w:val="24"/>
          <w:szCs w:val="24"/>
        </w:rPr>
        <w:t>ь</w:t>
      </w:r>
      <w:r w:rsidR="00E17E1E" w:rsidRPr="009902B1">
        <w:rPr>
          <w:sz w:val="24"/>
          <w:szCs w:val="24"/>
        </w:rPr>
        <w:t xml:space="preserve"> его продления</w:t>
      </w:r>
      <w:r w:rsidR="00C87E15" w:rsidRPr="009902B1">
        <w:rPr>
          <w:sz w:val="24"/>
          <w:szCs w:val="24"/>
        </w:rPr>
        <w:t xml:space="preserve">/досрочного расторжения </w:t>
      </w:r>
      <w:r w:rsidR="00D7379F" w:rsidRPr="009902B1">
        <w:rPr>
          <w:sz w:val="24"/>
          <w:szCs w:val="24"/>
        </w:rPr>
        <w:t>(</w:t>
      </w:r>
      <w:r w:rsidR="00C87E15" w:rsidRPr="009902B1">
        <w:rPr>
          <w:sz w:val="24"/>
          <w:szCs w:val="24"/>
        </w:rPr>
        <w:t xml:space="preserve">п.п. 3 п. 9 </w:t>
      </w:r>
      <w:r w:rsidR="00D7379F" w:rsidRPr="009902B1">
        <w:rPr>
          <w:sz w:val="24"/>
          <w:szCs w:val="24"/>
        </w:rPr>
        <w:t>ст. 1</w:t>
      </w:r>
      <w:r w:rsidR="00C87E15" w:rsidRPr="009902B1">
        <w:rPr>
          <w:sz w:val="24"/>
          <w:szCs w:val="24"/>
        </w:rPr>
        <w:t>8</w:t>
      </w:r>
      <w:r w:rsidR="00D7379F" w:rsidRPr="009902B1">
        <w:rPr>
          <w:sz w:val="24"/>
          <w:szCs w:val="24"/>
        </w:rPr>
        <w:t xml:space="preserve"> Закона об</w:t>
      </w:r>
      <w:r w:rsidR="00E17E1E" w:rsidRPr="009902B1">
        <w:rPr>
          <w:sz w:val="24"/>
          <w:szCs w:val="24"/>
        </w:rPr>
        <w:t> </w:t>
      </w:r>
      <w:r w:rsidR="00D7379F" w:rsidRPr="009902B1">
        <w:rPr>
          <w:sz w:val="24"/>
          <w:szCs w:val="24"/>
        </w:rPr>
        <w:t>инвестиционных фондах).</w:t>
      </w:r>
    </w:p>
    <w:p w14:paraId="6A532D69" w14:textId="4376BFF0" w:rsidR="007651AE" w:rsidRPr="009902B1" w:rsidRDefault="00D7379F" w:rsidP="00290FFA">
      <w:pPr>
        <w:tabs>
          <w:tab w:val="left" w:pos="0"/>
        </w:tabs>
        <w:spacing w:before="60" w:after="0" w:line="240" w:lineRule="auto"/>
        <w:jc w:val="both"/>
        <w:rPr>
          <w:sz w:val="24"/>
          <w:szCs w:val="24"/>
        </w:rPr>
      </w:pPr>
      <w:r w:rsidRPr="009902B1">
        <w:rPr>
          <w:sz w:val="24"/>
          <w:szCs w:val="24"/>
        </w:rPr>
        <w:tab/>
      </w:r>
      <w:r w:rsidR="00562C11" w:rsidRPr="00562C11">
        <w:rPr>
          <w:b/>
          <w:bCs/>
          <w:sz w:val="24"/>
          <w:szCs w:val="24"/>
        </w:rPr>
        <w:t>7</w:t>
      </w:r>
      <w:r w:rsidR="007651AE" w:rsidRPr="00562C11">
        <w:rPr>
          <w:b/>
          <w:bCs/>
          <w:sz w:val="24"/>
          <w:szCs w:val="24"/>
        </w:rPr>
        <w:t>.2</w:t>
      </w:r>
      <w:r w:rsidRPr="009902B1">
        <w:rPr>
          <w:b/>
          <w:bCs/>
          <w:sz w:val="24"/>
          <w:szCs w:val="24"/>
        </w:rPr>
        <w:t>.</w:t>
      </w:r>
      <w:r w:rsidRPr="009902B1">
        <w:rPr>
          <w:sz w:val="24"/>
          <w:szCs w:val="24"/>
        </w:rPr>
        <w:t xml:space="preserve"> </w:t>
      </w:r>
      <w:r w:rsidR="004D7A22" w:rsidRPr="009902B1">
        <w:rPr>
          <w:sz w:val="24"/>
          <w:szCs w:val="24"/>
        </w:rPr>
        <w:t xml:space="preserve">Прогноз </w:t>
      </w:r>
      <w:r w:rsidR="007651AE" w:rsidRPr="009902B1">
        <w:rPr>
          <w:sz w:val="24"/>
          <w:szCs w:val="24"/>
        </w:rPr>
        <w:t>доходов:</w:t>
      </w:r>
    </w:p>
    <w:p w14:paraId="0A34C666" w14:textId="21BF7FC2" w:rsidR="004D7A22" w:rsidRPr="009902B1" w:rsidRDefault="004D7A22" w:rsidP="00404929">
      <w:pPr>
        <w:tabs>
          <w:tab w:val="left" w:pos="0"/>
        </w:tabs>
        <w:spacing w:after="0" w:line="240" w:lineRule="auto"/>
        <w:jc w:val="both"/>
        <w:rPr>
          <w:sz w:val="24"/>
          <w:szCs w:val="24"/>
        </w:rPr>
      </w:pPr>
      <w:r w:rsidRPr="009902B1">
        <w:rPr>
          <w:sz w:val="24"/>
          <w:szCs w:val="24"/>
        </w:rPr>
        <w:tab/>
      </w:r>
      <w:r w:rsidR="00562C11">
        <w:rPr>
          <w:b/>
          <w:bCs/>
          <w:sz w:val="24"/>
          <w:szCs w:val="24"/>
        </w:rPr>
        <w:t>7</w:t>
      </w:r>
      <w:r w:rsidRPr="009902B1">
        <w:rPr>
          <w:b/>
          <w:bCs/>
          <w:sz w:val="24"/>
          <w:szCs w:val="24"/>
        </w:rPr>
        <w:t>.2.1</w:t>
      </w:r>
      <w:r w:rsidRPr="009902B1">
        <w:rPr>
          <w:sz w:val="24"/>
          <w:szCs w:val="24"/>
        </w:rPr>
        <w:t>. Виды доход</w:t>
      </w:r>
      <w:r w:rsidR="0067324D">
        <w:rPr>
          <w:sz w:val="24"/>
          <w:szCs w:val="24"/>
        </w:rPr>
        <w:t>а</w:t>
      </w:r>
      <w:r w:rsidR="00404929">
        <w:rPr>
          <w:sz w:val="24"/>
          <w:szCs w:val="24"/>
        </w:rPr>
        <w:t>:</w:t>
      </w:r>
    </w:p>
    <w:p w14:paraId="30696397" w14:textId="12A296A4" w:rsidR="00E17E1E" w:rsidRPr="009902B1" w:rsidRDefault="00C87E15" w:rsidP="00404929">
      <w:pPr>
        <w:pStyle w:val="a4"/>
        <w:numPr>
          <w:ilvl w:val="0"/>
          <w:numId w:val="7"/>
        </w:numPr>
        <w:tabs>
          <w:tab w:val="left" w:pos="0"/>
        </w:tabs>
        <w:spacing w:after="0" w:line="240" w:lineRule="auto"/>
        <w:ind w:left="1559" w:hanging="357"/>
        <w:jc w:val="both"/>
        <w:rPr>
          <w:sz w:val="24"/>
          <w:szCs w:val="24"/>
        </w:rPr>
      </w:pPr>
      <w:r w:rsidRPr="009902B1">
        <w:rPr>
          <w:sz w:val="24"/>
          <w:szCs w:val="24"/>
        </w:rPr>
        <w:t xml:space="preserve">от доверительного управления имуществом </w:t>
      </w:r>
      <w:r w:rsidR="00E17E1E" w:rsidRPr="009902B1">
        <w:rPr>
          <w:sz w:val="24"/>
          <w:szCs w:val="24"/>
        </w:rPr>
        <w:t>ПИФ до момента его прекращения;</w:t>
      </w:r>
    </w:p>
    <w:p w14:paraId="3BCDC8E9" w14:textId="73356ECF" w:rsidR="00E17E1E" w:rsidRPr="009902B1" w:rsidRDefault="004D7A22" w:rsidP="00404929">
      <w:pPr>
        <w:pStyle w:val="a4"/>
        <w:numPr>
          <w:ilvl w:val="0"/>
          <w:numId w:val="7"/>
        </w:numPr>
        <w:tabs>
          <w:tab w:val="left" w:pos="0"/>
        </w:tabs>
        <w:spacing w:after="0" w:line="240" w:lineRule="auto"/>
        <w:ind w:left="1559" w:hanging="357"/>
        <w:jc w:val="both"/>
        <w:rPr>
          <w:sz w:val="24"/>
          <w:szCs w:val="24"/>
        </w:rPr>
      </w:pPr>
      <w:r w:rsidRPr="009902B1">
        <w:rPr>
          <w:sz w:val="24"/>
          <w:szCs w:val="24"/>
        </w:rPr>
        <w:t>о</w:t>
      </w:r>
      <w:r w:rsidR="00A20F01" w:rsidRPr="009902B1">
        <w:rPr>
          <w:sz w:val="24"/>
          <w:szCs w:val="24"/>
        </w:rPr>
        <w:t>т</w:t>
      </w:r>
      <w:r w:rsidR="00C87E15" w:rsidRPr="009902B1">
        <w:rPr>
          <w:sz w:val="24"/>
          <w:szCs w:val="24"/>
        </w:rPr>
        <w:t xml:space="preserve"> денежной компенсации при </w:t>
      </w:r>
      <w:r w:rsidR="00E17E1E" w:rsidRPr="009902B1">
        <w:rPr>
          <w:sz w:val="24"/>
          <w:szCs w:val="24"/>
        </w:rPr>
        <w:t>прекращении ПИФ</w:t>
      </w:r>
      <w:r w:rsidR="00CB70B5" w:rsidRPr="009902B1">
        <w:rPr>
          <w:sz w:val="24"/>
          <w:szCs w:val="24"/>
        </w:rPr>
        <w:t>;</w:t>
      </w:r>
    </w:p>
    <w:p w14:paraId="2986C708" w14:textId="65D16A3D" w:rsidR="00E17E1E" w:rsidRPr="009902B1" w:rsidRDefault="004D7A22" w:rsidP="00404929">
      <w:pPr>
        <w:pStyle w:val="a4"/>
        <w:numPr>
          <w:ilvl w:val="0"/>
          <w:numId w:val="7"/>
        </w:numPr>
        <w:tabs>
          <w:tab w:val="left" w:pos="0"/>
        </w:tabs>
        <w:spacing w:after="0" w:line="240" w:lineRule="auto"/>
        <w:ind w:left="1559" w:hanging="357"/>
        <w:jc w:val="both"/>
        <w:rPr>
          <w:sz w:val="24"/>
          <w:szCs w:val="24"/>
        </w:rPr>
      </w:pPr>
      <w:r w:rsidRPr="009902B1">
        <w:rPr>
          <w:sz w:val="24"/>
          <w:szCs w:val="24"/>
        </w:rPr>
        <w:t>о</w:t>
      </w:r>
      <w:r w:rsidR="00E17E1E" w:rsidRPr="009902B1">
        <w:rPr>
          <w:sz w:val="24"/>
          <w:szCs w:val="24"/>
        </w:rPr>
        <w:t>т погашения пая в иных условиях</w:t>
      </w:r>
      <w:r w:rsidR="007651AE" w:rsidRPr="009902B1">
        <w:rPr>
          <w:sz w:val="24"/>
          <w:szCs w:val="24"/>
        </w:rPr>
        <w:t xml:space="preserve"> (при наличии оснований)</w:t>
      </w:r>
      <w:r w:rsidR="00E17E1E" w:rsidRPr="009902B1">
        <w:rPr>
          <w:sz w:val="24"/>
          <w:szCs w:val="24"/>
        </w:rPr>
        <w:t>.</w:t>
      </w:r>
    </w:p>
    <w:p w14:paraId="69459A87" w14:textId="4586DF77" w:rsidR="00A677DD" w:rsidRPr="009902B1" w:rsidRDefault="00E17E1E" w:rsidP="00404929">
      <w:pPr>
        <w:tabs>
          <w:tab w:val="left" w:pos="0"/>
        </w:tabs>
        <w:spacing w:after="0" w:line="240" w:lineRule="auto"/>
        <w:jc w:val="both"/>
        <w:rPr>
          <w:sz w:val="24"/>
          <w:szCs w:val="24"/>
        </w:rPr>
      </w:pPr>
      <w:r w:rsidRPr="009902B1">
        <w:rPr>
          <w:b/>
          <w:bCs/>
          <w:sz w:val="24"/>
          <w:szCs w:val="24"/>
        </w:rPr>
        <w:tab/>
      </w:r>
      <w:r w:rsidR="00562C11">
        <w:rPr>
          <w:b/>
          <w:bCs/>
          <w:sz w:val="24"/>
          <w:szCs w:val="24"/>
        </w:rPr>
        <w:t>7</w:t>
      </w:r>
      <w:r w:rsidR="00CB70B5" w:rsidRPr="009902B1">
        <w:rPr>
          <w:b/>
          <w:bCs/>
          <w:sz w:val="24"/>
          <w:szCs w:val="24"/>
        </w:rPr>
        <w:t>.2.2</w:t>
      </w:r>
      <w:r w:rsidR="00A677DD" w:rsidRPr="009902B1">
        <w:rPr>
          <w:b/>
          <w:bCs/>
          <w:sz w:val="24"/>
          <w:szCs w:val="24"/>
        </w:rPr>
        <w:t>.</w:t>
      </w:r>
      <w:r w:rsidR="007651AE" w:rsidRPr="009902B1">
        <w:rPr>
          <w:b/>
          <w:bCs/>
          <w:sz w:val="24"/>
          <w:szCs w:val="24"/>
        </w:rPr>
        <w:t xml:space="preserve"> </w:t>
      </w:r>
      <w:r w:rsidR="00622BE1" w:rsidRPr="00622BE1">
        <w:rPr>
          <w:sz w:val="24"/>
          <w:szCs w:val="24"/>
        </w:rPr>
        <w:t>М</w:t>
      </w:r>
      <w:r w:rsidR="00A677DD" w:rsidRPr="009902B1">
        <w:rPr>
          <w:sz w:val="24"/>
          <w:szCs w:val="24"/>
        </w:rPr>
        <w:t xml:space="preserve">ожет осуществляться на </w:t>
      </w:r>
      <w:r w:rsidR="005C2088" w:rsidRPr="009902B1">
        <w:rPr>
          <w:sz w:val="24"/>
          <w:szCs w:val="24"/>
        </w:rPr>
        <w:t>основе результатов оценки стоимости имущества, составляющего имущественный комплекс ПИФ</w:t>
      </w:r>
      <w:r w:rsidR="00A677DD" w:rsidRPr="009902B1">
        <w:rPr>
          <w:sz w:val="24"/>
          <w:szCs w:val="24"/>
        </w:rPr>
        <w:t>.</w:t>
      </w:r>
      <w:r w:rsidR="005C2088" w:rsidRPr="009902B1">
        <w:rPr>
          <w:sz w:val="24"/>
          <w:szCs w:val="24"/>
        </w:rPr>
        <w:t xml:space="preserve"> </w:t>
      </w:r>
      <w:r w:rsidR="00A677DD" w:rsidRPr="009902B1">
        <w:rPr>
          <w:sz w:val="24"/>
          <w:szCs w:val="24"/>
        </w:rPr>
        <w:t>Н</w:t>
      </w:r>
      <w:r w:rsidR="005C2088" w:rsidRPr="009902B1">
        <w:rPr>
          <w:sz w:val="24"/>
          <w:szCs w:val="24"/>
        </w:rPr>
        <w:t>апример,</w:t>
      </w:r>
      <w:r w:rsidR="00A677DD" w:rsidRPr="009902B1">
        <w:rPr>
          <w:sz w:val="24"/>
          <w:szCs w:val="24"/>
        </w:rPr>
        <w:t xml:space="preserve"> для ПИФ недвижимости:</w:t>
      </w:r>
    </w:p>
    <w:p w14:paraId="0AF3AB1D" w14:textId="32B9479C" w:rsidR="00A677DD" w:rsidRPr="009902B1" w:rsidRDefault="004D7A22" w:rsidP="004D7A22">
      <w:pPr>
        <w:pStyle w:val="a4"/>
        <w:numPr>
          <w:ilvl w:val="0"/>
          <w:numId w:val="7"/>
        </w:numPr>
        <w:tabs>
          <w:tab w:val="left" w:pos="0"/>
        </w:tabs>
        <w:spacing w:after="0" w:line="240" w:lineRule="auto"/>
        <w:ind w:left="1559" w:hanging="357"/>
        <w:jc w:val="both"/>
        <w:rPr>
          <w:sz w:val="24"/>
          <w:szCs w:val="24"/>
        </w:rPr>
      </w:pPr>
      <w:r w:rsidRPr="009902B1">
        <w:rPr>
          <w:sz w:val="24"/>
          <w:szCs w:val="24"/>
        </w:rPr>
        <w:t>д</w:t>
      </w:r>
      <w:r w:rsidR="00A677DD" w:rsidRPr="009902B1">
        <w:rPr>
          <w:sz w:val="24"/>
          <w:szCs w:val="24"/>
        </w:rPr>
        <w:t xml:space="preserve">оходы </w:t>
      </w:r>
      <w:r w:rsidR="00CB70B5" w:rsidRPr="009902B1">
        <w:rPr>
          <w:sz w:val="24"/>
          <w:szCs w:val="24"/>
        </w:rPr>
        <w:t xml:space="preserve">от доверительного управления имуществом ПИФ до момента его прекращения </w:t>
      </w:r>
      <w:r w:rsidR="00A677DD" w:rsidRPr="009902B1">
        <w:rPr>
          <w:sz w:val="24"/>
          <w:szCs w:val="24"/>
        </w:rPr>
        <w:t>прогнозируются на основе чистого операционного дохода соответствующ</w:t>
      </w:r>
      <w:r w:rsidR="00CB70B5" w:rsidRPr="009902B1">
        <w:rPr>
          <w:sz w:val="24"/>
          <w:szCs w:val="24"/>
        </w:rPr>
        <w:t>ей недвижимости</w:t>
      </w:r>
      <w:r w:rsidR="00A677DD" w:rsidRPr="009902B1">
        <w:rPr>
          <w:sz w:val="24"/>
          <w:szCs w:val="24"/>
        </w:rPr>
        <w:t>;</w:t>
      </w:r>
    </w:p>
    <w:p w14:paraId="520C78E2" w14:textId="08FD07FD" w:rsidR="004D7A22" w:rsidRPr="009902B1" w:rsidRDefault="004D7A22" w:rsidP="004D7A22">
      <w:pPr>
        <w:pStyle w:val="a4"/>
        <w:numPr>
          <w:ilvl w:val="0"/>
          <w:numId w:val="7"/>
        </w:numPr>
        <w:tabs>
          <w:tab w:val="left" w:pos="0"/>
        </w:tabs>
        <w:spacing w:after="0" w:line="240" w:lineRule="auto"/>
        <w:ind w:left="1559" w:hanging="357"/>
        <w:jc w:val="both"/>
        <w:rPr>
          <w:sz w:val="24"/>
          <w:szCs w:val="24"/>
        </w:rPr>
      </w:pPr>
      <w:r w:rsidRPr="009902B1">
        <w:rPr>
          <w:sz w:val="24"/>
          <w:szCs w:val="24"/>
        </w:rPr>
        <w:lastRenderedPageBreak/>
        <w:t xml:space="preserve">доходы </w:t>
      </w:r>
      <w:r w:rsidR="00CB70B5" w:rsidRPr="009902B1">
        <w:rPr>
          <w:sz w:val="24"/>
          <w:szCs w:val="24"/>
        </w:rPr>
        <w:t xml:space="preserve">от денежной компенсации при прекращении ПИФ прогнозируются </w:t>
      </w:r>
      <w:r w:rsidRPr="009902B1">
        <w:rPr>
          <w:sz w:val="24"/>
          <w:szCs w:val="24"/>
        </w:rPr>
        <w:t>на</w:t>
      </w:r>
      <w:r w:rsidR="00CB70B5" w:rsidRPr="009902B1">
        <w:rPr>
          <w:sz w:val="24"/>
          <w:szCs w:val="24"/>
        </w:rPr>
        <w:t> </w:t>
      </w:r>
      <w:r w:rsidRPr="009902B1">
        <w:rPr>
          <w:sz w:val="24"/>
          <w:szCs w:val="24"/>
        </w:rPr>
        <w:t xml:space="preserve">основе рыночной стоимости активов ПИФ, основная часть которых представлена </w:t>
      </w:r>
      <w:r w:rsidR="00CB70B5" w:rsidRPr="009902B1">
        <w:rPr>
          <w:sz w:val="24"/>
          <w:szCs w:val="24"/>
        </w:rPr>
        <w:t>соответствующей недвижимостью</w:t>
      </w:r>
      <w:r w:rsidRPr="009902B1">
        <w:rPr>
          <w:sz w:val="24"/>
          <w:szCs w:val="24"/>
        </w:rPr>
        <w:t>.</w:t>
      </w:r>
    </w:p>
    <w:p w14:paraId="0E10A772" w14:textId="148C2011" w:rsidR="00CB70B5" w:rsidRPr="009902B1" w:rsidRDefault="00CB70B5" w:rsidP="00CB70B5">
      <w:pPr>
        <w:tabs>
          <w:tab w:val="left" w:pos="0"/>
        </w:tabs>
        <w:spacing w:after="0" w:line="240" w:lineRule="auto"/>
        <w:jc w:val="both"/>
        <w:rPr>
          <w:sz w:val="24"/>
          <w:szCs w:val="24"/>
        </w:rPr>
      </w:pPr>
      <w:r w:rsidRPr="009902B1">
        <w:rPr>
          <w:sz w:val="24"/>
          <w:szCs w:val="24"/>
        </w:rPr>
        <w:tab/>
      </w:r>
      <w:r w:rsidR="00562C11">
        <w:rPr>
          <w:b/>
          <w:bCs/>
          <w:sz w:val="24"/>
          <w:szCs w:val="24"/>
        </w:rPr>
        <w:t>7</w:t>
      </w:r>
      <w:r w:rsidRPr="009902B1">
        <w:rPr>
          <w:b/>
          <w:bCs/>
          <w:sz w:val="24"/>
          <w:szCs w:val="24"/>
        </w:rPr>
        <w:t xml:space="preserve">.2.3. </w:t>
      </w:r>
      <w:r w:rsidRPr="009902B1">
        <w:rPr>
          <w:sz w:val="24"/>
          <w:szCs w:val="24"/>
        </w:rPr>
        <w:t>При прогнозе денежной компенсации при прекращении ПИФ следует проанализировать наличие резервов, которые были начислены,</w:t>
      </w:r>
      <w:r w:rsidR="00622BE1">
        <w:rPr>
          <w:sz w:val="24"/>
          <w:szCs w:val="24"/>
        </w:rPr>
        <w:t xml:space="preserve"> </w:t>
      </w:r>
      <w:r w:rsidRPr="009902B1">
        <w:rPr>
          <w:sz w:val="24"/>
          <w:szCs w:val="24"/>
        </w:rPr>
        <w:t>но не использованы.</w:t>
      </w:r>
    </w:p>
    <w:p w14:paraId="5A43B3E5" w14:textId="71588F28" w:rsidR="00CB70B5" w:rsidRPr="009902B1" w:rsidRDefault="00CB70B5" w:rsidP="00CB70B5">
      <w:pPr>
        <w:tabs>
          <w:tab w:val="left" w:pos="0"/>
        </w:tabs>
        <w:spacing w:after="0" w:line="240" w:lineRule="auto"/>
        <w:jc w:val="both"/>
        <w:rPr>
          <w:b/>
          <w:bCs/>
          <w:sz w:val="24"/>
          <w:szCs w:val="24"/>
        </w:rPr>
      </w:pPr>
      <w:r w:rsidRPr="009902B1">
        <w:rPr>
          <w:sz w:val="24"/>
          <w:szCs w:val="24"/>
        </w:rPr>
        <w:tab/>
      </w:r>
      <w:r w:rsidR="00562C11">
        <w:rPr>
          <w:b/>
          <w:bCs/>
          <w:sz w:val="24"/>
          <w:szCs w:val="24"/>
        </w:rPr>
        <w:t>7</w:t>
      </w:r>
      <w:r w:rsidRPr="009902B1">
        <w:rPr>
          <w:b/>
          <w:bCs/>
          <w:sz w:val="24"/>
          <w:szCs w:val="24"/>
        </w:rPr>
        <w:t>.2.4.</w:t>
      </w:r>
      <w:r w:rsidRPr="009902B1">
        <w:rPr>
          <w:sz w:val="24"/>
          <w:szCs w:val="24"/>
        </w:rPr>
        <w:t xml:space="preserve"> Как правило, в прогнозе потоков отсутствует реверсия (терминальная стоимость) – вместо нее учитывается денежная компенсация при прекращении ПИФ.</w:t>
      </w:r>
    </w:p>
    <w:p w14:paraId="0EAB8EB6" w14:textId="51A564A6" w:rsidR="005C2088" w:rsidRPr="009902B1" w:rsidRDefault="007651AE" w:rsidP="00E17E1E">
      <w:pPr>
        <w:tabs>
          <w:tab w:val="left" w:pos="0"/>
        </w:tabs>
        <w:spacing w:before="60" w:after="0" w:line="240" w:lineRule="auto"/>
        <w:jc w:val="both"/>
        <w:rPr>
          <w:sz w:val="24"/>
          <w:szCs w:val="24"/>
        </w:rPr>
      </w:pPr>
      <w:r w:rsidRPr="009902B1">
        <w:rPr>
          <w:b/>
          <w:bCs/>
          <w:sz w:val="24"/>
          <w:szCs w:val="24"/>
        </w:rPr>
        <w:tab/>
      </w:r>
      <w:r w:rsidR="00562C11">
        <w:rPr>
          <w:b/>
          <w:bCs/>
          <w:sz w:val="24"/>
          <w:szCs w:val="24"/>
        </w:rPr>
        <w:t>7</w:t>
      </w:r>
      <w:r w:rsidR="00E17E1E" w:rsidRPr="009902B1">
        <w:rPr>
          <w:b/>
          <w:bCs/>
          <w:sz w:val="24"/>
          <w:szCs w:val="24"/>
        </w:rPr>
        <w:t>.</w:t>
      </w:r>
      <w:r w:rsidRPr="009902B1">
        <w:rPr>
          <w:b/>
          <w:bCs/>
          <w:sz w:val="24"/>
          <w:szCs w:val="24"/>
        </w:rPr>
        <w:t>3</w:t>
      </w:r>
      <w:r w:rsidR="00E17E1E" w:rsidRPr="009902B1">
        <w:rPr>
          <w:b/>
          <w:bCs/>
          <w:sz w:val="24"/>
          <w:szCs w:val="24"/>
        </w:rPr>
        <w:t xml:space="preserve">. </w:t>
      </w:r>
      <w:r w:rsidR="00E17E1E" w:rsidRPr="009902B1">
        <w:rPr>
          <w:sz w:val="24"/>
          <w:szCs w:val="24"/>
        </w:rPr>
        <w:t>Прогноз расходов</w:t>
      </w:r>
      <w:r w:rsidR="00C87E15" w:rsidRPr="009902B1">
        <w:rPr>
          <w:sz w:val="24"/>
          <w:szCs w:val="24"/>
        </w:rPr>
        <w:t xml:space="preserve"> </w:t>
      </w:r>
      <w:r w:rsidR="005C2088" w:rsidRPr="009902B1">
        <w:rPr>
          <w:sz w:val="24"/>
          <w:szCs w:val="24"/>
        </w:rPr>
        <w:t>включает учет:</w:t>
      </w:r>
    </w:p>
    <w:p w14:paraId="1E79E4AE" w14:textId="446E38E1" w:rsidR="005C2088" w:rsidRPr="009902B1" w:rsidRDefault="00E17E1E" w:rsidP="005C2088">
      <w:pPr>
        <w:pStyle w:val="a4"/>
        <w:numPr>
          <w:ilvl w:val="0"/>
          <w:numId w:val="7"/>
        </w:numPr>
        <w:tabs>
          <w:tab w:val="left" w:pos="0"/>
        </w:tabs>
        <w:spacing w:after="0" w:line="240" w:lineRule="auto"/>
        <w:ind w:left="1559" w:hanging="357"/>
        <w:jc w:val="both"/>
        <w:rPr>
          <w:sz w:val="24"/>
          <w:szCs w:val="24"/>
        </w:rPr>
      </w:pPr>
      <w:r w:rsidRPr="009902B1">
        <w:rPr>
          <w:sz w:val="24"/>
          <w:szCs w:val="24"/>
        </w:rPr>
        <w:t>вознаграждени</w:t>
      </w:r>
      <w:r w:rsidR="00C87E15" w:rsidRPr="009902B1">
        <w:rPr>
          <w:sz w:val="24"/>
          <w:szCs w:val="24"/>
        </w:rPr>
        <w:t>я</w:t>
      </w:r>
      <w:r w:rsidRPr="009902B1">
        <w:rPr>
          <w:sz w:val="24"/>
          <w:szCs w:val="24"/>
        </w:rPr>
        <w:t xml:space="preserve"> </w:t>
      </w:r>
      <w:r w:rsidR="005C2088" w:rsidRPr="009902B1">
        <w:rPr>
          <w:sz w:val="24"/>
          <w:szCs w:val="24"/>
        </w:rPr>
        <w:t>управляющей компании;</w:t>
      </w:r>
    </w:p>
    <w:p w14:paraId="47AAE84E" w14:textId="3D5B2770" w:rsidR="005C2088" w:rsidRPr="009B2859" w:rsidRDefault="00E17E1E" w:rsidP="00B1404E">
      <w:pPr>
        <w:pStyle w:val="a4"/>
        <w:numPr>
          <w:ilvl w:val="0"/>
          <w:numId w:val="7"/>
        </w:numPr>
        <w:tabs>
          <w:tab w:val="left" w:pos="0"/>
        </w:tabs>
        <w:spacing w:after="0" w:line="240" w:lineRule="auto"/>
        <w:ind w:left="1559" w:hanging="357"/>
        <w:jc w:val="both"/>
        <w:rPr>
          <w:sz w:val="24"/>
          <w:szCs w:val="24"/>
        </w:rPr>
      </w:pPr>
      <w:r w:rsidRPr="009902B1">
        <w:rPr>
          <w:sz w:val="24"/>
          <w:szCs w:val="24"/>
        </w:rPr>
        <w:t>расход</w:t>
      </w:r>
      <w:r w:rsidR="00C87E15" w:rsidRPr="009902B1">
        <w:rPr>
          <w:sz w:val="24"/>
          <w:szCs w:val="24"/>
        </w:rPr>
        <w:t>ов</w:t>
      </w:r>
      <w:r w:rsidRPr="009902B1">
        <w:rPr>
          <w:sz w:val="24"/>
          <w:szCs w:val="24"/>
        </w:rPr>
        <w:t>, связанны</w:t>
      </w:r>
      <w:r w:rsidR="00E01AB0" w:rsidRPr="009902B1">
        <w:rPr>
          <w:sz w:val="24"/>
          <w:szCs w:val="24"/>
        </w:rPr>
        <w:t>х</w:t>
      </w:r>
      <w:r w:rsidRPr="009902B1">
        <w:rPr>
          <w:sz w:val="24"/>
          <w:szCs w:val="24"/>
        </w:rPr>
        <w:t xml:space="preserve"> с доверительным управлением ПИФ</w:t>
      </w:r>
      <w:r w:rsidR="005C2088" w:rsidRPr="009902B1">
        <w:rPr>
          <w:sz w:val="24"/>
          <w:szCs w:val="24"/>
        </w:rPr>
        <w:t>, включая налоги</w:t>
      </w:r>
      <w:r w:rsidR="00EA5412" w:rsidRPr="00EA5412">
        <w:rPr>
          <w:sz w:val="24"/>
          <w:szCs w:val="24"/>
          <w:highlight w:val="green"/>
        </w:rPr>
        <w:t xml:space="preserve">. </w:t>
      </w:r>
      <w:r w:rsidR="008A3569" w:rsidRPr="009B2859">
        <w:rPr>
          <w:sz w:val="24"/>
          <w:szCs w:val="24"/>
        </w:rPr>
        <w:t xml:space="preserve">Следует учитывать, что </w:t>
      </w:r>
      <w:r w:rsidR="00EA5412" w:rsidRPr="009B2859">
        <w:rPr>
          <w:sz w:val="24"/>
          <w:szCs w:val="24"/>
        </w:rPr>
        <w:t>ПИФ не является плательщиком налога на прибыль</w:t>
      </w:r>
      <w:r w:rsidR="0083632F" w:rsidRPr="009B2859">
        <w:rPr>
          <w:sz w:val="24"/>
          <w:szCs w:val="24"/>
        </w:rPr>
        <w:t>, однако</w:t>
      </w:r>
      <w:r w:rsidR="005C2088" w:rsidRPr="009B2859">
        <w:rPr>
          <w:sz w:val="24"/>
          <w:szCs w:val="24"/>
        </w:rPr>
        <w:t xml:space="preserve"> </w:t>
      </w:r>
      <w:r w:rsidR="00EA5412" w:rsidRPr="009B2859">
        <w:rPr>
          <w:sz w:val="24"/>
          <w:szCs w:val="24"/>
        </w:rPr>
        <w:t>У</w:t>
      </w:r>
      <w:r w:rsidR="005C2088" w:rsidRPr="009B2859">
        <w:rPr>
          <w:sz w:val="24"/>
          <w:szCs w:val="24"/>
        </w:rPr>
        <w:t xml:space="preserve">правляющая компания </w:t>
      </w:r>
      <w:r w:rsidR="0067324D" w:rsidRPr="009B2859">
        <w:rPr>
          <w:sz w:val="24"/>
          <w:szCs w:val="24"/>
        </w:rPr>
        <w:t xml:space="preserve">за счет имущества ПИФ </w:t>
      </w:r>
      <w:r w:rsidR="005C2088" w:rsidRPr="009B2859">
        <w:rPr>
          <w:sz w:val="24"/>
          <w:szCs w:val="24"/>
        </w:rPr>
        <w:t>является плательщиком НДС, налог</w:t>
      </w:r>
      <w:r w:rsidR="008A3569" w:rsidRPr="009B2859">
        <w:rPr>
          <w:sz w:val="24"/>
          <w:szCs w:val="24"/>
        </w:rPr>
        <w:t>а</w:t>
      </w:r>
      <w:r w:rsidR="005C2088" w:rsidRPr="009B2859">
        <w:rPr>
          <w:sz w:val="24"/>
          <w:szCs w:val="24"/>
        </w:rPr>
        <w:t xml:space="preserve"> на имущество организаций, земельн</w:t>
      </w:r>
      <w:r w:rsidR="008A3569" w:rsidRPr="009B2859">
        <w:rPr>
          <w:sz w:val="24"/>
          <w:szCs w:val="24"/>
        </w:rPr>
        <w:t>ого</w:t>
      </w:r>
      <w:r w:rsidR="005C2088" w:rsidRPr="009B2859">
        <w:rPr>
          <w:sz w:val="24"/>
          <w:szCs w:val="24"/>
        </w:rPr>
        <w:t xml:space="preserve"> налог</w:t>
      </w:r>
      <w:r w:rsidR="008A3569" w:rsidRPr="009B2859">
        <w:rPr>
          <w:sz w:val="24"/>
          <w:szCs w:val="24"/>
        </w:rPr>
        <w:t>а</w:t>
      </w:r>
      <w:r w:rsidR="005C2088" w:rsidRPr="009B2859">
        <w:rPr>
          <w:sz w:val="24"/>
          <w:szCs w:val="24"/>
        </w:rPr>
        <w:t>;</w:t>
      </w:r>
    </w:p>
    <w:p w14:paraId="3532108A" w14:textId="561C2B73" w:rsidR="005C2088" w:rsidRPr="009B2859" w:rsidRDefault="00E17E1E" w:rsidP="005C2088">
      <w:pPr>
        <w:pStyle w:val="a4"/>
        <w:numPr>
          <w:ilvl w:val="0"/>
          <w:numId w:val="7"/>
        </w:numPr>
        <w:tabs>
          <w:tab w:val="left" w:pos="0"/>
        </w:tabs>
        <w:spacing w:after="0" w:line="240" w:lineRule="auto"/>
        <w:ind w:left="1559" w:hanging="357"/>
        <w:jc w:val="both"/>
        <w:rPr>
          <w:sz w:val="24"/>
          <w:szCs w:val="24"/>
        </w:rPr>
      </w:pPr>
      <w:r w:rsidRPr="009B2859">
        <w:rPr>
          <w:sz w:val="24"/>
          <w:szCs w:val="24"/>
        </w:rPr>
        <w:t>комисси</w:t>
      </w:r>
      <w:r w:rsidR="00A20F01" w:rsidRPr="009B2859">
        <w:rPr>
          <w:sz w:val="24"/>
          <w:szCs w:val="24"/>
        </w:rPr>
        <w:t>и</w:t>
      </w:r>
      <w:r w:rsidRPr="009B2859">
        <w:rPr>
          <w:sz w:val="24"/>
          <w:szCs w:val="24"/>
        </w:rPr>
        <w:t xml:space="preserve"> при прекращении ПИФ</w:t>
      </w:r>
      <w:r w:rsidR="00B01567" w:rsidRPr="009B2859">
        <w:rPr>
          <w:sz w:val="24"/>
          <w:szCs w:val="24"/>
        </w:rPr>
        <w:t>;</w:t>
      </w:r>
    </w:p>
    <w:p w14:paraId="459CB6F5" w14:textId="42BB525B" w:rsidR="00E17E1E" w:rsidRPr="009B2859" w:rsidRDefault="00E17E1E" w:rsidP="005C2088">
      <w:pPr>
        <w:pStyle w:val="a4"/>
        <w:numPr>
          <w:ilvl w:val="0"/>
          <w:numId w:val="7"/>
        </w:numPr>
        <w:tabs>
          <w:tab w:val="left" w:pos="0"/>
        </w:tabs>
        <w:spacing w:after="0" w:line="240" w:lineRule="auto"/>
        <w:ind w:left="1559" w:hanging="357"/>
        <w:jc w:val="both"/>
        <w:rPr>
          <w:sz w:val="24"/>
          <w:szCs w:val="24"/>
        </w:rPr>
      </w:pPr>
      <w:r w:rsidRPr="009B2859">
        <w:rPr>
          <w:sz w:val="24"/>
          <w:szCs w:val="24"/>
        </w:rPr>
        <w:t>налог</w:t>
      </w:r>
      <w:r w:rsidR="00A20F01" w:rsidRPr="009B2859">
        <w:rPr>
          <w:sz w:val="24"/>
          <w:szCs w:val="24"/>
        </w:rPr>
        <w:t>ов</w:t>
      </w:r>
      <w:r w:rsidRPr="009B2859">
        <w:rPr>
          <w:sz w:val="24"/>
          <w:szCs w:val="24"/>
        </w:rPr>
        <w:t xml:space="preserve"> владельца пая</w:t>
      </w:r>
      <w:r w:rsidR="008E7726" w:rsidRPr="009B2859">
        <w:rPr>
          <w:sz w:val="24"/>
          <w:szCs w:val="24"/>
        </w:rPr>
        <w:t xml:space="preserve">. </w:t>
      </w:r>
      <w:r w:rsidR="00735DDD" w:rsidRPr="009B2859">
        <w:rPr>
          <w:sz w:val="24"/>
          <w:szCs w:val="24"/>
        </w:rPr>
        <w:t>С</w:t>
      </w:r>
      <w:r w:rsidR="008E7726" w:rsidRPr="009B2859">
        <w:rPr>
          <w:sz w:val="24"/>
          <w:szCs w:val="24"/>
        </w:rPr>
        <w:t xml:space="preserve">ледует учитывать, что </w:t>
      </w:r>
      <w:r w:rsidR="00B67095" w:rsidRPr="009B2859">
        <w:rPr>
          <w:sz w:val="24"/>
          <w:szCs w:val="24"/>
        </w:rPr>
        <w:t xml:space="preserve">управляющая компания является налоговым агентом по налогу на прибыль </w:t>
      </w:r>
      <w:r w:rsidR="008E7726" w:rsidRPr="009B2859">
        <w:rPr>
          <w:sz w:val="24"/>
          <w:szCs w:val="24"/>
        </w:rPr>
        <w:t>для владельцев пая – физических лиц</w:t>
      </w:r>
      <w:r w:rsidR="00B67095" w:rsidRPr="009B2859">
        <w:rPr>
          <w:sz w:val="24"/>
          <w:szCs w:val="24"/>
        </w:rPr>
        <w:t>,</w:t>
      </w:r>
      <w:r w:rsidR="008E7726" w:rsidRPr="009B2859">
        <w:rPr>
          <w:sz w:val="24"/>
          <w:szCs w:val="24"/>
        </w:rPr>
        <w:t xml:space="preserve"> </w:t>
      </w:r>
      <w:r w:rsidR="00B67095" w:rsidRPr="009B2859">
        <w:rPr>
          <w:sz w:val="24"/>
          <w:szCs w:val="24"/>
        </w:rPr>
        <w:t xml:space="preserve">они </w:t>
      </w:r>
      <w:r w:rsidR="008E7726" w:rsidRPr="009B2859">
        <w:rPr>
          <w:sz w:val="24"/>
          <w:szCs w:val="24"/>
        </w:rPr>
        <w:t xml:space="preserve">получают </w:t>
      </w:r>
      <w:r w:rsidR="00B67095" w:rsidRPr="009B2859">
        <w:rPr>
          <w:sz w:val="24"/>
          <w:szCs w:val="24"/>
        </w:rPr>
        <w:t xml:space="preserve">доход </w:t>
      </w:r>
      <w:r w:rsidR="008E7726" w:rsidRPr="009B2859">
        <w:rPr>
          <w:sz w:val="24"/>
          <w:szCs w:val="24"/>
        </w:rPr>
        <w:t>от пая</w:t>
      </w:r>
      <w:r w:rsidR="009902B1" w:rsidRPr="009B2859">
        <w:rPr>
          <w:sz w:val="24"/>
          <w:szCs w:val="24"/>
        </w:rPr>
        <w:t>,</w:t>
      </w:r>
      <w:r w:rsidR="008E7726" w:rsidRPr="009B2859">
        <w:rPr>
          <w:sz w:val="24"/>
          <w:szCs w:val="24"/>
        </w:rPr>
        <w:t xml:space="preserve"> уже очищенный от налоговой составляющей;</w:t>
      </w:r>
    </w:p>
    <w:p w14:paraId="69C37E4B" w14:textId="659C15E2" w:rsidR="00D7379F" w:rsidRPr="009B2859" w:rsidRDefault="009426D4" w:rsidP="00290FFA">
      <w:pPr>
        <w:tabs>
          <w:tab w:val="left" w:pos="0"/>
        </w:tabs>
        <w:spacing w:before="60" w:after="0" w:line="240" w:lineRule="auto"/>
        <w:jc w:val="both"/>
        <w:rPr>
          <w:sz w:val="24"/>
          <w:szCs w:val="24"/>
        </w:rPr>
      </w:pPr>
      <w:r w:rsidRPr="009B2859">
        <w:rPr>
          <w:sz w:val="24"/>
          <w:szCs w:val="24"/>
        </w:rPr>
        <w:tab/>
      </w:r>
      <w:r w:rsidR="00562C11" w:rsidRPr="009B2859">
        <w:rPr>
          <w:b/>
          <w:bCs/>
          <w:sz w:val="24"/>
          <w:szCs w:val="24"/>
        </w:rPr>
        <w:t>7</w:t>
      </w:r>
      <w:r w:rsidR="005C2088" w:rsidRPr="009B2859">
        <w:rPr>
          <w:b/>
          <w:bCs/>
          <w:sz w:val="24"/>
          <w:szCs w:val="24"/>
        </w:rPr>
        <w:t>.4</w:t>
      </w:r>
      <w:r w:rsidRPr="009B2859">
        <w:rPr>
          <w:b/>
          <w:bCs/>
          <w:sz w:val="24"/>
          <w:szCs w:val="24"/>
        </w:rPr>
        <w:t>.</w:t>
      </w:r>
      <w:r w:rsidRPr="009B2859">
        <w:rPr>
          <w:sz w:val="24"/>
          <w:szCs w:val="24"/>
        </w:rPr>
        <w:t xml:space="preserve"> Определение ставки дисконтирования</w:t>
      </w:r>
      <w:r w:rsidR="005C2088" w:rsidRPr="009B2859">
        <w:rPr>
          <w:sz w:val="24"/>
          <w:szCs w:val="24"/>
        </w:rPr>
        <w:t xml:space="preserve"> осуществляется с учетом следующего</w:t>
      </w:r>
      <w:r w:rsidR="00D7379F" w:rsidRPr="009B2859">
        <w:rPr>
          <w:sz w:val="24"/>
          <w:szCs w:val="24"/>
        </w:rPr>
        <w:t>:</w:t>
      </w:r>
    </w:p>
    <w:p w14:paraId="06B3565A" w14:textId="67A768B4" w:rsidR="00D7379F" w:rsidRPr="009B2859" w:rsidRDefault="00622BE1" w:rsidP="00D7379F">
      <w:pPr>
        <w:pStyle w:val="a4"/>
        <w:numPr>
          <w:ilvl w:val="0"/>
          <w:numId w:val="7"/>
        </w:numPr>
        <w:tabs>
          <w:tab w:val="left" w:pos="0"/>
        </w:tabs>
        <w:spacing w:after="0" w:line="240" w:lineRule="auto"/>
        <w:ind w:left="1559" w:hanging="357"/>
        <w:jc w:val="both"/>
        <w:rPr>
          <w:sz w:val="24"/>
          <w:szCs w:val="24"/>
        </w:rPr>
      </w:pPr>
      <w:r w:rsidRPr="009B2859">
        <w:rPr>
          <w:sz w:val="24"/>
          <w:szCs w:val="24"/>
        </w:rPr>
        <w:t xml:space="preserve">как правило, </w:t>
      </w:r>
      <w:r w:rsidR="009426D4" w:rsidRPr="009B2859">
        <w:rPr>
          <w:sz w:val="24"/>
          <w:szCs w:val="24"/>
        </w:rPr>
        <w:t>размер ставки для денежного потока</w:t>
      </w:r>
      <w:r w:rsidRPr="009B2859">
        <w:rPr>
          <w:sz w:val="24"/>
          <w:szCs w:val="24"/>
        </w:rPr>
        <w:t xml:space="preserve"> пая</w:t>
      </w:r>
      <w:r w:rsidR="009426D4" w:rsidRPr="009B2859">
        <w:rPr>
          <w:sz w:val="24"/>
          <w:szCs w:val="24"/>
        </w:rPr>
        <w:t xml:space="preserve"> </w:t>
      </w:r>
      <w:r w:rsidR="00D7379F" w:rsidRPr="009B2859">
        <w:rPr>
          <w:sz w:val="24"/>
          <w:szCs w:val="24"/>
        </w:rPr>
        <w:t xml:space="preserve">отличается от </w:t>
      </w:r>
      <w:r w:rsidR="009426D4" w:rsidRPr="009B2859">
        <w:rPr>
          <w:sz w:val="24"/>
          <w:szCs w:val="24"/>
        </w:rPr>
        <w:t>ставки для денежного потока</w:t>
      </w:r>
      <w:r w:rsidR="00B12382" w:rsidRPr="009B2859">
        <w:rPr>
          <w:sz w:val="24"/>
          <w:szCs w:val="24"/>
        </w:rPr>
        <w:t xml:space="preserve"> </w:t>
      </w:r>
      <w:r w:rsidR="009426D4" w:rsidRPr="009B2859">
        <w:rPr>
          <w:sz w:val="24"/>
          <w:szCs w:val="24"/>
        </w:rPr>
        <w:t>актив</w:t>
      </w:r>
      <w:r w:rsidR="0067324D" w:rsidRPr="009B2859">
        <w:rPr>
          <w:sz w:val="24"/>
          <w:szCs w:val="24"/>
        </w:rPr>
        <w:t>ов</w:t>
      </w:r>
      <w:r w:rsidR="009426D4" w:rsidRPr="009B2859">
        <w:rPr>
          <w:sz w:val="24"/>
          <w:szCs w:val="24"/>
        </w:rPr>
        <w:t xml:space="preserve"> ПИФ</w:t>
      </w:r>
      <w:r w:rsidR="0067324D" w:rsidRPr="009B2859">
        <w:rPr>
          <w:sz w:val="24"/>
          <w:szCs w:val="24"/>
        </w:rPr>
        <w:t xml:space="preserve"> и</w:t>
      </w:r>
      <w:r w:rsidR="005C2088" w:rsidRPr="009B2859">
        <w:rPr>
          <w:sz w:val="24"/>
          <w:szCs w:val="24"/>
        </w:rPr>
        <w:t xml:space="preserve"> </w:t>
      </w:r>
      <w:r w:rsidR="0067324D" w:rsidRPr="009B2859">
        <w:rPr>
          <w:sz w:val="24"/>
          <w:szCs w:val="24"/>
        </w:rPr>
        <w:t>м</w:t>
      </w:r>
      <w:r w:rsidRPr="009B2859">
        <w:rPr>
          <w:sz w:val="24"/>
          <w:szCs w:val="24"/>
        </w:rPr>
        <w:t xml:space="preserve">ожет </w:t>
      </w:r>
      <w:r w:rsidR="005C2088" w:rsidRPr="009B2859">
        <w:rPr>
          <w:sz w:val="24"/>
          <w:szCs w:val="24"/>
        </w:rPr>
        <w:t>быть определен по</w:t>
      </w:r>
      <w:r w:rsidRPr="009B2859">
        <w:rPr>
          <w:sz w:val="24"/>
          <w:szCs w:val="24"/>
        </w:rPr>
        <w:t> </w:t>
      </w:r>
      <w:r w:rsidR="005C2088" w:rsidRPr="009B2859">
        <w:rPr>
          <w:sz w:val="24"/>
          <w:szCs w:val="24"/>
        </w:rPr>
        <w:t>метод</w:t>
      </w:r>
      <w:r w:rsidR="00C61F07" w:rsidRPr="009B2859">
        <w:rPr>
          <w:sz w:val="24"/>
          <w:szCs w:val="24"/>
        </w:rPr>
        <w:t>у</w:t>
      </w:r>
      <w:r w:rsidR="005C2088" w:rsidRPr="009B2859">
        <w:rPr>
          <w:sz w:val="24"/>
          <w:szCs w:val="24"/>
        </w:rPr>
        <w:t xml:space="preserve"> </w:t>
      </w:r>
      <w:r w:rsidR="005C2088" w:rsidRPr="009B2859">
        <w:rPr>
          <w:sz w:val="24"/>
          <w:szCs w:val="24"/>
          <w:lang w:val="en-US"/>
        </w:rPr>
        <w:t>CAPM</w:t>
      </w:r>
      <w:r w:rsidRPr="009B2859">
        <w:rPr>
          <w:sz w:val="24"/>
          <w:szCs w:val="24"/>
        </w:rPr>
        <w:t xml:space="preserve"> с учетом качества управления конкретной управляющей компани</w:t>
      </w:r>
      <w:r w:rsidR="0067324D" w:rsidRPr="009B2859">
        <w:rPr>
          <w:sz w:val="24"/>
          <w:szCs w:val="24"/>
        </w:rPr>
        <w:t>и</w:t>
      </w:r>
      <w:r w:rsidR="005C2088" w:rsidRPr="009B2859">
        <w:rPr>
          <w:sz w:val="24"/>
          <w:szCs w:val="24"/>
        </w:rPr>
        <w:t>;</w:t>
      </w:r>
    </w:p>
    <w:p w14:paraId="13D71484" w14:textId="5A97176E" w:rsidR="009426D4" w:rsidRPr="009902B1" w:rsidRDefault="00D7379F" w:rsidP="001D262B">
      <w:pPr>
        <w:pStyle w:val="a4"/>
        <w:numPr>
          <w:ilvl w:val="0"/>
          <w:numId w:val="7"/>
        </w:numPr>
        <w:tabs>
          <w:tab w:val="left" w:pos="0"/>
        </w:tabs>
        <w:spacing w:after="0" w:line="240" w:lineRule="auto"/>
        <w:ind w:left="1559" w:hanging="357"/>
        <w:jc w:val="both"/>
        <w:rPr>
          <w:sz w:val="24"/>
          <w:szCs w:val="24"/>
        </w:rPr>
      </w:pPr>
      <w:r w:rsidRPr="009902B1">
        <w:rPr>
          <w:sz w:val="24"/>
          <w:szCs w:val="24"/>
        </w:rPr>
        <w:t>ставка дисконтирования (ставка капитализации</w:t>
      </w:r>
      <w:r w:rsidR="000C05AF" w:rsidRPr="009902B1">
        <w:rPr>
          <w:sz w:val="24"/>
          <w:szCs w:val="24"/>
        </w:rPr>
        <w:t>, при наличии</w:t>
      </w:r>
      <w:r w:rsidRPr="009902B1">
        <w:rPr>
          <w:sz w:val="24"/>
          <w:szCs w:val="24"/>
        </w:rPr>
        <w:t xml:space="preserve">) должна соответствовать виду денежного потока в части его инфляционной (номинальный или реальный денежный поток), налоговой (доналоговый или посленалоговый денежный поток), валютной и иных составляющих (п. 17 ФСО </w:t>
      </w:r>
      <w:r w:rsidRPr="009902B1">
        <w:rPr>
          <w:sz w:val="24"/>
          <w:szCs w:val="24"/>
          <w:lang w:val="en-US"/>
        </w:rPr>
        <w:t>V</w:t>
      </w:r>
      <w:r w:rsidRPr="009902B1">
        <w:rPr>
          <w:sz w:val="24"/>
          <w:szCs w:val="24"/>
        </w:rPr>
        <w:t xml:space="preserve"> [</w:t>
      </w:r>
      <w:r w:rsidR="00404929">
        <w:rPr>
          <w:sz w:val="24"/>
          <w:szCs w:val="24"/>
        </w:rPr>
        <w:t>3</w:t>
      </w:r>
      <w:r w:rsidRPr="009902B1">
        <w:rPr>
          <w:sz w:val="24"/>
          <w:szCs w:val="24"/>
        </w:rPr>
        <w:t>])</w:t>
      </w:r>
      <w:r w:rsidR="009426D4" w:rsidRPr="009902B1">
        <w:rPr>
          <w:sz w:val="24"/>
          <w:szCs w:val="24"/>
        </w:rPr>
        <w:t>.</w:t>
      </w:r>
    </w:p>
    <w:p w14:paraId="26C859B0" w14:textId="1C773827" w:rsidR="00263E5A" w:rsidRPr="009902B1" w:rsidRDefault="009426D4" w:rsidP="00290FFA">
      <w:pPr>
        <w:tabs>
          <w:tab w:val="left" w:pos="0"/>
        </w:tabs>
        <w:spacing w:before="60" w:after="0" w:line="240" w:lineRule="auto"/>
        <w:jc w:val="both"/>
        <w:rPr>
          <w:sz w:val="24"/>
          <w:szCs w:val="24"/>
        </w:rPr>
      </w:pPr>
      <w:r w:rsidRPr="009902B1">
        <w:rPr>
          <w:sz w:val="24"/>
          <w:szCs w:val="24"/>
        </w:rPr>
        <w:tab/>
      </w:r>
      <w:r w:rsidR="00562C11">
        <w:rPr>
          <w:b/>
          <w:bCs/>
          <w:sz w:val="24"/>
          <w:szCs w:val="24"/>
        </w:rPr>
        <w:t>7</w:t>
      </w:r>
      <w:r w:rsidRPr="009902B1">
        <w:rPr>
          <w:b/>
          <w:bCs/>
          <w:sz w:val="24"/>
          <w:szCs w:val="24"/>
        </w:rPr>
        <w:t>.</w:t>
      </w:r>
      <w:r w:rsidR="005C2088" w:rsidRPr="009902B1">
        <w:rPr>
          <w:b/>
          <w:bCs/>
          <w:sz w:val="24"/>
          <w:szCs w:val="24"/>
        </w:rPr>
        <w:t>5</w:t>
      </w:r>
      <w:r w:rsidRPr="009902B1">
        <w:rPr>
          <w:b/>
          <w:bCs/>
          <w:sz w:val="24"/>
          <w:szCs w:val="24"/>
        </w:rPr>
        <w:t>.</w:t>
      </w:r>
      <w:r w:rsidR="005C2088" w:rsidRPr="009902B1">
        <w:rPr>
          <w:b/>
          <w:bCs/>
          <w:sz w:val="24"/>
          <w:szCs w:val="24"/>
        </w:rPr>
        <w:t xml:space="preserve"> </w:t>
      </w:r>
      <w:r w:rsidR="00263E5A" w:rsidRPr="009902B1">
        <w:rPr>
          <w:sz w:val="24"/>
          <w:szCs w:val="24"/>
        </w:rPr>
        <w:t>Внесение итоговых корректировок</w:t>
      </w:r>
      <w:r w:rsidR="005F045B" w:rsidRPr="009902B1">
        <w:rPr>
          <w:sz w:val="24"/>
          <w:szCs w:val="24"/>
        </w:rPr>
        <w:t xml:space="preserve"> </w:t>
      </w:r>
      <w:r w:rsidR="00263E5A" w:rsidRPr="009902B1">
        <w:rPr>
          <w:sz w:val="24"/>
          <w:szCs w:val="24"/>
        </w:rPr>
        <w:t>(</w:t>
      </w:r>
      <w:r w:rsidR="002D29A9" w:rsidRPr="009902B1">
        <w:rPr>
          <w:sz w:val="24"/>
          <w:szCs w:val="24"/>
        </w:rPr>
        <w:t xml:space="preserve">например, </w:t>
      </w:r>
      <w:r w:rsidR="00263E5A" w:rsidRPr="009902B1">
        <w:rPr>
          <w:sz w:val="24"/>
          <w:szCs w:val="24"/>
        </w:rPr>
        <w:t>премии</w:t>
      </w:r>
      <w:r w:rsidR="000C05AF" w:rsidRPr="009902B1">
        <w:rPr>
          <w:sz w:val="24"/>
          <w:szCs w:val="24"/>
        </w:rPr>
        <w:t xml:space="preserve">/скидки </w:t>
      </w:r>
      <w:r w:rsidR="002D29A9" w:rsidRPr="009902B1">
        <w:rPr>
          <w:sz w:val="24"/>
          <w:szCs w:val="24"/>
        </w:rPr>
        <w:t>за контроль)</w:t>
      </w:r>
      <w:r w:rsidR="000C05AF" w:rsidRPr="009902B1">
        <w:rPr>
          <w:sz w:val="24"/>
          <w:szCs w:val="24"/>
        </w:rPr>
        <w:t>. Необходимость внесения и размер корректировок должны быть обоснованы.</w:t>
      </w:r>
      <w:r w:rsidR="005F045B" w:rsidRPr="009902B1">
        <w:rPr>
          <w:sz w:val="24"/>
          <w:szCs w:val="24"/>
        </w:rPr>
        <w:t xml:space="preserve"> При этом:</w:t>
      </w:r>
    </w:p>
    <w:p w14:paraId="3CE78578" w14:textId="68A3B3FB" w:rsidR="005F045B" w:rsidRPr="009902B1" w:rsidRDefault="005F045B" w:rsidP="00404929">
      <w:pPr>
        <w:tabs>
          <w:tab w:val="left" w:pos="0"/>
        </w:tabs>
        <w:spacing w:after="0" w:line="240" w:lineRule="auto"/>
        <w:jc w:val="both"/>
        <w:rPr>
          <w:sz w:val="24"/>
          <w:szCs w:val="24"/>
        </w:rPr>
      </w:pPr>
      <w:r w:rsidRPr="009902B1">
        <w:rPr>
          <w:sz w:val="24"/>
          <w:szCs w:val="24"/>
        </w:rPr>
        <w:tab/>
      </w:r>
      <w:r w:rsidR="00562C11" w:rsidRPr="009B2859">
        <w:rPr>
          <w:b/>
          <w:bCs/>
          <w:sz w:val="24"/>
          <w:szCs w:val="24"/>
        </w:rPr>
        <w:t>7</w:t>
      </w:r>
      <w:r w:rsidRPr="009B2859">
        <w:rPr>
          <w:b/>
          <w:bCs/>
          <w:sz w:val="24"/>
          <w:szCs w:val="24"/>
        </w:rPr>
        <w:t>.5.1.</w:t>
      </w:r>
      <w:r w:rsidRPr="009B2859">
        <w:rPr>
          <w:sz w:val="24"/>
          <w:szCs w:val="24"/>
        </w:rPr>
        <w:t xml:space="preserve"> </w:t>
      </w:r>
      <w:r w:rsidR="00404929" w:rsidRPr="009B2859">
        <w:rPr>
          <w:sz w:val="24"/>
          <w:szCs w:val="24"/>
        </w:rPr>
        <w:t>В случае</w:t>
      </w:r>
      <w:r w:rsidR="00DC6993" w:rsidRPr="009B2859">
        <w:rPr>
          <w:sz w:val="24"/>
          <w:szCs w:val="24"/>
        </w:rPr>
        <w:t xml:space="preserve">, если </w:t>
      </w:r>
      <w:r w:rsidR="00ED7060" w:rsidRPr="009B2859">
        <w:rPr>
          <w:sz w:val="24"/>
          <w:szCs w:val="24"/>
        </w:rPr>
        <w:t>в расчете был учтен объем прав владельца оцениваемого пая (например, при прогнозе денежного потока; см. п. 4.2)</w:t>
      </w:r>
      <w:r w:rsidR="00DC6993" w:rsidRPr="009B2859">
        <w:rPr>
          <w:sz w:val="24"/>
          <w:szCs w:val="24"/>
        </w:rPr>
        <w:t>,</w:t>
      </w:r>
      <w:r w:rsidR="00404929" w:rsidRPr="009B2859">
        <w:rPr>
          <w:sz w:val="24"/>
          <w:szCs w:val="24"/>
        </w:rPr>
        <w:t xml:space="preserve"> внесение </w:t>
      </w:r>
      <w:r w:rsidRPr="009B2859">
        <w:rPr>
          <w:sz w:val="24"/>
          <w:szCs w:val="24"/>
        </w:rPr>
        <w:t>скидки</w:t>
      </w:r>
      <w:r w:rsidR="00404929" w:rsidRPr="009B2859">
        <w:rPr>
          <w:sz w:val="24"/>
          <w:szCs w:val="24"/>
        </w:rPr>
        <w:t xml:space="preserve">/премии на недостаток контроля/контроль </w:t>
      </w:r>
      <w:r w:rsidR="00F75DF0" w:rsidRPr="009B2859">
        <w:rPr>
          <w:sz w:val="24"/>
          <w:szCs w:val="24"/>
        </w:rPr>
        <w:t>и/или ликвидност</w:t>
      </w:r>
      <w:r w:rsidR="00404929" w:rsidRPr="009B2859">
        <w:rPr>
          <w:sz w:val="24"/>
          <w:szCs w:val="24"/>
        </w:rPr>
        <w:t>ь не требуется</w:t>
      </w:r>
      <w:r w:rsidRPr="009B2859">
        <w:rPr>
          <w:sz w:val="24"/>
          <w:szCs w:val="24"/>
        </w:rPr>
        <w:t>.</w:t>
      </w:r>
    </w:p>
    <w:p w14:paraId="480E66EC" w14:textId="25346A10" w:rsidR="005F045B" w:rsidRPr="009902B1" w:rsidRDefault="005F045B" w:rsidP="00404929">
      <w:pPr>
        <w:tabs>
          <w:tab w:val="left" w:pos="0"/>
        </w:tabs>
        <w:spacing w:after="0" w:line="240" w:lineRule="auto"/>
        <w:jc w:val="both"/>
        <w:rPr>
          <w:sz w:val="24"/>
          <w:szCs w:val="24"/>
        </w:rPr>
      </w:pPr>
      <w:r w:rsidRPr="009902B1">
        <w:rPr>
          <w:sz w:val="24"/>
          <w:szCs w:val="24"/>
        </w:rPr>
        <w:tab/>
      </w:r>
      <w:r w:rsidR="00562C11">
        <w:rPr>
          <w:b/>
          <w:sz w:val="24"/>
          <w:szCs w:val="24"/>
        </w:rPr>
        <w:t>7</w:t>
      </w:r>
      <w:r w:rsidRPr="009902B1">
        <w:rPr>
          <w:b/>
          <w:sz w:val="24"/>
          <w:szCs w:val="24"/>
        </w:rPr>
        <w:t>.5.2.</w:t>
      </w:r>
      <w:r w:rsidRPr="009902B1">
        <w:rPr>
          <w:sz w:val="24"/>
          <w:szCs w:val="24"/>
        </w:rPr>
        <w:t xml:space="preserve"> Внесение премии за контроль может потребоваться при прогнозе нетиповых вариантов формирования денежного потока (например, смена управляющей компании, досрочное прекращение ПИФ).</w:t>
      </w:r>
    </w:p>
    <w:p w14:paraId="5627382B" w14:textId="0FE8B5D7" w:rsidR="007651AE" w:rsidRPr="009902B1" w:rsidRDefault="005F045B" w:rsidP="00404929">
      <w:pPr>
        <w:tabs>
          <w:tab w:val="left" w:pos="0"/>
        </w:tabs>
        <w:spacing w:after="0" w:line="240" w:lineRule="auto"/>
        <w:jc w:val="both"/>
        <w:rPr>
          <w:sz w:val="24"/>
          <w:szCs w:val="24"/>
        </w:rPr>
      </w:pPr>
      <w:r w:rsidRPr="009902B1">
        <w:rPr>
          <w:b/>
          <w:bCs/>
          <w:sz w:val="24"/>
          <w:szCs w:val="24"/>
        </w:rPr>
        <w:tab/>
      </w:r>
      <w:r w:rsidR="00562C11">
        <w:rPr>
          <w:b/>
          <w:bCs/>
          <w:sz w:val="24"/>
          <w:szCs w:val="24"/>
        </w:rPr>
        <w:t>7</w:t>
      </w:r>
      <w:r w:rsidRPr="009902B1">
        <w:rPr>
          <w:b/>
          <w:bCs/>
          <w:sz w:val="24"/>
          <w:szCs w:val="24"/>
        </w:rPr>
        <w:t>.5.3.</w:t>
      </w:r>
      <w:r w:rsidR="007651AE" w:rsidRPr="009902B1">
        <w:rPr>
          <w:sz w:val="24"/>
          <w:szCs w:val="24"/>
        </w:rPr>
        <w:t xml:space="preserve"> В общем виде, при оценке паев не примен</w:t>
      </w:r>
      <w:r w:rsidRPr="009902B1">
        <w:rPr>
          <w:sz w:val="24"/>
          <w:szCs w:val="24"/>
        </w:rPr>
        <w:t>има статистическая информация о </w:t>
      </w:r>
      <w:r w:rsidR="007651AE" w:rsidRPr="009902B1">
        <w:rPr>
          <w:sz w:val="24"/>
          <w:szCs w:val="24"/>
        </w:rPr>
        <w:t>величине скидок/премий на контроль и ликвидность, относящаяся к пакетам акций и долям участия</w:t>
      </w:r>
      <w:r w:rsidRPr="009902B1">
        <w:rPr>
          <w:rStyle w:val="aa"/>
          <w:sz w:val="24"/>
          <w:szCs w:val="24"/>
        </w:rPr>
        <w:footnoteReference w:id="4"/>
      </w:r>
      <w:r w:rsidR="007651AE" w:rsidRPr="009902B1">
        <w:rPr>
          <w:sz w:val="24"/>
          <w:szCs w:val="24"/>
        </w:rPr>
        <w:t xml:space="preserve">. </w:t>
      </w:r>
      <w:r w:rsidR="00CC0DA9" w:rsidRPr="009902B1">
        <w:rPr>
          <w:sz w:val="24"/>
          <w:szCs w:val="24"/>
        </w:rPr>
        <w:t>При этом</w:t>
      </w:r>
      <w:r w:rsidR="007651AE" w:rsidRPr="009902B1">
        <w:rPr>
          <w:sz w:val="24"/>
          <w:szCs w:val="24"/>
        </w:rPr>
        <w:t xml:space="preserve"> размер пая может быть существенным фактором, определяющим возможность реализации е</w:t>
      </w:r>
      <w:r w:rsidR="00CC0DA9" w:rsidRPr="009902B1">
        <w:rPr>
          <w:sz w:val="24"/>
          <w:szCs w:val="24"/>
        </w:rPr>
        <w:t>го экономической полезности.</w:t>
      </w:r>
    </w:p>
    <w:p w14:paraId="4EAC25E6" w14:textId="3D36BC1A" w:rsidR="002C7EA8" w:rsidRPr="009902B1" w:rsidRDefault="002C7EA8" w:rsidP="00C05CE2">
      <w:pPr>
        <w:tabs>
          <w:tab w:val="left" w:pos="0"/>
        </w:tabs>
        <w:spacing w:before="120" w:after="0" w:line="240" w:lineRule="auto"/>
        <w:jc w:val="both"/>
        <w:rPr>
          <w:sz w:val="24"/>
          <w:szCs w:val="24"/>
        </w:rPr>
      </w:pPr>
    </w:p>
    <w:bookmarkEnd w:id="0"/>
    <w:bookmarkEnd w:id="1"/>
    <w:p w14:paraId="0FEAB54F" w14:textId="77777777" w:rsidR="009D615D" w:rsidRPr="009902B1" w:rsidRDefault="00386CAE" w:rsidP="00957D00">
      <w:pPr>
        <w:tabs>
          <w:tab w:val="left" w:pos="0"/>
        </w:tabs>
        <w:spacing w:before="180" w:after="0" w:line="240" w:lineRule="auto"/>
        <w:jc w:val="both"/>
        <w:rPr>
          <w:bCs/>
          <w:sz w:val="24"/>
          <w:szCs w:val="24"/>
        </w:rPr>
      </w:pPr>
      <w:r w:rsidRPr="009902B1">
        <w:rPr>
          <w:sz w:val="24"/>
          <w:szCs w:val="24"/>
        </w:rPr>
        <w:t>Источники</w:t>
      </w:r>
      <w:r w:rsidR="0024648E" w:rsidRPr="009902B1">
        <w:rPr>
          <w:bCs/>
          <w:sz w:val="24"/>
          <w:szCs w:val="24"/>
        </w:rPr>
        <w:t>:</w:t>
      </w:r>
    </w:p>
    <w:p w14:paraId="6929519B" w14:textId="7D408A75" w:rsidR="00CF3D62" w:rsidRPr="009902B1" w:rsidRDefault="00CF3D62" w:rsidP="003B5118">
      <w:pPr>
        <w:pStyle w:val="a4"/>
        <w:numPr>
          <w:ilvl w:val="0"/>
          <w:numId w:val="1"/>
        </w:numPr>
        <w:tabs>
          <w:tab w:val="left" w:pos="0"/>
        </w:tabs>
        <w:spacing w:after="0" w:line="276" w:lineRule="auto"/>
        <w:jc w:val="both"/>
        <w:rPr>
          <w:sz w:val="24"/>
          <w:szCs w:val="24"/>
        </w:rPr>
      </w:pPr>
      <w:r w:rsidRPr="009902B1">
        <w:rPr>
          <w:sz w:val="24"/>
          <w:szCs w:val="24"/>
        </w:rPr>
        <w:t xml:space="preserve">Федеральный закон «О государственной судебно-экспертной деятельности в </w:t>
      </w:r>
      <w:r w:rsidR="00225B16" w:rsidRPr="009902B1">
        <w:rPr>
          <w:sz w:val="24"/>
          <w:szCs w:val="24"/>
        </w:rPr>
        <w:t>Российской Федерации</w:t>
      </w:r>
      <w:r w:rsidRPr="009902B1">
        <w:rPr>
          <w:sz w:val="24"/>
          <w:szCs w:val="24"/>
        </w:rPr>
        <w:t>» от 31.05.2001 №73-ФЗ.</w:t>
      </w:r>
    </w:p>
    <w:p w14:paraId="23BA132F" w14:textId="2772B5CF" w:rsidR="00C05CE2" w:rsidRPr="009902B1" w:rsidRDefault="00C05CE2" w:rsidP="00C05CE2">
      <w:pPr>
        <w:pStyle w:val="a4"/>
        <w:numPr>
          <w:ilvl w:val="0"/>
          <w:numId w:val="1"/>
        </w:numPr>
        <w:tabs>
          <w:tab w:val="left" w:pos="0"/>
        </w:tabs>
        <w:spacing w:after="0" w:line="276" w:lineRule="auto"/>
        <w:jc w:val="both"/>
        <w:rPr>
          <w:sz w:val="24"/>
          <w:szCs w:val="24"/>
        </w:rPr>
      </w:pPr>
      <w:r w:rsidRPr="009902B1">
        <w:rPr>
          <w:sz w:val="24"/>
          <w:szCs w:val="24"/>
        </w:rPr>
        <w:t xml:space="preserve">Федеральный закон </w:t>
      </w:r>
      <w:r w:rsidR="00AA5999" w:rsidRPr="009902B1">
        <w:rPr>
          <w:sz w:val="24"/>
          <w:szCs w:val="24"/>
        </w:rPr>
        <w:t>«</w:t>
      </w:r>
      <w:r w:rsidRPr="009902B1">
        <w:rPr>
          <w:sz w:val="24"/>
          <w:szCs w:val="24"/>
        </w:rPr>
        <w:t>Об инвестиционных фондах</w:t>
      </w:r>
      <w:r w:rsidR="00AA5999" w:rsidRPr="009902B1">
        <w:rPr>
          <w:sz w:val="24"/>
          <w:szCs w:val="24"/>
        </w:rPr>
        <w:t>»</w:t>
      </w:r>
      <w:r w:rsidRPr="009902B1">
        <w:rPr>
          <w:sz w:val="24"/>
          <w:szCs w:val="24"/>
        </w:rPr>
        <w:t xml:space="preserve"> от 29.11.2001 </w:t>
      </w:r>
      <w:r w:rsidR="00047096" w:rsidRPr="009902B1">
        <w:rPr>
          <w:sz w:val="24"/>
          <w:szCs w:val="24"/>
        </w:rPr>
        <w:t xml:space="preserve">№ </w:t>
      </w:r>
      <w:r w:rsidRPr="009902B1">
        <w:rPr>
          <w:sz w:val="24"/>
          <w:szCs w:val="24"/>
        </w:rPr>
        <w:t>156-ФЗ</w:t>
      </w:r>
      <w:r w:rsidR="00AA5999" w:rsidRPr="009902B1">
        <w:rPr>
          <w:sz w:val="24"/>
          <w:szCs w:val="24"/>
        </w:rPr>
        <w:t>.</w:t>
      </w:r>
    </w:p>
    <w:p w14:paraId="680A52E7" w14:textId="05D2E8D7" w:rsidR="00D7379F" w:rsidRPr="009902B1" w:rsidRDefault="00D7379F" w:rsidP="00D7379F">
      <w:pPr>
        <w:pStyle w:val="a4"/>
        <w:numPr>
          <w:ilvl w:val="0"/>
          <w:numId w:val="1"/>
        </w:numPr>
        <w:tabs>
          <w:tab w:val="left" w:pos="0"/>
        </w:tabs>
        <w:spacing w:after="0" w:line="276" w:lineRule="auto"/>
        <w:jc w:val="both"/>
        <w:rPr>
          <w:sz w:val="24"/>
          <w:szCs w:val="24"/>
        </w:rPr>
      </w:pPr>
      <w:r w:rsidRPr="009902B1">
        <w:rPr>
          <w:sz w:val="24"/>
          <w:szCs w:val="24"/>
        </w:rPr>
        <w:t>Федеральный стандарт оценки «Подходы и методы оценки (ФСО V)», утвержденный приказом Минэкономразвития России от 14.04.2022 № 200.</w:t>
      </w:r>
    </w:p>
    <w:sectPr w:rsidR="00D7379F" w:rsidRPr="009902B1" w:rsidSect="00A84BFA">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F421" w14:textId="77777777" w:rsidR="00844256" w:rsidRDefault="00844256" w:rsidP="003973D9">
      <w:pPr>
        <w:spacing w:after="0" w:line="240" w:lineRule="auto"/>
      </w:pPr>
      <w:r>
        <w:separator/>
      </w:r>
    </w:p>
  </w:endnote>
  <w:endnote w:type="continuationSeparator" w:id="0">
    <w:p w14:paraId="0E444E1B" w14:textId="77777777" w:rsidR="00844256" w:rsidRDefault="00844256"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9234" w14:textId="77777777" w:rsidR="00CD64ED" w:rsidRDefault="00CD64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58D32558" w14:textId="3EA7CA22" w:rsidR="00CD64ED" w:rsidRDefault="004548BF">
        <w:pPr>
          <w:pStyle w:val="af1"/>
          <w:jc w:val="right"/>
        </w:pPr>
        <w:r>
          <w:fldChar w:fldCharType="begin"/>
        </w:r>
        <w:r w:rsidR="00CD64ED">
          <w:instrText>PAGE   \* MERGEFORMAT</w:instrText>
        </w:r>
        <w:r>
          <w:fldChar w:fldCharType="separate"/>
        </w:r>
        <w:r w:rsidR="003E59A9">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6772" w14:textId="77777777" w:rsidR="00CD64ED" w:rsidRDefault="00CD64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3D82" w14:textId="77777777" w:rsidR="00844256" w:rsidRDefault="00844256" w:rsidP="003973D9">
      <w:pPr>
        <w:spacing w:after="0" w:line="240" w:lineRule="auto"/>
      </w:pPr>
      <w:r>
        <w:separator/>
      </w:r>
    </w:p>
  </w:footnote>
  <w:footnote w:type="continuationSeparator" w:id="0">
    <w:p w14:paraId="05220EFD" w14:textId="77777777" w:rsidR="00844256" w:rsidRDefault="00844256" w:rsidP="003973D9">
      <w:pPr>
        <w:spacing w:after="0" w:line="240" w:lineRule="auto"/>
      </w:pPr>
      <w:r>
        <w:continuationSeparator/>
      </w:r>
    </w:p>
  </w:footnote>
  <w:footnote w:id="1">
    <w:p w14:paraId="51D8B47F" w14:textId="11D1AD70" w:rsidR="00C61F07" w:rsidRPr="00C61F07" w:rsidRDefault="00C61F07" w:rsidP="00C61F07">
      <w:pPr>
        <w:pStyle w:val="a8"/>
      </w:pPr>
      <w:r w:rsidRPr="00C61F07">
        <w:rPr>
          <w:rStyle w:val="aa"/>
        </w:rPr>
        <w:footnoteRef/>
      </w:r>
      <w:r w:rsidRPr="00C61F07">
        <w:t xml:space="preserve"> в части, не противоречащей Закону о</w:t>
      </w:r>
      <w:r w:rsidRPr="00C61F07">
        <w:rPr>
          <w:lang w:val="en-US"/>
        </w:rPr>
        <w:t> </w:t>
      </w:r>
      <w:r w:rsidRPr="00C61F07">
        <w:t>судебно-экспертной деятельности [</w:t>
      </w:r>
      <w:r w:rsidR="00404929">
        <w:t>1</w:t>
      </w:r>
      <w:r w:rsidRPr="00C61F07">
        <w:t>]</w:t>
      </w:r>
    </w:p>
  </w:footnote>
  <w:footnote w:id="2">
    <w:p w14:paraId="247E8563" w14:textId="2B9FF22E" w:rsidR="00396B48" w:rsidRDefault="00396B48">
      <w:pPr>
        <w:pStyle w:val="a8"/>
      </w:pPr>
      <w:r w:rsidRPr="00C61F07">
        <w:rPr>
          <w:rStyle w:val="aa"/>
        </w:rPr>
        <w:footnoteRef/>
      </w:r>
      <w:r w:rsidRPr="00C61F07">
        <w:t xml:space="preserve"> См. ст. 11, 14, 14.1, 23 – 26 Закона об инвестиционных фондах</w:t>
      </w:r>
    </w:p>
  </w:footnote>
  <w:footnote w:id="3">
    <w:p w14:paraId="2D39BA79" w14:textId="77777777" w:rsidR="003247C6" w:rsidRPr="00833C04" w:rsidRDefault="003247C6" w:rsidP="003247C6">
      <w:pPr>
        <w:pStyle w:val="a8"/>
      </w:pPr>
      <w:r>
        <w:rPr>
          <w:rStyle w:val="aa"/>
        </w:rPr>
        <w:footnoteRef/>
      </w:r>
      <w:r>
        <w:t xml:space="preserve"> </w:t>
      </w:r>
      <w:r w:rsidRPr="00833C04">
        <w:t>Глава VII Закона об инвестиционных фондах</w:t>
      </w:r>
    </w:p>
  </w:footnote>
  <w:footnote w:id="4">
    <w:p w14:paraId="48EFBFCE" w14:textId="58AA5DA4" w:rsidR="005F045B" w:rsidRPr="009902B1" w:rsidRDefault="005F045B" w:rsidP="00735DDD">
      <w:pPr>
        <w:pStyle w:val="a8"/>
        <w:jc w:val="both"/>
      </w:pPr>
      <w:r w:rsidRPr="009902B1">
        <w:rPr>
          <w:rStyle w:val="aa"/>
        </w:rPr>
        <w:footnoteRef/>
      </w:r>
      <w:r w:rsidRPr="009902B1">
        <w:t xml:space="preserve"> объем прав акционеров/учредителей и владельцев паев </w:t>
      </w:r>
      <w:r w:rsidR="00AC2D99" w:rsidRPr="009902B1">
        <w:t xml:space="preserve">существенно </w:t>
      </w:r>
      <w:r w:rsidR="00C87CC2" w:rsidRPr="009902B1">
        <w:t>различен</w:t>
      </w:r>
      <w:r w:rsidR="00AC2D99" w:rsidRPr="009902B1">
        <w:t xml:space="preserve"> </w:t>
      </w:r>
      <w:r w:rsidRPr="009902B1">
        <w:t xml:space="preserve">даже при одинаковом размере </w:t>
      </w:r>
      <w:r w:rsidR="00C87CC2" w:rsidRPr="009902B1">
        <w:t>(в</w:t>
      </w:r>
      <w:r w:rsidR="00735DDD" w:rsidRPr="009902B1">
        <w:t> </w:t>
      </w:r>
      <w:r w:rsidR="00C87CC2" w:rsidRPr="009902B1">
        <w:t xml:space="preserve">процентах) </w:t>
      </w:r>
      <w:r w:rsidRPr="009902B1">
        <w:t>пакета акций/доли и пая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24AF" w14:textId="526546E7" w:rsidR="00CD64ED" w:rsidRDefault="00CD64E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713A" w14:textId="125DEFE0" w:rsidR="00CD64ED" w:rsidRDefault="00CD64E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B5DD" w14:textId="3184E581" w:rsidR="00CD64ED" w:rsidRDefault="00CD64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403978"/>
    <w:multiLevelType w:val="hybridMultilevel"/>
    <w:tmpl w:val="8DF64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2"/>
      <w:lvlText w:val=""/>
      <w:lvlJc w:val="left"/>
      <w:pPr>
        <w:tabs>
          <w:tab w:val="num" w:pos="1871"/>
        </w:tabs>
        <w:ind w:left="1049" w:hanging="369"/>
      </w:pPr>
      <w:rPr>
        <w:rFonts w:ascii="Wingdings" w:hAnsi="Wingdings" w:hint="default"/>
        <w:sz w:val="20"/>
        <w:szCs w:val="20"/>
      </w:rPr>
    </w:lvl>
    <w:lvl w:ilvl="2">
      <w:start w:val="1"/>
      <w:numFmt w:val="bullet"/>
      <w:pStyle w:val="3"/>
      <w:lvlText w:val=""/>
      <w:lvlJc w:val="left"/>
      <w:pPr>
        <w:tabs>
          <w:tab w:val="num" w:pos="2211"/>
        </w:tabs>
        <w:ind w:left="1389" w:hanging="369"/>
      </w:pPr>
      <w:rPr>
        <w:rFonts w:ascii="Wingdings" w:hAnsi="Wingdings" w:hint="default"/>
        <w:sz w:val="16"/>
        <w:szCs w:val="16"/>
      </w:rPr>
    </w:lvl>
    <w:lvl w:ilvl="3">
      <w:start w:val="1"/>
      <w:numFmt w:val="bullet"/>
      <w:pStyle w:val="4"/>
      <w:lvlText w:val=""/>
      <w:lvlJc w:val="left"/>
      <w:pPr>
        <w:tabs>
          <w:tab w:val="num" w:pos="2551"/>
        </w:tabs>
        <w:ind w:left="1729" w:hanging="369"/>
      </w:pPr>
      <w:rPr>
        <w:rFonts w:ascii="Wingdings" w:hAnsi="Wingdings" w:hint="default"/>
        <w:sz w:val="16"/>
        <w:szCs w:val="16"/>
      </w:rPr>
    </w:lvl>
    <w:lvl w:ilvl="4">
      <w:start w:val="1"/>
      <w:numFmt w:val="bullet"/>
      <w:pStyle w:val="5"/>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3" w15:restartNumberingAfterBreak="0">
    <w:nsid w:val="1A974A6B"/>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D6610"/>
    <w:multiLevelType w:val="hybridMultilevel"/>
    <w:tmpl w:val="6F2E9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E76016"/>
    <w:multiLevelType w:val="hybridMultilevel"/>
    <w:tmpl w:val="D7D6E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72EC1510"/>
    <w:multiLevelType w:val="hybridMultilevel"/>
    <w:tmpl w:val="8E0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48139756">
    <w:abstractNumId w:val="1"/>
  </w:num>
  <w:num w:numId="2" w16cid:durableId="570579159">
    <w:abstractNumId w:val="2"/>
  </w:num>
  <w:num w:numId="3" w16cid:durableId="2087142989">
    <w:abstractNumId w:val="5"/>
  </w:num>
  <w:num w:numId="4" w16cid:durableId="1370837256">
    <w:abstractNumId w:val="7"/>
  </w:num>
  <w:num w:numId="5" w16cid:durableId="2122188409">
    <w:abstractNumId w:val="3"/>
  </w:num>
  <w:num w:numId="6" w16cid:durableId="1017926769">
    <w:abstractNumId w:val="0"/>
  </w:num>
  <w:num w:numId="7" w16cid:durableId="1906210794">
    <w:abstractNumId w:val="6"/>
  </w:num>
  <w:num w:numId="8" w16cid:durableId="36125055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7A"/>
    <w:rsid w:val="0000277E"/>
    <w:rsid w:val="00002BD5"/>
    <w:rsid w:val="00002E9F"/>
    <w:rsid w:val="00004CAC"/>
    <w:rsid w:val="00005888"/>
    <w:rsid w:val="00006760"/>
    <w:rsid w:val="00007EF4"/>
    <w:rsid w:val="00010BBD"/>
    <w:rsid w:val="00011C7D"/>
    <w:rsid w:val="00013741"/>
    <w:rsid w:val="00013C77"/>
    <w:rsid w:val="000157AA"/>
    <w:rsid w:val="00015F76"/>
    <w:rsid w:val="0001628C"/>
    <w:rsid w:val="00017977"/>
    <w:rsid w:val="00017DE0"/>
    <w:rsid w:val="00020DE3"/>
    <w:rsid w:val="000240A6"/>
    <w:rsid w:val="00024482"/>
    <w:rsid w:val="0002523C"/>
    <w:rsid w:val="00026CE6"/>
    <w:rsid w:val="00027AF7"/>
    <w:rsid w:val="00031250"/>
    <w:rsid w:val="00033FA9"/>
    <w:rsid w:val="00034F53"/>
    <w:rsid w:val="0003549A"/>
    <w:rsid w:val="00035660"/>
    <w:rsid w:val="00036FE7"/>
    <w:rsid w:val="00036FF2"/>
    <w:rsid w:val="00037F9E"/>
    <w:rsid w:val="000447DA"/>
    <w:rsid w:val="00047096"/>
    <w:rsid w:val="00051217"/>
    <w:rsid w:val="00051848"/>
    <w:rsid w:val="00052926"/>
    <w:rsid w:val="00053AE1"/>
    <w:rsid w:val="0005503E"/>
    <w:rsid w:val="00056B33"/>
    <w:rsid w:val="00057DAB"/>
    <w:rsid w:val="00061499"/>
    <w:rsid w:val="00062D25"/>
    <w:rsid w:val="00062E2E"/>
    <w:rsid w:val="00063C77"/>
    <w:rsid w:val="00064598"/>
    <w:rsid w:val="00066E15"/>
    <w:rsid w:val="00067D37"/>
    <w:rsid w:val="0007032B"/>
    <w:rsid w:val="0007181A"/>
    <w:rsid w:val="00071F3B"/>
    <w:rsid w:val="0007203D"/>
    <w:rsid w:val="00073408"/>
    <w:rsid w:val="00073707"/>
    <w:rsid w:val="00074F38"/>
    <w:rsid w:val="000817A6"/>
    <w:rsid w:val="00082AEB"/>
    <w:rsid w:val="00082D83"/>
    <w:rsid w:val="0008471B"/>
    <w:rsid w:val="000876AC"/>
    <w:rsid w:val="00090CF2"/>
    <w:rsid w:val="000910AC"/>
    <w:rsid w:val="00091F18"/>
    <w:rsid w:val="0009273D"/>
    <w:rsid w:val="00093099"/>
    <w:rsid w:val="00096FAB"/>
    <w:rsid w:val="0009709C"/>
    <w:rsid w:val="00097C18"/>
    <w:rsid w:val="000A066F"/>
    <w:rsid w:val="000A095B"/>
    <w:rsid w:val="000A2482"/>
    <w:rsid w:val="000A6A23"/>
    <w:rsid w:val="000A7C61"/>
    <w:rsid w:val="000B058F"/>
    <w:rsid w:val="000B1213"/>
    <w:rsid w:val="000B1FE2"/>
    <w:rsid w:val="000B2B0F"/>
    <w:rsid w:val="000B3319"/>
    <w:rsid w:val="000B3463"/>
    <w:rsid w:val="000B4FAD"/>
    <w:rsid w:val="000B59D0"/>
    <w:rsid w:val="000B7718"/>
    <w:rsid w:val="000B78A8"/>
    <w:rsid w:val="000C05AF"/>
    <w:rsid w:val="000C095D"/>
    <w:rsid w:val="000C0B34"/>
    <w:rsid w:val="000C476F"/>
    <w:rsid w:val="000C4EE4"/>
    <w:rsid w:val="000C58C5"/>
    <w:rsid w:val="000C6AED"/>
    <w:rsid w:val="000C6F7A"/>
    <w:rsid w:val="000C7B77"/>
    <w:rsid w:val="000D1021"/>
    <w:rsid w:val="000D194E"/>
    <w:rsid w:val="000D1F47"/>
    <w:rsid w:val="000D27AF"/>
    <w:rsid w:val="000D36E1"/>
    <w:rsid w:val="000D4E13"/>
    <w:rsid w:val="000D52C8"/>
    <w:rsid w:val="000D5931"/>
    <w:rsid w:val="000D6BE3"/>
    <w:rsid w:val="000D7541"/>
    <w:rsid w:val="000E0906"/>
    <w:rsid w:val="000E2CC0"/>
    <w:rsid w:val="000E34BF"/>
    <w:rsid w:val="000E58E1"/>
    <w:rsid w:val="000E5B27"/>
    <w:rsid w:val="000E6FE4"/>
    <w:rsid w:val="000E7E6D"/>
    <w:rsid w:val="000F01F7"/>
    <w:rsid w:val="000F148A"/>
    <w:rsid w:val="000F420E"/>
    <w:rsid w:val="000F571E"/>
    <w:rsid w:val="000F57CC"/>
    <w:rsid w:val="000F5D8F"/>
    <w:rsid w:val="000F6094"/>
    <w:rsid w:val="00101375"/>
    <w:rsid w:val="001021C6"/>
    <w:rsid w:val="00103C57"/>
    <w:rsid w:val="0010551B"/>
    <w:rsid w:val="001061BE"/>
    <w:rsid w:val="0010674F"/>
    <w:rsid w:val="00106AF2"/>
    <w:rsid w:val="00111329"/>
    <w:rsid w:val="00112BD9"/>
    <w:rsid w:val="001135AA"/>
    <w:rsid w:val="001151AC"/>
    <w:rsid w:val="001166C2"/>
    <w:rsid w:val="001179F7"/>
    <w:rsid w:val="00117E99"/>
    <w:rsid w:val="00121071"/>
    <w:rsid w:val="00122FA1"/>
    <w:rsid w:val="001236A4"/>
    <w:rsid w:val="001237AD"/>
    <w:rsid w:val="00124D4E"/>
    <w:rsid w:val="00125CAF"/>
    <w:rsid w:val="0012746A"/>
    <w:rsid w:val="00130420"/>
    <w:rsid w:val="00130619"/>
    <w:rsid w:val="001315FC"/>
    <w:rsid w:val="00131604"/>
    <w:rsid w:val="00131D8C"/>
    <w:rsid w:val="00132680"/>
    <w:rsid w:val="0013434A"/>
    <w:rsid w:val="001403EB"/>
    <w:rsid w:val="00140B90"/>
    <w:rsid w:val="00141D4F"/>
    <w:rsid w:val="00143378"/>
    <w:rsid w:val="0014345F"/>
    <w:rsid w:val="001434CC"/>
    <w:rsid w:val="00144FB2"/>
    <w:rsid w:val="00145B7F"/>
    <w:rsid w:val="00146073"/>
    <w:rsid w:val="00146163"/>
    <w:rsid w:val="0014684A"/>
    <w:rsid w:val="001514B2"/>
    <w:rsid w:val="00153621"/>
    <w:rsid w:val="001539E1"/>
    <w:rsid w:val="001552E6"/>
    <w:rsid w:val="00155E42"/>
    <w:rsid w:val="00156683"/>
    <w:rsid w:val="0016104D"/>
    <w:rsid w:val="001611DC"/>
    <w:rsid w:val="001634E2"/>
    <w:rsid w:val="0016362A"/>
    <w:rsid w:val="00164CE3"/>
    <w:rsid w:val="00164D16"/>
    <w:rsid w:val="00165B85"/>
    <w:rsid w:val="00167190"/>
    <w:rsid w:val="00167278"/>
    <w:rsid w:val="0016740C"/>
    <w:rsid w:val="00170F05"/>
    <w:rsid w:val="00173012"/>
    <w:rsid w:val="00181612"/>
    <w:rsid w:val="0018228E"/>
    <w:rsid w:val="00182CB8"/>
    <w:rsid w:val="001838EB"/>
    <w:rsid w:val="0018523C"/>
    <w:rsid w:val="0018566D"/>
    <w:rsid w:val="00185859"/>
    <w:rsid w:val="00186C0A"/>
    <w:rsid w:val="001874CE"/>
    <w:rsid w:val="001876CD"/>
    <w:rsid w:val="001878AB"/>
    <w:rsid w:val="00190257"/>
    <w:rsid w:val="0019082C"/>
    <w:rsid w:val="0019099A"/>
    <w:rsid w:val="00190CB9"/>
    <w:rsid w:val="00190F63"/>
    <w:rsid w:val="00191E58"/>
    <w:rsid w:val="0019260C"/>
    <w:rsid w:val="001930ED"/>
    <w:rsid w:val="00193F28"/>
    <w:rsid w:val="001946EA"/>
    <w:rsid w:val="00194759"/>
    <w:rsid w:val="00195946"/>
    <w:rsid w:val="00196C66"/>
    <w:rsid w:val="00196D4D"/>
    <w:rsid w:val="00197811"/>
    <w:rsid w:val="001A068D"/>
    <w:rsid w:val="001A074B"/>
    <w:rsid w:val="001A0B2E"/>
    <w:rsid w:val="001A1A08"/>
    <w:rsid w:val="001A2811"/>
    <w:rsid w:val="001A283D"/>
    <w:rsid w:val="001A3200"/>
    <w:rsid w:val="001A3872"/>
    <w:rsid w:val="001A53E7"/>
    <w:rsid w:val="001A5682"/>
    <w:rsid w:val="001A63EB"/>
    <w:rsid w:val="001A64B6"/>
    <w:rsid w:val="001A72BE"/>
    <w:rsid w:val="001A7C9E"/>
    <w:rsid w:val="001B175B"/>
    <w:rsid w:val="001B1F02"/>
    <w:rsid w:val="001B70E8"/>
    <w:rsid w:val="001B7789"/>
    <w:rsid w:val="001C0D5C"/>
    <w:rsid w:val="001C2392"/>
    <w:rsid w:val="001C26C5"/>
    <w:rsid w:val="001C362E"/>
    <w:rsid w:val="001C3E2A"/>
    <w:rsid w:val="001C5F4B"/>
    <w:rsid w:val="001C6126"/>
    <w:rsid w:val="001C6B1B"/>
    <w:rsid w:val="001C7F36"/>
    <w:rsid w:val="001D24BF"/>
    <w:rsid w:val="001D5CA8"/>
    <w:rsid w:val="001D5CFA"/>
    <w:rsid w:val="001D70FB"/>
    <w:rsid w:val="001E134F"/>
    <w:rsid w:val="001E184B"/>
    <w:rsid w:val="001E355D"/>
    <w:rsid w:val="001E3F27"/>
    <w:rsid w:val="001E4F97"/>
    <w:rsid w:val="001E6425"/>
    <w:rsid w:val="001E7ADD"/>
    <w:rsid w:val="001F12AF"/>
    <w:rsid w:val="001F609B"/>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86A"/>
    <w:rsid w:val="00225B16"/>
    <w:rsid w:val="00225CFE"/>
    <w:rsid w:val="00225F7D"/>
    <w:rsid w:val="00226B7A"/>
    <w:rsid w:val="00227894"/>
    <w:rsid w:val="00227D60"/>
    <w:rsid w:val="00230874"/>
    <w:rsid w:val="002309DF"/>
    <w:rsid w:val="00230E8F"/>
    <w:rsid w:val="002310C8"/>
    <w:rsid w:val="00231E62"/>
    <w:rsid w:val="00232D2E"/>
    <w:rsid w:val="00237FD4"/>
    <w:rsid w:val="00240707"/>
    <w:rsid w:val="002415BE"/>
    <w:rsid w:val="002432C9"/>
    <w:rsid w:val="00243AD1"/>
    <w:rsid w:val="00243C51"/>
    <w:rsid w:val="002447DB"/>
    <w:rsid w:val="00244F3B"/>
    <w:rsid w:val="00245C08"/>
    <w:rsid w:val="0024648E"/>
    <w:rsid w:val="00246A9B"/>
    <w:rsid w:val="00246E5C"/>
    <w:rsid w:val="00247157"/>
    <w:rsid w:val="00247EFE"/>
    <w:rsid w:val="00250753"/>
    <w:rsid w:val="002512C8"/>
    <w:rsid w:val="0025149B"/>
    <w:rsid w:val="002520E7"/>
    <w:rsid w:val="0025211B"/>
    <w:rsid w:val="00254599"/>
    <w:rsid w:val="00255DB5"/>
    <w:rsid w:val="00256664"/>
    <w:rsid w:val="0025738A"/>
    <w:rsid w:val="0026185D"/>
    <w:rsid w:val="002636FD"/>
    <w:rsid w:val="00263E5A"/>
    <w:rsid w:val="00264266"/>
    <w:rsid w:val="00264F28"/>
    <w:rsid w:val="00272F80"/>
    <w:rsid w:val="00274C05"/>
    <w:rsid w:val="00275EC9"/>
    <w:rsid w:val="00276F6D"/>
    <w:rsid w:val="0027793E"/>
    <w:rsid w:val="00281521"/>
    <w:rsid w:val="00281C18"/>
    <w:rsid w:val="00282354"/>
    <w:rsid w:val="002836A5"/>
    <w:rsid w:val="00284341"/>
    <w:rsid w:val="00284E98"/>
    <w:rsid w:val="00286207"/>
    <w:rsid w:val="00286B27"/>
    <w:rsid w:val="00287501"/>
    <w:rsid w:val="00290FFA"/>
    <w:rsid w:val="00291263"/>
    <w:rsid w:val="00291313"/>
    <w:rsid w:val="00291B28"/>
    <w:rsid w:val="0029389D"/>
    <w:rsid w:val="00293C9E"/>
    <w:rsid w:val="002961FF"/>
    <w:rsid w:val="002964DF"/>
    <w:rsid w:val="00297179"/>
    <w:rsid w:val="002A0491"/>
    <w:rsid w:val="002A1373"/>
    <w:rsid w:val="002A2263"/>
    <w:rsid w:val="002A258A"/>
    <w:rsid w:val="002A3403"/>
    <w:rsid w:val="002A4739"/>
    <w:rsid w:val="002A4D62"/>
    <w:rsid w:val="002A6467"/>
    <w:rsid w:val="002A6CB5"/>
    <w:rsid w:val="002A7081"/>
    <w:rsid w:val="002A7A72"/>
    <w:rsid w:val="002B0115"/>
    <w:rsid w:val="002B0DF1"/>
    <w:rsid w:val="002B3421"/>
    <w:rsid w:val="002B3B94"/>
    <w:rsid w:val="002C1382"/>
    <w:rsid w:val="002C2E8F"/>
    <w:rsid w:val="002C3C21"/>
    <w:rsid w:val="002C3E01"/>
    <w:rsid w:val="002C78C5"/>
    <w:rsid w:val="002C7D1F"/>
    <w:rsid w:val="002C7EA8"/>
    <w:rsid w:val="002D0DD3"/>
    <w:rsid w:val="002D0DE4"/>
    <w:rsid w:val="002D117E"/>
    <w:rsid w:val="002D229A"/>
    <w:rsid w:val="002D2365"/>
    <w:rsid w:val="002D29A9"/>
    <w:rsid w:val="002D715D"/>
    <w:rsid w:val="002D75AB"/>
    <w:rsid w:val="002D7AD3"/>
    <w:rsid w:val="002E07DB"/>
    <w:rsid w:val="002E4504"/>
    <w:rsid w:val="002E45B5"/>
    <w:rsid w:val="002E71E2"/>
    <w:rsid w:val="002E7F44"/>
    <w:rsid w:val="002F2E87"/>
    <w:rsid w:val="002F4F4B"/>
    <w:rsid w:val="002F57C9"/>
    <w:rsid w:val="002F58EA"/>
    <w:rsid w:val="002F5A3E"/>
    <w:rsid w:val="002F5D3A"/>
    <w:rsid w:val="002F65D7"/>
    <w:rsid w:val="0030006A"/>
    <w:rsid w:val="00300C8E"/>
    <w:rsid w:val="00301E50"/>
    <w:rsid w:val="003029C3"/>
    <w:rsid w:val="00304917"/>
    <w:rsid w:val="0030530C"/>
    <w:rsid w:val="00305D26"/>
    <w:rsid w:val="00306038"/>
    <w:rsid w:val="00310373"/>
    <w:rsid w:val="00310C96"/>
    <w:rsid w:val="0031246A"/>
    <w:rsid w:val="00315DB8"/>
    <w:rsid w:val="0031675F"/>
    <w:rsid w:val="00317984"/>
    <w:rsid w:val="00317C9C"/>
    <w:rsid w:val="003206A7"/>
    <w:rsid w:val="003212ED"/>
    <w:rsid w:val="0032131C"/>
    <w:rsid w:val="00323F54"/>
    <w:rsid w:val="003247C6"/>
    <w:rsid w:val="00324FBF"/>
    <w:rsid w:val="00326A6F"/>
    <w:rsid w:val="00331C88"/>
    <w:rsid w:val="00333CAA"/>
    <w:rsid w:val="003342B3"/>
    <w:rsid w:val="003369D6"/>
    <w:rsid w:val="00337741"/>
    <w:rsid w:val="00340205"/>
    <w:rsid w:val="00345286"/>
    <w:rsid w:val="003457F3"/>
    <w:rsid w:val="00345CD9"/>
    <w:rsid w:val="00347282"/>
    <w:rsid w:val="00347CD8"/>
    <w:rsid w:val="00350050"/>
    <w:rsid w:val="00350507"/>
    <w:rsid w:val="00350B95"/>
    <w:rsid w:val="00351BC8"/>
    <w:rsid w:val="00352177"/>
    <w:rsid w:val="003567D6"/>
    <w:rsid w:val="0035769A"/>
    <w:rsid w:val="00360025"/>
    <w:rsid w:val="003607C1"/>
    <w:rsid w:val="003612C5"/>
    <w:rsid w:val="003617F5"/>
    <w:rsid w:val="00362082"/>
    <w:rsid w:val="003627D7"/>
    <w:rsid w:val="00363902"/>
    <w:rsid w:val="003642F9"/>
    <w:rsid w:val="0036601E"/>
    <w:rsid w:val="00366518"/>
    <w:rsid w:val="00370A90"/>
    <w:rsid w:val="00371451"/>
    <w:rsid w:val="00375A18"/>
    <w:rsid w:val="003763E3"/>
    <w:rsid w:val="003824E6"/>
    <w:rsid w:val="003831B0"/>
    <w:rsid w:val="0038396F"/>
    <w:rsid w:val="00384692"/>
    <w:rsid w:val="00385C60"/>
    <w:rsid w:val="00386221"/>
    <w:rsid w:val="003869AB"/>
    <w:rsid w:val="00386CAE"/>
    <w:rsid w:val="0039112B"/>
    <w:rsid w:val="00391ABB"/>
    <w:rsid w:val="00391E34"/>
    <w:rsid w:val="003920E6"/>
    <w:rsid w:val="003924B4"/>
    <w:rsid w:val="00392DBA"/>
    <w:rsid w:val="00393418"/>
    <w:rsid w:val="003943DF"/>
    <w:rsid w:val="00394B6D"/>
    <w:rsid w:val="00395261"/>
    <w:rsid w:val="00395482"/>
    <w:rsid w:val="00395F8C"/>
    <w:rsid w:val="00396B48"/>
    <w:rsid w:val="00396EC2"/>
    <w:rsid w:val="003973D9"/>
    <w:rsid w:val="003A0166"/>
    <w:rsid w:val="003A0207"/>
    <w:rsid w:val="003A08D7"/>
    <w:rsid w:val="003A169D"/>
    <w:rsid w:val="003A1C03"/>
    <w:rsid w:val="003A3279"/>
    <w:rsid w:val="003A3C3B"/>
    <w:rsid w:val="003A471F"/>
    <w:rsid w:val="003A54B7"/>
    <w:rsid w:val="003A6EF3"/>
    <w:rsid w:val="003B0F4D"/>
    <w:rsid w:val="003B2AE8"/>
    <w:rsid w:val="003B3614"/>
    <w:rsid w:val="003B4AC6"/>
    <w:rsid w:val="003B5118"/>
    <w:rsid w:val="003C057E"/>
    <w:rsid w:val="003C0A36"/>
    <w:rsid w:val="003C3046"/>
    <w:rsid w:val="003C47AE"/>
    <w:rsid w:val="003C496F"/>
    <w:rsid w:val="003C55BD"/>
    <w:rsid w:val="003C5EAC"/>
    <w:rsid w:val="003C63E6"/>
    <w:rsid w:val="003C7102"/>
    <w:rsid w:val="003C7D28"/>
    <w:rsid w:val="003D0BA6"/>
    <w:rsid w:val="003D0CD5"/>
    <w:rsid w:val="003D190D"/>
    <w:rsid w:val="003D3361"/>
    <w:rsid w:val="003D4982"/>
    <w:rsid w:val="003D4C33"/>
    <w:rsid w:val="003D4C54"/>
    <w:rsid w:val="003D4DA0"/>
    <w:rsid w:val="003D65D5"/>
    <w:rsid w:val="003D70E2"/>
    <w:rsid w:val="003E1D4F"/>
    <w:rsid w:val="003E32ED"/>
    <w:rsid w:val="003E59A9"/>
    <w:rsid w:val="003E641F"/>
    <w:rsid w:val="003E6E55"/>
    <w:rsid w:val="003E78CB"/>
    <w:rsid w:val="003F0E85"/>
    <w:rsid w:val="003F489F"/>
    <w:rsid w:val="003F4C7C"/>
    <w:rsid w:val="003F6459"/>
    <w:rsid w:val="003F72D0"/>
    <w:rsid w:val="004002CF"/>
    <w:rsid w:val="0040158E"/>
    <w:rsid w:val="00404004"/>
    <w:rsid w:val="00404929"/>
    <w:rsid w:val="00404C6A"/>
    <w:rsid w:val="00406BC1"/>
    <w:rsid w:val="00407F3B"/>
    <w:rsid w:val="00411E37"/>
    <w:rsid w:val="00413307"/>
    <w:rsid w:val="00413E3C"/>
    <w:rsid w:val="004153BA"/>
    <w:rsid w:val="00416214"/>
    <w:rsid w:val="004173E7"/>
    <w:rsid w:val="004201BB"/>
    <w:rsid w:val="0042185E"/>
    <w:rsid w:val="00421871"/>
    <w:rsid w:val="00426282"/>
    <w:rsid w:val="00426DA5"/>
    <w:rsid w:val="00427179"/>
    <w:rsid w:val="00430614"/>
    <w:rsid w:val="00430800"/>
    <w:rsid w:val="00432A7D"/>
    <w:rsid w:val="004331EF"/>
    <w:rsid w:val="0044052D"/>
    <w:rsid w:val="0044085E"/>
    <w:rsid w:val="00440ADD"/>
    <w:rsid w:val="0044193F"/>
    <w:rsid w:val="00444185"/>
    <w:rsid w:val="004443C9"/>
    <w:rsid w:val="004469B5"/>
    <w:rsid w:val="00447CAF"/>
    <w:rsid w:val="004507DA"/>
    <w:rsid w:val="00451C03"/>
    <w:rsid w:val="00451F2B"/>
    <w:rsid w:val="00452868"/>
    <w:rsid w:val="00453B99"/>
    <w:rsid w:val="00453FCA"/>
    <w:rsid w:val="00454131"/>
    <w:rsid w:val="004548BF"/>
    <w:rsid w:val="00455428"/>
    <w:rsid w:val="004567A3"/>
    <w:rsid w:val="00457253"/>
    <w:rsid w:val="0045734A"/>
    <w:rsid w:val="00460CE3"/>
    <w:rsid w:val="004619BC"/>
    <w:rsid w:val="00463382"/>
    <w:rsid w:val="00464DDD"/>
    <w:rsid w:val="004653BD"/>
    <w:rsid w:val="004674ED"/>
    <w:rsid w:val="00471C40"/>
    <w:rsid w:val="00471D3A"/>
    <w:rsid w:val="0047256A"/>
    <w:rsid w:val="0047436C"/>
    <w:rsid w:val="004747DB"/>
    <w:rsid w:val="00475D49"/>
    <w:rsid w:val="00475F6F"/>
    <w:rsid w:val="00476092"/>
    <w:rsid w:val="004800E5"/>
    <w:rsid w:val="0048085C"/>
    <w:rsid w:val="00480FA7"/>
    <w:rsid w:val="0048291F"/>
    <w:rsid w:val="004848F7"/>
    <w:rsid w:val="00484BF1"/>
    <w:rsid w:val="00484C30"/>
    <w:rsid w:val="00484E73"/>
    <w:rsid w:val="004850AD"/>
    <w:rsid w:val="004865E0"/>
    <w:rsid w:val="00486FAE"/>
    <w:rsid w:val="00487770"/>
    <w:rsid w:val="00490187"/>
    <w:rsid w:val="004926FA"/>
    <w:rsid w:val="004927AF"/>
    <w:rsid w:val="004930BA"/>
    <w:rsid w:val="00493271"/>
    <w:rsid w:val="00496134"/>
    <w:rsid w:val="004A0115"/>
    <w:rsid w:val="004A1CFB"/>
    <w:rsid w:val="004A4BF3"/>
    <w:rsid w:val="004A4D56"/>
    <w:rsid w:val="004A7456"/>
    <w:rsid w:val="004A7EC8"/>
    <w:rsid w:val="004B0F1D"/>
    <w:rsid w:val="004B2C86"/>
    <w:rsid w:val="004B3D56"/>
    <w:rsid w:val="004B45C2"/>
    <w:rsid w:val="004B4A1E"/>
    <w:rsid w:val="004B621F"/>
    <w:rsid w:val="004B681D"/>
    <w:rsid w:val="004B7628"/>
    <w:rsid w:val="004B7935"/>
    <w:rsid w:val="004C1517"/>
    <w:rsid w:val="004C2815"/>
    <w:rsid w:val="004C3C2C"/>
    <w:rsid w:val="004C58CF"/>
    <w:rsid w:val="004D0B12"/>
    <w:rsid w:val="004D0B16"/>
    <w:rsid w:val="004D4D5F"/>
    <w:rsid w:val="004D5164"/>
    <w:rsid w:val="004D5F6F"/>
    <w:rsid w:val="004D5FD1"/>
    <w:rsid w:val="004D7A22"/>
    <w:rsid w:val="004E2390"/>
    <w:rsid w:val="004E3967"/>
    <w:rsid w:val="004E5A83"/>
    <w:rsid w:val="004E6BF5"/>
    <w:rsid w:val="004E7D82"/>
    <w:rsid w:val="004F0689"/>
    <w:rsid w:val="004F0BC8"/>
    <w:rsid w:val="004F2A95"/>
    <w:rsid w:val="004F4031"/>
    <w:rsid w:val="004F58FA"/>
    <w:rsid w:val="004F6871"/>
    <w:rsid w:val="00501AA2"/>
    <w:rsid w:val="00502500"/>
    <w:rsid w:val="00503556"/>
    <w:rsid w:val="0050380A"/>
    <w:rsid w:val="00504455"/>
    <w:rsid w:val="0051186B"/>
    <w:rsid w:val="00511C17"/>
    <w:rsid w:val="00512046"/>
    <w:rsid w:val="00512B90"/>
    <w:rsid w:val="00514528"/>
    <w:rsid w:val="005149C9"/>
    <w:rsid w:val="00514FAE"/>
    <w:rsid w:val="005201CB"/>
    <w:rsid w:val="00520473"/>
    <w:rsid w:val="00520E1B"/>
    <w:rsid w:val="00523C8D"/>
    <w:rsid w:val="005247A4"/>
    <w:rsid w:val="00524D43"/>
    <w:rsid w:val="00524E06"/>
    <w:rsid w:val="00526964"/>
    <w:rsid w:val="00530786"/>
    <w:rsid w:val="005325E4"/>
    <w:rsid w:val="00532B1C"/>
    <w:rsid w:val="005338FA"/>
    <w:rsid w:val="00537565"/>
    <w:rsid w:val="005404AA"/>
    <w:rsid w:val="0054085A"/>
    <w:rsid w:val="00541E51"/>
    <w:rsid w:val="005443C5"/>
    <w:rsid w:val="00544680"/>
    <w:rsid w:val="005448E4"/>
    <w:rsid w:val="00544AA0"/>
    <w:rsid w:val="00544F62"/>
    <w:rsid w:val="005470E3"/>
    <w:rsid w:val="00547D88"/>
    <w:rsid w:val="00550E11"/>
    <w:rsid w:val="00553A49"/>
    <w:rsid w:val="00554234"/>
    <w:rsid w:val="00554BF2"/>
    <w:rsid w:val="00556178"/>
    <w:rsid w:val="00557ABE"/>
    <w:rsid w:val="005606B2"/>
    <w:rsid w:val="00560B83"/>
    <w:rsid w:val="00561B66"/>
    <w:rsid w:val="00561DB2"/>
    <w:rsid w:val="00562C11"/>
    <w:rsid w:val="005636C2"/>
    <w:rsid w:val="005639A3"/>
    <w:rsid w:val="00565F40"/>
    <w:rsid w:val="0056739F"/>
    <w:rsid w:val="00571B8D"/>
    <w:rsid w:val="005731D2"/>
    <w:rsid w:val="00575637"/>
    <w:rsid w:val="0057581C"/>
    <w:rsid w:val="00575F66"/>
    <w:rsid w:val="00576A2C"/>
    <w:rsid w:val="005801A8"/>
    <w:rsid w:val="005802E5"/>
    <w:rsid w:val="00581606"/>
    <w:rsid w:val="00583659"/>
    <w:rsid w:val="00586A75"/>
    <w:rsid w:val="00586F4F"/>
    <w:rsid w:val="005915ED"/>
    <w:rsid w:val="005945D0"/>
    <w:rsid w:val="00594EBF"/>
    <w:rsid w:val="00596239"/>
    <w:rsid w:val="0059701E"/>
    <w:rsid w:val="005A1D9D"/>
    <w:rsid w:val="005A1FC8"/>
    <w:rsid w:val="005A2F4A"/>
    <w:rsid w:val="005A3A33"/>
    <w:rsid w:val="005A4955"/>
    <w:rsid w:val="005A4BA4"/>
    <w:rsid w:val="005A518B"/>
    <w:rsid w:val="005A5501"/>
    <w:rsid w:val="005A6B68"/>
    <w:rsid w:val="005A7528"/>
    <w:rsid w:val="005A7BE2"/>
    <w:rsid w:val="005B097E"/>
    <w:rsid w:val="005B37C4"/>
    <w:rsid w:val="005B3A43"/>
    <w:rsid w:val="005B5016"/>
    <w:rsid w:val="005B5296"/>
    <w:rsid w:val="005B61D6"/>
    <w:rsid w:val="005B6D91"/>
    <w:rsid w:val="005C0356"/>
    <w:rsid w:val="005C191F"/>
    <w:rsid w:val="005C2088"/>
    <w:rsid w:val="005C3AD0"/>
    <w:rsid w:val="005C7C1D"/>
    <w:rsid w:val="005D0A0B"/>
    <w:rsid w:val="005D1B96"/>
    <w:rsid w:val="005D2474"/>
    <w:rsid w:val="005D24E3"/>
    <w:rsid w:val="005D28E1"/>
    <w:rsid w:val="005D2BDA"/>
    <w:rsid w:val="005D303E"/>
    <w:rsid w:val="005D3DA3"/>
    <w:rsid w:val="005D3F8B"/>
    <w:rsid w:val="005D4C7A"/>
    <w:rsid w:val="005D5171"/>
    <w:rsid w:val="005D54D2"/>
    <w:rsid w:val="005D6533"/>
    <w:rsid w:val="005D6DA7"/>
    <w:rsid w:val="005D6FDE"/>
    <w:rsid w:val="005E0976"/>
    <w:rsid w:val="005E1A01"/>
    <w:rsid w:val="005E3A88"/>
    <w:rsid w:val="005E3D8F"/>
    <w:rsid w:val="005E571C"/>
    <w:rsid w:val="005E69FB"/>
    <w:rsid w:val="005E6C0D"/>
    <w:rsid w:val="005E71E5"/>
    <w:rsid w:val="005E76DB"/>
    <w:rsid w:val="005F045B"/>
    <w:rsid w:val="005F0E54"/>
    <w:rsid w:val="005F1F48"/>
    <w:rsid w:val="005F2895"/>
    <w:rsid w:val="005F296A"/>
    <w:rsid w:val="005F2D4E"/>
    <w:rsid w:val="005F36F2"/>
    <w:rsid w:val="005F3F2D"/>
    <w:rsid w:val="005F44DD"/>
    <w:rsid w:val="005F73CB"/>
    <w:rsid w:val="006015F6"/>
    <w:rsid w:val="0060204C"/>
    <w:rsid w:val="006031C9"/>
    <w:rsid w:val="006037B5"/>
    <w:rsid w:val="00603D90"/>
    <w:rsid w:val="006046A7"/>
    <w:rsid w:val="00604DEF"/>
    <w:rsid w:val="00606C87"/>
    <w:rsid w:val="00607F76"/>
    <w:rsid w:val="00614975"/>
    <w:rsid w:val="00620364"/>
    <w:rsid w:val="00620872"/>
    <w:rsid w:val="00621288"/>
    <w:rsid w:val="00621AF2"/>
    <w:rsid w:val="00622BE1"/>
    <w:rsid w:val="00622CD6"/>
    <w:rsid w:val="00622F79"/>
    <w:rsid w:val="00623A21"/>
    <w:rsid w:val="006261D2"/>
    <w:rsid w:val="00632DD6"/>
    <w:rsid w:val="0063346B"/>
    <w:rsid w:val="006364BD"/>
    <w:rsid w:val="00636C70"/>
    <w:rsid w:val="00636FFD"/>
    <w:rsid w:val="00637C92"/>
    <w:rsid w:val="00640940"/>
    <w:rsid w:val="00640C5A"/>
    <w:rsid w:val="00641D79"/>
    <w:rsid w:val="006423C9"/>
    <w:rsid w:val="00644401"/>
    <w:rsid w:val="0064491D"/>
    <w:rsid w:val="006455F6"/>
    <w:rsid w:val="006469C0"/>
    <w:rsid w:val="0064716C"/>
    <w:rsid w:val="0064729E"/>
    <w:rsid w:val="0065068D"/>
    <w:rsid w:val="00653D40"/>
    <w:rsid w:val="006544B8"/>
    <w:rsid w:val="0065669B"/>
    <w:rsid w:val="00660611"/>
    <w:rsid w:val="006610FB"/>
    <w:rsid w:val="00665E38"/>
    <w:rsid w:val="00667B90"/>
    <w:rsid w:val="00671F75"/>
    <w:rsid w:val="00672310"/>
    <w:rsid w:val="00672707"/>
    <w:rsid w:val="0067324D"/>
    <w:rsid w:val="00675B97"/>
    <w:rsid w:val="0067793E"/>
    <w:rsid w:val="00680177"/>
    <w:rsid w:val="00680885"/>
    <w:rsid w:val="00682080"/>
    <w:rsid w:val="00682493"/>
    <w:rsid w:val="00682547"/>
    <w:rsid w:val="00682E53"/>
    <w:rsid w:val="00683BC0"/>
    <w:rsid w:val="00683FA6"/>
    <w:rsid w:val="00684454"/>
    <w:rsid w:val="006846FF"/>
    <w:rsid w:val="00685A27"/>
    <w:rsid w:val="0068651F"/>
    <w:rsid w:val="0068659C"/>
    <w:rsid w:val="00687F7B"/>
    <w:rsid w:val="006901D1"/>
    <w:rsid w:val="00692F4C"/>
    <w:rsid w:val="00693583"/>
    <w:rsid w:val="0069417E"/>
    <w:rsid w:val="00694481"/>
    <w:rsid w:val="00695EEA"/>
    <w:rsid w:val="00695F0D"/>
    <w:rsid w:val="006961FD"/>
    <w:rsid w:val="00697A6A"/>
    <w:rsid w:val="006A062D"/>
    <w:rsid w:val="006A0D7A"/>
    <w:rsid w:val="006A1D3C"/>
    <w:rsid w:val="006A1F05"/>
    <w:rsid w:val="006A1F5D"/>
    <w:rsid w:val="006A70F8"/>
    <w:rsid w:val="006A73FA"/>
    <w:rsid w:val="006A76BB"/>
    <w:rsid w:val="006B03AA"/>
    <w:rsid w:val="006B197D"/>
    <w:rsid w:val="006B35C1"/>
    <w:rsid w:val="006B4154"/>
    <w:rsid w:val="006B4F62"/>
    <w:rsid w:val="006B6CE7"/>
    <w:rsid w:val="006B74DA"/>
    <w:rsid w:val="006C49DA"/>
    <w:rsid w:val="006C4BFD"/>
    <w:rsid w:val="006C4D5D"/>
    <w:rsid w:val="006C50D6"/>
    <w:rsid w:val="006C5141"/>
    <w:rsid w:val="006C6D65"/>
    <w:rsid w:val="006C6E7F"/>
    <w:rsid w:val="006C792E"/>
    <w:rsid w:val="006C7CEF"/>
    <w:rsid w:val="006D23C2"/>
    <w:rsid w:val="006D2C47"/>
    <w:rsid w:val="006D3406"/>
    <w:rsid w:val="006D3895"/>
    <w:rsid w:val="006D40FF"/>
    <w:rsid w:val="006D4836"/>
    <w:rsid w:val="006D4F6F"/>
    <w:rsid w:val="006D7EE1"/>
    <w:rsid w:val="006E09F4"/>
    <w:rsid w:val="006E591D"/>
    <w:rsid w:val="006E5D22"/>
    <w:rsid w:val="006E7295"/>
    <w:rsid w:val="006E7724"/>
    <w:rsid w:val="006F260A"/>
    <w:rsid w:val="006F2B37"/>
    <w:rsid w:val="006F4A01"/>
    <w:rsid w:val="00700915"/>
    <w:rsid w:val="00700E01"/>
    <w:rsid w:val="0070217A"/>
    <w:rsid w:val="00702184"/>
    <w:rsid w:val="0070264F"/>
    <w:rsid w:val="00702D18"/>
    <w:rsid w:val="007065A2"/>
    <w:rsid w:val="00706AE9"/>
    <w:rsid w:val="007111C4"/>
    <w:rsid w:val="00711236"/>
    <w:rsid w:val="0071355A"/>
    <w:rsid w:val="00713DDC"/>
    <w:rsid w:val="0071424F"/>
    <w:rsid w:val="00714572"/>
    <w:rsid w:val="00714CB9"/>
    <w:rsid w:val="00720E9E"/>
    <w:rsid w:val="00721518"/>
    <w:rsid w:val="00721AC5"/>
    <w:rsid w:val="00721E5B"/>
    <w:rsid w:val="00722D99"/>
    <w:rsid w:val="00723FCF"/>
    <w:rsid w:val="00724A70"/>
    <w:rsid w:val="0072522B"/>
    <w:rsid w:val="007268C4"/>
    <w:rsid w:val="00726EEE"/>
    <w:rsid w:val="007306AE"/>
    <w:rsid w:val="00732261"/>
    <w:rsid w:val="00732FCD"/>
    <w:rsid w:val="00733175"/>
    <w:rsid w:val="0073324E"/>
    <w:rsid w:val="0073369A"/>
    <w:rsid w:val="00734B8D"/>
    <w:rsid w:val="00734C92"/>
    <w:rsid w:val="00735DDD"/>
    <w:rsid w:val="007367D9"/>
    <w:rsid w:val="007404C6"/>
    <w:rsid w:val="00741C41"/>
    <w:rsid w:val="00741DD2"/>
    <w:rsid w:val="00742141"/>
    <w:rsid w:val="00746075"/>
    <w:rsid w:val="0074628C"/>
    <w:rsid w:val="00746E6C"/>
    <w:rsid w:val="00747B12"/>
    <w:rsid w:val="0075022D"/>
    <w:rsid w:val="00750612"/>
    <w:rsid w:val="00750748"/>
    <w:rsid w:val="007527E3"/>
    <w:rsid w:val="00753327"/>
    <w:rsid w:val="007546C8"/>
    <w:rsid w:val="00756E94"/>
    <w:rsid w:val="007576BA"/>
    <w:rsid w:val="00757DDE"/>
    <w:rsid w:val="007601C2"/>
    <w:rsid w:val="00760B0C"/>
    <w:rsid w:val="00760BE8"/>
    <w:rsid w:val="00761C89"/>
    <w:rsid w:val="007622D8"/>
    <w:rsid w:val="00762FEC"/>
    <w:rsid w:val="0076304D"/>
    <w:rsid w:val="0076326B"/>
    <w:rsid w:val="00764086"/>
    <w:rsid w:val="007651AE"/>
    <w:rsid w:val="00766BA0"/>
    <w:rsid w:val="0076711F"/>
    <w:rsid w:val="0077061B"/>
    <w:rsid w:val="007724B7"/>
    <w:rsid w:val="00772821"/>
    <w:rsid w:val="00772A58"/>
    <w:rsid w:val="00773955"/>
    <w:rsid w:val="00774E6B"/>
    <w:rsid w:val="00775840"/>
    <w:rsid w:val="00776C7D"/>
    <w:rsid w:val="00777F5D"/>
    <w:rsid w:val="00780A8A"/>
    <w:rsid w:val="00783717"/>
    <w:rsid w:val="00783A8D"/>
    <w:rsid w:val="00784993"/>
    <w:rsid w:val="00785167"/>
    <w:rsid w:val="00785A62"/>
    <w:rsid w:val="00785D06"/>
    <w:rsid w:val="007874AC"/>
    <w:rsid w:val="00792484"/>
    <w:rsid w:val="00792D44"/>
    <w:rsid w:val="0079377B"/>
    <w:rsid w:val="0079589D"/>
    <w:rsid w:val="007973AA"/>
    <w:rsid w:val="007A2805"/>
    <w:rsid w:val="007A3164"/>
    <w:rsid w:val="007A6B5E"/>
    <w:rsid w:val="007A6C2E"/>
    <w:rsid w:val="007B02C7"/>
    <w:rsid w:val="007B11B4"/>
    <w:rsid w:val="007B20CF"/>
    <w:rsid w:val="007B59B1"/>
    <w:rsid w:val="007B6C4C"/>
    <w:rsid w:val="007B77D2"/>
    <w:rsid w:val="007C229D"/>
    <w:rsid w:val="007C2936"/>
    <w:rsid w:val="007C2C49"/>
    <w:rsid w:val="007C3D1E"/>
    <w:rsid w:val="007C5767"/>
    <w:rsid w:val="007C6D37"/>
    <w:rsid w:val="007D068C"/>
    <w:rsid w:val="007D14E1"/>
    <w:rsid w:val="007D2D56"/>
    <w:rsid w:val="007D43CB"/>
    <w:rsid w:val="007D5532"/>
    <w:rsid w:val="007D6FE6"/>
    <w:rsid w:val="007E0B3F"/>
    <w:rsid w:val="007E1220"/>
    <w:rsid w:val="007E3447"/>
    <w:rsid w:val="007E690F"/>
    <w:rsid w:val="007F009F"/>
    <w:rsid w:val="007F0817"/>
    <w:rsid w:val="007F2281"/>
    <w:rsid w:val="007F312A"/>
    <w:rsid w:val="007F47DC"/>
    <w:rsid w:val="00800DD6"/>
    <w:rsid w:val="00801AEC"/>
    <w:rsid w:val="008021F6"/>
    <w:rsid w:val="00802AFF"/>
    <w:rsid w:val="00802CDF"/>
    <w:rsid w:val="008031B9"/>
    <w:rsid w:val="00803FE0"/>
    <w:rsid w:val="0080570D"/>
    <w:rsid w:val="008059B6"/>
    <w:rsid w:val="00805A29"/>
    <w:rsid w:val="00810CAE"/>
    <w:rsid w:val="00811224"/>
    <w:rsid w:val="0081173A"/>
    <w:rsid w:val="00811BB6"/>
    <w:rsid w:val="008127F2"/>
    <w:rsid w:val="0081284D"/>
    <w:rsid w:val="0081438C"/>
    <w:rsid w:val="0081600D"/>
    <w:rsid w:val="00816E3F"/>
    <w:rsid w:val="00817EF9"/>
    <w:rsid w:val="008221C0"/>
    <w:rsid w:val="00822607"/>
    <w:rsid w:val="008231A3"/>
    <w:rsid w:val="008232E9"/>
    <w:rsid w:val="00823ACD"/>
    <w:rsid w:val="00824216"/>
    <w:rsid w:val="00824321"/>
    <w:rsid w:val="008244BC"/>
    <w:rsid w:val="00825D45"/>
    <w:rsid w:val="0082681D"/>
    <w:rsid w:val="0082691C"/>
    <w:rsid w:val="008279DE"/>
    <w:rsid w:val="00827E68"/>
    <w:rsid w:val="00830116"/>
    <w:rsid w:val="00831A52"/>
    <w:rsid w:val="00831CFF"/>
    <w:rsid w:val="008321AF"/>
    <w:rsid w:val="00832A8A"/>
    <w:rsid w:val="00833C04"/>
    <w:rsid w:val="00833C7E"/>
    <w:rsid w:val="008343A8"/>
    <w:rsid w:val="00834411"/>
    <w:rsid w:val="00834D82"/>
    <w:rsid w:val="00835A80"/>
    <w:rsid w:val="00836140"/>
    <w:rsid w:val="0083632F"/>
    <w:rsid w:val="00836A56"/>
    <w:rsid w:val="00837E0E"/>
    <w:rsid w:val="00840CE4"/>
    <w:rsid w:val="00840FF6"/>
    <w:rsid w:val="008427A7"/>
    <w:rsid w:val="00844256"/>
    <w:rsid w:val="00844475"/>
    <w:rsid w:val="0084686C"/>
    <w:rsid w:val="0084774B"/>
    <w:rsid w:val="00847827"/>
    <w:rsid w:val="00850AF9"/>
    <w:rsid w:val="00852B57"/>
    <w:rsid w:val="00853C53"/>
    <w:rsid w:val="00854E03"/>
    <w:rsid w:val="0085799F"/>
    <w:rsid w:val="0086119F"/>
    <w:rsid w:val="008630E4"/>
    <w:rsid w:val="00863575"/>
    <w:rsid w:val="00864061"/>
    <w:rsid w:val="00864E1A"/>
    <w:rsid w:val="00864FD2"/>
    <w:rsid w:val="00866851"/>
    <w:rsid w:val="0086769D"/>
    <w:rsid w:val="00870439"/>
    <w:rsid w:val="00870D39"/>
    <w:rsid w:val="00870DF1"/>
    <w:rsid w:val="00872481"/>
    <w:rsid w:val="00872827"/>
    <w:rsid w:val="00872E22"/>
    <w:rsid w:val="00874043"/>
    <w:rsid w:val="008740C8"/>
    <w:rsid w:val="00874678"/>
    <w:rsid w:val="00877540"/>
    <w:rsid w:val="0087764C"/>
    <w:rsid w:val="00883D79"/>
    <w:rsid w:val="00887E5A"/>
    <w:rsid w:val="00895364"/>
    <w:rsid w:val="00895A2C"/>
    <w:rsid w:val="00897C02"/>
    <w:rsid w:val="008A0C1D"/>
    <w:rsid w:val="008A0FF3"/>
    <w:rsid w:val="008A3569"/>
    <w:rsid w:val="008A37D9"/>
    <w:rsid w:val="008A3A15"/>
    <w:rsid w:val="008A3DFD"/>
    <w:rsid w:val="008A4440"/>
    <w:rsid w:val="008A6977"/>
    <w:rsid w:val="008A7488"/>
    <w:rsid w:val="008B0D1A"/>
    <w:rsid w:val="008B1776"/>
    <w:rsid w:val="008B1C2E"/>
    <w:rsid w:val="008B20CA"/>
    <w:rsid w:val="008B38C5"/>
    <w:rsid w:val="008B6CBF"/>
    <w:rsid w:val="008B73C9"/>
    <w:rsid w:val="008C01AB"/>
    <w:rsid w:val="008C0599"/>
    <w:rsid w:val="008C0A12"/>
    <w:rsid w:val="008C1373"/>
    <w:rsid w:val="008C228F"/>
    <w:rsid w:val="008C38BE"/>
    <w:rsid w:val="008C50B6"/>
    <w:rsid w:val="008C5E5F"/>
    <w:rsid w:val="008C5FB1"/>
    <w:rsid w:val="008C7440"/>
    <w:rsid w:val="008D0E09"/>
    <w:rsid w:val="008D0F1B"/>
    <w:rsid w:val="008D193D"/>
    <w:rsid w:val="008D20F0"/>
    <w:rsid w:val="008D21A3"/>
    <w:rsid w:val="008D3246"/>
    <w:rsid w:val="008D37BF"/>
    <w:rsid w:val="008D3C9F"/>
    <w:rsid w:val="008D4D52"/>
    <w:rsid w:val="008D4EBE"/>
    <w:rsid w:val="008D578C"/>
    <w:rsid w:val="008D774E"/>
    <w:rsid w:val="008D7B75"/>
    <w:rsid w:val="008D7F75"/>
    <w:rsid w:val="008E100F"/>
    <w:rsid w:val="008E2082"/>
    <w:rsid w:val="008E3AE8"/>
    <w:rsid w:val="008E7726"/>
    <w:rsid w:val="008F05B4"/>
    <w:rsid w:val="008F1C1D"/>
    <w:rsid w:val="008F2270"/>
    <w:rsid w:val="008F3FAD"/>
    <w:rsid w:val="008F4AC1"/>
    <w:rsid w:val="008F4DD7"/>
    <w:rsid w:val="008F7CA4"/>
    <w:rsid w:val="00900ECC"/>
    <w:rsid w:val="00901243"/>
    <w:rsid w:val="00901251"/>
    <w:rsid w:val="00906743"/>
    <w:rsid w:val="00906ABA"/>
    <w:rsid w:val="00906ED1"/>
    <w:rsid w:val="0090737E"/>
    <w:rsid w:val="00910228"/>
    <w:rsid w:val="00910636"/>
    <w:rsid w:val="00913FA7"/>
    <w:rsid w:val="00915CE8"/>
    <w:rsid w:val="00917BED"/>
    <w:rsid w:val="00920C08"/>
    <w:rsid w:val="009218C2"/>
    <w:rsid w:val="00922374"/>
    <w:rsid w:val="00923378"/>
    <w:rsid w:val="00932108"/>
    <w:rsid w:val="0093244C"/>
    <w:rsid w:val="00933070"/>
    <w:rsid w:val="009352BB"/>
    <w:rsid w:val="0093533F"/>
    <w:rsid w:val="00935E17"/>
    <w:rsid w:val="00935E25"/>
    <w:rsid w:val="009360F0"/>
    <w:rsid w:val="009368CF"/>
    <w:rsid w:val="00936E02"/>
    <w:rsid w:val="009370B0"/>
    <w:rsid w:val="00937A98"/>
    <w:rsid w:val="00937AEC"/>
    <w:rsid w:val="00937C5D"/>
    <w:rsid w:val="00940DCF"/>
    <w:rsid w:val="00941462"/>
    <w:rsid w:val="009425CE"/>
    <w:rsid w:val="009426D4"/>
    <w:rsid w:val="009426F6"/>
    <w:rsid w:val="009452B6"/>
    <w:rsid w:val="00950084"/>
    <w:rsid w:val="0095078A"/>
    <w:rsid w:val="00951BDF"/>
    <w:rsid w:val="00951E29"/>
    <w:rsid w:val="0095321E"/>
    <w:rsid w:val="00953E4B"/>
    <w:rsid w:val="00954097"/>
    <w:rsid w:val="00955017"/>
    <w:rsid w:val="0095602F"/>
    <w:rsid w:val="009571A1"/>
    <w:rsid w:val="00957D00"/>
    <w:rsid w:val="00961B6E"/>
    <w:rsid w:val="00961BEB"/>
    <w:rsid w:val="00964147"/>
    <w:rsid w:val="00965D48"/>
    <w:rsid w:val="009673FE"/>
    <w:rsid w:val="0097078B"/>
    <w:rsid w:val="00971C69"/>
    <w:rsid w:val="00972972"/>
    <w:rsid w:val="00972995"/>
    <w:rsid w:val="00974A46"/>
    <w:rsid w:val="009756CF"/>
    <w:rsid w:val="00975AFA"/>
    <w:rsid w:val="00976A0A"/>
    <w:rsid w:val="0098142C"/>
    <w:rsid w:val="00982EF6"/>
    <w:rsid w:val="009858BA"/>
    <w:rsid w:val="00987954"/>
    <w:rsid w:val="009900B6"/>
    <w:rsid w:val="009902B1"/>
    <w:rsid w:val="00990B3A"/>
    <w:rsid w:val="00990BE0"/>
    <w:rsid w:val="00990DF2"/>
    <w:rsid w:val="00991480"/>
    <w:rsid w:val="009963F3"/>
    <w:rsid w:val="00996E70"/>
    <w:rsid w:val="009A06DA"/>
    <w:rsid w:val="009A11D4"/>
    <w:rsid w:val="009A15E2"/>
    <w:rsid w:val="009A16CF"/>
    <w:rsid w:val="009A1E27"/>
    <w:rsid w:val="009A2122"/>
    <w:rsid w:val="009A47FE"/>
    <w:rsid w:val="009A485A"/>
    <w:rsid w:val="009A6104"/>
    <w:rsid w:val="009A6595"/>
    <w:rsid w:val="009A6DD1"/>
    <w:rsid w:val="009B04F9"/>
    <w:rsid w:val="009B143D"/>
    <w:rsid w:val="009B2859"/>
    <w:rsid w:val="009B375C"/>
    <w:rsid w:val="009B3D0C"/>
    <w:rsid w:val="009B56CA"/>
    <w:rsid w:val="009C0185"/>
    <w:rsid w:val="009C456A"/>
    <w:rsid w:val="009C5E34"/>
    <w:rsid w:val="009C6B4E"/>
    <w:rsid w:val="009C78E0"/>
    <w:rsid w:val="009C7B1C"/>
    <w:rsid w:val="009D052E"/>
    <w:rsid w:val="009D0624"/>
    <w:rsid w:val="009D17D8"/>
    <w:rsid w:val="009D1EAB"/>
    <w:rsid w:val="009D2895"/>
    <w:rsid w:val="009D3D67"/>
    <w:rsid w:val="009D3FDC"/>
    <w:rsid w:val="009D3FF5"/>
    <w:rsid w:val="009D615D"/>
    <w:rsid w:val="009D673C"/>
    <w:rsid w:val="009D764D"/>
    <w:rsid w:val="009D7884"/>
    <w:rsid w:val="009E0DD2"/>
    <w:rsid w:val="009E2546"/>
    <w:rsid w:val="009E3589"/>
    <w:rsid w:val="009E49E3"/>
    <w:rsid w:val="009F04BB"/>
    <w:rsid w:val="009F09B6"/>
    <w:rsid w:val="009F276B"/>
    <w:rsid w:val="009F2AB9"/>
    <w:rsid w:val="009F6626"/>
    <w:rsid w:val="009F6CCD"/>
    <w:rsid w:val="009F7006"/>
    <w:rsid w:val="00A01CE5"/>
    <w:rsid w:val="00A04B5C"/>
    <w:rsid w:val="00A05EF7"/>
    <w:rsid w:val="00A10F35"/>
    <w:rsid w:val="00A1189B"/>
    <w:rsid w:val="00A1570A"/>
    <w:rsid w:val="00A174C9"/>
    <w:rsid w:val="00A17A43"/>
    <w:rsid w:val="00A201DD"/>
    <w:rsid w:val="00A20F01"/>
    <w:rsid w:val="00A22367"/>
    <w:rsid w:val="00A22BE7"/>
    <w:rsid w:val="00A24514"/>
    <w:rsid w:val="00A24ED3"/>
    <w:rsid w:val="00A2543B"/>
    <w:rsid w:val="00A256B9"/>
    <w:rsid w:val="00A26B89"/>
    <w:rsid w:val="00A26DA4"/>
    <w:rsid w:val="00A26FFF"/>
    <w:rsid w:val="00A273C2"/>
    <w:rsid w:val="00A311AD"/>
    <w:rsid w:val="00A31F60"/>
    <w:rsid w:val="00A326AB"/>
    <w:rsid w:val="00A33112"/>
    <w:rsid w:val="00A33A7E"/>
    <w:rsid w:val="00A33D7C"/>
    <w:rsid w:val="00A348C2"/>
    <w:rsid w:val="00A36F3A"/>
    <w:rsid w:val="00A377CD"/>
    <w:rsid w:val="00A418AC"/>
    <w:rsid w:val="00A418DD"/>
    <w:rsid w:val="00A41E83"/>
    <w:rsid w:val="00A42904"/>
    <w:rsid w:val="00A465B3"/>
    <w:rsid w:val="00A476A9"/>
    <w:rsid w:val="00A5143B"/>
    <w:rsid w:val="00A54497"/>
    <w:rsid w:val="00A544A5"/>
    <w:rsid w:val="00A552F4"/>
    <w:rsid w:val="00A55716"/>
    <w:rsid w:val="00A55732"/>
    <w:rsid w:val="00A56818"/>
    <w:rsid w:val="00A56AB9"/>
    <w:rsid w:val="00A5735C"/>
    <w:rsid w:val="00A60080"/>
    <w:rsid w:val="00A6219B"/>
    <w:rsid w:val="00A64384"/>
    <w:rsid w:val="00A64902"/>
    <w:rsid w:val="00A6560B"/>
    <w:rsid w:val="00A656FD"/>
    <w:rsid w:val="00A65906"/>
    <w:rsid w:val="00A65DE8"/>
    <w:rsid w:val="00A67289"/>
    <w:rsid w:val="00A677DD"/>
    <w:rsid w:val="00A67CB1"/>
    <w:rsid w:val="00A70627"/>
    <w:rsid w:val="00A70A64"/>
    <w:rsid w:val="00A71859"/>
    <w:rsid w:val="00A71A6C"/>
    <w:rsid w:val="00A71C10"/>
    <w:rsid w:val="00A71CD0"/>
    <w:rsid w:val="00A72867"/>
    <w:rsid w:val="00A7297D"/>
    <w:rsid w:val="00A738DA"/>
    <w:rsid w:val="00A74469"/>
    <w:rsid w:val="00A74B92"/>
    <w:rsid w:val="00A74C57"/>
    <w:rsid w:val="00A74D0E"/>
    <w:rsid w:val="00A7515E"/>
    <w:rsid w:val="00A7627D"/>
    <w:rsid w:val="00A7671E"/>
    <w:rsid w:val="00A77A50"/>
    <w:rsid w:val="00A77FE2"/>
    <w:rsid w:val="00A8096B"/>
    <w:rsid w:val="00A80DEF"/>
    <w:rsid w:val="00A81BE7"/>
    <w:rsid w:val="00A83E14"/>
    <w:rsid w:val="00A84536"/>
    <w:rsid w:val="00A84BFA"/>
    <w:rsid w:val="00A857BE"/>
    <w:rsid w:val="00A85A62"/>
    <w:rsid w:val="00A862E6"/>
    <w:rsid w:val="00A86D6E"/>
    <w:rsid w:val="00A90485"/>
    <w:rsid w:val="00A91311"/>
    <w:rsid w:val="00A91DE2"/>
    <w:rsid w:val="00A9392B"/>
    <w:rsid w:val="00A95BAC"/>
    <w:rsid w:val="00A967FB"/>
    <w:rsid w:val="00A96AE1"/>
    <w:rsid w:val="00AA01CB"/>
    <w:rsid w:val="00AA12DA"/>
    <w:rsid w:val="00AA1308"/>
    <w:rsid w:val="00AA3268"/>
    <w:rsid w:val="00AA3C9B"/>
    <w:rsid w:val="00AA46C8"/>
    <w:rsid w:val="00AA4B0D"/>
    <w:rsid w:val="00AA57C0"/>
    <w:rsid w:val="00AA5999"/>
    <w:rsid w:val="00AA60C0"/>
    <w:rsid w:val="00AA656F"/>
    <w:rsid w:val="00AA68D4"/>
    <w:rsid w:val="00AA6C7C"/>
    <w:rsid w:val="00AA7574"/>
    <w:rsid w:val="00AB08F7"/>
    <w:rsid w:val="00AB3703"/>
    <w:rsid w:val="00AB3973"/>
    <w:rsid w:val="00AB6139"/>
    <w:rsid w:val="00AB6FA6"/>
    <w:rsid w:val="00AB7806"/>
    <w:rsid w:val="00AC2D99"/>
    <w:rsid w:val="00AC381E"/>
    <w:rsid w:val="00AC3D00"/>
    <w:rsid w:val="00AC40CA"/>
    <w:rsid w:val="00AC4502"/>
    <w:rsid w:val="00AC6825"/>
    <w:rsid w:val="00AD0CFA"/>
    <w:rsid w:val="00AD1C76"/>
    <w:rsid w:val="00AD1E62"/>
    <w:rsid w:val="00AD4706"/>
    <w:rsid w:val="00AD566F"/>
    <w:rsid w:val="00AD5EC2"/>
    <w:rsid w:val="00AD766E"/>
    <w:rsid w:val="00AE0565"/>
    <w:rsid w:val="00AE2784"/>
    <w:rsid w:val="00AE2E00"/>
    <w:rsid w:val="00AE3622"/>
    <w:rsid w:val="00AE3F8F"/>
    <w:rsid w:val="00AE4C18"/>
    <w:rsid w:val="00AE6AEF"/>
    <w:rsid w:val="00AE6F2D"/>
    <w:rsid w:val="00AE742F"/>
    <w:rsid w:val="00AF122B"/>
    <w:rsid w:val="00AF13D6"/>
    <w:rsid w:val="00AF1806"/>
    <w:rsid w:val="00AF45E2"/>
    <w:rsid w:val="00AF55F6"/>
    <w:rsid w:val="00AF5AF2"/>
    <w:rsid w:val="00AF6465"/>
    <w:rsid w:val="00AF6B12"/>
    <w:rsid w:val="00AF6BB0"/>
    <w:rsid w:val="00AF70BA"/>
    <w:rsid w:val="00AF715C"/>
    <w:rsid w:val="00AF7C15"/>
    <w:rsid w:val="00AF7CB6"/>
    <w:rsid w:val="00B01064"/>
    <w:rsid w:val="00B01567"/>
    <w:rsid w:val="00B0380F"/>
    <w:rsid w:val="00B03952"/>
    <w:rsid w:val="00B04333"/>
    <w:rsid w:val="00B049D7"/>
    <w:rsid w:val="00B04DFE"/>
    <w:rsid w:val="00B052EC"/>
    <w:rsid w:val="00B07638"/>
    <w:rsid w:val="00B07A20"/>
    <w:rsid w:val="00B07F0B"/>
    <w:rsid w:val="00B101D3"/>
    <w:rsid w:val="00B11C43"/>
    <w:rsid w:val="00B12382"/>
    <w:rsid w:val="00B1313E"/>
    <w:rsid w:val="00B14D38"/>
    <w:rsid w:val="00B202D5"/>
    <w:rsid w:val="00B2034E"/>
    <w:rsid w:val="00B20A61"/>
    <w:rsid w:val="00B22FC8"/>
    <w:rsid w:val="00B24571"/>
    <w:rsid w:val="00B264E3"/>
    <w:rsid w:val="00B26C55"/>
    <w:rsid w:val="00B30BDA"/>
    <w:rsid w:val="00B31DDA"/>
    <w:rsid w:val="00B3376A"/>
    <w:rsid w:val="00B34DF0"/>
    <w:rsid w:val="00B36AB7"/>
    <w:rsid w:val="00B4046D"/>
    <w:rsid w:val="00B41AD4"/>
    <w:rsid w:val="00B423D2"/>
    <w:rsid w:val="00B42576"/>
    <w:rsid w:val="00B42B27"/>
    <w:rsid w:val="00B46A8D"/>
    <w:rsid w:val="00B503FB"/>
    <w:rsid w:val="00B50EA2"/>
    <w:rsid w:val="00B51D0B"/>
    <w:rsid w:val="00B51D27"/>
    <w:rsid w:val="00B51D50"/>
    <w:rsid w:val="00B52475"/>
    <w:rsid w:val="00B54BC1"/>
    <w:rsid w:val="00B55035"/>
    <w:rsid w:val="00B576D1"/>
    <w:rsid w:val="00B63442"/>
    <w:rsid w:val="00B643FD"/>
    <w:rsid w:val="00B64C74"/>
    <w:rsid w:val="00B6579D"/>
    <w:rsid w:val="00B67095"/>
    <w:rsid w:val="00B72BB7"/>
    <w:rsid w:val="00B7330B"/>
    <w:rsid w:val="00B73427"/>
    <w:rsid w:val="00B76230"/>
    <w:rsid w:val="00B76C71"/>
    <w:rsid w:val="00B80FBD"/>
    <w:rsid w:val="00B822B0"/>
    <w:rsid w:val="00B82590"/>
    <w:rsid w:val="00B84C40"/>
    <w:rsid w:val="00B850A9"/>
    <w:rsid w:val="00B852C7"/>
    <w:rsid w:val="00B85654"/>
    <w:rsid w:val="00B8567D"/>
    <w:rsid w:val="00B876BF"/>
    <w:rsid w:val="00B92DB3"/>
    <w:rsid w:val="00B93B0D"/>
    <w:rsid w:val="00B93F4B"/>
    <w:rsid w:val="00B949A9"/>
    <w:rsid w:val="00B94ADD"/>
    <w:rsid w:val="00B9552B"/>
    <w:rsid w:val="00B96BC2"/>
    <w:rsid w:val="00B9777A"/>
    <w:rsid w:val="00BA15FE"/>
    <w:rsid w:val="00BA1B21"/>
    <w:rsid w:val="00BA4D29"/>
    <w:rsid w:val="00BA4D56"/>
    <w:rsid w:val="00BA56B1"/>
    <w:rsid w:val="00BA6719"/>
    <w:rsid w:val="00BA67B4"/>
    <w:rsid w:val="00BA6FEA"/>
    <w:rsid w:val="00BB0504"/>
    <w:rsid w:val="00BB233A"/>
    <w:rsid w:val="00BB4245"/>
    <w:rsid w:val="00BB43A5"/>
    <w:rsid w:val="00BB5309"/>
    <w:rsid w:val="00BB57C5"/>
    <w:rsid w:val="00BB57EE"/>
    <w:rsid w:val="00BB7482"/>
    <w:rsid w:val="00BC0270"/>
    <w:rsid w:val="00BC2947"/>
    <w:rsid w:val="00BC3749"/>
    <w:rsid w:val="00BC4008"/>
    <w:rsid w:val="00BC70B8"/>
    <w:rsid w:val="00BC7307"/>
    <w:rsid w:val="00BC7F56"/>
    <w:rsid w:val="00BD07BC"/>
    <w:rsid w:val="00BD1047"/>
    <w:rsid w:val="00BD1708"/>
    <w:rsid w:val="00BD1CDE"/>
    <w:rsid w:val="00BD3197"/>
    <w:rsid w:val="00BD35C6"/>
    <w:rsid w:val="00BD431E"/>
    <w:rsid w:val="00BD7F07"/>
    <w:rsid w:val="00BE04BC"/>
    <w:rsid w:val="00BE3686"/>
    <w:rsid w:val="00BE375B"/>
    <w:rsid w:val="00BE5124"/>
    <w:rsid w:val="00BE5B3F"/>
    <w:rsid w:val="00BE64DD"/>
    <w:rsid w:val="00BE672D"/>
    <w:rsid w:val="00BE684E"/>
    <w:rsid w:val="00BF155F"/>
    <w:rsid w:val="00BF2A1E"/>
    <w:rsid w:val="00BF32D0"/>
    <w:rsid w:val="00BF3351"/>
    <w:rsid w:val="00BF3DE0"/>
    <w:rsid w:val="00BF49E3"/>
    <w:rsid w:val="00BF5128"/>
    <w:rsid w:val="00BF51CF"/>
    <w:rsid w:val="00BF51EE"/>
    <w:rsid w:val="00BF57EB"/>
    <w:rsid w:val="00BF64E1"/>
    <w:rsid w:val="00BF7F40"/>
    <w:rsid w:val="00C00674"/>
    <w:rsid w:val="00C043E3"/>
    <w:rsid w:val="00C05627"/>
    <w:rsid w:val="00C05CE2"/>
    <w:rsid w:val="00C065F6"/>
    <w:rsid w:val="00C106F2"/>
    <w:rsid w:val="00C13B01"/>
    <w:rsid w:val="00C15CC2"/>
    <w:rsid w:val="00C16746"/>
    <w:rsid w:val="00C2163A"/>
    <w:rsid w:val="00C21AB6"/>
    <w:rsid w:val="00C22C2C"/>
    <w:rsid w:val="00C231FD"/>
    <w:rsid w:val="00C25AA0"/>
    <w:rsid w:val="00C27653"/>
    <w:rsid w:val="00C27E36"/>
    <w:rsid w:val="00C30CAC"/>
    <w:rsid w:val="00C32D7F"/>
    <w:rsid w:val="00C3488D"/>
    <w:rsid w:val="00C34D48"/>
    <w:rsid w:val="00C3510B"/>
    <w:rsid w:val="00C3570F"/>
    <w:rsid w:val="00C36777"/>
    <w:rsid w:val="00C370E3"/>
    <w:rsid w:val="00C40248"/>
    <w:rsid w:val="00C40DB4"/>
    <w:rsid w:val="00C435CD"/>
    <w:rsid w:val="00C435D5"/>
    <w:rsid w:val="00C44720"/>
    <w:rsid w:val="00C46799"/>
    <w:rsid w:val="00C4688C"/>
    <w:rsid w:val="00C4692E"/>
    <w:rsid w:val="00C471BD"/>
    <w:rsid w:val="00C508D8"/>
    <w:rsid w:val="00C51DAF"/>
    <w:rsid w:val="00C51E6F"/>
    <w:rsid w:val="00C52E27"/>
    <w:rsid w:val="00C5582D"/>
    <w:rsid w:val="00C569AC"/>
    <w:rsid w:val="00C6065F"/>
    <w:rsid w:val="00C60865"/>
    <w:rsid w:val="00C60BE3"/>
    <w:rsid w:val="00C61F07"/>
    <w:rsid w:val="00C649ED"/>
    <w:rsid w:val="00C650FD"/>
    <w:rsid w:val="00C65199"/>
    <w:rsid w:val="00C6612C"/>
    <w:rsid w:val="00C6672B"/>
    <w:rsid w:val="00C668FE"/>
    <w:rsid w:val="00C67E30"/>
    <w:rsid w:val="00C70707"/>
    <w:rsid w:val="00C70F57"/>
    <w:rsid w:val="00C710B0"/>
    <w:rsid w:val="00C7245F"/>
    <w:rsid w:val="00C776EE"/>
    <w:rsid w:val="00C77DA6"/>
    <w:rsid w:val="00C8016A"/>
    <w:rsid w:val="00C810B8"/>
    <w:rsid w:val="00C82555"/>
    <w:rsid w:val="00C82B14"/>
    <w:rsid w:val="00C84A85"/>
    <w:rsid w:val="00C84B23"/>
    <w:rsid w:val="00C86987"/>
    <w:rsid w:val="00C87CC2"/>
    <w:rsid w:val="00C87E15"/>
    <w:rsid w:val="00C92222"/>
    <w:rsid w:val="00C955A6"/>
    <w:rsid w:val="00C958D5"/>
    <w:rsid w:val="00C97185"/>
    <w:rsid w:val="00CA1FF3"/>
    <w:rsid w:val="00CA2922"/>
    <w:rsid w:val="00CA33E3"/>
    <w:rsid w:val="00CA3BBD"/>
    <w:rsid w:val="00CA69A5"/>
    <w:rsid w:val="00CA7BE5"/>
    <w:rsid w:val="00CB0390"/>
    <w:rsid w:val="00CB0C71"/>
    <w:rsid w:val="00CB2300"/>
    <w:rsid w:val="00CB246D"/>
    <w:rsid w:val="00CB3966"/>
    <w:rsid w:val="00CB6255"/>
    <w:rsid w:val="00CB70B5"/>
    <w:rsid w:val="00CC0268"/>
    <w:rsid w:val="00CC0DA9"/>
    <w:rsid w:val="00CC16BB"/>
    <w:rsid w:val="00CC24E9"/>
    <w:rsid w:val="00CC2712"/>
    <w:rsid w:val="00CC3550"/>
    <w:rsid w:val="00CC3795"/>
    <w:rsid w:val="00CC3E1B"/>
    <w:rsid w:val="00CC4C58"/>
    <w:rsid w:val="00CC7105"/>
    <w:rsid w:val="00CC7612"/>
    <w:rsid w:val="00CC791A"/>
    <w:rsid w:val="00CD0BC8"/>
    <w:rsid w:val="00CD11B4"/>
    <w:rsid w:val="00CD2023"/>
    <w:rsid w:val="00CD3AEB"/>
    <w:rsid w:val="00CD62D2"/>
    <w:rsid w:val="00CD649B"/>
    <w:rsid w:val="00CD64ED"/>
    <w:rsid w:val="00CE1246"/>
    <w:rsid w:val="00CE2F95"/>
    <w:rsid w:val="00CE4252"/>
    <w:rsid w:val="00CE5359"/>
    <w:rsid w:val="00CE5583"/>
    <w:rsid w:val="00CE6CC1"/>
    <w:rsid w:val="00CF0D66"/>
    <w:rsid w:val="00CF0E74"/>
    <w:rsid w:val="00CF30C0"/>
    <w:rsid w:val="00CF3D62"/>
    <w:rsid w:val="00CF58EC"/>
    <w:rsid w:val="00CF646E"/>
    <w:rsid w:val="00CF68BA"/>
    <w:rsid w:val="00CF75A9"/>
    <w:rsid w:val="00D00F6B"/>
    <w:rsid w:val="00D01279"/>
    <w:rsid w:val="00D01908"/>
    <w:rsid w:val="00D02FC7"/>
    <w:rsid w:val="00D034B1"/>
    <w:rsid w:val="00D04BE7"/>
    <w:rsid w:val="00D05F51"/>
    <w:rsid w:val="00D1007A"/>
    <w:rsid w:val="00D11082"/>
    <w:rsid w:val="00D1135B"/>
    <w:rsid w:val="00D1375D"/>
    <w:rsid w:val="00D14D8A"/>
    <w:rsid w:val="00D15476"/>
    <w:rsid w:val="00D15613"/>
    <w:rsid w:val="00D15EAB"/>
    <w:rsid w:val="00D1669D"/>
    <w:rsid w:val="00D20AB0"/>
    <w:rsid w:val="00D21BA7"/>
    <w:rsid w:val="00D224E5"/>
    <w:rsid w:val="00D22D4B"/>
    <w:rsid w:val="00D23046"/>
    <w:rsid w:val="00D24154"/>
    <w:rsid w:val="00D24240"/>
    <w:rsid w:val="00D256F9"/>
    <w:rsid w:val="00D25DCB"/>
    <w:rsid w:val="00D267B8"/>
    <w:rsid w:val="00D26A2D"/>
    <w:rsid w:val="00D2728B"/>
    <w:rsid w:val="00D301BA"/>
    <w:rsid w:val="00D32A29"/>
    <w:rsid w:val="00D34740"/>
    <w:rsid w:val="00D40CE8"/>
    <w:rsid w:val="00D41637"/>
    <w:rsid w:val="00D425E9"/>
    <w:rsid w:val="00D4386C"/>
    <w:rsid w:val="00D43A50"/>
    <w:rsid w:val="00D450A3"/>
    <w:rsid w:val="00D45801"/>
    <w:rsid w:val="00D46057"/>
    <w:rsid w:val="00D51934"/>
    <w:rsid w:val="00D51A4F"/>
    <w:rsid w:val="00D51D22"/>
    <w:rsid w:val="00D51E55"/>
    <w:rsid w:val="00D51E70"/>
    <w:rsid w:val="00D5264A"/>
    <w:rsid w:val="00D531DC"/>
    <w:rsid w:val="00D54056"/>
    <w:rsid w:val="00D55227"/>
    <w:rsid w:val="00D56531"/>
    <w:rsid w:val="00D614C1"/>
    <w:rsid w:val="00D61F7B"/>
    <w:rsid w:val="00D6272C"/>
    <w:rsid w:val="00D62785"/>
    <w:rsid w:val="00D67F02"/>
    <w:rsid w:val="00D705BB"/>
    <w:rsid w:val="00D7317A"/>
    <w:rsid w:val="00D7379F"/>
    <w:rsid w:val="00D73A32"/>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0E58"/>
    <w:rsid w:val="00DA0F68"/>
    <w:rsid w:val="00DA1AF9"/>
    <w:rsid w:val="00DA22A4"/>
    <w:rsid w:val="00DA5EA9"/>
    <w:rsid w:val="00DA79DC"/>
    <w:rsid w:val="00DB0483"/>
    <w:rsid w:val="00DB1567"/>
    <w:rsid w:val="00DB27DE"/>
    <w:rsid w:val="00DB3F64"/>
    <w:rsid w:val="00DB4013"/>
    <w:rsid w:val="00DB5C69"/>
    <w:rsid w:val="00DB6138"/>
    <w:rsid w:val="00DC131F"/>
    <w:rsid w:val="00DC16E8"/>
    <w:rsid w:val="00DC1CD4"/>
    <w:rsid w:val="00DC28B9"/>
    <w:rsid w:val="00DC2B42"/>
    <w:rsid w:val="00DC42AC"/>
    <w:rsid w:val="00DC5875"/>
    <w:rsid w:val="00DC5880"/>
    <w:rsid w:val="00DC6049"/>
    <w:rsid w:val="00DC6221"/>
    <w:rsid w:val="00DC6993"/>
    <w:rsid w:val="00DC69C6"/>
    <w:rsid w:val="00DC6C24"/>
    <w:rsid w:val="00DC7910"/>
    <w:rsid w:val="00DC7BB4"/>
    <w:rsid w:val="00DD161C"/>
    <w:rsid w:val="00DD1758"/>
    <w:rsid w:val="00DD2DA7"/>
    <w:rsid w:val="00DD2FF0"/>
    <w:rsid w:val="00DD5278"/>
    <w:rsid w:val="00DD6158"/>
    <w:rsid w:val="00DD67BF"/>
    <w:rsid w:val="00DD6A11"/>
    <w:rsid w:val="00DD6C5F"/>
    <w:rsid w:val="00DD7D44"/>
    <w:rsid w:val="00DE055D"/>
    <w:rsid w:val="00DE190F"/>
    <w:rsid w:val="00DE3925"/>
    <w:rsid w:val="00DE3F6B"/>
    <w:rsid w:val="00DE4269"/>
    <w:rsid w:val="00DE53C5"/>
    <w:rsid w:val="00DE5648"/>
    <w:rsid w:val="00DE5D80"/>
    <w:rsid w:val="00DE62B0"/>
    <w:rsid w:val="00DF0725"/>
    <w:rsid w:val="00DF077D"/>
    <w:rsid w:val="00DF17FC"/>
    <w:rsid w:val="00DF3EF6"/>
    <w:rsid w:val="00DF58CA"/>
    <w:rsid w:val="00DF7D0E"/>
    <w:rsid w:val="00DF7FC9"/>
    <w:rsid w:val="00E004D3"/>
    <w:rsid w:val="00E00741"/>
    <w:rsid w:val="00E01AB0"/>
    <w:rsid w:val="00E03177"/>
    <w:rsid w:val="00E03532"/>
    <w:rsid w:val="00E05CCA"/>
    <w:rsid w:val="00E0606C"/>
    <w:rsid w:val="00E06B00"/>
    <w:rsid w:val="00E06EA1"/>
    <w:rsid w:val="00E10912"/>
    <w:rsid w:val="00E11C7C"/>
    <w:rsid w:val="00E13686"/>
    <w:rsid w:val="00E1468C"/>
    <w:rsid w:val="00E14D22"/>
    <w:rsid w:val="00E14E54"/>
    <w:rsid w:val="00E16FEA"/>
    <w:rsid w:val="00E179C7"/>
    <w:rsid w:val="00E17E1E"/>
    <w:rsid w:val="00E21095"/>
    <w:rsid w:val="00E224A5"/>
    <w:rsid w:val="00E24046"/>
    <w:rsid w:val="00E240D2"/>
    <w:rsid w:val="00E2440E"/>
    <w:rsid w:val="00E24A1F"/>
    <w:rsid w:val="00E266E5"/>
    <w:rsid w:val="00E266FA"/>
    <w:rsid w:val="00E27166"/>
    <w:rsid w:val="00E27430"/>
    <w:rsid w:val="00E32E9B"/>
    <w:rsid w:val="00E3585B"/>
    <w:rsid w:val="00E35970"/>
    <w:rsid w:val="00E36427"/>
    <w:rsid w:val="00E36F34"/>
    <w:rsid w:val="00E40550"/>
    <w:rsid w:val="00E4263B"/>
    <w:rsid w:val="00E42D27"/>
    <w:rsid w:val="00E45AB0"/>
    <w:rsid w:val="00E464C4"/>
    <w:rsid w:val="00E475F6"/>
    <w:rsid w:val="00E50AD6"/>
    <w:rsid w:val="00E52776"/>
    <w:rsid w:val="00E52BF6"/>
    <w:rsid w:val="00E54027"/>
    <w:rsid w:val="00E548F1"/>
    <w:rsid w:val="00E54A63"/>
    <w:rsid w:val="00E56FA6"/>
    <w:rsid w:val="00E575E9"/>
    <w:rsid w:val="00E5782C"/>
    <w:rsid w:val="00E57A91"/>
    <w:rsid w:val="00E57E3D"/>
    <w:rsid w:val="00E60309"/>
    <w:rsid w:val="00E60F6E"/>
    <w:rsid w:val="00E61D4E"/>
    <w:rsid w:val="00E64670"/>
    <w:rsid w:val="00E6584C"/>
    <w:rsid w:val="00E6725F"/>
    <w:rsid w:val="00E708AB"/>
    <w:rsid w:val="00E71041"/>
    <w:rsid w:val="00E71B24"/>
    <w:rsid w:val="00E72560"/>
    <w:rsid w:val="00E77832"/>
    <w:rsid w:val="00E8143B"/>
    <w:rsid w:val="00E83476"/>
    <w:rsid w:val="00E834F5"/>
    <w:rsid w:val="00E83674"/>
    <w:rsid w:val="00E837D7"/>
    <w:rsid w:val="00E840AD"/>
    <w:rsid w:val="00E841E9"/>
    <w:rsid w:val="00E8427D"/>
    <w:rsid w:val="00E8498E"/>
    <w:rsid w:val="00E8705D"/>
    <w:rsid w:val="00E904E0"/>
    <w:rsid w:val="00E940BA"/>
    <w:rsid w:val="00E94190"/>
    <w:rsid w:val="00E9431F"/>
    <w:rsid w:val="00E9477E"/>
    <w:rsid w:val="00E95015"/>
    <w:rsid w:val="00E95DA6"/>
    <w:rsid w:val="00E9621B"/>
    <w:rsid w:val="00E962DE"/>
    <w:rsid w:val="00E976F3"/>
    <w:rsid w:val="00E97A02"/>
    <w:rsid w:val="00EA03F0"/>
    <w:rsid w:val="00EA1B5C"/>
    <w:rsid w:val="00EA1FDD"/>
    <w:rsid w:val="00EA3CAB"/>
    <w:rsid w:val="00EA5412"/>
    <w:rsid w:val="00EA5F02"/>
    <w:rsid w:val="00EA78F1"/>
    <w:rsid w:val="00EA79E8"/>
    <w:rsid w:val="00EB00FB"/>
    <w:rsid w:val="00EB2B95"/>
    <w:rsid w:val="00EB3936"/>
    <w:rsid w:val="00EB3A6B"/>
    <w:rsid w:val="00EB5391"/>
    <w:rsid w:val="00EB5C74"/>
    <w:rsid w:val="00EB7AF7"/>
    <w:rsid w:val="00EC0B2A"/>
    <w:rsid w:val="00EC1B33"/>
    <w:rsid w:val="00EC35DD"/>
    <w:rsid w:val="00EC3A24"/>
    <w:rsid w:val="00EC4F04"/>
    <w:rsid w:val="00EC554F"/>
    <w:rsid w:val="00EC588A"/>
    <w:rsid w:val="00EC5D3E"/>
    <w:rsid w:val="00EC6C43"/>
    <w:rsid w:val="00EC7B07"/>
    <w:rsid w:val="00ED1636"/>
    <w:rsid w:val="00ED1EF1"/>
    <w:rsid w:val="00ED2611"/>
    <w:rsid w:val="00ED339B"/>
    <w:rsid w:val="00ED48F3"/>
    <w:rsid w:val="00ED4F7D"/>
    <w:rsid w:val="00ED609D"/>
    <w:rsid w:val="00ED647F"/>
    <w:rsid w:val="00ED7060"/>
    <w:rsid w:val="00ED7A14"/>
    <w:rsid w:val="00EE0122"/>
    <w:rsid w:val="00EE066D"/>
    <w:rsid w:val="00EE12E2"/>
    <w:rsid w:val="00EE2228"/>
    <w:rsid w:val="00EE43B6"/>
    <w:rsid w:val="00EE4444"/>
    <w:rsid w:val="00EE4812"/>
    <w:rsid w:val="00EE502D"/>
    <w:rsid w:val="00EE5257"/>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1B5"/>
    <w:rsid w:val="00F06299"/>
    <w:rsid w:val="00F073ED"/>
    <w:rsid w:val="00F07EEB"/>
    <w:rsid w:val="00F1001C"/>
    <w:rsid w:val="00F11F80"/>
    <w:rsid w:val="00F1252B"/>
    <w:rsid w:val="00F14184"/>
    <w:rsid w:val="00F141A2"/>
    <w:rsid w:val="00F148F5"/>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369C8"/>
    <w:rsid w:val="00F36C19"/>
    <w:rsid w:val="00F405DD"/>
    <w:rsid w:val="00F41532"/>
    <w:rsid w:val="00F42850"/>
    <w:rsid w:val="00F4542B"/>
    <w:rsid w:val="00F454A0"/>
    <w:rsid w:val="00F46540"/>
    <w:rsid w:val="00F47E9C"/>
    <w:rsid w:val="00F50117"/>
    <w:rsid w:val="00F50614"/>
    <w:rsid w:val="00F51672"/>
    <w:rsid w:val="00F5382E"/>
    <w:rsid w:val="00F5440F"/>
    <w:rsid w:val="00F548B2"/>
    <w:rsid w:val="00F562B9"/>
    <w:rsid w:val="00F5634B"/>
    <w:rsid w:val="00F568E1"/>
    <w:rsid w:val="00F615A7"/>
    <w:rsid w:val="00F653FF"/>
    <w:rsid w:val="00F72529"/>
    <w:rsid w:val="00F73FC0"/>
    <w:rsid w:val="00F75DF0"/>
    <w:rsid w:val="00F8022D"/>
    <w:rsid w:val="00F80455"/>
    <w:rsid w:val="00F806AD"/>
    <w:rsid w:val="00F80701"/>
    <w:rsid w:val="00F80795"/>
    <w:rsid w:val="00F82632"/>
    <w:rsid w:val="00F84426"/>
    <w:rsid w:val="00F84E13"/>
    <w:rsid w:val="00F850B9"/>
    <w:rsid w:val="00F85B45"/>
    <w:rsid w:val="00F868C0"/>
    <w:rsid w:val="00F87017"/>
    <w:rsid w:val="00F9084E"/>
    <w:rsid w:val="00F90AD4"/>
    <w:rsid w:val="00F917DF"/>
    <w:rsid w:val="00F92407"/>
    <w:rsid w:val="00F93AB0"/>
    <w:rsid w:val="00F97161"/>
    <w:rsid w:val="00FA0E23"/>
    <w:rsid w:val="00FA263B"/>
    <w:rsid w:val="00FA5025"/>
    <w:rsid w:val="00FA670E"/>
    <w:rsid w:val="00FA7A72"/>
    <w:rsid w:val="00FB2C8D"/>
    <w:rsid w:val="00FB589A"/>
    <w:rsid w:val="00FB63CD"/>
    <w:rsid w:val="00FB7A01"/>
    <w:rsid w:val="00FB7B94"/>
    <w:rsid w:val="00FC31DD"/>
    <w:rsid w:val="00FC3E28"/>
    <w:rsid w:val="00FC4995"/>
    <w:rsid w:val="00FC66FE"/>
    <w:rsid w:val="00FC6830"/>
    <w:rsid w:val="00FD08C7"/>
    <w:rsid w:val="00FD1935"/>
    <w:rsid w:val="00FD262F"/>
    <w:rsid w:val="00FD2F0A"/>
    <w:rsid w:val="00FD4CBB"/>
    <w:rsid w:val="00FD65E3"/>
    <w:rsid w:val="00FD6CBF"/>
    <w:rsid w:val="00FD7717"/>
    <w:rsid w:val="00FE002D"/>
    <w:rsid w:val="00FE00ED"/>
    <w:rsid w:val="00FE3A8A"/>
    <w:rsid w:val="00FE518F"/>
    <w:rsid w:val="00FE5E78"/>
    <w:rsid w:val="00FE626C"/>
    <w:rsid w:val="00FE75A5"/>
    <w:rsid w:val="00FE7C97"/>
    <w:rsid w:val="00FF059B"/>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8F2E3"/>
  <w15:docId w15:val="{2D68E6D3-E060-4AF8-8651-9A5A254C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73FA"/>
  </w:style>
  <w:style w:type="paragraph" w:styleId="1">
    <w:name w:val="heading 1"/>
    <w:basedOn w:val="a0"/>
    <w:next w:val="a0"/>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0"/>
    <w:next w:val="a0"/>
    <w:link w:val="21"/>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0"/>
    <w:link w:val="a5"/>
    <w:uiPriority w:val="34"/>
    <w:qFormat/>
    <w:rsid w:val="009C5E34"/>
    <w:pPr>
      <w:ind w:left="720"/>
      <w:contextualSpacing/>
    </w:pPr>
  </w:style>
  <w:style w:type="paragraph" w:styleId="a6">
    <w:name w:val="Balloon Text"/>
    <w:basedOn w:val="a0"/>
    <w:link w:val="a7"/>
    <w:uiPriority w:val="99"/>
    <w:semiHidden/>
    <w:unhideWhenUsed/>
    <w:rsid w:val="007546C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46C8"/>
    <w:rPr>
      <w:rFonts w:ascii="Tahoma" w:hAnsi="Tahoma" w:cs="Tahoma"/>
      <w:sz w:val="16"/>
      <w:szCs w:val="16"/>
    </w:rPr>
  </w:style>
  <w:style w:type="paragraph" w:styleId="a8">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0"/>
    <w:link w:val="a9"/>
    <w:uiPriority w:val="99"/>
    <w:unhideWhenUsed/>
    <w:rsid w:val="003973D9"/>
    <w:pPr>
      <w:spacing w:after="0" w:line="240" w:lineRule="auto"/>
    </w:pPr>
    <w:rPr>
      <w:sz w:val="20"/>
      <w:szCs w:val="20"/>
    </w:rPr>
  </w:style>
  <w:style w:type="character" w:customStyle="1" w:styleId="a9">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1"/>
    <w:link w:val="a8"/>
    <w:uiPriority w:val="99"/>
    <w:rsid w:val="003973D9"/>
    <w:rPr>
      <w:sz w:val="20"/>
      <w:szCs w:val="20"/>
    </w:rPr>
  </w:style>
  <w:style w:type="character" w:styleId="aa">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1"/>
    <w:semiHidden/>
    <w:unhideWhenUsed/>
    <w:rsid w:val="003973D9"/>
    <w:rPr>
      <w:vertAlign w:val="superscript"/>
    </w:rPr>
  </w:style>
  <w:style w:type="character" w:styleId="ab">
    <w:name w:val="Hyperlink"/>
    <w:basedOn w:val="a1"/>
    <w:uiPriority w:val="99"/>
    <w:unhideWhenUsed/>
    <w:rsid w:val="00620872"/>
    <w:rPr>
      <w:color w:val="0563C1" w:themeColor="hyperlink"/>
      <w:u w:val="single"/>
    </w:rPr>
  </w:style>
  <w:style w:type="paragraph" w:styleId="ac">
    <w:name w:val="Title"/>
    <w:basedOn w:val="a0"/>
    <w:link w:val="ad"/>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1"/>
    <w:link w:val="ac"/>
    <w:uiPriority w:val="99"/>
    <w:rsid w:val="00486FAE"/>
    <w:rPr>
      <w:rFonts w:ascii="Times New Roman" w:eastAsia="Times New Roman" w:hAnsi="Times New Roman" w:cs="Times New Roman"/>
      <w:b/>
      <w:bCs/>
      <w:sz w:val="24"/>
      <w:szCs w:val="24"/>
      <w:lang w:eastAsia="ru-RU"/>
    </w:rPr>
  </w:style>
  <w:style w:type="table" w:styleId="ae">
    <w:name w:val="Table Grid"/>
    <w:basedOn w:val="a2"/>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4"/>
    <w:uiPriority w:val="34"/>
    <w:locked/>
    <w:rsid w:val="009C6B4E"/>
  </w:style>
  <w:style w:type="character" w:customStyle="1" w:styleId="11">
    <w:name w:val="Неразрешенное упоминание1"/>
    <w:basedOn w:val="a1"/>
    <w:uiPriority w:val="99"/>
    <w:semiHidden/>
    <w:unhideWhenUsed/>
    <w:rsid w:val="00B41AD4"/>
    <w:rPr>
      <w:color w:val="605E5C"/>
      <w:shd w:val="clear" w:color="auto" w:fill="E1DFDD"/>
    </w:rPr>
  </w:style>
  <w:style w:type="paragraph" w:styleId="af">
    <w:name w:val="header"/>
    <w:basedOn w:val="a0"/>
    <w:link w:val="af0"/>
    <w:uiPriority w:val="99"/>
    <w:unhideWhenUsed/>
    <w:rsid w:val="008F7CA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F7CA4"/>
  </w:style>
  <w:style w:type="paragraph" w:styleId="af1">
    <w:name w:val="footer"/>
    <w:basedOn w:val="a0"/>
    <w:link w:val="af2"/>
    <w:uiPriority w:val="99"/>
    <w:unhideWhenUsed/>
    <w:rsid w:val="008F7CA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8F7CA4"/>
  </w:style>
  <w:style w:type="character" w:styleId="af3">
    <w:name w:val="annotation reference"/>
    <w:basedOn w:val="a1"/>
    <w:uiPriority w:val="99"/>
    <w:semiHidden/>
    <w:unhideWhenUsed/>
    <w:rsid w:val="00D924CE"/>
    <w:rPr>
      <w:sz w:val="16"/>
      <w:szCs w:val="16"/>
    </w:rPr>
  </w:style>
  <w:style w:type="paragraph" w:styleId="af4">
    <w:name w:val="annotation text"/>
    <w:basedOn w:val="a0"/>
    <w:link w:val="af5"/>
    <w:uiPriority w:val="99"/>
    <w:unhideWhenUsed/>
    <w:rsid w:val="00D924CE"/>
    <w:pPr>
      <w:spacing w:line="240" w:lineRule="auto"/>
    </w:pPr>
    <w:rPr>
      <w:sz w:val="20"/>
      <w:szCs w:val="20"/>
    </w:rPr>
  </w:style>
  <w:style w:type="character" w:customStyle="1" w:styleId="af5">
    <w:name w:val="Текст примечания Знак"/>
    <w:basedOn w:val="a1"/>
    <w:link w:val="af4"/>
    <w:uiPriority w:val="99"/>
    <w:rsid w:val="00D924CE"/>
    <w:rPr>
      <w:sz w:val="20"/>
      <w:szCs w:val="20"/>
    </w:rPr>
  </w:style>
  <w:style w:type="paragraph" w:styleId="af6">
    <w:name w:val="annotation subject"/>
    <w:basedOn w:val="af4"/>
    <w:next w:val="af4"/>
    <w:link w:val="af7"/>
    <w:uiPriority w:val="99"/>
    <w:semiHidden/>
    <w:unhideWhenUsed/>
    <w:rsid w:val="00D924CE"/>
    <w:rPr>
      <w:b/>
      <w:bCs/>
    </w:rPr>
  </w:style>
  <w:style w:type="character" w:customStyle="1" w:styleId="af7">
    <w:name w:val="Тема примечания Знак"/>
    <w:basedOn w:val="af5"/>
    <w:link w:val="af6"/>
    <w:uiPriority w:val="99"/>
    <w:semiHidden/>
    <w:rsid w:val="00D924CE"/>
    <w:rPr>
      <w:b/>
      <w:bCs/>
      <w:sz w:val="20"/>
      <w:szCs w:val="20"/>
    </w:rPr>
  </w:style>
  <w:style w:type="paragraph" w:styleId="af8">
    <w:name w:val="Revision"/>
    <w:hidden/>
    <w:uiPriority w:val="99"/>
    <w:semiHidden/>
    <w:rsid w:val="000D1021"/>
    <w:pPr>
      <w:spacing w:after="0" w:line="240" w:lineRule="auto"/>
    </w:pPr>
  </w:style>
  <w:style w:type="character" w:customStyle="1" w:styleId="22">
    <w:name w:val="Неразрешенное упоминание2"/>
    <w:basedOn w:val="a1"/>
    <w:uiPriority w:val="99"/>
    <w:semiHidden/>
    <w:unhideWhenUsed/>
    <w:rsid w:val="00B64C74"/>
    <w:rPr>
      <w:color w:val="605E5C"/>
      <w:shd w:val="clear" w:color="auto" w:fill="E1DFDD"/>
    </w:rPr>
  </w:style>
  <w:style w:type="character" w:customStyle="1" w:styleId="21">
    <w:name w:val="Заголовок 2 Знак"/>
    <w:basedOn w:val="a1"/>
    <w:link w:val="20"/>
    <w:uiPriority w:val="9"/>
    <w:semiHidden/>
    <w:rsid w:val="00DC6C24"/>
    <w:rPr>
      <w:rFonts w:asciiTheme="majorHAnsi" w:eastAsiaTheme="majorEastAsia" w:hAnsiTheme="majorHAnsi" w:cstheme="majorBidi"/>
      <w:color w:val="2E74B5" w:themeColor="accent1" w:themeShade="BF"/>
      <w:sz w:val="26"/>
      <w:szCs w:val="26"/>
    </w:rPr>
  </w:style>
  <w:style w:type="character" w:styleId="af9">
    <w:name w:val="Placeholder Text"/>
    <w:basedOn w:val="a1"/>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1"/>
    <w:uiPriority w:val="99"/>
    <w:locked/>
    <w:rsid w:val="001C0D5C"/>
    <w:rPr>
      <w:rFonts w:asciiTheme="majorHAnsi" w:eastAsiaTheme="majorEastAsia" w:hAnsiTheme="majorHAnsi" w:cstheme="majorBidi"/>
      <w:caps/>
      <w:color w:val="5B9BD5" w:themeColor="accent1"/>
      <w:spacing w:val="10"/>
      <w:sz w:val="52"/>
      <w:szCs w:val="52"/>
    </w:rPr>
  </w:style>
  <w:style w:type="character" w:styleId="afa">
    <w:name w:val="FollowedHyperlink"/>
    <w:basedOn w:val="a1"/>
    <w:uiPriority w:val="99"/>
    <w:semiHidden/>
    <w:unhideWhenUsed/>
    <w:rsid w:val="00EF0794"/>
    <w:rPr>
      <w:color w:val="954F72" w:themeColor="followedHyperlink"/>
      <w:u w:val="single"/>
    </w:rPr>
  </w:style>
  <w:style w:type="paragraph" w:styleId="afb">
    <w:name w:val="Normal (Web)"/>
    <w:basedOn w:val="a0"/>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1"/>
    <w:link w:val="30"/>
    <w:uiPriority w:val="9"/>
    <w:semiHidden/>
    <w:rsid w:val="00932108"/>
    <w:rPr>
      <w:rFonts w:asciiTheme="majorHAnsi" w:eastAsiaTheme="majorEastAsia" w:hAnsiTheme="majorHAnsi" w:cstheme="majorBidi"/>
      <w:color w:val="1F4D78" w:themeColor="accent1" w:themeShade="7F"/>
      <w:sz w:val="24"/>
      <w:szCs w:val="24"/>
    </w:rPr>
  </w:style>
  <w:style w:type="character" w:styleId="afc">
    <w:name w:val="Emphasis"/>
    <w:basedOn w:val="a1"/>
    <w:uiPriority w:val="20"/>
    <w:qFormat/>
    <w:rsid w:val="00932108"/>
    <w:rPr>
      <w:i/>
      <w:iCs/>
    </w:rPr>
  </w:style>
  <w:style w:type="character" w:customStyle="1" w:styleId="doccaption">
    <w:name w:val="doccaption"/>
    <w:basedOn w:val="a1"/>
    <w:rsid w:val="00231E62"/>
  </w:style>
  <w:style w:type="paragraph" w:styleId="a">
    <w:name w:val="List Bullet"/>
    <w:aliases w:val=" Знак7,Знак7 Знак,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 Знак7 Знак Знак, Зн"/>
    <w:basedOn w:val="a0"/>
    <w:link w:val="afd"/>
    <w:uiPriority w:val="4"/>
    <w:rsid w:val="00231E62"/>
    <w:pPr>
      <w:keepLines/>
      <w:numPr>
        <w:numId w:val="2"/>
      </w:numPr>
      <w:spacing w:after="240" w:line="240" w:lineRule="atLeast"/>
      <w:jc w:val="both"/>
    </w:pPr>
    <w:rPr>
      <w:rFonts w:ascii="Tahoma" w:eastAsia="Times New Roman" w:hAnsi="Tahoma" w:cs="Tahoma"/>
      <w:sz w:val="20"/>
      <w:szCs w:val="24"/>
      <w:lang w:eastAsia="ru-RU"/>
    </w:rPr>
  </w:style>
  <w:style w:type="paragraph" w:styleId="2">
    <w:name w:val="List Bullet 2"/>
    <w:aliases w:val=" Знак11,Знак11,Знак11 Знак,Знак111,Маркированный список 23,Знак11 Знак4"/>
    <w:basedOn w:val="a0"/>
    <w:uiPriority w:val="4"/>
    <w:qFormat/>
    <w:rsid w:val="00231E62"/>
    <w:pPr>
      <w:keepLines/>
      <w:numPr>
        <w:ilvl w:val="1"/>
        <w:numId w:val="2"/>
      </w:numPr>
      <w:spacing w:after="240" w:line="240" w:lineRule="atLeast"/>
      <w:jc w:val="both"/>
    </w:pPr>
    <w:rPr>
      <w:rFonts w:ascii="Tahoma" w:eastAsia="Times New Roman" w:hAnsi="Tahoma" w:cs="Tahoma"/>
      <w:sz w:val="20"/>
      <w:szCs w:val="24"/>
      <w:lang w:eastAsia="ru-RU"/>
    </w:rPr>
  </w:style>
  <w:style w:type="paragraph" w:styleId="3">
    <w:name w:val="List Bullet 3"/>
    <w:aliases w:val="List Bullet 3 Char,Char Char,Char"/>
    <w:basedOn w:val="a0"/>
    <w:uiPriority w:val="4"/>
    <w:unhideWhenUsed/>
    <w:rsid w:val="00231E62"/>
    <w:pPr>
      <w:keepLines/>
      <w:numPr>
        <w:ilvl w:val="2"/>
        <w:numId w:val="2"/>
      </w:numPr>
      <w:spacing w:after="240" w:line="240" w:lineRule="atLeast"/>
    </w:pPr>
    <w:rPr>
      <w:rFonts w:ascii="Tahoma" w:eastAsia="Times New Roman" w:hAnsi="Tahoma" w:cs="Tahoma"/>
      <w:sz w:val="20"/>
      <w:szCs w:val="24"/>
      <w:lang w:eastAsia="ru-RU"/>
    </w:rPr>
  </w:style>
  <w:style w:type="paragraph" w:styleId="4">
    <w:name w:val="List Bullet 4"/>
    <w:basedOn w:val="a0"/>
    <w:uiPriority w:val="4"/>
    <w:unhideWhenUsed/>
    <w:rsid w:val="00231E62"/>
    <w:pPr>
      <w:keepLines/>
      <w:numPr>
        <w:ilvl w:val="3"/>
        <w:numId w:val="2"/>
      </w:numPr>
      <w:spacing w:after="240" w:line="240" w:lineRule="atLeast"/>
    </w:pPr>
    <w:rPr>
      <w:rFonts w:ascii="Tahoma" w:eastAsia="Times New Roman" w:hAnsi="Tahoma" w:cs="Tahoma"/>
      <w:sz w:val="20"/>
      <w:szCs w:val="24"/>
      <w:lang w:eastAsia="ru-RU"/>
    </w:rPr>
  </w:style>
  <w:style w:type="paragraph" w:styleId="5">
    <w:name w:val="List Bullet 5"/>
    <w:basedOn w:val="a0"/>
    <w:uiPriority w:val="4"/>
    <w:unhideWhenUsed/>
    <w:rsid w:val="00231E62"/>
    <w:pPr>
      <w:keepLines/>
      <w:numPr>
        <w:ilvl w:val="4"/>
        <w:numId w:val="2"/>
      </w:numPr>
      <w:spacing w:after="240" w:line="240" w:lineRule="atLeast"/>
    </w:pPr>
    <w:rPr>
      <w:rFonts w:ascii="Tahoma" w:eastAsia="Times New Roman" w:hAnsi="Tahoma" w:cs="Tahoma"/>
      <w:sz w:val="20"/>
      <w:szCs w:val="24"/>
      <w:lang w:eastAsia="ru-RU"/>
    </w:rPr>
  </w:style>
  <w:style w:type="character" w:customStyle="1" w:styleId="afd">
    <w:name w:val="Маркированный список Знак"/>
    <w:aliases w:val=" Знак7 Знак,Знак7 Знак Знак,Знак7 Знак1,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 Зн Знак"/>
    <w:basedOn w:val="a1"/>
    <w:link w:val="a"/>
    <w:uiPriority w:val="4"/>
    <w:rsid w:val="00231E62"/>
    <w:rPr>
      <w:rFonts w:ascii="Tahoma" w:eastAsia="Times New Roman" w:hAnsi="Tahoma" w:cs="Tahoma"/>
      <w:sz w:val="20"/>
      <w:szCs w:val="24"/>
      <w:lang w:eastAsia="ru-RU"/>
    </w:rPr>
  </w:style>
  <w:style w:type="paragraph" w:customStyle="1" w:styleId="formattext">
    <w:name w:val="formattext"/>
    <w:basedOn w:val="a0"/>
    <w:rsid w:val="00CC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1"/>
    <w:uiPriority w:val="22"/>
    <w:qFormat/>
    <w:rsid w:val="00DF7FC9"/>
    <w:rPr>
      <w:b/>
      <w:bCs/>
    </w:rPr>
  </w:style>
  <w:style w:type="character" w:customStyle="1" w:styleId="32">
    <w:name w:val="Неразрешенное упоминание3"/>
    <w:basedOn w:val="a1"/>
    <w:uiPriority w:val="99"/>
    <w:semiHidden/>
    <w:unhideWhenUsed/>
    <w:rsid w:val="005D28E1"/>
    <w:rPr>
      <w:color w:val="605E5C"/>
      <w:shd w:val="clear" w:color="auto" w:fill="E1DFDD"/>
    </w:rPr>
  </w:style>
  <w:style w:type="paragraph" w:customStyle="1" w:styleId="Default">
    <w:name w:val="Default"/>
    <w:rsid w:val="00F148F5"/>
    <w:pPr>
      <w:autoSpaceDE w:val="0"/>
      <w:autoSpaceDN w:val="0"/>
      <w:adjustRightInd w:val="0"/>
      <w:spacing w:after="0" w:line="240" w:lineRule="auto"/>
    </w:pPr>
    <w:rPr>
      <w:rFonts w:ascii="Helvetica" w:hAnsi="Helvetica" w:cs="Helvetica"/>
      <w:color w:val="000000"/>
      <w:sz w:val="24"/>
      <w:szCs w:val="24"/>
    </w:rPr>
  </w:style>
  <w:style w:type="character" w:customStyle="1" w:styleId="40">
    <w:name w:val="Неразрешенное упоминание4"/>
    <w:basedOn w:val="a1"/>
    <w:uiPriority w:val="99"/>
    <w:semiHidden/>
    <w:unhideWhenUsed/>
    <w:rsid w:val="00291B28"/>
    <w:rPr>
      <w:color w:val="605E5C"/>
      <w:shd w:val="clear" w:color="auto" w:fill="E1DFDD"/>
    </w:rPr>
  </w:style>
  <w:style w:type="character" w:customStyle="1" w:styleId="50">
    <w:name w:val="Неразрешенное упоминание5"/>
    <w:basedOn w:val="a1"/>
    <w:uiPriority w:val="99"/>
    <w:semiHidden/>
    <w:unhideWhenUsed/>
    <w:rsid w:val="00957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24960159">
      <w:bodyDiv w:val="1"/>
      <w:marLeft w:val="0"/>
      <w:marRight w:val="0"/>
      <w:marTop w:val="0"/>
      <w:marBottom w:val="0"/>
      <w:divBdr>
        <w:top w:val="none" w:sz="0" w:space="0" w:color="auto"/>
        <w:left w:val="none" w:sz="0" w:space="0" w:color="auto"/>
        <w:bottom w:val="none" w:sz="0" w:space="0" w:color="auto"/>
        <w:right w:val="none" w:sz="0" w:space="0" w:color="auto"/>
      </w:divBdr>
    </w:div>
    <w:div w:id="444228249">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66040338">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683674638">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7284777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161506063">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14295345">
      <w:bodyDiv w:val="1"/>
      <w:marLeft w:val="0"/>
      <w:marRight w:val="0"/>
      <w:marTop w:val="0"/>
      <w:marBottom w:val="0"/>
      <w:divBdr>
        <w:top w:val="none" w:sz="0" w:space="0" w:color="auto"/>
        <w:left w:val="none" w:sz="0" w:space="0" w:color="auto"/>
        <w:bottom w:val="none" w:sz="0" w:space="0" w:color="auto"/>
        <w:right w:val="none" w:sz="0" w:space="0" w:color="auto"/>
      </w:divBdr>
    </w:div>
    <w:div w:id="1564946463">
      <w:bodyDiv w:val="1"/>
      <w:marLeft w:val="0"/>
      <w:marRight w:val="0"/>
      <w:marTop w:val="0"/>
      <w:marBottom w:val="0"/>
      <w:divBdr>
        <w:top w:val="none" w:sz="0" w:space="0" w:color="auto"/>
        <w:left w:val="none" w:sz="0" w:space="0" w:color="auto"/>
        <w:bottom w:val="none" w:sz="0" w:space="0" w:color="auto"/>
        <w:right w:val="none" w:sz="0" w:space="0" w:color="auto"/>
      </w:divBdr>
    </w:div>
    <w:div w:id="164404653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54">
          <w:marLeft w:val="0"/>
          <w:marRight w:val="0"/>
          <w:marTop w:val="0"/>
          <w:marBottom w:val="0"/>
          <w:divBdr>
            <w:top w:val="none" w:sz="0" w:space="0" w:color="auto"/>
            <w:left w:val="none" w:sz="0" w:space="0" w:color="auto"/>
            <w:bottom w:val="none" w:sz="0" w:space="0" w:color="auto"/>
            <w:right w:val="none" w:sz="0" w:space="0" w:color="auto"/>
          </w:divBdr>
          <w:divsChild>
            <w:div w:id="1791975263">
              <w:marLeft w:val="0"/>
              <w:marRight w:val="0"/>
              <w:marTop w:val="0"/>
              <w:marBottom w:val="0"/>
              <w:divBdr>
                <w:top w:val="none" w:sz="0" w:space="0" w:color="auto"/>
                <w:left w:val="none" w:sz="0" w:space="0" w:color="auto"/>
                <w:bottom w:val="none" w:sz="0" w:space="0" w:color="auto"/>
                <w:right w:val="none" w:sz="0" w:space="0" w:color="auto"/>
              </w:divBdr>
              <w:divsChild>
                <w:div w:id="2070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243">
          <w:marLeft w:val="0"/>
          <w:marRight w:val="0"/>
          <w:marTop w:val="0"/>
          <w:marBottom w:val="0"/>
          <w:divBdr>
            <w:top w:val="none" w:sz="0" w:space="0" w:color="auto"/>
            <w:left w:val="none" w:sz="0" w:space="0" w:color="auto"/>
            <w:bottom w:val="none" w:sz="0" w:space="0" w:color="auto"/>
            <w:right w:val="none" w:sz="0" w:space="0" w:color="auto"/>
          </w:divBdr>
          <w:divsChild>
            <w:div w:id="930818043">
              <w:marLeft w:val="0"/>
              <w:marRight w:val="0"/>
              <w:marTop w:val="0"/>
              <w:marBottom w:val="0"/>
              <w:divBdr>
                <w:top w:val="none" w:sz="0" w:space="0" w:color="auto"/>
                <w:left w:val="none" w:sz="0" w:space="0" w:color="auto"/>
                <w:bottom w:val="none" w:sz="0" w:space="0" w:color="auto"/>
                <w:right w:val="none" w:sz="0" w:space="0" w:color="auto"/>
              </w:divBdr>
              <w:divsChild>
                <w:div w:id="494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33339">
      <w:bodyDiv w:val="1"/>
      <w:marLeft w:val="0"/>
      <w:marRight w:val="0"/>
      <w:marTop w:val="0"/>
      <w:marBottom w:val="0"/>
      <w:divBdr>
        <w:top w:val="none" w:sz="0" w:space="0" w:color="auto"/>
        <w:left w:val="none" w:sz="0" w:space="0" w:color="auto"/>
        <w:bottom w:val="none" w:sz="0" w:space="0" w:color="auto"/>
        <w:right w:val="none" w:sz="0" w:space="0" w:color="auto"/>
      </w:divBdr>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907179715">
      <w:bodyDiv w:val="1"/>
      <w:marLeft w:val="0"/>
      <w:marRight w:val="0"/>
      <w:marTop w:val="0"/>
      <w:marBottom w:val="0"/>
      <w:divBdr>
        <w:top w:val="none" w:sz="0" w:space="0" w:color="auto"/>
        <w:left w:val="none" w:sz="0" w:space="0" w:color="auto"/>
        <w:bottom w:val="none" w:sz="0" w:space="0" w:color="auto"/>
        <w:right w:val="none" w:sz="0" w:space="0" w:color="auto"/>
      </w:divBdr>
    </w:div>
    <w:div w:id="1980842915">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09278394">
      <w:bodyDiv w:val="1"/>
      <w:marLeft w:val="0"/>
      <w:marRight w:val="0"/>
      <w:marTop w:val="0"/>
      <w:marBottom w:val="0"/>
      <w:divBdr>
        <w:top w:val="none" w:sz="0" w:space="0" w:color="auto"/>
        <w:left w:val="none" w:sz="0" w:space="0" w:color="auto"/>
        <w:bottom w:val="none" w:sz="0" w:space="0" w:color="auto"/>
        <w:right w:val="none" w:sz="0" w:space="0" w:color="auto"/>
      </w:divBdr>
      <w:divsChild>
        <w:div w:id="1199197863">
          <w:marLeft w:val="0"/>
          <w:marRight w:val="0"/>
          <w:marTop w:val="0"/>
          <w:marBottom w:val="0"/>
          <w:divBdr>
            <w:top w:val="none" w:sz="0" w:space="0" w:color="auto"/>
            <w:left w:val="none" w:sz="0" w:space="0" w:color="auto"/>
            <w:bottom w:val="none" w:sz="0" w:space="0" w:color="auto"/>
            <w:right w:val="none" w:sz="0" w:space="0" w:color="auto"/>
          </w:divBdr>
          <w:divsChild>
            <w:div w:id="14061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CE8C-95F1-42C5-B09A-7DF309EE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6917</Characters>
  <Application>Microsoft Office Word</Application>
  <DocSecurity>0</DocSecurity>
  <Lines>135</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Murat Kurbanov</cp:lastModifiedBy>
  <cp:revision>2</cp:revision>
  <cp:lastPrinted>2019-10-21T11:15:00Z</cp:lastPrinted>
  <dcterms:created xsi:type="dcterms:W3CDTF">2023-09-13T08:17:00Z</dcterms:created>
  <dcterms:modified xsi:type="dcterms:W3CDTF">2023-09-13T08:17:00Z</dcterms:modified>
</cp:coreProperties>
</file>