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35E4" w14:textId="434CB2E4" w:rsidR="00514FAB" w:rsidRPr="008776B6" w:rsidRDefault="003858D5" w:rsidP="0064186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Сводные требования </w:t>
      </w:r>
      <w:r w:rsidR="00514FAB" w:rsidRPr="008776B6">
        <w:rPr>
          <w:b/>
          <w:sz w:val="28"/>
          <w:szCs w:val="28"/>
        </w:rPr>
        <w:t>к отчету об оценке по ФСО 2022 (</w:t>
      </w:r>
      <w:r w:rsidR="00514FAB" w:rsidRPr="008776B6">
        <w:rPr>
          <w:b/>
          <w:sz w:val="28"/>
          <w:szCs w:val="28"/>
          <w:lang w:val="en-US"/>
        </w:rPr>
        <w:t>I</w:t>
      </w:r>
      <w:r w:rsidR="00514FAB" w:rsidRPr="008776B6">
        <w:rPr>
          <w:b/>
          <w:sz w:val="28"/>
          <w:szCs w:val="28"/>
        </w:rPr>
        <w:t xml:space="preserve"> – </w:t>
      </w:r>
      <w:r w:rsidR="00514FAB" w:rsidRPr="008776B6">
        <w:rPr>
          <w:b/>
          <w:sz w:val="28"/>
          <w:szCs w:val="28"/>
          <w:lang w:val="en-US"/>
        </w:rPr>
        <w:t>VI</w:t>
      </w:r>
      <w:r w:rsidR="00010170">
        <w:rPr>
          <w:b/>
          <w:sz w:val="28"/>
          <w:szCs w:val="28"/>
        </w:rPr>
        <w:t>, ФЗ-135</w:t>
      </w:r>
      <w:r w:rsidR="00514FAB" w:rsidRPr="008776B6">
        <w:rPr>
          <w:b/>
          <w:sz w:val="28"/>
          <w:szCs w:val="28"/>
        </w:rPr>
        <w:t>)</w:t>
      </w:r>
    </w:p>
    <w:p w14:paraId="1FA0E4A6" w14:textId="77777777" w:rsidR="00F439E8" w:rsidRPr="000F72F5" w:rsidRDefault="00F439E8" w:rsidP="00F439E8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4A2EE4E7" w14:textId="77777777" w:rsidR="00514FAB" w:rsidRPr="00072DD0" w:rsidRDefault="00514FAB" w:rsidP="00F439E8">
      <w:pPr>
        <w:autoSpaceDE w:val="0"/>
        <w:autoSpaceDN w:val="0"/>
        <w:adjustRightInd w:val="0"/>
        <w:spacing w:after="0"/>
        <w:jc w:val="both"/>
        <w:rPr>
          <w:bCs/>
        </w:rPr>
      </w:pPr>
      <w:r w:rsidRPr="00072DD0">
        <w:rPr>
          <w:bCs/>
        </w:rPr>
        <w:t>Вводная информация:</w:t>
      </w:r>
    </w:p>
    <w:p w14:paraId="2294A520" w14:textId="29C000E4" w:rsidR="00514FAB" w:rsidRPr="00514FAB" w:rsidRDefault="00514FAB" w:rsidP="00010170">
      <w:pPr>
        <w:autoSpaceDE w:val="0"/>
        <w:autoSpaceDN w:val="0"/>
        <w:adjustRightInd w:val="0"/>
        <w:spacing w:before="60" w:after="0"/>
        <w:ind w:left="567"/>
        <w:jc w:val="both"/>
        <w:rPr>
          <w:bCs/>
        </w:rPr>
      </w:pPr>
      <w:r w:rsidRPr="00514FAB">
        <w:rPr>
          <w:b/>
        </w:rPr>
        <w:t>1.</w:t>
      </w:r>
      <w:r w:rsidRPr="00514FAB">
        <w:rPr>
          <w:bCs/>
        </w:rPr>
        <w:t xml:space="preserve"> </w:t>
      </w:r>
      <w:r w:rsidRPr="00072DD0">
        <w:rPr>
          <w:bCs/>
        </w:rPr>
        <w:t xml:space="preserve">ФСО </w:t>
      </w:r>
      <w:r w:rsidRPr="00072DD0">
        <w:rPr>
          <w:bCs/>
          <w:lang w:val="en-US"/>
        </w:rPr>
        <w:t>I</w:t>
      </w:r>
      <w:r w:rsidRPr="00072DD0">
        <w:rPr>
          <w:bCs/>
        </w:rPr>
        <w:t>-</w:t>
      </w:r>
      <w:r w:rsidRPr="00072DD0">
        <w:rPr>
          <w:bCs/>
          <w:lang w:val="en-US"/>
        </w:rPr>
        <w:t>VI</w:t>
      </w:r>
      <w:r w:rsidRPr="00072DD0">
        <w:rPr>
          <w:bCs/>
        </w:rPr>
        <w:t xml:space="preserve"> вступают в силу с 07.11.2022</w:t>
      </w:r>
    </w:p>
    <w:p w14:paraId="482CF417" w14:textId="76B77914" w:rsidR="00F439E8" w:rsidRPr="00514FAB" w:rsidRDefault="00514FAB" w:rsidP="00010170">
      <w:pPr>
        <w:autoSpaceDE w:val="0"/>
        <w:autoSpaceDN w:val="0"/>
        <w:adjustRightInd w:val="0"/>
        <w:spacing w:before="60" w:after="0"/>
        <w:ind w:left="567"/>
        <w:jc w:val="both"/>
        <w:rPr>
          <w:rFonts w:cstheme="minorHAnsi"/>
          <w:bCs/>
        </w:rPr>
      </w:pPr>
      <w:r w:rsidRPr="00514FAB">
        <w:rPr>
          <w:rFonts w:cstheme="minorHAnsi"/>
          <w:b/>
        </w:rPr>
        <w:t>2.</w:t>
      </w:r>
      <w:r w:rsidRPr="00514FAB">
        <w:rPr>
          <w:rFonts w:cstheme="minorHAnsi"/>
          <w:bCs/>
        </w:rPr>
        <w:t xml:space="preserve"> </w:t>
      </w:r>
      <w:r w:rsidR="00F439E8" w:rsidRPr="00514FAB">
        <w:rPr>
          <w:rFonts w:cstheme="minorHAnsi"/>
          <w:bCs/>
        </w:rPr>
        <w:t>Приоритет имеют нормы общих стандартов оценки ФСО I–VI до момента принятия специальных стандартов оценки, предусмотренных программой разработки федеральных стандартов оценки, утвержденной приказом Минэкономразвития России от 30</w:t>
      </w:r>
      <w:r w:rsidR="003858D5">
        <w:rPr>
          <w:rFonts w:cstheme="minorHAnsi"/>
          <w:bCs/>
        </w:rPr>
        <w:t>.12.</w:t>
      </w:r>
      <w:r w:rsidR="00F439E8" w:rsidRPr="00514FAB">
        <w:rPr>
          <w:rFonts w:cstheme="minorHAnsi"/>
          <w:bCs/>
        </w:rPr>
        <w:t>2020 г. № 884 (см. ч.3 п.4 ФСО I/2022).</w:t>
      </w:r>
    </w:p>
    <w:p w14:paraId="1A041A10" w14:textId="516AF824" w:rsidR="007C3138" w:rsidRPr="00514FAB" w:rsidRDefault="00514FAB" w:rsidP="00010170">
      <w:pPr>
        <w:autoSpaceDE w:val="0"/>
        <w:autoSpaceDN w:val="0"/>
        <w:adjustRightInd w:val="0"/>
        <w:spacing w:before="60" w:after="0"/>
        <w:ind w:left="567"/>
        <w:jc w:val="both"/>
        <w:rPr>
          <w:rFonts w:cstheme="minorHAnsi"/>
          <w:bCs/>
        </w:rPr>
      </w:pPr>
      <w:r w:rsidRPr="00514FAB">
        <w:rPr>
          <w:rFonts w:cstheme="minorHAnsi"/>
          <w:b/>
        </w:rPr>
        <w:t>3.</w:t>
      </w:r>
      <w:r w:rsidRPr="00514FAB">
        <w:rPr>
          <w:rFonts w:cstheme="minorHAnsi"/>
          <w:bCs/>
        </w:rPr>
        <w:t xml:space="preserve"> </w:t>
      </w:r>
      <w:r w:rsidR="007C3138" w:rsidRPr="00514FAB">
        <w:rPr>
          <w:rFonts w:cstheme="minorHAnsi"/>
          <w:bCs/>
        </w:rPr>
        <w:t xml:space="preserve">ФСО I/2022, п.17: </w:t>
      </w:r>
      <w:r w:rsidR="007C3138" w:rsidRPr="00B43AEF">
        <w:rPr>
          <w:rFonts w:cstheme="minorHAnsi"/>
          <w:bCs/>
        </w:rPr>
        <w:t>Понятия "должен", "следует", "может" применяются для</w:t>
      </w:r>
      <w:r w:rsidR="007C3138" w:rsidRPr="00514FAB">
        <w:rPr>
          <w:rFonts w:cstheme="minorHAnsi"/>
          <w:bCs/>
        </w:rPr>
        <w:t xml:space="preserve"> обозначения степени обязательности выполнения требований и рекомендаций, при этом:</w:t>
      </w:r>
    </w:p>
    <w:p w14:paraId="2A6899FA" w14:textId="33FC39B5" w:rsidR="007C3138" w:rsidRPr="008776B6" w:rsidRDefault="007C3138" w:rsidP="008776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776B6">
        <w:rPr>
          <w:rFonts w:cstheme="minorHAnsi"/>
          <w:bCs/>
        </w:rPr>
        <w:t>понятие "</w:t>
      </w:r>
      <w:r w:rsidRPr="008776B6">
        <w:rPr>
          <w:rFonts w:cstheme="minorHAnsi"/>
          <w:bCs/>
          <w:highlight w:val="red"/>
        </w:rPr>
        <w:t>должен</w:t>
      </w:r>
      <w:r w:rsidRPr="008776B6">
        <w:rPr>
          <w:rFonts w:cstheme="minorHAnsi"/>
          <w:bCs/>
        </w:rPr>
        <w:t>" указывает на безусловную обязанность оценщика выполнить то или иное действие. Оценщик должен выполнять требование в каждом случае, когда имеет место такое указание в федеральных стандартах оценки;</w:t>
      </w:r>
    </w:p>
    <w:p w14:paraId="09E7CE36" w14:textId="4A1EC3D5" w:rsidR="007C3138" w:rsidRPr="008776B6" w:rsidRDefault="007C3138" w:rsidP="008776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776B6">
        <w:rPr>
          <w:rFonts w:cstheme="minorHAnsi"/>
          <w:bCs/>
        </w:rPr>
        <w:t>понятие "</w:t>
      </w:r>
      <w:r w:rsidRPr="008776B6">
        <w:rPr>
          <w:rFonts w:cstheme="minorHAnsi"/>
          <w:bCs/>
          <w:highlight w:val="yellow"/>
        </w:rPr>
        <w:t>следует</w:t>
      </w:r>
      <w:r w:rsidRPr="008776B6">
        <w:rPr>
          <w:rFonts w:cstheme="minorHAnsi"/>
          <w:bCs/>
        </w:rPr>
        <w:t xml:space="preserve">" указывает на предпочтительные действия оценщика. В каждом случае оценщик рассматривает возможность и целесообразность выполнения требования и </w:t>
      </w:r>
      <w:r w:rsidRPr="008776B6">
        <w:rPr>
          <w:rFonts w:cstheme="minorHAnsi"/>
          <w:bCs/>
          <w:u w:val="single"/>
        </w:rPr>
        <w:t>при наличии оснований</w:t>
      </w:r>
      <w:r w:rsidRPr="008776B6">
        <w:rPr>
          <w:rFonts w:cstheme="minorHAnsi"/>
          <w:bCs/>
        </w:rPr>
        <w:t xml:space="preserve"> вправе отказаться от его выполнения;</w:t>
      </w:r>
      <w:r w:rsidR="00780290" w:rsidRPr="008776B6">
        <w:rPr>
          <w:rFonts w:cstheme="minorHAnsi"/>
          <w:bCs/>
        </w:rPr>
        <w:t xml:space="preserve"> = должен, но при наличии оснований вправе отказаться от его выполнения</w:t>
      </w:r>
      <w:r w:rsidR="000401EB">
        <w:rPr>
          <w:rFonts w:cstheme="minorHAnsi"/>
          <w:bCs/>
        </w:rPr>
        <w:t xml:space="preserve"> </w:t>
      </w:r>
      <w:r w:rsidR="000401EB" w:rsidRPr="000401EB">
        <w:rPr>
          <w:rFonts w:cstheme="minorHAnsi"/>
          <w:bCs/>
          <w:highlight w:val="yellow"/>
        </w:rPr>
        <w:t>(если нет «явных оснований делать иначе» = должен)</w:t>
      </w:r>
      <w:r w:rsidR="00780290" w:rsidRPr="008776B6">
        <w:rPr>
          <w:rFonts w:cstheme="minorHAnsi"/>
          <w:bCs/>
        </w:rPr>
        <w:t>;</w:t>
      </w:r>
    </w:p>
    <w:p w14:paraId="6148749C" w14:textId="4E02F369" w:rsidR="007C3138" w:rsidRPr="00433307" w:rsidRDefault="007C3138" w:rsidP="008776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433307">
        <w:rPr>
          <w:rFonts w:cstheme="minorHAnsi"/>
          <w:bCs/>
        </w:rPr>
        <w:t>понятие "</w:t>
      </w:r>
      <w:r w:rsidRPr="00433307">
        <w:rPr>
          <w:rFonts w:cstheme="minorHAnsi"/>
          <w:bCs/>
          <w:highlight w:val="green"/>
        </w:rPr>
        <w:t>может</w:t>
      </w:r>
      <w:r w:rsidRPr="00433307">
        <w:rPr>
          <w:rFonts w:cstheme="minorHAnsi"/>
          <w:bCs/>
        </w:rPr>
        <w:t>" указывает на действия, которые не являются обязательными. В этой области реализуется профессиональное суждение оценщика использовать либо не использовать ту или иную возможность.</w:t>
      </w:r>
    </w:p>
    <w:p w14:paraId="3954CC13" w14:textId="2104889F" w:rsidR="00433307" w:rsidRPr="00433307" w:rsidRDefault="00B43AEF" w:rsidP="00010170">
      <w:pPr>
        <w:autoSpaceDE w:val="0"/>
        <w:autoSpaceDN w:val="0"/>
        <w:adjustRightInd w:val="0"/>
        <w:spacing w:before="60" w:after="0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>4</w:t>
      </w:r>
      <w:r w:rsidR="00433307">
        <w:rPr>
          <w:rFonts w:cstheme="minorHAnsi"/>
          <w:b/>
          <w:bCs/>
        </w:rPr>
        <w:t>.</w:t>
      </w:r>
      <w:r w:rsidR="00433307">
        <w:rPr>
          <w:rFonts w:cstheme="minorHAnsi"/>
          <w:i/>
          <w:iCs/>
        </w:rPr>
        <w:t xml:space="preserve"> </w:t>
      </w:r>
      <w:r w:rsidR="00433307" w:rsidRPr="00433307">
        <w:rPr>
          <w:rFonts w:cstheme="minorHAnsi"/>
        </w:rPr>
        <w:t>Обращаем внимание, что «Детализация раскрытия информации в отчете, состав и объем приводимых в нем документов и материалов зависят от целей оценки, специфики объекта оценки и проведенного исследования, а также могут устанавливаться заданием на оценку» (ФСО VI/2022 п.9).</w:t>
      </w:r>
    </w:p>
    <w:p w14:paraId="2416A61C" w14:textId="20B4E4D3" w:rsidR="008776B6" w:rsidRPr="003858D5" w:rsidRDefault="00B43AEF" w:rsidP="00035818">
      <w:pPr>
        <w:autoSpaceDE w:val="0"/>
        <w:autoSpaceDN w:val="0"/>
        <w:adjustRightInd w:val="0"/>
        <w:spacing w:before="60" w:after="120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>5</w:t>
      </w:r>
      <w:r w:rsidR="008776B6" w:rsidRPr="003858D5">
        <w:rPr>
          <w:rFonts w:cstheme="minorHAnsi"/>
          <w:b/>
          <w:bCs/>
        </w:rPr>
        <w:t>.</w:t>
      </w:r>
      <w:r w:rsidR="008776B6" w:rsidRPr="003858D5">
        <w:rPr>
          <w:rFonts w:cstheme="minorHAnsi"/>
        </w:rPr>
        <w:t xml:space="preserve"> </w:t>
      </w:r>
      <w:r w:rsidR="003858D5" w:rsidRPr="003858D5">
        <w:rPr>
          <w:rFonts w:cstheme="minorHAnsi"/>
        </w:rPr>
        <w:t>Таблицы основаны на материалах профильной рабочей группы Союза саморегулируемых организаций оценщиков.</w:t>
      </w:r>
    </w:p>
    <w:tbl>
      <w:tblPr>
        <w:tblW w:w="157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0065"/>
        <w:gridCol w:w="3259"/>
      </w:tblGrid>
      <w:tr w:rsidR="006C6E88" w:rsidRPr="003858D5" w14:paraId="3F9C9D35" w14:textId="196CABFD" w:rsidTr="00035818">
        <w:trPr>
          <w:trHeight w:val="430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083FDA" w14:textId="77777777" w:rsidR="006C6E88" w:rsidRPr="003858D5" w:rsidRDefault="006C6E88" w:rsidP="003340A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OLE_LINK1"/>
            <w:r w:rsidRPr="003858D5">
              <w:rPr>
                <w:rFonts w:cs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868483" w14:textId="4B941687" w:rsidR="006C6E88" w:rsidRPr="003858D5" w:rsidRDefault="006C6E88" w:rsidP="003340A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C69EF44" w14:textId="26531FEE" w:rsidR="006C6E88" w:rsidRPr="003858D5" w:rsidRDefault="008776B6" w:rsidP="003340A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770CC2DD" w14:textId="5DFCA1C2" w:rsidR="006C6E88" w:rsidRPr="003858D5" w:rsidRDefault="006C6E88" w:rsidP="003340A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36861" w:rsidRPr="003858D5" w14:paraId="6216B349" w14:textId="510FA48D" w:rsidTr="00035818">
        <w:trPr>
          <w:trHeight w:val="225"/>
        </w:trPr>
        <w:tc>
          <w:tcPr>
            <w:tcW w:w="993" w:type="dxa"/>
            <w:vAlign w:val="center"/>
          </w:tcPr>
          <w:p w14:paraId="4714B2EE" w14:textId="7421A89A" w:rsidR="00436861" w:rsidRPr="003858D5" w:rsidRDefault="009D191F" w:rsidP="00F5476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02128E9" w14:textId="0D69E46B" w:rsidR="00436861" w:rsidRPr="003858D5" w:rsidRDefault="009D191F" w:rsidP="00F5476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IV/2022</w:t>
            </w:r>
          </w:p>
        </w:tc>
        <w:tc>
          <w:tcPr>
            <w:tcW w:w="10065" w:type="dxa"/>
            <w:vAlign w:val="center"/>
          </w:tcPr>
          <w:p w14:paraId="77B5F834" w14:textId="67CCB665" w:rsidR="009D191F" w:rsidRPr="009D191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 xml:space="preserve">Задание на оценку </w:t>
            </w:r>
          </w:p>
        </w:tc>
        <w:tc>
          <w:tcPr>
            <w:tcW w:w="3259" w:type="dxa"/>
          </w:tcPr>
          <w:p w14:paraId="1AFFCAE0" w14:textId="6F99C233" w:rsidR="00436861" w:rsidRPr="003858D5" w:rsidRDefault="00436861" w:rsidP="00CC1A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1F" w:rsidRPr="003858D5" w14:paraId="2A640D66" w14:textId="77777777" w:rsidTr="00035818">
        <w:trPr>
          <w:trHeight w:val="225"/>
        </w:trPr>
        <w:tc>
          <w:tcPr>
            <w:tcW w:w="993" w:type="dxa"/>
            <w:vAlign w:val="center"/>
          </w:tcPr>
          <w:p w14:paraId="5D27D132" w14:textId="7034CA2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1417" w:type="dxa"/>
            <w:vAlign w:val="center"/>
          </w:tcPr>
          <w:p w14:paraId="5B9162D3" w14:textId="222F82A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IV/2022 п.1</w:t>
            </w:r>
            <w:r>
              <w:rPr>
                <w:rFonts w:cstheme="minorHAnsi"/>
                <w:sz w:val="20"/>
                <w:szCs w:val="20"/>
              </w:rPr>
              <w:t>, п.2</w:t>
            </w:r>
          </w:p>
        </w:tc>
        <w:tc>
          <w:tcPr>
            <w:tcW w:w="10065" w:type="dxa"/>
            <w:vAlign w:val="center"/>
          </w:tcPr>
          <w:p w14:paraId="26DBD894" w14:textId="77777777" w:rsidR="009D191F" w:rsidRPr="009D191F" w:rsidRDefault="009D191F" w:rsidP="009D191F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является неотъемлемой частью договора на проведение оценки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3891590" w14:textId="343C617C" w:rsidR="009D191F" w:rsidRPr="003858D5" w:rsidRDefault="009D191F" w:rsidP="009D191F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или представлено в иной письменной форме в случае проведения оценки на основаниях, отличающихся от договора на оценку, предусмотренных ФЗ-135</w:t>
            </w:r>
          </w:p>
        </w:tc>
        <w:tc>
          <w:tcPr>
            <w:tcW w:w="3259" w:type="dxa"/>
          </w:tcPr>
          <w:p w14:paraId="366691A5" w14:textId="77777777" w:rsidR="009D191F" w:rsidRDefault="009D191F" w:rsidP="009D191F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</w:t>
            </w:r>
            <w:r w:rsidRPr="00CC1A74">
              <w:rPr>
                <w:rFonts w:cstheme="minorHAnsi"/>
                <w:iCs/>
                <w:sz w:val="18"/>
                <w:szCs w:val="18"/>
                <w:highlight w:val="red"/>
              </w:rPr>
              <w:t>лжно</w:t>
            </w:r>
          </w:p>
          <w:p w14:paraId="6D0D1824" w14:textId="17EE38D7" w:rsidR="009D191F" w:rsidRPr="003858D5" w:rsidRDefault="009D191F" w:rsidP="009D191F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red"/>
              </w:rPr>
            </w:pPr>
            <w:r>
              <w:rPr>
                <w:rFonts w:cstheme="minorHAnsi"/>
                <w:iCs/>
                <w:sz w:val="18"/>
                <w:szCs w:val="18"/>
              </w:rPr>
              <w:t>быть в указанном виде</w:t>
            </w:r>
          </w:p>
        </w:tc>
      </w:tr>
      <w:tr w:rsidR="009D191F" w:rsidRPr="003858D5" w14:paraId="37951BD7" w14:textId="77777777" w:rsidTr="00035818">
        <w:trPr>
          <w:trHeight w:val="225"/>
        </w:trPr>
        <w:tc>
          <w:tcPr>
            <w:tcW w:w="993" w:type="dxa"/>
            <w:vAlign w:val="center"/>
          </w:tcPr>
          <w:p w14:paraId="35E16CC2" w14:textId="26EC749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417" w:type="dxa"/>
            <w:vAlign w:val="center"/>
          </w:tcPr>
          <w:p w14:paraId="2416101E" w14:textId="482CE34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п.2</w:t>
            </w:r>
          </w:p>
        </w:tc>
        <w:tc>
          <w:tcPr>
            <w:tcW w:w="10065" w:type="dxa"/>
            <w:vAlign w:val="center"/>
          </w:tcPr>
          <w:p w14:paraId="7D7506DE" w14:textId="4F98FA1E" w:rsidR="009D191F" w:rsidRPr="009D191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iCs/>
                <w:sz w:val="20"/>
                <w:szCs w:val="20"/>
              </w:rPr>
              <w:t>Задание на оценку согласовывается заказчиком оценки и оценщиком или юридическим лицом, с которым оценщик заключил трудовой договор, путем подписания в составе договора на оценку</w:t>
            </w:r>
          </w:p>
        </w:tc>
        <w:tc>
          <w:tcPr>
            <w:tcW w:w="3259" w:type="dxa"/>
          </w:tcPr>
          <w:p w14:paraId="19C9397F" w14:textId="77777777" w:rsidR="009D191F" w:rsidRDefault="009D191F" w:rsidP="009D191F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</w:t>
            </w:r>
            <w:r w:rsidRPr="00CC1A74">
              <w:rPr>
                <w:rFonts w:cstheme="minorHAnsi"/>
                <w:iCs/>
                <w:sz w:val="18"/>
                <w:szCs w:val="18"/>
                <w:highlight w:val="red"/>
              </w:rPr>
              <w:t>лжно</w:t>
            </w:r>
          </w:p>
          <w:p w14:paraId="0D9566CA" w14:textId="57AF8A03" w:rsidR="009D191F" w:rsidRPr="003858D5" w:rsidRDefault="009D191F" w:rsidP="009D191F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red"/>
              </w:rPr>
            </w:pPr>
            <w:r>
              <w:rPr>
                <w:rFonts w:cstheme="minorHAnsi"/>
                <w:iCs/>
                <w:sz w:val="18"/>
                <w:szCs w:val="18"/>
              </w:rPr>
              <w:t>быть в указанном виде</w:t>
            </w:r>
          </w:p>
        </w:tc>
      </w:tr>
      <w:tr w:rsidR="009D191F" w:rsidRPr="003858D5" w14:paraId="6112B285" w14:textId="291E7D97" w:rsidTr="00035818">
        <w:trPr>
          <w:trHeight w:val="225"/>
        </w:trPr>
        <w:tc>
          <w:tcPr>
            <w:tcW w:w="993" w:type="dxa"/>
            <w:vAlign w:val="center"/>
          </w:tcPr>
          <w:p w14:paraId="1D656570" w14:textId="1DE62A8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417" w:type="dxa"/>
            <w:vAlign w:val="center"/>
          </w:tcPr>
          <w:p w14:paraId="55F12E49" w14:textId="7DEB4D1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IV/2022 п.3</w:t>
            </w:r>
          </w:p>
        </w:tc>
        <w:tc>
          <w:tcPr>
            <w:tcW w:w="10065" w:type="dxa"/>
            <w:vAlign w:val="center"/>
          </w:tcPr>
          <w:p w14:paraId="58FF3936" w14:textId="6F6EDD8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Задание на оценку 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  <w:highlight w:val="red"/>
              </w:rPr>
              <w:t>должно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содержать следующую информацию:</w:t>
            </w:r>
          </w:p>
        </w:tc>
        <w:tc>
          <w:tcPr>
            <w:tcW w:w="3259" w:type="dxa"/>
          </w:tcPr>
          <w:p w14:paraId="5242A076" w14:textId="528FCA6F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CB627C9" w14:textId="44B42B23" w:rsidTr="00035818">
        <w:trPr>
          <w:trHeight w:val="225"/>
        </w:trPr>
        <w:tc>
          <w:tcPr>
            <w:tcW w:w="993" w:type="dxa"/>
            <w:vAlign w:val="center"/>
          </w:tcPr>
          <w:p w14:paraId="072D22BE" w14:textId="27BEBD6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1.3.1</w:t>
            </w:r>
          </w:p>
        </w:tc>
        <w:tc>
          <w:tcPr>
            <w:tcW w:w="1417" w:type="dxa"/>
            <w:vAlign w:val="center"/>
          </w:tcPr>
          <w:p w14:paraId="6E3C1D3E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IV/2022</w:t>
            </w:r>
          </w:p>
          <w:p w14:paraId="699A8EBD" w14:textId="2BEF20A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3</w:t>
            </w:r>
          </w:p>
        </w:tc>
        <w:tc>
          <w:tcPr>
            <w:tcW w:w="10065" w:type="dxa"/>
            <w:vAlign w:val="center"/>
          </w:tcPr>
          <w:p w14:paraId="1136275A" w14:textId="459A555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lastRenderedPageBreak/>
              <w:t>Объект оценки</w:t>
            </w:r>
            <w:r>
              <w:rPr>
                <w:rStyle w:val="ae"/>
                <w:rFonts w:cstheme="minorHAnsi"/>
                <w:iCs/>
                <w:sz w:val="20"/>
                <w:szCs w:val="20"/>
              </w:rPr>
              <w:footnoteReference w:id="1"/>
            </w:r>
            <w:r w:rsidRPr="003858D5">
              <w:rPr>
                <w:rFonts w:cstheme="minorHAnsi"/>
                <w:iCs/>
                <w:sz w:val="20"/>
                <w:szCs w:val="20"/>
              </w:rPr>
              <w:t>, в т.ч.:</w:t>
            </w:r>
          </w:p>
        </w:tc>
        <w:tc>
          <w:tcPr>
            <w:tcW w:w="3259" w:type="dxa"/>
          </w:tcPr>
          <w:p w14:paraId="65905267" w14:textId="050530C5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82946C7" w14:textId="2D6D03D3" w:rsidTr="00035818">
        <w:trPr>
          <w:trHeight w:val="225"/>
        </w:trPr>
        <w:tc>
          <w:tcPr>
            <w:tcW w:w="993" w:type="dxa"/>
            <w:vAlign w:val="center"/>
          </w:tcPr>
          <w:p w14:paraId="4FDA4EBC" w14:textId="5B754C6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1.3.2</w:t>
            </w:r>
          </w:p>
        </w:tc>
        <w:tc>
          <w:tcPr>
            <w:tcW w:w="1417" w:type="dxa"/>
            <w:vAlign w:val="center"/>
          </w:tcPr>
          <w:p w14:paraId="520225B7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IV/2022</w:t>
            </w:r>
          </w:p>
          <w:p w14:paraId="050B58FE" w14:textId="48A2067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3</w:t>
            </w:r>
          </w:p>
        </w:tc>
        <w:tc>
          <w:tcPr>
            <w:tcW w:w="10065" w:type="dxa"/>
            <w:vAlign w:val="center"/>
          </w:tcPr>
          <w:p w14:paraId="6319B79B" w14:textId="72C7AB09" w:rsidR="009D191F" w:rsidRPr="00035818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Права на объект оценки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555BF3" w14:textId="40FA6C03" w:rsidR="009D191F" w:rsidRPr="00035818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3858D5">
              <w:rPr>
                <w:rFonts w:cstheme="minorHAnsi"/>
                <w:sz w:val="20"/>
                <w:szCs w:val="20"/>
              </w:rPr>
              <w:t>писание прав на объект оценки, учитываемых при определении стоимости, и связанных с ними ограничений и обременений</w:t>
            </w:r>
          </w:p>
        </w:tc>
        <w:tc>
          <w:tcPr>
            <w:tcW w:w="3259" w:type="dxa"/>
          </w:tcPr>
          <w:p w14:paraId="59B537C4" w14:textId="15D92E9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.</w:t>
            </w:r>
            <w:r w:rsidRPr="003858D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D191F" w:rsidRPr="003858D5" w14:paraId="2FA3ED11" w14:textId="11080DF0" w:rsidTr="00035818">
        <w:trPr>
          <w:trHeight w:val="225"/>
        </w:trPr>
        <w:tc>
          <w:tcPr>
            <w:tcW w:w="993" w:type="dxa"/>
            <w:vAlign w:val="center"/>
          </w:tcPr>
          <w:p w14:paraId="0A61E462" w14:textId="3E00A41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1.3.3</w:t>
            </w:r>
          </w:p>
        </w:tc>
        <w:tc>
          <w:tcPr>
            <w:tcW w:w="1417" w:type="dxa"/>
            <w:vAlign w:val="center"/>
          </w:tcPr>
          <w:p w14:paraId="68834310" w14:textId="0B2420C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3</w:t>
            </w:r>
          </w:p>
        </w:tc>
        <w:tc>
          <w:tcPr>
            <w:tcW w:w="10065" w:type="dxa"/>
            <w:vAlign w:val="center"/>
          </w:tcPr>
          <w:p w14:paraId="5D2F8735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Цель оценки</w:t>
            </w:r>
            <w:r w:rsidRPr="003858D5">
              <w:rPr>
                <w:rStyle w:val="ae"/>
                <w:rFonts w:cstheme="minorHAnsi"/>
                <w:sz w:val="20"/>
                <w:szCs w:val="20"/>
              </w:rPr>
              <w:footnoteReference w:id="2"/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, которая должна быть установлена однозначно для определения предпосылок стоимости, </w:t>
            </w:r>
          </w:p>
          <w:p w14:paraId="2C72BE16" w14:textId="602C1C0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в частности цель оценки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должна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сопровождаться указанием ссылок на конкретные положения нормативных правовых актов Российской Федерации, в связи с которыми возникла необходимость проведения оценки (если применимо)</w:t>
            </w:r>
          </w:p>
        </w:tc>
        <w:tc>
          <w:tcPr>
            <w:tcW w:w="3259" w:type="dxa"/>
          </w:tcPr>
          <w:p w14:paraId="48F30F6F" w14:textId="5EBA446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3858D5">
              <w:rPr>
                <w:rFonts w:cstheme="minorHAnsi"/>
                <w:sz w:val="18"/>
                <w:szCs w:val="18"/>
              </w:rPr>
              <w:t>(если применимо)</w:t>
            </w:r>
          </w:p>
        </w:tc>
      </w:tr>
      <w:tr w:rsidR="009D191F" w:rsidRPr="003858D5" w14:paraId="47B47F06" w14:textId="121D9E92" w:rsidTr="00035818">
        <w:trPr>
          <w:trHeight w:val="225"/>
        </w:trPr>
        <w:tc>
          <w:tcPr>
            <w:tcW w:w="993" w:type="dxa"/>
            <w:vAlign w:val="center"/>
          </w:tcPr>
          <w:p w14:paraId="3ECA738D" w14:textId="39A3172A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1.3.4</w:t>
            </w:r>
          </w:p>
        </w:tc>
        <w:tc>
          <w:tcPr>
            <w:tcW w:w="1417" w:type="dxa"/>
            <w:vAlign w:val="center"/>
          </w:tcPr>
          <w:p w14:paraId="77BFC1E9" w14:textId="1A31A15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IV/2022 п.п. 3 п. 3</w:t>
            </w:r>
          </w:p>
        </w:tc>
        <w:tc>
          <w:tcPr>
            <w:tcW w:w="10065" w:type="dxa"/>
            <w:vAlign w:val="center"/>
          </w:tcPr>
          <w:p w14:paraId="2B0CE7A8" w14:textId="41313CD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Указание на то, что оценка проводится в соответствии с Федеральным законом</w:t>
            </w:r>
          </w:p>
        </w:tc>
        <w:tc>
          <w:tcPr>
            <w:tcW w:w="3259" w:type="dxa"/>
          </w:tcPr>
          <w:p w14:paraId="291FE582" w14:textId="4955139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97DC466" w14:textId="12A91EF4" w:rsidTr="00035818">
        <w:trPr>
          <w:trHeight w:val="457"/>
        </w:trPr>
        <w:tc>
          <w:tcPr>
            <w:tcW w:w="993" w:type="dxa"/>
            <w:vAlign w:val="center"/>
          </w:tcPr>
          <w:p w14:paraId="7279D800" w14:textId="40BC6AD1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1.3.5</w:t>
            </w:r>
          </w:p>
        </w:tc>
        <w:tc>
          <w:tcPr>
            <w:tcW w:w="1417" w:type="dxa"/>
            <w:vAlign w:val="center"/>
          </w:tcPr>
          <w:p w14:paraId="5B6EAEF2" w14:textId="1949296F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IV/2022 п.п. 4 п. 3</w:t>
            </w:r>
          </w:p>
        </w:tc>
        <w:tc>
          <w:tcPr>
            <w:tcW w:w="10065" w:type="dxa"/>
            <w:vAlign w:val="center"/>
          </w:tcPr>
          <w:p w14:paraId="1B38676E" w14:textId="70A7313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Вид стоимости</w:t>
            </w:r>
            <w:r w:rsidRPr="003858D5">
              <w:rPr>
                <w:rStyle w:val="ae"/>
                <w:rFonts w:cstheme="minorHAnsi"/>
                <w:iCs/>
                <w:sz w:val="20"/>
                <w:szCs w:val="20"/>
              </w:rPr>
              <w:footnoteReference w:id="3"/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и предпосылки</w:t>
            </w:r>
            <w:r w:rsidRPr="003858D5">
              <w:rPr>
                <w:rStyle w:val="ae"/>
                <w:rFonts w:cstheme="minorHAnsi"/>
                <w:iCs/>
                <w:sz w:val="20"/>
                <w:szCs w:val="20"/>
              </w:rPr>
              <w:footnoteReference w:id="4"/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стоимости, если это необходимо в соответствии с пп.17 и 22 ФСО II/2022 </w:t>
            </w:r>
            <w:bookmarkStart w:id="1" w:name="_Hlk109653200"/>
            <w:r w:rsidRPr="003858D5">
              <w:rPr>
                <w:rFonts w:cstheme="minorHAnsi"/>
                <w:iCs/>
                <w:sz w:val="20"/>
                <w:szCs w:val="20"/>
              </w:rPr>
              <w:t>«Виды стоимости»</w:t>
            </w:r>
            <w:bookmarkEnd w:id="1"/>
          </w:p>
        </w:tc>
        <w:tc>
          <w:tcPr>
            <w:tcW w:w="3259" w:type="dxa"/>
          </w:tcPr>
          <w:p w14:paraId="5DE4B197" w14:textId="2FFE521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,</w:t>
            </w:r>
            <w:r w:rsidRPr="003858D5">
              <w:rPr>
                <w:rFonts w:cstheme="minorHAnsi"/>
                <w:iCs/>
                <w:sz w:val="18"/>
                <w:szCs w:val="18"/>
              </w:rPr>
              <w:t xml:space="preserve"> если это необходимо в соответствии с пп.17 и 22 ФСО II/2022</w:t>
            </w:r>
          </w:p>
        </w:tc>
      </w:tr>
      <w:tr w:rsidR="009D191F" w:rsidRPr="003858D5" w14:paraId="7AD18B05" w14:textId="77777777" w:rsidTr="00035818">
        <w:trPr>
          <w:trHeight w:val="457"/>
        </w:trPr>
        <w:tc>
          <w:tcPr>
            <w:tcW w:w="993" w:type="dxa"/>
            <w:vAlign w:val="center"/>
          </w:tcPr>
          <w:p w14:paraId="38AAC154" w14:textId="39B82D9E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1.3.5.1</w:t>
            </w:r>
          </w:p>
        </w:tc>
        <w:tc>
          <w:tcPr>
            <w:tcW w:w="1417" w:type="dxa"/>
            <w:vAlign w:val="center"/>
          </w:tcPr>
          <w:p w14:paraId="09C7892A" w14:textId="44BA714C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II /2022 п.3</w:t>
            </w:r>
          </w:p>
        </w:tc>
        <w:tc>
          <w:tcPr>
            <w:tcW w:w="10065" w:type="dxa"/>
            <w:vAlign w:val="center"/>
          </w:tcPr>
          <w:p w14:paraId="6C824C65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17A92">
              <w:rPr>
                <w:rFonts w:cstheme="minorHAnsi"/>
                <w:iCs/>
                <w:sz w:val="20"/>
                <w:szCs w:val="20"/>
              </w:rPr>
              <w:t>Предпосылки стоимости включают следующее:</w:t>
            </w:r>
          </w:p>
          <w:p w14:paraId="11541F6F" w14:textId="5DB9A544" w:rsidR="009D191F" w:rsidRPr="009D191F" w:rsidRDefault="009D191F" w:rsidP="009D191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предполагается сделка с объектом оценки или использование объекта оценки без совершения сделки с ним;</w:t>
            </w:r>
          </w:p>
          <w:p w14:paraId="6346AD1B" w14:textId="77777777" w:rsidR="009D191F" w:rsidRPr="009D191F" w:rsidRDefault="009D191F" w:rsidP="009D191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участники сделки или пользователи объекта являются конкретными (идентифицированными) лицами либо неопределенными лицами (гипотетические участники);</w:t>
            </w:r>
          </w:p>
          <w:p w14:paraId="296BBF19" w14:textId="77777777" w:rsidR="009D191F" w:rsidRPr="009D191F" w:rsidRDefault="009D191F" w:rsidP="009D191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дата оценки;</w:t>
            </w:r>
          </w:p>
          <w:p w14:paraId="258EF734" w14:textId="77777777" w:rsidR="009D191F" w:rsidRPr="009D191F" w:rsidRDefault="009D191F" w:rsidP="009D191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предполагаемым использованием объекта может быть наиболее эффективное использование</w:t>
            </w:r>
            <w:r w:rsidRPr="00117A92">
              <w:rPr>
                <w:rStyle w:val="ae"/>
                <w:rFonts w:cstheme="minorHAnsi"/>
                <w:sz w:val="20"/>
                <w:szCs w:val="20"/>
              </w:rPr>
              <w:footnoteReference w:id="5"/>
            </w:r>
            <w:r w:rsidRPr="009D191F">
              <w:rPr>
                <w:rFonts w:cstheme="minorHAnsi"/>
                <w:sz w:val="20"/>
                <w:szCs w:val="20"/>
              </w:rPr>
              <w:t>, текущее использование</w:t>
            </w:r>
            <w:r w:rsidRPr="00117A92">
              <w:rPr>
                <w:rStyle w:val="ae"/>
                <w:rFonts w:cstheme="minorHAnsi"/>
                <w:sz w:val="20"/>
                <w:szCs w:val="20"/>
              </w:rPr>
              <w:footnoteReference w:id="6"/>
            </w:r>
            <w:r w:rsidRPr="009D191F">
              <w:rPr>
                <w:rFonts w:cstheme="minorHAnsi"/>
                <w:sz w:val="20"/>
                <w:szCs w:val="20"/>
              </w:rPr>
              <w:t>, иное конкретное использование (в частности, ликвидация</w:t>
            </w:r>
            <w:r w:rsidRPr="00117A92">
              <w:rPr>
                <w:rStyle w:val="ae"/>
                <w:rFonts w:cstheme="minorHAnsi"/>
                <w:sz w:val="20"/>
                <w:szCs w:val="20"/>
              </w:rPr>
              <w:footnoteReference w:id="7"/>
            </w:r>
            <w:r w:rsidRPr="009D191F">
              <w:rPr>
                <w:rFonts w:cstheme="minorHAnsi"/>
                <w:sz w:val="20"/>
                <w:szCs w:val="20"/>
              </w:rPr>
              <w:t>);</w:t>
            </w:r>
          </w:p>
          <w:p w14:paraId="46E5B4F9" w14:textId="78AE468D" w:rsidR="009D191F" w:rsidRPr="009D191F" w:rsidRDefault="009D191F" w:rsidP="009D191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D191F">
              <w:rPr>
                <w:rFonts w:cstheme="minorHAnsi"/>
                <w:sz w:val="20"/>
                <w:szCs w:val="20"/>
              </w:rPr>
              <w:t>характер сделки, под которым подразумевается добровольная сделка в типичных условиях или сделка в условиях вынужденной продажи</w:t>
            </w:r>
            <w:r w:rsidRPr="00117A92">
              <w:rPr>
                <w:rStyle w:val="ae"/>
                <w:rFonts w:cstheme="minorHAnsi"/>
                <w:sz w:val="20"/>
                <w:szCs w:val="20"/>
              </w:rPr>
              <w:footnoteReference w:id="8"/>
            </w:r>
            <w:r w:rsidRPr="009D191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14:paraId="07361B58" w14:textId="77777777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Рекомендуется отразить</w:t>
            </w:r>
          </w:p>
          <w:p w14:paraId="755C8E71" w14:textId="41C3BFC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red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 xml:space="preserve">в тексте </w:t>
            </w:r>
            <w:r>
              <w:rPr>
                <w:rFonts w:cstheme="minorHAnsi"/>
                <w:sz w:val="18"/>
                <w:szCs w:val="18"/>
                <w:highlight w:val="green"/>
              </w:rPr>
              <w:t>задания на оценку</w:t>
            </w:r>
          </w:p>
        </w:tc>
      </w:tr>
      <w:tr w:rsidR="009D191F" w:rsidRPr="003858D5" w14:paraId="54148A3C" w14:textId="0F44A845" w:rsidTr="00035818">
        <w:trPr>
          <w:trHeight w:val="225"/>
        </w:trPr>
        <w:tc>
          <w:tcPr>
            <w:tcW w:w="993" w:type="dxa"/>
            <w:vAlign w:val="center"/>
          </w:tcPr>
          <w:p w14:paraId="47CDC2B8" w14:textId="2C2EB9AE" w:rsidR="009D191F" w:rsidRPr="00CC1A74" w:rsidRDefault="008127E5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D191F" w:rsidRPr="00CC1A7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9D191F" w:rsidRPr="00CC1A7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D191F" w:rsidRPr="00CC1A7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BB3D9A5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II /2022 п.21</w:t>
            </w:r>
          </w:p>
        </w:tc>
        <w:tc>
          <w:tcPr>
            <w:tcW w:w="10065" w:type="dxa"/>
            <w:vAlign w:val="center"/>
          </w:tcPr>
          <w:p w14:paraId="1B18E64E" w14:textId="71119B4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Предпосылки о способах использования, отличных от наиболее эффективного, о вынужденной продаже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должны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быть указаны в задании на оценку и отчете об оценке объекта оценки и соответствовать цели оценки.</w:t>
            </w:r>
          </w:p>
        </w:tc>
        <w:tc>
          <w:tcPr>
            <w:tcW w:w="3259" w:type="dxa"/>
          </w:tcPr>
          <w:p w14:paraId="2547F1D0" w14:textId="07E70D9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D4D5E27" w14:textId="5B2C1B43" w:rsidTr="00035818">
        <w:trPr>
          <w:trHeight w:val="186"/>
        </w:trPr>
        <w:tc>
          <w:tcPr>
            <w:tcW w:w="993" w:type="dxa"/>
            <w:vAlign w:val="center"/>
          </w:tcPr>
          <w:p w14:paraId="6069C5D0" w14:textId="716EAD7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1.3</w:t>
            </w:r>
            <w:r w:rsidRPr="003858D5">
              <w:rPr>
                <w:rFonts w:cstheme="minorHAnsi"/>
                <w:sz w:val="20"/>
                <w:szCs w:val="20"/>
              </w:rPr>
              <w:t>.6</w:t>
            </w:r>
          </w:p>
        </w:tc>
        <w:tc>
          <w:tcPr>
            <w:tcW w:w="1417" w:type="dxa"/>
            <w:vAlign w:val="center"/>
          </w:tcPr>
          <w:p w14:paraId="54D6AAC8" w14:textId="2D11A1E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III/2022 п.8, ч.1</w:t>
            </w:r>
          </w:p>
        </w:tc>
        <w:tc>
          <w:tcPr>
            <w:tcW w:w="10065" w:type="dxa"/>
            <w:vAlign w:val="center"/>
          </w:tcPr>
          <w:p w14:paraId="44043101" w14:textId="57B46B6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Ограничения, а также связанные с ними допущения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должны быть согласованы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оценщиком и заказчиком</w:t>
            </w:r>
          </w:p>
        </w:tc>
        <w:tc>
          <w:tcPr>
            <w:tcW w:w="3259" w:type="dxa"/>
          </w:tcPr>
          <w:p w14:paraId="6FD8DAC3" w14:textId="1600A33D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B22448F" w14:textId="26AF50A3" w:rsidTr="00035818">
        <w:trPr>
          <w:trHeight w:val="186"/>
        </w:trPr>
        <w:tc>
          <w:tcPr>
            <w:tcW w:w="993" w:type="dxa"/>
            <w:vAlign w:val="center"/>
          </w:tcPr>
          <w:p w14:paraId="5A28FD64" w14:textId="15CCDA1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1.3.6.1</w:t>
            </w:r>
          </w:p>
        </w:tc>
        <w:tc>
          <w:tcPr>
            <w:tcW w:w="1417" w:type="dxa"/>
            <w:vAlign w:val="center"/>
          </w:tcPr>
          <w:p w14:paraId="718DC263" w14:textId="06A8B60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6 п. 3</w:t>
            </w:r>
          </w:p>
        </w:tc>
        <w:tc>
          <w:tcPr>
            <w:tcW w:w="10065" w:type="dxa"/>
            <w:vAlign w:val="center"/>
          </w:tcPr>
          <w:p w14:paraId="222B2E03" w14:textId="56125C0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Специальные допущения, иные существенные допущения в соответствии с разделом II</w:t>
            </w:r>
            <w:r w:rsidRPr="003858D5">
              <w:rPr>
                <w:rStyle w:val="ae"/>
                <w:rFonts w:cstheme="minorHAnsi"/>
                <w:iCs/>
                <w:sz w:val="20"/>
                <w:szCs w:val="20"/>
              </w:rPr>
              <w:footnoteReference w:id="9"/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</w:t>
            </w:r>
            <w:bookmarkStart w:id="2" w:name="_Hlk109653151"/>
            <w:r w:rsidRPr="003858D5">
              <w:rPr>
                <w:rFonts w:cstheme="minorHAnsi"/>
                <w:iCs/>
                <w:sz w:val="20"/>
                <w:szCs w:val="20"/>
              </w:rPr>
              <w:t>ФСО III/2022 «Процесс оценки»</w:t>
            </w:r>
            <w:bookmarkEnd w:id="2"/>
            <w:r w:rsidRPr="003858D5">
              <w:rPr>
                <w:rFonts w:cstheme="minorHAnsi"/>
                <w:iCs/>
                <w:sz w:val="20"/>
                <w:szCs w:val="20"/>
              </w:rPr>
              <w:t>, если они известны на момент составления задания на оценку</w:t>
            </w:r>
          </w:p>
        </w:tc>
        <w:tc>
          <w:tcPr>
            <w:tcW w:w="3259" w:type="dxa"/>
          </w:tcPr>
          <w:p w14:paraId="6D90E807" w14:textId="49E36219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, если они известны на момент составления задания на оценку</w:t>
            </w:r>
          </w:p>
        </w:tc>
      </w:tr>
      <w:tr w:rsidR="009D191F" w:rsidRPr="003858D5" w14:paraId="74C9C999" w14:textId="7CD111A7" w:rsidTr="009D191F">
        <w:trPr>
          <w:trHeight w:val="118"/>
        </w:trPr>
        <w:tc>
          <w:tcPr>
            <w:tcW w:w="993" w:type="dxa"/>
            <w:vAlign w:val="center"/>
          </w:tcPr>
          <w:p w14:paraId="3F562115" w14:textId="59F47E5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C01D2">
              <w:rPr>
                <w:rFonts w:cstheme="minorHAnsi"/>
                <w:sz w:val="20"/>
                <w:szCs w:val="20"/>
              </w:rPr>
              <w:t>1.3.6.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640083B" w14:textId="2CF7003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7 п. 3</w:t>
            </w:r>
          </w:p>
        </w:tc>
        <w:tc>
          <w:tcPr>
            <w:tcW w:w="10065" w:type="dxa"/>
            <w:vAlign w:val="center"/>
          </w:tcPr>
          <w:p w14:paraId="322D4FEE" w14:textId="68932FD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Ограничения оценки в соответствии с разделом III ФСО III/2022 «Процесс оценки», если они известны на момент составления задания на оценку</w:t>
            </w:r>
          </w:p>
        </w:tc>
        <w:tc>
          <w:tcPr>
            <w:tcW w:w="3259" w:type="dxa"/>
          </w:tcPr>
          <w:p w14:paraId="0F6019C8" w14:textId="694FE66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, если они известны на момент составления задания на оценку</w:t>
            </w:r>
          </w:p>
        </w:tc>
      </w:tr>
      <w:tr w:rsidR="009D191F" w:rsidRPr="003858D5" w14:paraId="3B7BC75A" w14:textId="24D80C4C" w:rsidTr="009D191F">
        <w:trPr>
          <w:trHeight w:val="118"/>
        </w:trPr>
        <w:tc>
          <w:tcPr>
            <w:tcW w:w="993" w:type="dxa"/>
            <w:vAlign w:val="center"/>
          </w:tcPr>
          <w:p w14:paraId="7C47D868" w14:textId="7CECEE0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C01D2">
              <w:rPr>
                <w:rFonts w:cstheme="minorHAnsi"/>
                <w:sz w:val="20"/>
                <w:szCs w:val="20"/>
              </w:rPr>
              <w:t>1.3.6.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B460849" w14:textId="0FA0A62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8 п. 3</w:t>
            </w:r>
          </w:p>
        </w:tc>
        <w:tc>
          <w:tcPr>
            <w:tcW w:w="10065" w:type="dxa"/>
            <w:vAlign w:val="center"/>
          </w:tcPr>
          <w:p w14:paraId="664803FD" w14:textId="20D74FB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Ограничения на использование, распространение и публикацию отчета об оценке объекта оценки, за исключением случаев, установленных нормативными правовыми актами Российской Федерации</w:t>
            </w:r>
          </w:p>
        </w:tc>
        <w:tc>
          <w:tcPr>
            <w:tcW w:w="3259" w:type="dxa"/>
          </w:tcPr>
          <w:p w14:paraId="73CDDBF2" w14:textId="53F3F6E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A0D9256" w14:textId="6A391355" w:rsidTr="00035818">
        <w:trPr>
          <w:trHeight w:val="118"/>
        </w:trPr>
        <w:tc>
          <w:tcPr>
            <w:tcW w:w="993" w:type="dxa"/>
            <w:vAlign w:val="center"/>
          </w:tcPr>
          <w:p w14:paraId="7B19761B" w14:textId="2F31B74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</w:t>
            </w:r>
            <w:r w:rsidRPr="003858D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AD4DA94" w14:textId="4A149E2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9 п. 3</w:t>
            </w:r>
          </w:p>
        </w:tc>
        <w:tc>
          <w:tcPr>
            <w:tcW w:w="10065" w:type="dxa"/>
            <w:vAlign w:val="center"/>
          </w:tcPr>
          <w:p w14:paraId="025B2AA1" w14:textId="6B834A7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Указание на форму составления отчета об оценке (в соответствии с ч.2 ст.11 ФЗ-135)</w:t>
            </w:r>
          </w:p>
        </w:tc>
        <w:tc>
          <w:tcPr>
            <w:tcW w:w="3259" w:type="dxa"/>
          </w:tcPr>
          <w:p w14:paraId="7E7F05C7" w14:textId="7159F0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8707B9A" w14:textId="79F8A633" w:rsidTr="00035818">
        <w:trPr>
          <w:trHeight w:val="118"/>
        </w:trPr>
        <w:tc>
          <w:tcPr>
            <w:tcW w:w="993" w:type="dxa"/>
            <w:vAlign w:val="center"/>
          </w:tcPr>
          <w:p w14:paraId="6413D8FE" w14:textId="779A727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1.3.8</w:t>
            </w:r>
          </w:p>
        </w:tc>
        <w:tc>
          <w:tcPr>
            <w:tcW w:w="1417" w:type="dxa"/>
            <w:vAlign w:val="center"/>
          </w:tcPr>
          <w:p w14:paraId="68788627" w14:textId="532F2DA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IV/2022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3</w:t>
            </w:r>
          </w:p>
        </w:tc>
        <w:tc>
          <w:tcPr>
            <w:tcW w:w="10065" w:type="dxa"/>
            <w:vAlign w:val="center"/>
          </w:tcPr>
          <w:p w14:paraId="33B8F40E" w14:textId="740122C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Иная информация, предусмотренная федеральными стандартами оценки для отражения в задании на оценку</w:t>
            </w:r>
          </w:p>
        </w:tc>
        <w:tc>
          <w:tcPr>
            <w:tcW w:w="3259" w:type="dxa"/>
          </w:tcPr>
          <w:p w14:paraId="59777FD9" w14:textId="7D7A538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6627761" w14:textId="77777777" w:rsidTr="00035818">
        <w:trPr>
          <w:trHeight w:val="186"/>
        </w:trPr>
        <w:tc>
          <w:tcPr>
            <w:tcW w:w="993" w:type="dxa"/>
            <w:vAlign w:val="center"/>
          </w:tcPr>
          <w:p w14:paraId="4E0CC093" w14:textId="2034E194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1.3.9</w:t>
            </w:r>
          </w:p>
        </w:tc>
        <w:tc>
          <w:tcPr>
            <w:tcW w:w="1417" w:type="dxa"/>
            <w:vAlign w:val="center"/>
          </w:tcPr>
          <w:p w14:paraId="5A44B013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VI/2022 п.10</w:t>
            </w:r>
          </w:p>
        </w:tc>
        <w:tc>
          <w:tcPr>
            <w:tcW w:w="10065" w:type="dxa"/>
            <w:vAlign w:val="center"/>
          </w:tcPr>
          <w:p w14:paraId="2E79D2E8" w14:textId="36DD53D0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iCs/>
                <w:sz w:val="20"/>
                <w:szCs w:val="20"/>
              </w:rPr>
              <w:t>В случае если это предусмотрено заданием на оценку, в отчет об оценке должны быть включены расчетные величины и выводы по результатам дополнительных исследований, которые не являются результатами оценки в соответствии с федеральными стандартами оценки.</w:t>
            </w:r>
          </w:p>
        </w:tc>
        <w:tc>
          <w:tcPr>
            <w:tcW w:w="3259" w:type="dxa"/>
          </w:tcPr>
          <w:p w14:paraId="129CD9F6" w14:textId="1E3E33E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 при условии</w:t>
            </w:r>
            <w:r w:rsidRPr="003858D5">
              <w:rPr>
                <w:rFonts w:cstheme="minorHAnsi"/>
                <w:sz w:val="18"/>
                <w:szCs w:val="18"/>
              </w:rPr>
              <w:t>, если это предусмотрено заданием на оценку.</w:t>
            </w:r>
          </w:p>
        </w:tc>
      </w:tr>
      <w:tr w:rsidR="009D191F" w:rsidRPr="003858D5" w14:paraId="2BB03320" w14:textId="434515F7" w:rsidTr="008776B6">
        <w:trPr>
          <w:trHeight w:val="137"/>
        </w:trPr>
        <w:tc>
          <w:tcPr>
            <w:tcW w:w="15734" w:type="dxa"/>
            <w:gridSpan w:val="4"/>
            <w:shd w:val="clear" w:color="auto" w:fill="BFBFBF" w:themeFill="background1" w:themeFillShade="BF"/>
            <w:vAlign w:val="center"/>
          </w:tcPr>
          <w:p w14:paraId="3C29D3D4" w14:textId="520C14F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858D5">
              <w:rPr>
                <w:rFonts w:cstheme="minorHAnsi"/>
                <w:b/>
                <w:bCs/>
                <w:iCs/>
                <w:sz w:val="24"/>
                <w:szCs w:val="24"/>
              </w:rPr>
              <w:t>ТРЕБОВАНИЯ К ОТЧЕТУ ОБ ОЦЕНКЕ</w:t>
            </w:r>
          </w:p>
        </w:tc>
      </w:tr>
      <w:tr w:rsidR="009D191F" w:rsidRPr="003858D5" w14:paraId="01D5E52B" w14:textId="3044F850" w:rsidTr="00035818">
        <w:trPr>
          <w:trHeight w:val="241"/>
        </w:trPr>
        <w:tc>
          <w:tcPr>
            <w:tcW w:w="993" w:type="dxa"/>
            <w:vAlign w:val="center"/>
          </w:tcPr>
          <w:p w14:paraId="6CEFE3F6" w14:textId="06BA358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A0957CB" w14:textId="544929E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VI п.2</w:t>
            </w:r>
          </w:p>
        </w:tc>
        <w:tc>
          <w:tcPr>
            <w:tcW w:w="10065" w:type="dxa"/>
            <w:vAlign w:val="center"/>
          </w:tcPr>
          <w:p w14:paraId="535F468C" w14:textId="217010A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При составлении отчета об оценке оценщик 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придерживаться следующих принципов (требований):</w:t>
            </w:r>
          </w:p>
        </w:tc>
        <w:tc>
          <w:tcPr>
            <w:tcW w:w="3259" w:type="dxa"/>
          </w:tcPr>
          <w:p w14:paraId="09223EF5" w14:textId="22A0473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D98FD51" w14:textId="7816152E" w:rsidTr="00035818">
        <w:trPr>
          <w:trHeight w:val="450"/>
        </w:trPr>
        <w:tc>
          <w:tcPr>
            <w:tcW w:w="993" w:type="dxa"/>
            <w:vAlign w:val="center"/>
          </w:tcPr>
          <w:p w14:paraId="05C563E3" w14:textId="3147EE2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2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14:paraId="71653DD6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0095B6F7" w14:textId="54021EF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п. 2</w:t>
            </w:r>
          </w:p>
        </w:tc>
        <w:tc>
          <w:tcPr>
            <w:tcW w:w="10065" w:type="dxa"/>
            <w:vAlign w:val="center"/>
          </w:tcPr>
          <w:p w14:paraId="233233B7" w14:textId="71018A0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отчете об оценке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должна</w:t>
            </w:r>
            <w:r w:rsidRPr="003858D5">
              <w:rPr>
                <w:rFonts w:cstheme="minorHAnsi"/>
                <w:sz w:val="20"/>
                <w:szCs w:val="20"/>
              </w:rPr>
              <w:t xml:space="preserve"> быть изложена вся существенная информация, использованная оценщиком при определении стоимости объекта оценки;</w:t>
            </w:r>
          </w:p>
        </w:tc>
        <w:tc>
          <w:tcPr>
            <w:tcW w:w="3259" w:type="dxa"/>
          </w:tcPr>
          <w:p w14:paraId="57F6AEB3" w14:textId="35BE371E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5088673" w14:textId="24561392" w:rsidTr="00035818">
        <w:trPr>
          <w:trHeight w:val="225"/>
        </w:trPr>
        <w:tc>
          <w:tcPr>
            <w:tcW w:w="993" w:type="dxa"/>
            <w:vAlign w:val="center"/>
          </w:tcPr>
          <w:p w14:paraId="613AE2AB" w14:textId="3046D17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417" w:type="dxa"/>
            <w:vAlign w:val="center"/>
          </w:tcPr>
          <w:p w14:paraId="6E6A3CD7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2B169696" w14:textId="7CACF11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п. 2</w:t>
            </w:r>
          </w:p>
        </w:tc>
        <w:tc>
          <w:tcPr>
            <w:tcW w:w="10065" w:type="dxa"/>
            <w:vAlign w:val="center"/>
          </w:tcPr>
          <w:p w14:paraId="1BF5D133" w14:textId="1D85376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существенная информация, приведенная в отчете об оценке,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должна</w:t>
            </w:r>
            <w:r w:rsidRPr="003858D5">
              <w:rPr>
                <w:rFonts w:cstheme="minorHAnsi"/>
                <w:sz w:val="20"/>
                <w:szCs w:val="20"/>
              </w:rPr>
              <w:t xml:space="preserve"> быть подтверждена путем раскрытия ее источников;</w:t>
            </w:r>
          </w:p>
        </w:tc>
        <w:tc>
          <w:tcPr>
            <w:tcW w:w="3259" w:type="dxa"/>
          </w:tcPr>
          <w:p w14:paraId="40674680" w14:textId="2C3859D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BF861D3" w14:textId="5CB1182F" w:rsidTr="00035818">
        <w:trPr>
          <w:trHeight w:val="258"/>
        </w:trPr>
        <w:tc>
          <w:tcPr>
            <w:tcW w:w="993" w:type="dxa"/>
            <w:vAlign w:val="center"/>
          </w:tcPr>
          <w:p w14:paraId="342A9223" w14:textId="6A4FC17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2.2.1</w:t>
            </w:r>
          </w:p>
        </w:tc>
        <w:tc>
          <w:tcPr>
            <w:tcW w:w="1417" w:type="dxa"/>
            <w:vAlign w:val="center"/>
          </w:tcPr>
          <w:p w14:paraId="603527DF" w14:textId="638DA74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VI п.8</w:t>
            </w:r>
          </w:p>
        </w:tc>
        <w:tc>
          <w:tcPr>
            <w:tcW w:w="10065" w:type="dxa"/>
            <w:vAlign w:val="center"/>
          </w:tcPr>
          <w:p w14:paraId="5BA232F9" w14:textId="0443CE4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Подтверждение полученной из внешних источников информации, указанной в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858D5">
              <w:rPr>
                <w:rFonts w:cstheme="minorHAnsi"/>
                <w:sz w:val="20"/>
                <w:szCs w:val="20"/>
              </w:rPr>
              <w:t xml:space="preserve"> 2 настоящего федерального стандарта оценки,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должно</w:t>
            </w:r>
            <w:r w:rsidRPr="003858D5">
              <w:rPr>
                <w:rFonts w:cstheme="minorHAnsi"/>
                <w:sz w:val="20"/>
                <w:szCs w:val="20"/>
              </w:rPr>
              <w:t xml:space="preserve"> быть выполнено следующим образом:</w:t>
            </w:r>
          </w:p>
          <w:p w14:paraId="788A7483" w14:textId="263AEF7D" w:rsidR="009D191F" w:rsidRPr="003858D5" w:rsidRDefault="009D191F" w:rsidP="009D191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58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 виде ссылок на источники информации, позволяющих идентифицировать источник информации и определить дату ее появления (публикации) или подготовки. В частности, в отчет об оценке включаются прямые ссылки на страницы сайтов информационно-телекоммуникационной сети "Интернет", на которых размещена информация, а также реквизиты используемых документов и материалов (например, источник, название издания, название статьи, сведения об авторе и дата или период опубликования);</w:t>
            </w:r>
          </w:p>
          <w:p w14:paraId="72A4C1AB" w14:textId="7A163712" w:rsidR="009D191F" w:rsidRPr="003858D5" w:rsidRDefault="009D191F" w:rsidP="009D191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458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в виде материалов и копий документов, информационных источников, которые с высокой вероятностью недоступны или могут быть в будущем недоступны, в частности, по причине изменения этой информации или адреса страницы в информационно-телекоммуникационной сети "Интернет", отсутствия информации в открытом доступе (например, информация, предоставленная заказчиком оценки) либо доступ к которым происходит на платной основе; такое раскрытие информации делается с учетом ограничений, связанных с конфиденциальностью информации.</w:t>
            </w:r>
          </w:p>
          <w:p w14:paraId="3D88E29B" w14:textId="35A6B58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highlight w:val="magenta"/>
              </w:rPr>
            </w:pPr>
            <w:r w:rsidRPr="003858D5">
              <w:rPr>
                <w:rFonts w:cstheme="minorHAnsi"/>
                <w:sz w:val="20"/>
                <w:szCs w:val="20"/>
              </w:rPr>
              <w:t>К раскрытию источников информации применимы положения пп.9 и 10 ФСО VI/2022.</w:t>
            </w:r>
          </w:p>
        </w:tc>
        <w:tc>
          <w:tcPr>
            <w:tcW w:w="3259" w:type="dxa"/>
          </w:tcPr>
          <w:p w14:paraId="476A16C5" w14:textId="072AA7C4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lastRenderedPageBreak/>
              <w:t>должен</w:t>
            </w:r>
          </w:p>
        </w:tc>
      </w:tr>
      <w:tr w:rsidR="009D191F" w:rsidRPr="003858D5" w14:paraId="0663B01B" w14:textId="53B2CF89" w:rsidTr="00035818">
        <w:trPr>
          <w:trHeight w:val="450"/>
        </w:trPr>
        <w:tc>
          <w:tcPr>
            <w:tcW w:w="993" w:type="dxa"/>
            <w:vAlign w:val="center"/>
          </w:tcPr>
          <w:p w14:paraId="431ABD79" w14:textId="5281BC5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417" w:type="dxa"/>
            <w:vAlign w:val="center"/>
          </w:tcPr>
          <w:p w14:paraId="434ABA83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</w:t>
            </w:r>
          </w:p>
          <w:p w14:paraId="7E97DEE4" w14:textId="24E1FC9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п. 2</w:t>
            </w:r>
          </w:p>
        </w:tc>
        <w:tc>
          <w:tcPr>
            <w:tcW w:w="10065" w:type="dxa"/>
            <w:vAlign w:val="center"/>
          </w:tcPr>
          <w:p w14:paraId="21207861" w14:textId="24BC5E1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highlight w:val="magenta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отчет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sz w:val="20"/>
                <w:szCs w:val="20"/>
              </w:rPr>
              <w:t xml:space="preserve"> содержать достаточное количество сведений, позволяющее квалифицированному специалисту, не участвовавшему в процессе оценки объекта оценки, понять логику и объем проведенного оценщиком исследования, убедиться в его соответствии заданию на оценку и достаточности для цели оценки.</w:t>
            </w:r>
          </w:p>
        </w:tc>
        <w:tc>
          <w:tcPr>
            <w:tcW w:w="3259" w:type="dxa"/>
          </w:tcPr>
          <w:p w14:paraId="75B6F1B5" w14:textId="6DE69943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B86AF5C" w14:textId="194EBA5E" w:rsidTr="00035818">
        <w:trPr>
          <w:trHeight w:val="450"/>
        </w:trPr>
        <w:tc>
          <w:tcPr>
            <w:tcW w:w="993" w:type="dxa"/>
            <w:vAlign w:val="center"/>
          </w:tcPr>
          <w:p w14:paraId="792513D4" w14:textId="0A56AC1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417" w:type="dxa"/>
            <w:vAlign w:val="center"/>
          </w:tcPr>
          <w:p w14:paraId="1E76AD58" w14:textId="5757529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</w:p>
        </w:tc>
        <w:tc>
          <w:tcPr>
            <w:tcW w:w="10065" w:type="dxa"/>
            <w:vAlign w:val="center"/>
          </w:tcPr>
          <w:p w14:paraId="6A1510F1" w14:textId="67702EF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Отчет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не должен</w:t>
            </w:r>
            <w:r w:rsidRPr="003858D5">
              <w:rPr>
                <w:rFonts w:cstheme="minorHAnsi"/>
                <w:sz w:val="20"/>
                <w:szCs w:val="20"/>
              </w:rPr>
              <w:t xml:space="preserve"> допускать неоднозначное толкование или вводить в заблуждение.</w:t>
            </w:r>
          </w:p>
        </w:tc>
        <w:tc>
          <w:tcPr>
            <w:tcW w:w="3259" w:type="dxa"/>
          </w:tcPr>
          <w:p w14:paraId="4537DF84" w14:textId="0AC94E3C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6F75923" w14:textId="31EED9C3" w:rsidTr="00035818">
        <w:trPr>
          <w:trHeight w:val="76"/>
        </w:trPr>
        <w:tc>
          <w:tcPr>
            <w:tcW w:w="993" w:type="dxa"/>
            <w:vAlign w:val="center"/>
          </w:tcPr>
          <w:p w14:paraId="504A0DBD" w14:textId="77633DCF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26BFA41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43FDE8B9" w14:textId="7EF930B4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п.3</w:t>
            </w:r>
          </w:p>
        </w:tc>
        <w:tc>
          <w:tcPr>
            <w:tcW w:w="10065" w:type="dxa"/>
            <w:vAlign w:val="center"/>
          </w:tcPr>
          <w:p w14:paraId="6AF107AC" w14:textId="1227C86D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sz w:val="20"/>
                <w:szCs w:val="20"/>
              </w:rPr>
              <w:t xml:space="preserve">Отчет об оценке </w:t>
            </w:r>
            <w:r w:rsidRPr="003858D5">
              <w:rPr>
                <w:rFonts w:cstheme="minorHAnsi"/>
                <w:b/>
                <w:sz w:val="20"/>
                <w:szCs w:val="20"/>
                <w:highlight w:val="red"/>
              </w:rPr>
              <w:t>составляется</w:t>
            </w:r>
            <w:r w:rsidRPr="003858D5">
              <w:rPr>
                <w:rFonts w:cstheme="minorHAnsi"/>
                <w:b/>
                <w:sz w:val="20"/>
                <w:szCs w:val="20"/>
              </w:rPr>
              <w:t xml:space="preserve"> на бумажном носителе и (или) в форме электронного документа в соответствии с ч.2 ст.11 ФЗ-135</w:t>
            </w:r>
          </w:p>
        </w:tc>
        <w:tc>
          <w:tcPr>
            <w:tcW w:w="3259" w:type="dxa"/>
          </w:tcPr>
          <w:p w14:paraId="3BC02FD2" w14:textId="2042202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 xml:space="preserve"> составить отчет в одной из двух форм</w:t>
            </w:r>
          </w:p>
        </w:tc>
      </w:tr>
      <w:tr w:rsidR="009D191F" w:rsidRPr="003858D5" w14:paraId="3C29DA60" w14:textId="2A9C4717" w:rsidTr="00035818">
        <w:trPr>
          <w:trHeight w:val="76"/>
        </w:trPr>
        <w:tc>
          <w:tcPr>
            <w:tcW w:w="993" w:type="dxa"/>
            <w:vAlign w:val="center"/>
          </w:tcPr>
          <w:p w14:paraId="38959DC0" w14:textId="73A4D0E2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417" w:type="dxa"/>
            <w:vAlign w:val="center"/>
          </w:tcPr>
          <w:p w14:paraId="7D707363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5ED190E9" w14:textId="0E88F286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п.4</w:t>
            </w:r>
          </w:p>
        </w:tc>
        <w:tc>
          <w:tcPr>
            <w:tcW w:w="10065" w:type="dxa"/>
            <w:vAlign w:val="center"/>
          </w:tcPr>
          <w:p w14:paraId="2EA7B0FC" w14:textId="7BCB9C2D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sz w:val="20"/>
                <w:szCs w:val="20"/>
              </w:rPr>
              <w:t xml:space="preserve">Отчет на бумажном носителе </w:t>
            </w:r>
            <w:r w:rsidRPr="003858D5">
              <w:rPr>
                <w:rFonts w:cstheme="minorHAnsi"/>
                <w:b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b/>
                <w:sz w:val="20"/>
                <w:szCs w:val="20"/>
              </w:rPr>
              <w:t xml:space="preserve"> быть:</w:t>
            </w:r>
          </w:p>
        </w:tc>
        <w:tc>
          <w:tcPr>
            <w:tcW w:w="3259" w:type="dxa"/>
          </w:tcPr>
          <w:p w14:paraId="723D7E79" w14:textId="4F1BF87D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5555612" w14:textId="2794FFCA" w:rsidTr="00035818">
        <w:trPr>
          <w:trHeight w:val="450"/>
        </w:trPr>
        <w:tc>
          <w:tcPr>
            <w:tcW w:w="993" w:type="dxa"/>
            <w:vAlign w:val="center"/>
          </w:tcPr>
          <w:p w14:paraId="2CAB5670" w14:textId="12BF931C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3.1.1</w:t>
            </w:r>
          </w:p>
        </w:tc>
        <w:tc>
          <w:tcPr>
            <w:tcW w:w="1417" w:type="dxa"/>
            <w:vAlign w:val="center"/>
          </w:tcPr>
          <w:p w14:paraId="441FDE0E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159690FC" w14:textId="467D0A9A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п.4</w:t>
            </w:r>
          </w:p>
        </w:tc>
        <w:tc>
          <w:tcPr>
            <w:tcW w:w="10065" w:type="dxa"/>
            <w:vAlign w:val="center"/>
          </w:tcPr>
          <w:p w14:paraId="08A4BF8D" w14:textId="574C70F4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пронумерован постранично, прошит (за исключением случаев составления отчета в форме электронного документа),</w:t>
            </w:r>
          </w:p>
        </w:tc>
        <w:tc>
          <w:tcPr>
            <w:tcW w:w="3259" w:type="dxa"/>
          </w:tcPr>
          <w:p w14:paraId="33552ABD" w14:textId="73F43CCD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5F49346" w14:textId="3217FEBB" w:rsidTr="00035818">
        <w:trPr>
          <w:trHeight w:val="450"/>
        </w:trPr>
        <w:tc>
          <w:tcPr>
            <w:tcW w:w="993" w:type="dxa"/>
            <w:vAlign w:val="center"/>
          </w:tcPr>
          <w:p w14:paraId="15D3E056" w14:textId="468EB59B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3.1.2</w:t>
            </w:r>
          </w:p>
        </w:tc>
        <w:tc>
          <w:tcPr>
            <w:tcW w:w="1417" w:type="dxa"/>
            <w:vAlign w:val="center"/>
          </w:tcPr>
          <w:p w14:paraId="7C51F704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6F7E41FF" w14:textId="6C2875DA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п.4</w:t>
            </w:r>
          </w:p>
        </w:tc>
        <w:tc>
          <w:tcPr>
            <w:tcW w:w="10065" w:type="dxa"/>
            <w:vAlign w:val="center"/>
          </w:tcPr>
          <w:p w14:paraId="5365CDD2" w14:textId="2AF48C04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подписан оценщиком или оценщиками, которые провели оценку,</w:t>
            </w:r>
          </w:p>
        </w:tc>
        <w:tc>
          <w:tcPr>
            <w:tcW w:w="3259" w:type="dxa"/>
          </w:tcPr>
          <w:p w14:paraId="0395D40C" w14:textId="175367FE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782A386A" w14:textId="149FCF74" w:rsidTr="00035818">
        <w:trPr>
          <w:trHeight w:val="138"/>
        </w:trPr>
        <w:tc>
          <w:tcPr>
            <w:tcW w:w="993" w:type="dxa"/>
            <w:vAlign w:val="center"/>
          </w:tcPr>
          <w:p w14:paraId="32C29FC6" w14:textId="20B2EEE2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3.1.3</w:t>
            </w:r>
          </w:p>
        </w:tc>
        <w:tc>
          <w:tcPr>
            <w:tcW w:w="1417" w:type="dxa"/>
            <w:vAlign w:val="center"/>
          </w:tcPr>
          <w:p w14:paraId="6F78435F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73BD888C" w14:textId="54519839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п.4</w:t>
            </w:r>
          </w:p>
        </w:tc>
        <w:tc>
          <w:tcPr>
            <w:tcW w:w="10065" w:type="dxa"/>
            <w:vAlign w:val="center"/>
          </w:tcPr>
          <w:p w14:paraId="454EC0AA" w14:textId="0D622519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скреплен личной печатью оценщика или оценщиков,</w:t>
            </w:r>
          </w:p>
        </w:tc>
        <w:tc>
          <w:tcPr>
            <w:tcW w:w="3259" w:type="dxa"/>
          </w:tcPr>
          <w:p w14:paraId="79421B9C" w14:textId="4429F55E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3CC99C4D" w14:textId="0C0F14F8" w:rsidTr="00035818">
        <w:trPr>
          <w:trHeight w:val="450"/>
        </w:trPr>
        <w:tc>
          <w:tcPr>
            <w:tcW w:w="993" w:type="dxa"/>
            <w:vAlign w:val="center"/>
          </w:tcPr>
          <w:p w14:paraId="06C32762" w14:textId="3D114713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3.1.4</w:t>
            </w:r>
          </w:p>
        </w:tc>
        <w:tc>
          <w:tcPr>
            <w:tcW w:w="1417" w:type="dxa"/>
            <w:vAlign w:val="center"/>
          </w:tcPr>
          <w:p w14:paraId="07CA8B3C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004C2BDB" w14:textId="76F0A513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п.4</w:t>
            </w:r>
          </w:p>
        </w:tc>
        <w:tc>
          <w:tcPr>
            <w:tcW w:w="10065" w:type="dxa"/>
            <w:vAlign w:val="center"/>
          </w:tcPr>
          <w:p w14:paraId="4949BA49" w14:textId="57CCA740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  <w:u w:val="single"/>
              </w:rPr>
              <w:t>либо</w:t>
            </w:r>
            <w:r w:rsidRPr="003858D5">
              <w:rPr>
                <w:rFonts w:cstheme="minorHAnsi"/>
                <w:sz w:val="20"/>
                <w:szCs w:val="20"/>
              </w:rPr>
              <w:t xml:space="preserve"> печатью юридического лица, с которым оценщик или оценщики заключили трудовой договор</w:t>
            </w:r>
          </w:p>
        </w:tc>
        <w:tc>
          <w:tcPr>
            <w:tcW w:w="3259" w:type="dxa"/>
          </w:tcPr>
          <w:p w14:paraId="2C7C6F61" w14:textId="3D536B1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3F7DB11" w14:textId="685DF312" w:rsidTr="00035818">
        <w:trPr>
          <w:trHeight w:val="71"/>
        </w:trPr>
        <w:tc>
          <w:tcPr>
            <w:tcW w:w="993" w:type="dxa"/>
            <w:vAlign w:val="center"/>
          </w:tcPr>
          <w:p w14:paraId="1D7E1B6E" w14:textId="46E47270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417" w:type="dxa"/>
            <w:vAlign w:val="center"/>
          </w:tcPr>
          <w:p w14:paraId="65D78459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09EEFC31" w14:textId="3896A16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п.5</w:t>
            </w:r>
          </w:p>
        </w:tc>
        <w:tc>
          <w:tcPr>
            <w:tcW w:w="10065" w:type="dxa"/>
            <w:vAlign w:val="center"/>
          </w:tcPr>
          <w:p w14:paraId="2DA29A18" w14:textId="189EF065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sz w:val="20"/>
                <w:szCs w:val="20"/>
              </w:rPr>
              <w:t xml:space="preserve">Отчет, составленный в форме электронного документа, </w:t>
            </w:r>
            <w:r w:rsidRPr="003858D5">
              <w:rPr>
                <w:rFonts w:cstheme="minorHAnsi"/>
                <w:b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b/>
                <w:sz w:val="20"/>
                <w:szCs w:val="20"/>
              </w:rPr>
              <w:t xml:space="preserve"> быть:</w:t>
            </w:r>
          </w:p>
        </w:tc>
        <w:tc>
          <w:tcPr>
            <w:tcW w:w="3259" w:type="dxa"/>
          </w:tcPr>
          <w:p w14:paraId="51FE4DB4" w14:textId="47BDD95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32DD102B" w14:textId="5E31CE2E" w:rsidTr="00035818">
        <w:trPr>
          <w:trHeight w:val="450"/>
        </w:trPr>
        <w:tc>
          <w:tcPr>
            <w:tcW w:w="993" w:type="dxa"/>
            <w:vAlign w:val="center"/>
          </w:tcPr>
          <w:p w14:paraId="6A8D9942" w14:textId="3AE883AC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3.2.1</w:t>
            </w:r>
          </w:p>
        </w:tc>
        <w:tc>
          <w:tcPr>
            <w:tcW w:w="1417" w:type="dxa"/>
            <w:vAlign w:val="center"/>
          </w:tcPr>
          <w:p w14:paraId="553D664C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2F8A4BF9" w14:textId="2FE4F738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п.5</w:t>
            </w:r>
          </w:p>
        </w:tc>
        <w:tc>
          <w:tcPr>
            <w:tcW w:w="10065" w:type="dxa"/>
            <w:vAlign w:val="center"/>
          </w:tcPr>
          <w:p w14:paraId="50D79667" w14:textId="5BF8A8B2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подписан усиленной квалифицированной электронной подписью в соответствии с законодательством Российской Федерации оценщика или оценщиков, которые провели оценку,</w:t>
            </w:r>
          </w:p>
        </w:tc>
        <w:tc>
          <w:tcPr>
            <w:tcW w:w="3259" w:type="dxa"/>
          </w:tcPr>
          <w:p w14:paraId="79B1BE43" w14:textId="0763E5F5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6765ADC" w14:textId="4BD53558" w:rsidTr="00035818">
        <w:trPr>
          <w:trHeight w:val="450"/>
        </w:trPr>
        <w:tc>
          <w:tcPr>
            <w:tcW w:w="993" w:type="dxa"/>
            <w:vAlign w:val="center"/>
          </w:tcPr>
          <w:p w14:paraId="65C216F6" w14:textId="0245357C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3.2.2</w:t>
            </w:r>
          </w:p>
        </w:tc>
        <w:tc>
          <w:tcPr>
            <w:tcW w:w="1417" w:type="dxa"/>
            <w:vAlign w:val="center"/>
          </w:tcPr>
          <w:p w14:paraId="61F7D74C" w14:textId="07EF4870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 п.5</w:t>
            </w:r>
          </w:p>
        </w:tc>
        <w:tc>
          <w:tcPr>
            <w:tcW w:w="10065" w:type="dxa"/>
            <w:vAlign w:val="center"/>
          </w:tcPr>
          <w:p w14:paraId="5CCB28BD" w14:textId="52A73043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  <w:u w:val="single"/>
              </w:rPr>
              <w:t>а также</w:t>
            </w:r>
            <w:r w:rsidRPr="003858D5">
              <w:rPr>
                <w:rFonts w:cstheme="minorHAnsi"/>
                <w:sz w:val="20"/>
                <w:szCs w:val="20"/>
              </w:rPr>
              <w:t xml:space="preserve"> подписью руководителя юридического лица, с которым оценщик или оценщики заключили трудовой договор, или уполномоченным им лицом.</w:t>
            </w:r>
          </w:p>
        </w:tc>
        <w:tc>
          <w:tcPr>
            <w:tcW w:w="3259" w:type="dxa"/>
          </w:tcPr>
          <w:p w14:paraId="78E6B9E4" w14:textId="3A7F6D28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7BD1A2B" w14:textId="4CC40CC9" w:rsidTr="00035818">
        <w:trPr>
          <w:trHeight w:val="450"/>
        </w:trPr>
        <w:tc>
          <w:tcPr>
            <w:tcW w:w="993" w:type="dxa"/>
            <w:vAlign w:val="center"/>
          </w:tcPr>
          <w:p w14:paraId="28F383CA" w14:textId="11FC90F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1417" w:type="dxa"/>
            <w:vAlign w:val="center"/>
          </w:tcPr>
          <w:p w14:paraId="2113ADAF" w14:textId="21521C90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VI/2022 п.6</w:t>
            </w:r>
          </w:p>
        </w:tc>
        <w:tc>
          <w:tcPr>
            <w:tcW w:w="10065" w:type="dxa"/>
            <w:vAlign w:val="center"/>
          </w:tcPr>
          <w:p w14:paraId="26F404F0" w14:textId="77777777" w:rsidR="009D191F" w:rsidRDefault="009D191F" w:rsidP="009D191F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3858D5">
              <w:rPr>
                <w:rFonts w:cstheme="minorHAnsi"/>
                <w:i/>
                <w:iCs/>
                <w:sz w:val="20"/>
                <w:szCs w:val="20"/>
              </w:rPr>
              <w:t>Отчет об оценке может состоять из нескольких частей, в одной или в разной форме - как на бумажном носителе, так и в форме электронного документа (характерно, например, для приложений).</w:t>
            </w:r>
          </w:p>
          <w:p w14:paraId="52028D17" w14:textId="071AB73B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таком случае оценщик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sz w:val="20"/>
                <w:szCs w:val="20"/>
              </w:rPr>
              <w:t xml:space="preserve"> обеспечить идентификацию отчета об оценке как совокупности всех частей, оформленных в соответствии с требованиями, установленными в пп. 4 и 5 ФСО VI/2022.</w:t>
            </w:r>
          </w:p>
        </w:tc>
        <w:tc>
          <w:tcPr>
            <w:tcW w:w="3259" w:type="dxa"/>
          </w:tcPr>
          <w:p w14:paraId="46EB9B99" w14:textId="0239455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FAE6063" w14:textId="54712A6B" w:rsidTr="00035818">
        <w:trPr>
          <w:trHeight w:val="92"/>
        </w:trPr>
        <w:tc>
          <w:tcPr>
            <w:tcW w:w="993" w:type="dxa"/>
            <w:vAlign w:val="center"/>
          </w:tcPr>
          <w:p w14:paraId="0CA1B872" w14:textId="3B0323BC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332D9234" w14:textId="0587E173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VI/2022 п.6</w:t>
            </w:r>
          </w:p>
        </w:tc>
        <w:tc>
          <w:tcPr>
            <w:tcW w:w="10065" w:type="dxa"/>
            <w:vAlign w:val="center"/>
          </w:tcPr>
          <w:p w14:paraId="44A32152" w14:textId="34D30972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 xml:space="preserve">Приложения к отчету об оценке </w:t>
            </w:r>
            <w:r w:rsidRPr="003858D5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являются</w:t>
            </w:r>
            <w:r w:rsidRPr="003858D5">
              <w:rPr>
                <w:rFonts w:cstheme="minorHAnsi"/>
                <w:b/>
                <w:bCs/>
                <w:sz w:val="20"/>
                <w:szCs w:val="20"/>
              </w:rPr>
              <w:t xml:space="preserve"> его неотъемлемой частью.</w:t>
            </w:r>
          </w:p>
        </w:tc>
        <w:tc>
          <w:tcPr>
            <w:tcW w:w="3259" w:type="dxa"/>
          </w:tcPr>
          <w:p w14:paraId="41421863" w14:textId="5599C97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54B64F5" w14:textId="6BBAFB0C" w:rsidTr="008776B6">
        <w:trPr>
          <w:trHeight w:val="175"/>
        </w:trPr>
        <w:tc>
          <w:tcPr>
            <w:tcW w:w="15734" w:type="dxa"/>
            <w:gridSpan w:val="4"/>
            <w:shd w:val="clear" w:color="auto" w:fill="BFBFBF" w:themeFill="background1" w:themeFillShade="BF"/>
            <w:vAlign w:val="center"/>
          </w:tcPr>
          <w:p w14:paraId="10BD9D62" w14:textId="348C16F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858D5">
              <w:rPr>
                <w:rFonts w:cstheme="minorHAnsi"/>
                <w:b/>
                <w:bCs/>
                <w:iCs/>
                <w:sz w:val="24"/>
                <w:szCs w:val="24"/>
              </w:rPr>
              <w:t>ТРЕБОВАНИЯ К СОДЕРЖАНИЮ ОТЧЕТА ОБ ОЦЕНКЕ (независимо от вида определенной стоимости)</w:t>
            </w:r>
          </w:p>
        </w:tc>
      </w:tr>
      <w:tr w:rsidR="009D191F" w:rsidRPr="003858D5" w14:paraId="36E7B04A" w14:textId="0D9F0C4D" w:rsidTr="00035818">
        <w:trPr>
          <w:trHeight w:val="79"/>
        </w:trPr>
        <w:tc>
          <w:tcPr>
            <w:tcW w:w="993" w:type="dxa"/>
            <w:vAlign w:val="center"/>
          </w:tcPr>
          <w:p w14:paraId="73CA1529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9AC43A" w14:textId="4AE5C1D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VI/2022 п.7</w:t>
            </w:r>
          </w:p>
        </w:tc>
        <w:tc>
          <w:tcPr>
            <w:tcW w:w="10065" w:type="dxa"/>
            <w:vAlign w:val="center"/>
          </w:tcPr>
          <w:p w14:paraId="1266F3FB" w14:textId="197E15A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соответствии со ст.11 ФЗ-135 и ФСО VI/2022 в отчете об оценке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должны</w:t>
            </w:r>
            <w:r w:rsidRPr="003858D5">
              <w:rPr>
                <w:rFonts w:cstheme="minorHAnsi"/>
                <w:sz w:val="20"/>
                <w:szCs w:val="20"/>
              </w:rPr>
              <w:t xml:space="preserve"> содержаться следующие сведения:</w:t>
            </w:r>
          </w:p>
        </w:tc>
        <w:tc>
          <w:tcPr>
            <w:tcW w:w="3259" w:type="dxa"/>
          </w:tcPr>
          <w:p w14:paraId="12AAA0CE" w14:textId="7E0A2EED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03D964A" w14:textId="1F93CCFC" w:rsidTr="00035818">
        <w:trPr>
          <w:trHeight w:val="79"/>
        </w:trPr>
        <w:tc>
          <w:tcPr>
            <w:tcW w:w="993" w:type="dxa"/>
            <w:vAlign w:val="center"/>
          </w:tcPr>
          <w:p w14:paraId="735F7B1E" w14:textId="0C59E51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103111B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5DB3FF2A" w14:textId="77DB49A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7</w:t>
            </w:r>
          </w:p>
        </w:tc>
        <w:tc>
          <w:tcPr>
            <w:tcW w:w="10065" w:type="dxa"/>
            <w:vAlign w:val="center"/>
          </w:tcPr>
          <w:p w14:paraId="025233A4" w14:textId="4BC4F00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дата составления отчета;</w:t>
            </w:r>
          </w:p>
        </w:tc>
        <w:tc>
          <w:tcPr>
            <w:tcW w:w="3259" w:type="dxa"/>
          </w:tcPr>
          <w:p w14:paraId="2693D420" w14:textId="79C05F1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EC19F2C" w14:textId="179A1482" w:rsidTr="00035818">
        <w:trPr>
          <w:trHeight w:val="132"/>
        </w:trPr>
        <w:tc>
          <w:tcPr>
            <w:tcW w:w="993" w:type="dxa"/>
            <w:vAlign w:val="center"/>
          </w:tcPr>
          <w:p w14:paraId="2614537D" w14:textId="31AB0C9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4D3B5E1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78F55FE9" w14:textId="1CAA576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7</w:t>
            </w:r>
          </w:p>
        </w:tc>
        <w:tc>
          <w:tcPr>
            <w:tcW w:w="10065" w:type="dxa"/>
            <w:vAlign w:val="center"/>
          </w:tcPr>
          <w:p w14:paraId="19CE2790" w14:textId="74A0B10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порядковый номер отчета;</w:t>
            </w:r>
          </w:p>
        </w:tc>
        <w:tc>
          <w:tcPr>
            <w:tcW w:w="3259" w:type="dxa"/>
          </w:tcPr>
          <w:p w14:paraId="14D0866C" w14:textId="6E863BE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F8BE538" w14:textId="73AEDAF0" w:rsidTr="00035818">
        <w:trPr>
          <w:trHeight w:val="102"/>
        </w:trPr>
        <w:tc>
          <w:tcPr>
            <w:tcW w:w="993" w:type="dxa"/>
            <w:vAlign w:val="center"/>
          </w:tcPr>
          <w:p w14:paraId="5A59C7EA" w14:textId="105EF02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157340C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  <w:lang w:val="en-US"/>
              </w:rPr>
              <w:t>135-</w:t>
            </w:r>
            <w:r w:rsidRPr="003858D5">
              <w:rPr>
                <w:rFonts w:cstheme="minorHAnsi"/>
                <w:sz w:val="20"/>
                <w:szCs w:val="20"/>
              </w:rPr>
              <w:t>ФЗ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858D5">
              <w:rPr>
                <w:rFonts w:cstheme="minorHAnsi"/>
                <w:sz w:val="20"/>
                <w:szCs w:val="20"/>
              </w:rPr>
              <w:t>ст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.11,</w:t>
            </w:r>
          </w:p>
          <w:p w14:paraId="49749A9C" w14:textId="5315B63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 VI/2022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. 2 </w:t>
            </w:r>
            <w:r w:rsidRPr="003858D5"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 7</w:t>
            </w:r>
          </w:p>
        </w:tc>
        <w:tc>
          <w:tcPr>
            <w:tcW w:w="10065" w:type="dxa"/>
            <w:vAlign w:val="center"/>
          </w:tcPr>
          <w:p w14:paraId="7DA64BF8" w14:textId="3E10542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основание для проведения оценщиком оценки объекта оценки;</w:t>
            </w:r>
          </w:p>
        </w:tc>
        <w:tc>
          <w:tcPr>
            <w:tcW w:w="3259" w:type="dxa"/>
          </w:tcPr>
          <w:p w14:paraId="6FBD6300" w14:textId="4CC305D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1E0C556" w14:textId="4DB46226" w:rsidTr="00035818">
        <w:trPr>
          <w:trHeight w:val="225"/>
        </w:trPr>
        <w:tc>
          <w:tcPr>
            <w:tcW w:w="993" w:type="dxa"/>
            <w:vAlign w:val="center"/>
          </w:tcPr>
          <w:p w14:paraId="1A893B86" w14:textId="253094D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DBD56A1" w14:textId="0083DD3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7</w:t>
            </w:r>
          </w:p>
        </w:tc>
        <w:tc>
          <w:tcPr>
            <w:tcW w:w="10065" w:type="dxa"/>
            <w:vAlign w:val="center"/>
          </w:tcPr>
          <w:p w14:paraId="3B7B1D5C" w14:textId="5E69686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информация, содержащаяся в задании на оценку, в т.ч.:</w:t>
            </w:r>
          </w:p>
        </w:tc>
        <w:tc>
          <w:tcPr>
            <w:tcW w:w="3259" w:type="dxa"/>
          </w:tcPr>
          <w:p w14:paraId="7D22248A" w14:textId="37000AA0" w:rsidR="009D191F" w:rsidRPr="003858D5" w:rsidRDefault="009D191F" w:rsidP="009D191F">
            <w:pPr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, ВСЯ информация</w:t>
            </w:r>
          </w:p>
        </w:tc>
      </w:tr>
      <w:tr w:rsidR="009D191F" w:rsidRPr="003858D5" w14:paraId="6E620B70" w14:textId="000E8AA4" w:rsidTr="00035818">
        <w:trPr>
          <w:trHeight w:val="79"/>
        </w:trPr>
        <w:tc>
          <w:tcPr>
            <w:tcW w:w="993" w:type="dxa"/>
            <w:vAlign w:val="center"/>
          </w:tcPr>
          <w:p w14:paraId="061AA659" w14:textId="3AD31B3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1417" w:type="dxa"/>
            <w:vAlign w:val="center"/>
          </w:tcPr>
          <w:p w14:paraId="476C63B9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</w:p>
        </w:tc>
        <w:tc>
          <w:tcPr>
            <w:tcW w:w="10065" w:type="dxa"/>
            <w:vAlign w:val="center"/>
          </w:tcPr>
          <w:p w14:paraId="72E61604" w14:textId="014533E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дата проведения оценки объекта оценки / дата определения стоимости объекта оценки;</w:t>
            </w:r>
          </w:p>
        </w:tc>
        <w:tc>
          <w:tcPr>
            <w:tcW w:w="3259" w:type="dxa"/>
          </w:tcPr>
          <w:p w14:paraId="7FE77AE1" w14:textId="0EB25435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3B437F5D" w14:textId="3DC36C02" w:rsidTr="00035818">
        <w:trPr>
          <w:trHeight w:val="70"/>
        </w:trPr>
        <w:tc>
          <w:tcPr>
            <w:tcW w:w="993" w:type="dxa"/>
            <w:vAlign w:val="center"/>
          </w:tcPr>
          <w:p w14:paraId="4E699CC3" w14:textId="6DDAB77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417" w:type="dxa"/>
            <w:vAlign w:val="center"/>
          </w:tcPr>
          <w:p w14:paraId="44AFC9C5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</w:p>
        </w:tc>
        <w:tc>
          <w:tcPr>
            <w:tcW w:w="10065" w:type="dxa"/>
            <w:vAlign w:val="center"/>
          </w:tcPr>
          <w:p w14:paraId="6E1EF14F" w14:textId="7FF80E8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Задачи проведения оценки</w:t>
            </w:r>
          </w:p>
        </w:tc>
        <w:tc>
          <w:tcPr>
            <w:tcW w:w="3259" w:type="dxa"/>
          </w:tcPr>
          <w:p w14:paraId="341C4302" w14:textId="5F84258E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F46E015" w14:textId="3D097738" w:rsidTr="00035818">
        <w:trPr>
          <w:trHeight w:val="70"/>
        </w:trPr>
        <w:tc>
          <w:tcPr>
            <w:tcW w:w="993" w:type="dxa"/>
            <w:vAlign w:val="center"/>
          </w:tcPr>
          <w:p w14:paraId="1B3E9A08" w14:textId="379AC50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1417" w:type="dxa"/>
            <w:vAlign w:val="center"/>
          </w:tcPr>
          <w:p w14:paraId="4BA7F47B" w14:textId="590F97D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  <w:lang w:val="en-US"/>
              </w:rPr>
              <w:t>135-</w:t>
            </w:r>
            <w:r w:rsidRPr="003858D5">
              <w:rPr>
                <w:rFonts w:cstheme="minorHAnsi"/>
                <w:sz w:val="20"/>
                <w:szCs w:val="20"/>
              </w:rPr>
              <w:t>ФЗ ст.11</w:t>
            </w:r>
          </w:p>
        </w:tc>
        <w:tc>
          <w:tcPr>
            <w:tcW w:w="10065" w:type="dxa"/>
            <w:vAlign w:val="center"/>
          </w:tcPr>
          <w:p w14:paraId="0BA0E8D2" w14:textId="3902CC4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Цель/цели оценки объекта оценки, в т.ч.</w:t>
            </w:r>
          </w:p>
        </w:tc>
        <w:tc>
          <w:tcPr>
            <w:tcW w:w="3259" w:type="dxa"/>
          </w:tcPr>
          <w:p w14:paraId="3710818D" w14:textId="3013B5E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B03B4F8" w14:textId="0A14D88B" w:rsidTr="00035818">
        <w:trPr>
          <w:trHeight w:val="450"/>
        </w:trPr>
        <w:tc>
          <w:tcPr>
            <w:tcW w:w="993" w:type="dxa"/>
            <w:vAlign w:val="center"/>
          </w:tcPr>
          <w:p w14:paraId="06CC8D7D" w14:textId="7F52C61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05CA842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2DAFE07E" w14:textId="40C77B2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7</w:t>
            </w:r>
          </w:p>
        </w:tc>
        <w:tc>
          <w:tcPr>
            <w:tcW w:w="10065" w:type="dxa"/>
            <w:vAlign w:val="center"/>
          </w:tcPr>
          <w:p w14:paraId="7FBF4BEA" w14:textId="20A8202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сведения об оценщике (оценщиках), проводившем (проводивших) оценку, в том числе</w:t>
            </w:r>
          </w:p>
        </w:tc>
        <w:tc>
          <w:tcPr>
            <w:tcW w:w="3259" w:type="dxa"/>
          </w:tcPr>
          <w:p w14:paraId="68D052C1" w14:textId="251D858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787CFCE" w14:textId="646E1A14" w:rsidTr="00035818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14:paraId="7842556C" w14:textId="470A4F1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5.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40D71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  <w:lang w:val="en-US"/>
              </w:rPr>
              <w:t>135-</w:t>
            </w:r>
            <w:r w:rsidRPr="003858D5">
              <w:rPr>
                <w:rFonts w:cstheme="minorHAnsi"/>
                <w:sz w:val="20"/>
                <w:szCs w:val="20"/>
              </w:rPr>
              <w:t>ФЗ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858D5">
              <w:rPr>
                <w:rFonts w:cstheme="minorHAnsi"/>
                <w:sz w:val="20"/>
                <w:szCs w:val="20"/>
              </w:rPr>
              <w:t>ст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.11,</w:t>
            </w:r>
          </w:p>
          <w:p w14:paraId="19146F9C" w14:textId="4549FEE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 VI/2022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 xml:space="preserve">. 4 </w:t>
            </w:r>
            <w:r w:rsidRPr="003858D5">
              <w:rPr>
                <w:rFonts w:cstheme="minorHAnsi"/>
                <w:sz w:val="20"/>
                <w:szCs w:val="20"/>
              </w:rPr>
              <w:t>п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CD2EF91" w14:textId="4F42C1F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фамилия, имя, отчество (при наличии), номер контактного телефона, почтовый адрес, адрес электронной почты оценщика</w:t>
            </w:r>
          </w:p>
        </w:tc>
        <w:tc>
          <w:tcPr>
            <w:tcW w:w="3259" w:type="dxa"/>
            <w:shd w:val="clear" w:color="auto" w:fill="auto"/>
          </w:tcPr>
          <w:p w14:paraId="733D7393" w14:textId="317FB48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8BA0E6C" w14:textId="24F64A0E" w:rsidTr="00035818">
        <w:trPr>
          <w:trHeight w:val="450"/>
        </w:trPr>
        <w:tc>
          <w:tcPr>
            <w:tcW w:w="993" w:type="dxa"/>
            <w:shd w:val="clear" w:color="auto" w:fill="auto"/>
            <w:vAlign w:val="center"/>
          </w:tcPr>
          <w:p w14:paraId="52817A2F" w14:textId="338A169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CF6E8" w14:textId="152B798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A594FA9" w14:textId="530D69B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highlight w:val="magenta"/>
              </w:rPr>
            </w:pPr>
            <w:r w:rsidRPr="003858D5">
              <w:rPr>
                <w:rFonts w:cstheme="minorHAnsi"/>
                <w:sz w:val="20"/>
                <w:szCs w:val="20"/>
              </w:rPr>
              <w:t>сведения о членстве оценщика в саморегулируемой организации оценщиков (регистрационный номер в саморегулируемой организации оценщиков, а также наименование и адрес саморегулируемой организации оценщиков)</w:t>
            </w:r>
          </w:p>
        </w:tc>
        <w:tc>
          <w:tcPr>
            <w:tcW w:w="3259" w:type="dxa"/>
            <w:shd w:val="clear" w:color="auto" w:fill="auto"/>
          </w:tcPr>
          <w:p w14:paraId="7F5205EB" w14:textId="2BF7AA88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3D186B4" w14:textId="36DFE188" w:rsidTr="00035818">
        <w:trPr>
          <w:trHeight w:val="225"/>
        </w:trPr>
        <w:tc>
          <w:tcPr>
            <w:tcW w:w="993" w:type="dxa"/>
            <w:shd w:val="clear" w:color="auto" w:fill="auto"/>
            <w:vAlign w:val="center"/>
          </w:tcPr>
          <w:p w14:paraId="043EA921" w14:textId="5AA76B3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B12C7" w14:textId="7B1B814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5 п.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96A8940" w14:textId="2023159F" w:rsidR="009D191F" w:rsidRPr="003858D5" w:rsidRDefault="009D191F" w:rsidP="009D19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сведения о заказчике оценки:</w:t>
            </w:r>
          </w:p>
        </w:tc>
        <w:tc>
          <w:tcPr>
            <w:tcW w:w="3259" w:type="dxa"/>
            <w:shd w:val="clear" w:color="auto" w:fill="auto"/>
          </w:tcPr>
          <w:p w14:paraId="57200E4D" w14:textId="17D8B77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6471881" w14:textId="1F8DC011" w:rsidTr="00035818">
        <w:trPr>
          <w:trHeight w:val="231"/>
        </w:trPr>
        <w:tc>
          <w:tcPr>
            <w:tcW w:w="993" w:type="dxa"/>
            <w:vMerge w:val="restart"/>
            <w:vAlign w:val="center"/>
          </w:tcPr>
          <w:p w14:paraId="7E764620" w14:textId="05EFF6F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1417" w:type="dxa"/>
            <w:vMerge w:val="restart"/>
            <w:vAlign w:val="center"/>
          </w:tcPr>
          <w:p w14:paraId="1A6D333C" w14:textId="3C18616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5 п. 7</w:t>
            </w:r>
          </w:p>
        </w:tc>
        <w:tc>
          <w:tcPr>
            <w:tcW w:w="10065" w:type="dxa"/>
            <w:vAlign w:val="center"/>
          </w:tcPr>
          <w:p w14:paraId="1A42F1D2" w14:textId="4070295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фамилия, имя, отчество (при наличии) физического лица, если заказчиком является физическое лицо;</w:t>
            </w:r>
          </w:p>
        </w:tc>
        <w:tc>
          <w:tcPr>
            <w:tcW w:w="3259" w:type="dxa"/>
          </w:tcPr>
          <w:p w14:paraId="1543D4CA" w14:textId="3834932D" w:rsidR="009D191F" w:rsidRPr="003858D5" w:rsidRDefault="009D191F" w:rsidP="009D191F">
            <w:pPr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BAFDC9D" w14:textId="60E47207" w:rsidTr="00035818">
        <w:trPr>
          <w:trHeight w:val="225"/>
        </w:trPr>
        <w:tc>
          <w:tcPr>
            <w:tcW w:w="993" w:type="dxa"/>
            <w:vMerge/>
            <w:vAlign w:val="center"/>
          </w:tcPr>
          <w:p w14:paraId="508405DF" w14:textId="223009C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E22343" w14:textId="045DEBE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5" w:type="dxa"/>
            <w:vAlign w:val="center"/>
          </w:tcPr>
          <w:p w14:paraId="675BB18A" w14:textId="7A22093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реквизиты юридического лица, которые включают в себя 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нахождения, если заказчиком является юридическое лицо;</w:t>
            </w:r>
          </w:p>
        </w:tc>
        <w:tc>
          <w:tcPr>
            <w:tcW w:w="3259" w:type="dxa"/>
          </w:tcPr>
          <w:p w14:paraId="43B6ED06" w14:textId="7903A0EF" w:rsidR="009D191F" w:rsidRPr="003858D5" w:rsidRDefault="009D191F" w:rsidP="009D191F">
            <w:pPr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7BEAF96E" w14:textId="4A494076" w:rsidTr="00035818">
        <w:trPr>
          <w:trHeight w:val="132"/>
        </w:trPr>
        <w:tc>
          <w:tcPr>
            <w:tcW w:w="993" w:type="dxa"/>
            <w:shd w:val="clear" w:color="auto" w:fill="auto"/>
            <w:vAlign w:val="center"/>
          </w:tcPr>
          <w:p w14:paraId="7BDE04AE" w14:textId="2104B0F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692E1" w14:textId="579DF46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6 п.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1796A60" w14:textId="006DBF4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сведения о юридическом лице, с которым оценщик (оценщики) заключил (заключили) трудовой договор </w:t>
            </w:r>
            <w:r w:rsidRPr="003858D5">
              <w:rPr>
                <w:rFonts w:cstheme="minorHAnsi"/>
                <w:iCs/>
                <w:sz w:val="20"/>
                <w:szCs w:val="20"/>
              </w:rPr>
              <w:t>(реквизиты юридического лица, которые включают в себя 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нахождения);</w:t>
            </w:r>
          </w:p>
        </w:tc>
        <w:tc>
          <w:tcPr>
            <w:tcW w:w="3259" w:type="dxa"/>
            <w:shd w:val="clear" w:color="auto" w:fill="auto"/>
          </w:tcPr>
          <w:p w14:paraId="49F29FD8" w14:textId="4A023FB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73C760AE" w14:textId="255517E0" w:rsidTr="00035818">
        <w:trPr>
          <w:trHeight w:val="317"/>
        </w:trPr>
        <w:tc>
          <w:tcPr>
            <w:tcW w:w="993" w:type="dxa"/>
            <w:shd w:val="clear" w:color="auto" w:fill="auto"/>
            <w:vAlign w:val="center"/>
          </w:tcPr>
          <w:p w14:paraId="163FC466" w14:textId="3A66A4B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F9530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275E3122" w14:textId="34858CD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7 п.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8485EC8" w14:textId="4BE0F4A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сведения о независимости юридического лица, с которым оценщик заключил трудовой договор, и оценщика в соответствии с требованиями ст.16 ФЗ-135;</w:t>
            </w:r>
          </w:p>
        </w:tc>
        <w:tc>
          <w:tcPr>
            <w:tcW w:w="3259" w:type="dxa"/>
            <w:shd w:val="clear" w:color="auto" w:fill="auto"/>
          </w:tcPr>
          <w:p w14:paraId="2B68EFE1" w14:textId="44B6529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7920838" w14:textId="27E91150" w:rsidTr="00035818">
        <w:trPr>
          <w:trHeight w:val="675"/>
        </w:trPr>
        <w:tc>
          <w:tcPr>
            <w:tcW w:w="993" w:type="dxa"/>
            <w:shd w:val="clear" w:color="auto" w:fill="auto"/>
            <w:vAlign w:val="center"/>
          </w:tcPr>
          <w:p w14:paraId="42E61664" w14:textId="464F16B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5DDFC" w14:textId="6486844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8 п. 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C99114F" w14:textId="3331FA7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квалификации, опыта и степени их участия в проведении оценки объекта оценки</w:t>
            </w:r>
          </w:p>
        </w:tc>
        <w:tc>
          <w:tcPr>
            <w:tcW w:w="3259" w:type="dxa"/>
            <w:shd w:val="clear" w:color="auto" w:fill="auto"/>
          </w:tcPr>
          <w:p w14:paraId="473A0301" w14:textId="77AEC8A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DEAC1DA" w14:textId="359673DB" w:rsidTr="00035818">
        <w:trPr>
          <w:trHeight w:val="243"/>
        </w:trPr>
        <w:tc>
          <w:tcPr>
            <w:tcW w:w="993" w:type="dxa"/>
            <w:vAlign w:val="center"/>
          </w:tcPr>
          <w:p w14:paraId="36750A59" w14:textId="5F8F602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31AD4DE" w14:textId="3910DB7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9 п. 7</w:t>
            </w:r>
          </w:p>
        </w:tc>
        <w:tc>
          <w:tcPr>
            <w:tcW w:w="10065" w:type="dxa"/>
            <w:vAlign w:val="center"/>
          </w:tcPr>
          <w:p w14:paraId="7FC8F17B" w14:textId="4F417D9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указание на</w:t>
            </w:r>
          </w:p>
        </w:tc>
        <w:tc>
          <w:tcPr>
            <w:tcW w:w="3259" w:type="dxa"/>
          </w:tcPr>
          <w:p w14:paraId="5AE4FDD5" w14:textId="39A22249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B3DE4C7" w14:textId="32BB2025" w:rsidTr="00035818">
        <w:trPr>
          <w:trHeight w:val="243"/>
        </w:trPr>
        <w:tc>
          <w:tcPr>
            <w:tcW w:w="993" w:type="dxa"/>
            <w:vAlign w:val="center"/>
          </w:tcPr>
          <w:p w14:paraId="09685D7A" w14:textId="494C1E6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1417" w:type="dxa"/>
            <w:vAlign w:val="center"/>
          </w:tcPr>
          <w:p w14:paraId="03D6BA76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135-ФЗ ст.11, </w:t>
            </w:r>
          </w:p>
          <w:p w14:paraId="5FBBE9A0" w14:textId="07BDBEE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9 п. 7</w:t>
            </w:r>
          </w:p>
        </w:tc>
        <w:tc>
          <w:tcPr>
            <w:tcW w:w="10065" w:type="dxa"/>
            <w:vAlign w:val="center"/>
          </w:tcPr>
          <w:p w14:paraId="301F379B" w14:textId="3A9223E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используемые стандарты оценки для определения стоимости объекта оценки,</w:t>
            </w:r>
          </w:p>
        </w:tc>
        <w:tc>
          <w:tcPr>
            <w:tcW w:w="3259" w:type="dxa"/>
          </w:tcPr>
          <w:p w14:paraId="38A4F453" w14:textId="4AAEDFC7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FD05126" w14:textId="05F1BC9C" w:rsidTr="00035818">
        <w:trPr>
          <w:trHeight w:val="225"/>
        </w:trPr>
        <w:tc>
          <w:tcPr>
            <w:tcW w:w="993" w:type="dxa"/>
            <w:vAlign w:val="center"/>
          </w:tcPr>
          <w:p w14:paraId="04AF6049" w14:textId="1B88916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1417" w:type="dxa"/>
            <w:vAlign w:val="center"/>
          </w:tcPr>
          <w:p w14:paraId="570D7D8D" w14:textId="1823999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9 п. 7</w:t>
            </w:r>
          </w:p>
        </w:tc>
        <w:tc>
          <w:tcPr>
            <w:tcW w:w="10065" w:type="dxa"/>
            <w:vAlign w:val="center"/>
          </w:tcPr>
          <w:p w14:paraId="147DE07F" w14:textId="091CFCB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методические рекомендации по оценке,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России,</w:t>
            </w:r>
          </w:p>
        </w:tc>
        <w:tc>
          <w:tcPr>
            <w:tcW w:w="3259" w:type="dxa"/>
          </w:tcPr>
          <w:p w14:paraId="3C1A1625" w14:textId="110159F7" w:rsidR="009D191F" w:rsidRPr="003858D5" w:rsidRDefault="009D191F" w:rsidP="009D191F">
            <w:pPr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16F4FB7" w14:textId="39485D45" w:rsidTr="00035818">
        <w:trPr>
          <w:trHeight w:val="225"/>
        </w:trPr>
        <w:tc>
          <w:tcPr>
            <w:tcW w:w="993" w:type="dxa"/>
            <w:vAlign w:val="center"/>
          </w:tcPr>
          <w:p w14:paraId="2A40E97B" w14:textId="616370C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10.3</w:t>
            </w:r>
          </w:p>
        </w:tc>
        <w:tc>
          <w:tcPr>
            <w:tcW w:w="1417" w:type="dxa"/>
            <w:vAlign w:val="center"/>
          </w:tcPr>
          <w:p w14:paraId="1749EC07" w14:textId="0DE96B4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9 п. 7</w:t>
            </w:r>
          </w:p>
        </w:tc>
        <w:tc>
          <w:tcPr>
            <w:tcW w:w="10065" w:type="dxa"/>
            <w:vAlign w:val="center"/>
          </w:tcPr>
          <w:p w14:paraId="6AB5B345" w14:textId="20A2FD6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или обоснование неиспользования указанных методических рекомендаций;</w:t>
            </w:r>
          </w:p>
        </w:tc>
        <w:tc>
          <w:tcPr>
            <w:tcW w:w="3259" w:type="dxa"/>
          </w:tcPr>
          <w:p w14:paraId="57AB4B29" w14:textId="20C0F48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37D51873" w14:textId="2C3ED614" w:rsidTr="00035818">
        <w:trPr>
          <w:trHeight w:val="156"/>
        </w:trPr>
        <w:tc>
          <w:tcPr>
            <w:tcW w:w="993" w:type="dxa"/>
            <w:vAlign w:val="center"/>
          </w:tcPr>
          <w:p w14:paraId="7ED23F90" w14:textId="13E271F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62DD8586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67585C97" w14:textId="2F64168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7</w:t>
            </w:r>
          </w:p>
        </w:tc>
        <w:tc>
          <w:tcPr>
            <w:tcW w:w="10065" w:type="dxa"/>
            <w:vAlign w:val="center"/>
          </w:tcPr>
          <w:p w14:paraId="40F71AE1" w14:textId="5E3602A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точное описание объекта оценки, а в отношении объекта оценки, принадлежащего юридическому лицу:</w:t>
            </w:r>
          </w:p>
        </w:tc>
        <w:tc>
          <w:tcPr>
            <w:tcW w:w="3259" w:type="dxa"/>
          </w:tcPr>
          <w:p w14:paraId="62CEEFDF" w14:textId="78AB62E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04A8F6A" w14:textId="10EA6BB2" w:rsidTr="00035818">
        <w:trPr>
          <w:trHeight w:val="84"/>
        </w:trPr>
        <w:tc>
          <w:tcPr>
            <w:tcW w:w="993" w:type="dxa"/>
            <w:vAlign w:val="center"/>
          </w:tcPr>
          <w:p w14:paraId="0517D6D6" w14:textId="1FB5B28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1417" w:type="dxa"/>
            <w:vAlign w:val="center"/>
          </w:tcPr>
          <w:p w14:paraId="7E998829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6309847A" w14:textId="38A9615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7</w:t>
            </w:r>
          </w:p>
        </w:tc>
        <w:tc>
          <w:tcPr>
            <w:tcW w:w="10065" w:type="dxa"/>
            <w:vAlign w:val="center"/>
          </w:tcPr>
          <w:p w14:paraId="1FB7984D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реквизиты юридического лица</w:t>
            </w:r>
          </w:p>
          <w:p w14:paraId="5E853913" w14:textId="0B8099A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858D5">
              <w:rPr>
                <w:rFonts w:cstheme="minorHAnsi"/>
                <w:sz w:val="20"/>
                <w:szCs w:val="20"/>
              </w:rPr>
              <w:t>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9" w:type="dxa"/>
          </w:tcPr>
          <w:p w14:paraId="37EB7DEC" w14:textId="500387DD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6DCB0AD" w14:textId="1D8AAEA5" w:rsidTr="00035818">
        <w:trPr>
          <w:trHeight w:val="84"/>
        </w:trPr>
        <w:tc>
          <w:tcPr>
            <w:tcW w:w="993" w:type="dxa"/>
            <w:vAlign w:val="center"/>
          </w:tcPr>
          <w:p w14:paraId="6E8D8E60" w14:textId="690F16A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1417" w:type="dxa"/>
            <w:vAlign w:val="center"/>
          </w:tcPr>
          <w:p w14:paraId="479BFB40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ст.11,</w:t>
            </w:r>
          </w:p>
          <w:p w14:paraId="4602A230" w14:textId="089F1AF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7</w:t>
            </w:r>
          </w:p>
        </w:tc>
        <w:tc>
          <w:tcPr>
            <w:tcW w:w="10065" w:type="dxa"/>
            <w:vAlign w:val="center"/>
          </w:tcPr>
          <w:p w14:paraId="31F1CEDF" w14:textId="55A6E5E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балансовая стоимость данного объекта оценки (при наличии)</w:t>
            </w:r>
          </w:p>
        </w:tc>
        <w:tc>
          <w:tcPr>
            <w:tcW w:w="3259" w:type="dxa"/>
          </w:tcPr>
          <w:p w14:paraId="249A19CE" w14:textId="3599EFDB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 xml:space="preserve"> (при наличии).</w:t>
            </w:r>
          </w:p>
        </w:tc>
      </w:tr>
      <w:tr w:rsidR="009D191F" w:rsidRPr="003858D5" w14:paraId="2502325E" w14:textId="6C0B33BD" w:rsidTr="00035818">
        <w:trPr>
          <w:trHeight w:val="71"/>
        </w:trPr>
        <w:tc>
          <w:tcPr>
            <w:tcW w:w="993" w:type="dxa"/>
            <w:vAlign w:val="center"/>
          </w:tcPr>
          <w:p w14:paraId="1B72C992" w14:textId="0B2EBDB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1417" w:type="dxa"/>
            <w:vAlign w:val="center"/>
          </w:tcPr>
          <w:p w14:paraId="1DABAF06" w14:textId="6DC1E7D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7</w:t>
            </w:r>
          </w:p>
        </w:tc>
        <w:tc>
          <w:tcPr>
            <w:tcW w:w="10065" w:type="dxa"/>
            <w:vAlign w:val="center"/>
          </w:tcPr>
          <w:p w14:paraId="10534023" w14:textId="0AD11AA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количественные характеристики объекта оценки</w:t>
            </w:r>
          </w:p>
        </w:tc>
        <w:tc>
          <w:tcPr>
            <w:tcW w:w="3259" w:type="dxa"/>
          </w:tcPr>
          <w:p w14:paraId="64D0455F" w14:textId="783DD2A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DF4C0A1" w14:textId="40C09130" w:rsidTr="00035818">
        <w:trPr>
          <w:trHeight w:val="450"/>
        </w:trPr>
        <w:tc>
          <w:tcPr>
            <w:tcW w:w="993" w:type="dxa"/>
            <w:vAlign w:val="center"/>
          </w:tcPr>
          <w:p w14:paraId="6053065B" w14:textId="061FA78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1417" w:type="dxa"/>
            <w:vAlign w:val="center"/>
          </w:tcPr>
          <w:p w14:paraId="6C27B277" w14:textId="60EF84C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 п. 7</w:t>
            </w:r>
          </w:p>
        </w:tc>
        <w:tc>
          <w:tcPr>
            <w:tcW w:w="10065" w:type="dxa"/>
            <w:vAlign w:val="center"/>
          </w:tcPr>
          <w:p w14:paraId="0B87507F" w14:textId="5959674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качественные характеристики объекта оценки</w:t>
            </w:r>
          </w:p>
        </w:tc>
        <w:tc>
          <w:tcPr>
            <w:tcW w:w="3259" w:type="dxa"/>
          </w:tcPr>
          <w:p w14:paraId="6127C671" w14:textId="371FC138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9821414" w14:textId="614A38C4" w:rsidTr="00035818">
        <w:trPr>
          <w:trHeight w:val="450"/>
        </w:trPr>
        <w:tc>
          <w:tcPr>
            <w:tcW w:w="993" w:type="dxa"/>
            <w:vAlign w:val="center"/>
          </w:tcPr>
          <w:p w14:paraId="28134F76" w14:textId="2407A19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1417" w:type="dxa"/>
            <w:vAlign w:val="center"/>
          </w:tcPr>
          <w:p w14:paraId="07DC247B" w14:textId="641797C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  <w:r w:rsidRPr="003858D5">
              <w:rPr>
                <w:rFonts w:cstheme="minorHAnsi"/>
                <w:sz w:val="20"/>
                <w:szCs w:val="20"/>
              </w:rPr>
              <w:br/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10, 15 п. 7</w:t>
            </w:r>
          </w:p>
        </w:tc>
        <w:tc>
          <w:tcPr>
            <w:tcW w:w="10065" w:type="dxa"/>
            <w:vAlign w:val="center"/>
          </w:tcPr>
          <w:p w14:paraId="259AD4E2" w14:textId="449530D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перечень </w:t>
            </w:r>
            <w:r w:rsidRPr="003858D5">
              <w:rPr>
                <w:rFonts w:cstheme="minorHAnsi"/>
                <w:iCs/>
                <w:sz w:val="20"/>
                <w:szCs w:val="20"/>
                <w:u w:val="single"/>
              </w:rPr>
              <w:t>документов</w:t>
            </w:r>
            <w:r w:rsidRPr="003858D5">
              <w:rPr>
                <w:rFonts w:cstheme="minorHAnsi"/>
                <w:iCs/>
                <w:sz w:val="20"/>
                <w:szCs w:val="20"/>
              </w:rPr>
              <w:t>, используемых оценщиком и устанавливающих количественные и качественные характеристики объекта оценки</w:t>
            </w:r>
          </w:p>
        </w:tc>
        <w:tc>
          <w:tcPr>
            <w:tcW w:w="3259" w:type="dxa"/>
          </w:tcPr>
          <w:p w14:paraId="3FE5AF47" w14:textId="55540C7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2EE6F3C" w14:textId="34CF60CA" w:rsidTr="00035818">
        <w:trPr>
          <w:trHeight w:val="450"/>
        </w:trPr>
        <w:tc>
          <w:tcPr>
            <w:tcW w:w="993" w:type="dxa"/>
            <w:vAlign w:val="center"/>
          </w:tcPr>
          <w:p w14:paraId="669AE42C" w14:textId="6290814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1417" w:type="dxa"/>
            <w:vAlign w:val="center"/>
          </w:tcPr>
          <w:p w14:paraId="5E490F67" w14:textId="427A39D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</w:p>
        </w:tc>
        <w:tc>
          <w:tcPr>
            <w:tcW w:w="10065" w:type="dxa"/>
            <w:vAlign w:val="center"/>
          </w:tcPr>
          <w:p w14:paraId="52A55EFD" w14:textId="3E3A4FE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перечень использованных при проведении оценки объекта оценки </w:t>
            </w:r>
            <w:r w:rsidRPr="003858D5">
              <w:rPr>
                <w:rFonts w:cstheme="minorHAnsi"/>
                <w:iCs/>
                <w:sz w:val="20"/>
                <w:szCs w:val="20"/>
                <w:u w:val="single"/>
              </w:rPr>
              <w:t>данных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с указанием источников их получения</w:t>
            </w:r>
          </w:p>
        </w:tc>
        <w:tc>
          <w:tcPr>
            <w:tcW w:w="3259" w:type="dxa"/>
          </w:tcPr>
          <w:p w14:paraId="2D39F165" w14:textId="13E0413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721ABFC2" w14:textId="0FB30EE7" w:rsidTr="00035818">
        <w:trPr>
          <w:trHeight w:val="427"/>
        </w:trPr>
        <w:tc>
          <w:tcPr>
            <w:tcW w:w="993" w:type="dxa"/>
            <w:vAlign w:val="center"/>
          </w:tcPr>
          <w:p w14:paraId="0D8EC426" w14:textId="3C4A043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907910A" w14:textId="1FCF573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135-ФЗ ст.11, </w:t>
            </w:r>
            <w:r w:rsidRPr="003858D5">
              <w:rPr>
                <w:rFonts w:cstheme="minorHAnsi"/>
                <w:sz w:val="20"/>
                <w:szCs w:val="20"/>
              </w:rPr>
              <w:br/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11 п. 7</w:t>
            </w:r>
          </w:p>
        </w:tc>
        <w:tc>
          <w:tcPr>
            <w:tcW w:w="10065" w:type="dxa"/>
            <w:vAlign w:val="center"/>
          </w:tcPr>
          <w:p w14:paraId="1B6C8E6F" w14:textId="5C104B3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принятые при проведении оценки объекта оценки допущения и ограничения оценки в соответствии с пунктами 6 и 8 ФСО III/2022 «Процесс оценки»</w:t>
            </w:r>
          </w:p>
        </w:tc>
        <w:tc>
          <w:tcPr>
            <w:tcW w:w="3259" w:type="dxa"/>
          </w:tcPr>
          <w:p w14:paraId="2EA103C7" w14:textId="47FA731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30F72E0C" w14:textId="778C2761" w:rsidTr="00035818">
        <w:trPr>
          <w:trHeight w:val="70"/>
        </w:trPr>
        <w:tc>
          <w:tcPr>
            <w:tcW w:w="993" w:type="dxa"/>
            <w:vAlign w:val="center"/>
          </w:tcPr>
          <w:p w14:paraId="1E5FC2A9" w14:textId="6DF20AB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14:paraId="5ABB8B49" w14:textId="6F929A1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 III/2022 п.8</w:t>
            </w:r>
          </w:p>
        </w:tc>
        <w:tc>
          <w:tcPr>
            <w:tcW w:w="10065" w:type="dxa"/>
            <w:vAlign w:val="center"/>
          </w:tcPr>
          <w:p w14:paraId="62CDDDC4" w14:textId="306B662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Ограничения, а также связанные с ними допущения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должны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быть раскрыты в отчете об оценке</w:t>
            </w:r>
          </w:p>
        </w:tc>
        <w:tc>
          <w:tcPr>
            <w:tcW w:w="3259" w:type="dxa"/>
          </w:tcPr>
          <w:p w14:paraId="0EC18425" w14:textId="23B67455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BA0C722" w14:textId="7744BC13" w:rsidTr="00035818">
        <w:trPr>
          <w:trHeight w:val="70"/>
        </w:trPr>
        <w:tc>
          <w:tcPr>
            <w:tcW w:w="993" w:type="dxa"/>
            <w:vAlign w:val="center"/>
          </w:tcPr>
          <w:p w14:paraId="073B66D9" w14:textId="41FCCB3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1417" w:type="dxa"/>
            <w:vAlign w:val="center"/>
          </w:tcPr>
          <w:p w14:paraId="0CE53F91" w14:textId="2A153A1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11 п. 7</w:t>
            </w:r>
          </w:p>
        </w:tc>
        <w:tc>
          <w:tcPr>
            <w:tcW w:w="10065" w:type="dxa"/>
            <w:vAlign w:val="center"/>
          </w:tcPr>
          <w:p w14:paraId="75F0D9BD" w14:textId="27ADC4CB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 том числе не отраженные в задании на оценку;</w:t>
            </w:r>
          </w:p>
        </w:tc>
        <w:tc>
          <w:tcPr>
            <w:tcW w:w="3259" w:type="dxa"/>
          </w:tcPr>
          <w:p w14:paraId="33DE20E5" w14:textId="06559C48" w:rsidR="009D191F" w:rsidRPr="003858D5" w:rsidRDefault="009D191F" w:rsidP="009D191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D75654A" w14:textId="6EF50F59" w:rsidTr="00035818">
        <w:trPr>
          <w:trHeight w:val="450"/>
        </w:trPr>
        <w:tc>
          <w:tcPr>
            <w:tcW w:w="993" w:type="dxa"/>
            <w:vAlign w:val="center"/>
          </w:tcPr>
          <w:p w14:paraId="7E8B836D" w14:textId="12B0CC3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12.2.1</w:t>
            </w:r>
          </w:p>
        </w:tc>
        <w:tc>
          <w:tcPr>
            <w:tcW w:w="1417" w:type="dxa"/>
            <w:vAlign w:val="center"/>
          </w:tcPr>
          <w:p w14:paraId="493DEFA6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  <w:lang w:val="en-US"/>
              </w:rPr>
              <w:t>135-</w:t>
            </w:r>
            <w:r w:rsidRPr="003858D5">
              <w:rPr>
                <w:rFonts w:cstheme="minorHAnsi"/>
                <w:sz w:val="20"/>
                <w:szCs w:val="20"/>
              </w:rPr>
              <w:t>ФЗ ст.14</w:t>
            </w:r>
          </w:p>
        </w:tc>
        <w:tc>
          <w:tcPr>
            <w:tcW w:w="10065" w:type="dxa"/>
            <w:vAlign w:val="center"/>
          </w:tcPr>
          <w:p w14:paraId="1BB06A8D" w14:textId="7A40CCBB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случае если отказ в предоставлении указанной оценщиком в запросе информации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существенным образом влияет на достоверность</w:t>
            </w:r>
            <w:r w:rsidRPr="003858D5">
              <w:rPr>
                <w:rFonts w:cstheme="minorHAnsi"/>
                <w:sz w:val="20"/>
                <w:szCs w:val="20"/>
              </w:rPr>
              <w:t xml:space="preserve"> оценки объекта оценки,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оценщик указывает это в отчете</w:t>
            </w:r>
          </w:p>
        </w:tc>
        <w:tc>
          <w:tcPr>
            <w:tcW w:w="3259" w:type="dxa"/>
          </w:tcPr>
          <w:p w14:paraId="59F45533" w14:textId="2AFCF899" w:rsidR="009D191F" w:rsidRPr="003858D5" w:rsidRDefault="009D191F" w:rsidP="009D191F">
            <w:pPr>
              <w:spacing w:after="0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 указать, если</w:t>
            </w:r>
            <w:r w:rsidRPr="003858D5">
              <w:rPr>
                <w:rFonts w:cstheme="minorHAnsi"/>
                <w:iCs/>
                <w:sz w:val="18"/>
                <w:szCs w:val="18"/>
              </w:rPr>
              <w:t xml:space="preserve"> отсутствие информации существенно влияет.</w:t>
            </w:r>
          </w:p>
        </w:tc>
      </w:tr>
      <w:tr w:rsidR="009D191F" w:rsidRPr="003858D5" w14:paraId="4377D950" w14:textId="670D2F71" w:rsidTr="00035818">
        <w:trPr>
          <w:trHeight w:val="450"/>
        </w:trPr>
        <w:tc>
          <w:tcPr>
            <w:tcW w:w="993" w:type="dxa"/>
            <w:vAlign w:val="center"/>
          </w:tcPr>
          <w:p w14:paraId="53CA207A" w14:textId="04021E1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0C4CDAD0" w14:textId="3B9B3A3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12 п. 7</w:t>
            </w:r>
          </w:p>
        </w:tc>
        <w:tc>
          <w:tcPr>
            <w:tcW w:w="10065" w:type="dxa"/>
            <w:vAlign w:val="center"/>
          </w:tcPr>
          <w:p w14:paraId="0B865A19" w14:textId="3704B33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анализ рынка объекта оценки, внешних факторов, влияющих на стоимость объекта оценки;</w:t>
            </w:r>
          </w:p>
        </w:tc>
        <w:tc>
          <w:tcPr>
            <w:tcW w:w="3259" w:type="dxa"/>
          </w:tcPr>
          <w:p w14:paraId="3C3B2143" w14:textId="62C3EE88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C0FFDD2" w14:textId="4D4BE98A" w:rsidTr="00035818">
        <w:trPr>
          <w:trHeight w:val="450"/>
        </w:trPr>
        <w:tc>
          <w:tcPr>
            <w:tcW w:w="993" w:type="dxa"/>
            <w:vAlign w:val="center"/>
          </w:tcPr>
          <w:p w14:paraId="60E2A48D" w14:textId="1792B5A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71CF9E58" w14:textId="1444660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5B771248" w14:textId="767C44F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описание процесса оценки объекта оценки в части применения подхода (подходов) к оценке, включая:</w:t>
            </w:r>
          </w:p>
        </w:tc>
        <w:tc>
          <w:tcPr>
            <w:tcW w:w="3259" w:type="dxa"/>
          </w:tcPr>
          <w:p w14:paraId="02053006" w14:textId="0805D18F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AFAB984" w14:textId="04A70B83" w:rsidTr="00035818">
        <w:trPr>
          <w:trHeight w:val="450"/>
        </w:trPr>
        <w:tc>
          <w:tcPr>
            <w:tcW w:w="993" w:type="dxa"/>
            <w:vAlign w:val="center"/>
          </w:tcPr>
          <w:p w14:paraId="07F338DC" w14:textId="156C616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14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14:paraId="18D905F3" w14:textId="12BE67F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135-ФЗ ст.11 </w:t>
            </w:r>
            <w:r w:rsidRPr="003858D5">
              <w:rPr>
                <w:rFonts w:cstheme="minorHAnsi"/>
                <w:sz w:val="20"/>
                <w:szCs w:val="20"/>
              </w:rPr>
              <w:br/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3C2E963E" w14:textId="53BE78E0" w:rsidR="009D191F" w:rsidRPr="003858D5" w:rsidRDefault="009D191F" w:rsidP="009D191F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sz w:val="20"/>
                <w:szCs w:val="20"/>
              </w:rPr>
              <w:t>последовательность определения стоимости объекта оценки</w:t>
            </w:r>
          </w:p>
        </w:tc>
        <w:tc>
          <w:tcPr>
            <w:tcW w:w="3259" w:type="dxa"/>
          </w:tcPr>
          <w:p w14:paraId="6246A37C" w14:textId="0C6732DF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B4C8A11" w14:textId="5E9040F8" w:rsidTr="00035818">
        <w:trPr>
          <w:trHeight w:val="450"/>
        </w:trPr>
        <w:tc>
          <w:tcPr>
            <w:tcW w:w="993" w:type="dxa"/>
            <w:vAlign w:val="center"/>
          </w:tcPr>
          <w:p w14:paraId="2D46D3AB" w14:textId="10F281B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1417" w:type="dxa"/>
            <w:vAlign w:val="center"/>
          </w:tcPr>
          <w:p w14:paraId="11330923" w14:textId="61813A5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006182CC" w14:textId="3091C33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описание применения подхода (подходов) к оценке, включая:</w:t>
            </w:r>
          </w:p>
        </w:tc>
        <w:tc>
          <w:tcPr>
            <w:tcW w:w="3259" w:type="dxa"/>
          </w:tcPr>
          <w:p w14:paraId="37E37000" w14:textId="6537D0AF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198279A" w14:textId="69584216" w:rsidTr="00035818">
        <w:trPr>
          <w:trHeight w:val="450"/>
        </w:trPr>
        <w:tc>
          <w:tcPr>
            <w:tcW w:w="993" w:type="dxa"/>
            <w:vAlign w:val="center"/>
          </w:tcPr>
          <w:p w14:paraId="2C891824" w14:textId="78F90FB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14.3.1</w:t>
            </w:r>
          </w:p>
        </w:tc>
        <w:tc>
          <w:tcPr>
            <w:tcW w:w="1417" w:type="dxa"/>
            <w:vAlign w:val="center"/>
          </w:tcPr>
          <w:p w14:paraId="226FE60F" w14:textId="2B62CAC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6D7AD8FC" w14:textId="6A8D024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обоснование выбора используемых подходов к оценке и методов в рамках каждого из применяемых подходов; отказ от использования подхода к оценке следует прокомментировать;</w:t>
            </w:r>
          </w:p>
        </w:tc>
        <w:tc>
          <w:tcPr>
            <w:tcW w:w="3259" w:type="dxa"/>
          </w:tcPr>
          <w:p w14:paraId="1CE32892" w14:textId="2590C801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636C2825" w14:textId="01658B48" w:rsidTr="00035818">
        <w:trPr>
          <w:trHeight w:val="450"/>
        </w:trPr>
        <w:tc>
          <w:tcPr>
            <w:tcW w:w="993" w:type="dxa"/>
            <w:vAlign w:val="center"/>
          </w:tcPr>
          <w:p w14:paraId="5534327C" w14:textId="3B9C3E4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14.3.2</w:t>
            </w:r>
          </w:p>
        </w:tc>
        <w:tc>
          <w:tcPr>
            <w:tcW w:w="1417" w:type="dxa"/>
            <w:vAlign w:val="center"/>
          </w:tcPr>
          <w:p w14:paraId="4E819C55" w14:textId="6BE55ED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78793512" w14:textId="2AF2064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процесс определения стоимости объекта оценки каждым из примененных методов оценки и соответствующие им расчеты;</w:t>
            </w:r>
          </w:p>
        </w:tc>
        <w:tc>
          <w:tcPr>
            <w:tcW w:w="3259" w:type="dxa"/>
          </w:tcPr>
          <w:p w14:paraId="5CF5F95C" w14:textId="06F12CC5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0C549A44" w14:textId="4781A0E3" w:rsidTr="00035818">
        <w:trPr>
          <w:trHeight w:val="450"/>
        </w:trPr>
        <w:tc>
          <w:tcPr>
            <w:tcW w:w="993" w:type="dxa"/>
            <w:vAlign w:val="center"/>
          </w:tcPr>
          <w:p w14:paraId="6ED6DC2D" w14:textId="3D148B0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858D5">
              <w:rPr>
                <w:rFonts w:cstheme="minorHAnsi"/>
                <w:sz w:val="20"/>
                <w:szCs w:val="20"/>
              </w:rPr>
              <w:t>14.3.3</w:t>
            </w:r>
          </w:p>
        </w:tc>
        <w:tc>
          <w:tcPr>
            <w:tcW w:w="1417" w:type="dxa"/>
            <w:vAlign w:val="center"/>
          </w:tcPr>
          <w:p w14:paraId="43C99AF7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135-ФЗ ст.11</w:t>
            </w:r>
          </w:p>
        </w:tc>
        <w:tc>
          <w:tcPr>
            <w:tcW w:w="10065" w:type="dxa"/>
            <w:vAlign w:val="center"/>
          </w:tcPr>
          <w:p w14:paraId="59156531" w14:textId="5B22327C" w:rsidR="009D191F" w:rsidRPr="003858D5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Иные сведения, являющиеся, по мнению оценщика, существенно важными для полноты отражения примененного им метода расчета стоимости конкретного объекта оценки</w:t>
            </w:r>
          </w:p>
        </w:tc>
        <w:tc>
          <w:tcPr>
            <w:tcW w:w="3259" w:type="dxa"/>
          </w:tcPr>
          <w:p w14:paraId="24D7F812" w14:textId="62250FCF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Должен, если считает сведения существенно важными</w:t>
            </w:r>
          </w:p>
        </w:tc>
      </w:tr>
      <w:tr w:rsidR="009D191F" w:rsidRPr="003858D5" w14:paraId="04FA6880" w14:textId="1F3C50F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5973C76" w14:textId="4BD0A930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14.4.1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76138" w14:textId="77777777" w:rsidR="009D191F" w:rsidRPr="00CC1A74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C1A74">
              <w:rPr>
                <w:rFonts w:cstheme="minorHAnsi"/>
                <w:sz w:val="20"/>
                <w:szCs w:val="20"/>
              </w:rPr>
              <w:t>ФСО V/2022 п.5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A8F8379" w14:textId="0F519E5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Рассматривая возможность и целесообразность применения сравнительного подхода, оценщику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необходимо</w:t>
            </w:r>
            <w:r w:rsidRPr="003858D5">
              <w:rPr>
                <w:rFonts w:cstheme="minorHAnsi"/>
                <w:sz w:val="20"/>
                <w:szCs w:val="20"/>
              </w:rPr>
              <w:t xml:space="preserve">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учитывать объем и качество информации</w:t>
            </w:r>
            <w:r w:rsidRPr="003858D5">
              <w:rPr>
                <w:rFonts w:cstheme="minorHAnsi"/>
                <w:sz w:val="20"/>
                <w:szCs w:val="20"/>
              </w:rPr>
              <w:t xml:space="preserve"> о сделках с объектами, аналогичными объекту оценки, в частности:</w:t>
            </w:r>
          </w:p>
        </w:tc>
        <w:tc>
          <w:tcPr>
            <w:tcW w:w="3259" w:type="dxa"/>
            <w:shd w:val="clear" w:color="auto" w:fill="auto"/>
          </w:tcPr>
          <w:p w14:paraId="3EB370C7" w14:textId="40A8DD0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D2B8120" w14:textId="2E4B4C8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587A0B0" w14:textId="75D80C0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14.4.1.1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C3D88" w14:textId="0441309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6B60456" w14:textId="206DBD7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активность рынка (значимость сравнительного подхода тем выше, чем больше сделок с аналогами осуществляется на рынке);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47BACED1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</w:p>
          <w:p w14:paraId="756818BC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</w:rPr>
              <w:t>учитывать каждый критерий</w:t>
            </w:r>
          </w:p>
          <w:p w14:paraId="3FD1580B" w14:textId="3589E4F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</w:rPr>
              <w:t>по объему и качеству информации.</w:t>
            </w:r>
          </w:p>
        </w:tc>
      </w:tr>
      <w:tr w:rsidR="009D191F" w:rsidRPr="003858D5" w14:paraId="7EAAAF4B" w14:textId="6AF9990E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9058E60" w14:textId="53B1664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3EC58" w14:textId="166EBDE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9B0902A" w14:textId="4A8924C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доступность информации о сделках (значимость сравнительного подхода тем выше, чем надежнее информация о сделках с аналогами);</w:t>
            </w:r>
          </w:p>
        </w:tc>
        <w:tc>
          <w:tcPr>
            <w:tcW w:w="3259" w:type="dxa"/>
            <w:vMerge/>
            <w:shd w:val="clear" w:color="auto" w:fill="auto"/>
          </w:tcPr>
          <w:p w14:paraId="65977685" w14:textId="07EAE82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0F75A547" w14:textId="1618D726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513CE6C" w14:textId="55EE4ED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300F2" w14:textId="50F0741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429903D" w14:textId="4AE8784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актуальность рыночной ценовой информации (значимость сравнительного подхода тем выше, чем меньше удалены во времени сделки с аналогами от даты оценки и чем стабильнее рыночные условия были в этом интервале времени);</w:t>
            </w:r>
          </w:p>
        </w:tc>
        <w:tc>
          <w:tcPr>
            <w:tcW w:w="3259" w:type="dxa"/>
            <w:vMerge/>
            <w:shd w:val="clear" w:color="auto" w:fill="auto"/>
          </w:tcPr>
          <w:p w14:paraId="798F7482" w14:textId="59D981C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0829E545" w14:textId="48C31081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F52469F" w14:textId="57938BA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14.4.1.4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C1396" w14:textId="271C94F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F8EA87E" w14:textId="02F6290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степень сопоставимости аналогов с объектом оценки (значимость сравнительного подхода тем выше, чем ближе аналоги по своим существенным характеристикам к объекту оценки и чем меньше корректировок требуется вносить в цены аналогов).</w:t>
            </w:r>
          </w:p>
        </w:tc>
        <w:tc>
          <w:tcPr>
            <w:tcW w:w="3259" w:type="dxa"/>
            <w:vMerge/>
            <w:shd w:val="clear" w:color="auto" w:fill="auto"/>
          </w:tcPr>
          <w:p w14:paraId="6EE2A6E7" w14:textId="0854861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3020F966" w14:textId="56A60530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52E2E90" w14:textId="2E64822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D1FE1" w14:textId="60E1F8E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п.7, ч.1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B7226CE" w14:textId="711FB01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при проведении анализа цен предложений по аналогам оценщику </w:t>
            </w:r>
            <w:r w:rsidRPr="003858D5">
              <w:rPr>
                <w:rFonts w:cstheme="minorHAnsi"/>
                <w:sz w:val="20"/>
                <w:szCs w:val="20"/>
                <w:highlight w:val="yellow"/>
              </w:rPr>
              <w:t>следует</w:t>
            </w:r>
            <w:r w:rsidRPr="003858D5">
              <w:rPr>
                <w:rFonts w:cstheme="minorHAnsi"/>
                <w:sz w:val="20"/>
                <w:szCs w:val="20"/>
              </w:rPr>
              <w:t xml:space="preserve"> учитывать:</w:t>
            </w:r>
          </w:p>
        </w:tc>
        <w:tc>
          <w:tcPr>
            <w:tcW w:w="3259" w:type="dxa"/>
            <w:shd w:val="clear" w:color="auto" w:fill="auto"/>
          </w:tcPr>
          <w:p w14:paraId="55476CAD" w14:textId="691DE09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D191F" w:rsidRPr="003858D5" w14:paraId="3BEA887C" w14:textId="428A84C1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C0C7BA4" w14:textId="18A7A86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04E9F" w14:textId="276D205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B76DE81" w14:textId="488500A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возможную разницу между ценой сделки и ценой предложения;</w:t>
            </w:r>
          </w:p>
        </w:tc>
        <w:tc>
          <w:tcPr>
            <w:tcW w:w="3259" w:type="dxa"/>
            <w:shd w:val="clear" w:color="auto" w:fill="auto"/>
          </w:tcPr>
          <w:p w14:paraId="0A42B370" w14:textId="46AC71F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7A3F91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4FDF4250" w14:textId="2BA08E01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F82CAC0" w14:textId="63F356A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8E916" w14:textId="5021320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3858D5">
              <w:rPr>
                <w:rFonts w:cstheme="minorHAnsi"/>
                <w:sz w:val="20"/>
                <w:szCs w:val="20"/>
              </w:rPr>
              <w:t xml:space="preserve"> п.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66B0530" w14:textId="1DCE846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период экспозиции аналога на рынке и изменение его цены за этот период (при наличии информации);</w:t>
            </w:r>
          </w:p>
        </w:tc>
        <w:tc>
          <w:tcPr>
            <w:tcW w:w="3259" w:type="dxa"/>
            <w:shd w:val="clear" w:color="auto" w:fill="auto"/>
          </w:tcPr>
          <w:p w14:paraId="72B2C93E" w14:textId="0F6CB61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7A3F91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6BD1DF85" w14:textId="14690BF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2FFDB64" w14:textId="3829849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14.4.3.3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06D7B" w14:textId="4272C79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3858D5">
              <w:rPr>
                <w:rFonts w:cstheme="minorHAnsi"/>
                <w:sz w:val="20"/>
                <w:szCs w:val="20"/>
              </w:rPr>
              <w:t xml:space="preserve"> п.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081A493" w14:textId="564B8B3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соответствие цены аналога его характеристикам в сопоставлении с другими предложениями на рынке, избегая завышенных или заниженных цен предложения.</w:t>
            </w:r>
          </w:p>
        </w:tc>
        <w:tc>
          <w:tcPr>
            <w:tcW w:w="3259" w:type="dxa"/>
            <w:shd w:val="clear" w:color="auto" w:fill="auto"/>
          </w:tcPr>
          <w:p w14:paraId="189373E5" w14:textId="7C3BAB5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7A3F91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2F09EC73" w14:textId="2BC91D29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D78EE85" w14:textId="093C86B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3523C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п.7, ч.2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D359CDA" w14:textId="13B3142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Поскольку сведения о предложениях не остаются неизменными, оценщику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необходимо</w:t>
            </w:r>
            <w:r w:rsidRPr="003858D5">
              <w:rPr>
                <w:rFonts w:cstheme="minorHAnsi"/>
                <w:sz w:val="20"/>
                <w:szCs w:val="20"/>
              </w:rPr>
              <w:t xml:space="preserve"> их документировать, чтобы обеспечить подтверждение этих данных в будущем.</w:t>
            </w:r>
          </w:p>
        </w:tc>
        <w:tc>
          <w:tcPr>
            <w:tcW w:w="3259" w:type="dxa"/>
            <w:shd w:val="clear" w:color="auto" w:fill="auto"/>
          </w:tcPr>
          <w:p w14:paraId="7CCF129C" w14:textId="6C39906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F7B0FAC" w14:textId="78C9A426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F15EF4B" w14:textId="0BD666F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A0FC7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3B964E4" w14:textId="1613D6F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Основные этапы сравнительного подхода:</w:t>
            </w:r>
          </w:p>
        </w:tc>
        <w:tc>
          <w:tcPr>
            <w:tcW w:w="3259" w:type="dxa"/>
            <w:shd w:val="clear" w:color="auto" w:fill="auto"/>
          </w:tcPr>
          <w:p w14:paraId="0A6067CE" w14:textId="6CFCAE4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6584C736" w14:textId="4467F1F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F14F80D" w14:textId="36EFDA4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CD7E7" w14:textId="40F9132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9966A6C" w14:textId="70D963C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определение единиц сравнения, характерных для рынка объекта оценки;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644DC50B" w14:textId="77777777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Рекомендуется отразить</w:t>
            </w:r>
          </w:p>
          <w:p w14:paraId="6A7D5723" w14:textId="168D288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в тексте отчета</w:t>
            </w:r>
          </w:p>
        </w:tc>
      </w:tr>
      <w:tr w:rsidR="009D191F" w:rsidRPr="003858D5" w14:paraId="66E34101" w14:textId="37B0B8B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1DB5256" w14:textId="49DD0E8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2806A" w14:textId="6B3F9E4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A2B4D18" w14:textId="620A9CC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выбор наиболее сопоставимых аналогов и расчет единиц сравнения для каждого из них;</w:t>
            </w:r>
          </w:p>
        </w:tc>
        <w:tc>
          <w:tcPr>
            <w:tcW w:w="3259" w:type="dxa"/>
            <w:vMerge/>
            <w:shd w:val="clear" w:color="auto" w:fill="auto"/>
          </w:tcPr>
          <w:p w14:paraId="5A3964F7" w14:textId="79FD955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5062F31A" w14:textId="7F7A495B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741A512" w14:textId="059E51A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677FB" w14:textId="1543A1C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96ED30F" w14:textId="289CE80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сравнительный анализ количественных и качественных характеристик (сходства и различий) аналогов и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7BA3A7A2" w14:textId="1056329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56FC906C" w14:textId="3AEA6606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F151305" w14:textId="3A5FB8C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79A34" w14:textId="037FFFB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957A580" w14:textId="16E680E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внесение в значения единиц сравнения корректировок для устранения различий между объектом оценки и аналогами (при необходимости);</w:t>
            </w:r>
          </w:p>
        </w:tc>
        <w:tc>
          <w:tcPr>
            <w:tcW w:w="3259" w:type="dxa"/>
            <w:vMerge/>
            <w:shd w:val="clear" w:color="auto" w:fill="auto"/>
          </w:tcPr>
          <w:p w14:paraId="0274D42E" w14:textId="55DEE57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220A8AC0" w14:textId="6445F794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23D636B" w14:textId="652B53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14.4.6.5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BC4BA" w14:textId="7D6EC6E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5 п. 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334098A" w14:textId="1C30972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согласование скорректированных значений единиц сравнения или полученных на их основе показателей стоимости объекта оценки. Согласование проводится с учетом положений п.3 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/2022. </w:t>
            </w:r>
          </w:p>
        </w:tc>
        <w:tc>
          <w:tcPr>
            <w:tcW w:w="3259" w:type="dxa"/>
            <w:vMerge/>
            <w:shd w:val="clear" w:color="auto" w:fill="auto"/>
          </w:tcPr>
          <w:p w14:paraId="4E5EB31F" w14:textId="63165C6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3E57CA5D" w14:textId="59A6B2A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9799D1A" w14:textId="341D5D4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14.4.7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8CAE83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21468CE" w14:textId="3DFA813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рамках сравнительного подхода при выборе аналогов </w:t>
            </w:r>
            <w:r w:rsidRPr="003858D5">
              <w:rPr>
                <w:rFonts w:cstheme="minorHAnsi"/>
                <w:sz w:val="20"/>
                <w:szCs w:val="20"/>
                <w:highlight w:val="yellow"/>
              </w:rPr>
              <w:t>следует</w:t>
            </w:r>
            <w:r w:rsidRPr="003858D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14:paraId="64056746" w14:textId="3A3E1F6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D191F" w:rsidRPr="003858D5" w14:paraId="39795E05" w14:textId="456960FF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8FB2BC6" w14:textId="4E5A669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14.4.7.1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B2A89" w14:textId="79CB58E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8A2B621" w14:textId="6B5A900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учитывать достаточность и достоверность информации по каждому аналогу;</w:t>
            </w:r>
          </w:p>
        </w:tc>
        <w:tc>
          <w:tcPr>
            <w:tcW w:w="3259" w:type="dxa"/>
            <w:shd w:val="clear" w:color="auto" w:fill="auto"/>
          </w:tcPr>
          <w:p w14:paraId="1531FB10" w14:textId="2844C30E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D8515A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2D6D0C50" w14:textId="7D26C44C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018AB0E" w14:textId="013AE60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14.4.7.2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6E544" w14:textId="4A7943D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8E21FC1" w14:textId="5437B17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использовать при проведении анализа наиболее сопоставимые аналоги для того, чтобы вносить меньше корректировок;</w:t>
            </w:r>
          </w:p>
        </w:tc>
        <w:tc>
          <w:tcPr>
            <w:tcW w:w="3259" w:type="dxa"/>
            <w:shd w:val="clear" w:color="auto" w:fill="auto"/>
          </w:tcPr>
          <w:p w14:paraId="15E92CEC" w14:textId="069B197B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D8515A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564A30AA" w14:textId="3164C6B9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B7E23D7" w14:textId="3EDC9EB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14.4.7.3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1D396" w14:textId="4AC86A3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8E2B95C" w14:textId="68073A9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учитывать, что сделки, совершенные ближе к дате оценки, более репрезентативны, чем сделки, совершенные в более ранний срок, особенно на нестабильных рынках;</w:t>
            </w:r>
          </w:p>
        </w:tc>
        <w:tc>
          <w:tcPr>
            <w:tcW w:w="3259" w:type="dxa"/>
            <w:shd w:val="clear" w:color="auto" w:fill="auto"/>
          </w:tcPr>
          <w:p w14:paraId="4CEDB51E" w14:textId="6C2B7741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D8515A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6D6C0256" w14:textId="6464B821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739D1C1" w14:textId="6E684E0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0DDD1" w14:textId="5C4380C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D92ABC9" w14:textId="07030D2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рассматривать сделки, совершенные между независимыми сторонами;</w:t>
            </w:r>
          </w:p>
        </w:tc>
        <w:tc>
          <w:tcPr>
            <w:tcW w:w="3259" w:type="dxa"/>
            <w:shd w:val="clear" w:color="auto" w:fill="auto"/>
          </w:tcPr>
          <w:p w14:paraId="1ED506A1" w14:textId="1ED48E8E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D8515A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40E0554A" w14:textId="0C9ABA3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3A291C1" w14:textId="751F601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14.4.7.5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E8455" w14:textId="74EFFE3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5п. 10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C16E93C" w14:textId="6FC1DEE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учитывать, что ценовая информация по фактическим сделкам является лучшим основанием для определения стоимости, чем предложения к совершению сделки, если условия сделки соответствуют предпосылкам рыночной стоимости.</w:t>
            </w:r>
          </w:p>
        </w:tc>
        <w:tc>
          <w:tcPr>
            <w:tcW w:w="3259" w:type="dxa"/>
            <w:shd w:val="clear" w:color="auto" w:fill="auto"/>
          </w:tcPr>
          <w:p w14:paraId="75FE8925" w14:textId="1A4B0BF9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D8515A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</w:p>
        </w:tc>
      </w:tr>
      <w:tr w:rsidR="009D191F" w:rsidRPr="003858D5" w14:paraId="1946D7C3" w14:textId="5C9135A8" w:rsidTr="00035818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14:paraId="643D8550" w14:textId="02801B31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01EB">
              <w:rPr>
                <w:rFonts w:cstheme="minorHAnsi"/>
                <w:sz w:val="20"/>
                <w:szCs w:val="20"/>
              </w:rPr>
              <w:t>14.5.1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03DA2" w14:textId="77777777" w:rsidR="009D191F" w:rsidRPr="000401EB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401EB">
              <w:rPr>
                <w:rFonts w:cstheme="minorHAnsi"/>
                <w:sz w:val="20"/>
                <w:szCs w:val="20"/>
              </w:rPr>
              <w:t xml:space="preserve">ФСО </w:t>
            </w:r>
            <w:r w:rsidRPr="000401EB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0401EB">
              <w:rPr>
                <w:rFonts w:cstheme="minorHAnsi"/>
                <w:sz w:val="20"/>
                <w:szCs w:val="20"/>
              </w:rPr>
              <w:t>/2022 п.1</w:t>
            </w:r>
            <w:r w:rsidRPr="000401E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C366089" w14:textId="4CEF407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Рассматривая возможность и целесообразность применения доходного подхода, оценщику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необходимо учитывать</w:t>
            </w:r>
            <w:r w:rsidRPr="003858D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14:paraId="2D2255EB" w14:textId="4E120F57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D191F" w:rsidRPr="003858D5" w14:paraId="6EFD98FE" w14:textId="0CB228E8" w:rsidTr="00035818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14:paraId="4DD020F1" w14:textId="164F68A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C93DE" w14:textId="2DF34A6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12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CAACD88" w14:textId="5619F2D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способность объекта приносить доход (значимость доходного подхода выше, если получение дохода от использования объекта соответствует целям приобретения объекта участниками рынка);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7EE8253A" w14:textId="4D206B47" w:rsidR="009D191F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Должен:</w:t>
            </w:r>
            <w:r>
              <w:rPr>
                <w:rFonts w:cstheme="minorHAnsi"/>
                <w:iCs/>
                <w:sz w:val="18"/>
                <w:szCs w:val="18"/>
              </w:rPr>
              <w:t>,</w:t>
            </w:r>
          </w:p>
          <w:p w14:paraId="5F9B9706" w14:textId="7BF4F1AB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</w:rPr>
              <w:t>обязательные критерии.</w:t>
            </w:r>
          </w:p>
        </w:tc>
      </w:tr>
      <w:tr w:rsidR="009D191F" w:rsidRPr="003858D5" w14:paraId="2194CEEF" w14:textId="60E86B36" w:rsidTr="00035818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14:paraId="11E343FC" w14:textId="298EE39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3C9D3" w14:textId="23F381A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D2E93B5" w14:textId="4F75556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степень неопределенности будущих доходов (значимость доходного подхода тем ниже, чем выше неопределенность, связанная с суммами и сроками поступления будущих доходов от использования объекта).</w:t>
            </w:r>
          </w:p>
        </w:tc>
        <w:tc>
          <w:tcPr>
            <w:tcW w:w="3259" w:type="dxa"/>
            <w:vMerge/>
            <w:shd w:val="clear" w:color="auto" w:fill="auto"/>
          </w:tcPr>
          <w:p w14:paraId="5EE5665C" w14:textId="1FBCCAF7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91F" w:rsidRPr="003858D5" w14:paraId="2C15CCD0" w14:textId="4F9E21B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2790F2F" w14:textId="2056462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853DD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п.14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F44FF81" w14:textId="201FC4D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Определение стоимости объекта оценки при использовании метода прямой капитализации осуществляется путем деления дохода за один период (обычно год) на ставку капитализации.</w:t>
            </w:r>
          </w:p>
        </w:tc>
        <w:tc>
          <w:tcPr>
            <w:tcW w:w="3259" w:type="dxa"/>
            <w:shd w:val="clear" w:color="auto" w:fill="auto"/>
          </w:tcPr>
          <w:p w14:paraId="250AD839" w14:textId="2EA52112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yellow"/>
              </w:rPr>
              <w:t>Следует</w:t>
            </w:r>
            <w:r w:rsidRPr="003858D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D191F" w:rsidRPr="003858D5" w14:paraId="401BA9EA" w14:textId="2EF313B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5EE9F0A" w14:textId="1F9939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81714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D8174BF" w14:textId="08B4582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 методе дисконтированных денежных потоков будущие денежные потоки по объекту оценки приводятся к текущей дате при помощи ставки дисконтирования, отражающей ожидаемую участниками рынка, или конкретными участниками сделки, или конкретным пользователем (в соответствии с определяемым видом стоимости) ставку доходности (норму прибыли) на инвестиции с сопоставимым риском.</w:t>
            </w:r>
          </w:p>
        </w:tc>
        <w:tc>
          <w:tcPr>
            <w:tcW w:w="3259" w:type="dxa"/>
            <w:shd w:val="clear" w:color="auto" w:fill="auto"/>
          </w:tcPr>
          <w:p w14:paraId="1A68C35E" w14:textId="557CC52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B3FB890" w14:textId="7777777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D5AA311" w14:textId="08F7D4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EAE8E" w14:textId="269E7DA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EEB2CDE" w14:textId="14CB4B7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Основные этапы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доходного подхода:</w:t>
            </w:r>
          </w:p>
        </w:tc>
        <w:tc>
          <w:tcPr>
            <w:tcW w:w="3259" w:type="dxa"/>
            <w:shd w:val="clear" w:color="auto" w:fill="auto"/>
          </w:tcPr>
          <w:p w14:paraId="0F250BBB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</w:p>
        </w:tc>
      </w:tr>
      <w:tr w:rsidR="009D191F" w:rsidRPr="003858D5" w14:paraId="22FDC4D3" w14:textId="202D7537" w:rsidTr="00035818">
        <w:trPr>
          <w:trHeight w:val="800"/>
        </w:trPr>
        <w:tc>
          <w:tcPr>
            <w:tcW w:w="993" w:type="dxa"/>
            <w:shd w:val="clear" w:color="auto" w:fill="auto"/>
            <w:vAlign w:val="center"/>
          </w:tcPr>
          <w:p w14:paraId="4D6A96D8" w14:textId="00DAE84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9A83A" w14:textId="425FEA9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B684076" w14:textId="0F9CACC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выбор вида денежного потока с учетом особенностей объекта оценки, например номинальный или реальный денежный поток, доналоговый или посленалоговый денежный поток, денежный поток с учетом (или без учета) заемных средств на собственный или инвестированный (общий) капитал;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396D51FF" w14:textId="77777777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Рекомендуется отразить</w:t>
            </w:r>
          </w:p>
          <w:p w14:paraId="397D9D06" w14:textId="31EF7C2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в тексте отчета</w:t>
            </w:r>
          </w:p>
        </w:tc>
      </w:tr>
      <w:tr w:rsidR="009D191F" w:rsidRPr="003858D5" w14:paraId="17FBAEC9" w14:textId="1A9A598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480195C" w14:textId="40C6F1A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9D0AF" w14:textId="4AAB8E4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8FA68C8" w14:textId="4AD3302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определение денежного потока.</w:t>
            </w:r>
          </w:p>
        </w:tc>
        <w:tc>
          <w:tcPr>
            <w:tcW w:w="3259" w:type="dxa"/>
            <w:vMerge/>
            <w:shd w:val="clear" w:color="auto" w:fill="auto"/>
          </w:tcPr>
          <w:p w14:paraId="499298C6" w14:textId="0E96909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78BB8197" w14:textId="00AD1BB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D6D1A1B" w14:textId="3C4E1EB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14.5.4.2.1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F436B" w14:textId="575D525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3AC3DBB" w14:textId="1D33C50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 методе прямой капитализации денежный поток определяется за один период.</w:t>
            </w:r>
          </w:p>
        </w:tc>
        <w:tc>
          <w:tcPr>
            <w:tcW w:w="3259" w:type="dxa"/>
            <w:vMerge/>
            <w:shd w:val="clear" w:color="auto" w:fill="auto"/>
          </w:tcPr>
          <w:p w14:paraId="61C90B18" w14:textId="4135AC2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1908F044" w14:textId="64A2DC6C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C6770F2" w14:textId="49D314F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4CDC1" w14:textId="6A14753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7E0966A" w14:textId="7E65F16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 методе дисконтирования денежных потоков осуществляется:</w:t>
            </w:r>
          </w:p>
        </w:tc>
        <w:tc>
          <w:tcPr>
            <w:tcW w:w="3259" w:type="dxa"/>
            <w:vMerge/>
            <w:shd w:val="clear" w:color="auto" w:fill="auto"/>
          </w:tcPr>
          <w:p w14:paraId="4DF7085F" w14:textId="4319151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5E1E1FF" w14:textId="28357BF0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6F62CAF" w14:textId="3B61E11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CF018" w14:textId="2ACE750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92402CE" w14:textId="12BC6C8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определение срока прогнозирования денежного потока (продолжительности прогнозного периода);</w:t>
            </w:r>
          </w:p>
        </w:tc>
        <w:tc>
          <w:tcPr>
            <w:tcW w:w="3259" w:type="dxa"/>
            <w:vMerge/>
            <w:shd w:val="clear" w:color="auto" w:fill="auto"/>
          </w:tcPr>
          <w:p w14:paraId="358C63EA" w14:textId="344B593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5E48E6BF" w14:textId="09DC496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5A7D33F" w14:textId="0312224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14.5.4.2.4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FE909" w14:textId="6100E86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C7DAE99" w14:textId="713828F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прогноз денежного потока в течение срока прогнозирования;</w:t>
            </w:r>
          </w:p>
        </w:tc>
        <w:tc>
          <w:tcPr>
            <w:tcW w:w="3259" w:type="dxa"/>
            <w:vMerge/>
            <w:shd w:val="clear" w:color="auto" w:fill="auto"/>
          </w:tcPr>
          <w:p w14:paraId="3C9FECB6" w14:textId="49AB6E5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519CA96A" w14:textId="08C99004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DC9050E" w14:textId="32CD30E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3B17F" w14:textId="2A86C16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5E899DB" w14:textId="2A3FAC7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определение необходимости применения постпрогнозной (терминальной, остаточной) стоимости для объекта оценки по окончании срока прогнозирования денежных потоков и расчет соответствующей постпрогнозной стоимости с учетом особенностей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1763255A" w14:textId="50B5297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4681A1C0" w14:textId="0F8E54BD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21C186F" w14:textId="4EA3FE8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21466" w14:textId="1F5FA51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AA93933" w14:textId="1AC76FB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определение ставки дисконтирования (ставки капитализации), соответствующей денежному потоку;</w:t>
            </w:r>
          </w:p>
        </w:tc>
        <w:tc>
          <w:tcPr>
            <w:tcW w:w="3259" w:type="dxa"/>
            <w:vMerge/>
            <w:shd w:val="clear" w:color="auto" w:fill="auto"/>
          </w:tcPr>
          <w:p w14:paraId="490456C5" w14:textId="5104B1F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B67C0A3" w14:textId="05E93AAB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62728F3" w14:textId="5DD44C1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AE930" w14:textId="0C9D0C3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16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7EE53E0" w14:textId="5DF44DC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приведение прогнозных денежных потоков, в том числе постпрогнозной стоимости (при наличии), к текущей стоимости по ставке дисконтирования или капитализация денежного потока по ставке капитализации.</w:t>
            </w:r>
          </w:p>
        </w:tc>
        <w:tc>
          <w:tcPr>
            <w:tcW w:w="3259" w:type="dxa"/>
            <w:vMerge/>
            <w:shd w:val="clear" w:color="auto" w:fill="auto"/>
          </w:tcPr>
          <w:p w14:paraId="0D14A0C1" w14:textId="3C2C349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0D34F028" w14:textId="4189394F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65613B8" w14:textId="0CDE99B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F3FE7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1494124" w14:textId="1794CDD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На выбор вида денежного потока влияет специфика объекта оценки и сложившаяся практика участников рынка. При этом ставка дисконтирования (ставка капитализации)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должна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соответствовать виду денежного потока в части его инфляционной (номинальный или реальный денежный поток), налоговой (доналоговый или посленалоговый денежный поток), валютной и иных составляющих отражать связанный с денежным потоком риск.</w:t>
            </w:r>
          </w:p>
        </w:tc>
        <w:tc>
          <w:tcPr>
            <w:tcW w:w="3259" w:type="dxa"/>
            <w:shd w:val="clear" w:color="auto" w:fill="auto"/>
          </w:tcPr>
          <w:p w14:paraId="0254E07E" w14:textId="7C5626B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56D17E5A" w14:textId="6537D165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2EDF2B8" w14:textId="6787C92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5528E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D2B2E19" w14:textId="1BCD42F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При выборе прогнозного периода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учитываются</w:t>
            </w:r>
            <w:r w:rsidRPr="003858D5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1993B1A2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sz w:val="18"/>
                <w:szCs w:val="18"/>
              </w:rPr>
              <w:t xml:space="preserve"> учитывать.</w:t>
            </w:r>
          </w:p>
          <w:p w14:paraId="2C947822" w14:textId="6A8E1E0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Соответствующую информацию рекомендуется включить в отчет.</w:t>
            </w:r>
          </w:p>
        </w:tc>
      </w:tr>
      <w:tr w:rsidR="009D191F" w:rsidRPr="003858D5" w14:paraId="4737BEA0" w14:textId="392A143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DE91FE8" w14:textId="7A26246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9DF9F" w14:textId="676040C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18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F5AEB67" w14:textId="400BD47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оставшийся срок полезного использования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4E059526" w14:textId="077DA8C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DB6196D" w14:textId="59B5715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8E893" w14:textId="02F8BFA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14.5.4.6.2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F312F" w14:textId="4B2B8C2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1288CF7" w14:textId="1D1B41A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период, на который доступна информация для составления прогноза;</w:t>
            </w:r>
          </w:p>
        </w:tc>
        <w:tc>
          <w:tcPr>
            <w:tcW w:w="3259" w:type="dxa"/>
            <w:vMerge/>
            <w:shd w:val="clear" w:color="auto" w:fill="auto"/>
          </w:tcPr>
          <w:p w14:paraId="4BB4AF4E" w14:textId="7AC1B00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57F03A1E" w14:textId="7D67DF1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DFA5F7B" w14:textId="377E994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14.5.4.6.3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DFFAD" w14:textId="5F7BD08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18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0780ADC" w14:textId="295969F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период достижения стабильного темпа роста денежных потоков объекта оценки, после завершения которого возможно применить постпрогнозную стоимость. Для объектов оценки с сезонным или циклическим характером деятельности прогнозный период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учитывать сезонность или включать полный цикл получения доходов соответственно.</w:t>
            </w:r>
          </w:p>
        </w:tc>
        <w:tc>
          <w:tcPr>
            <w:tcW w:w="3259" w:type="dxa"/>
            <w:vMerge/>
            <w:shd w:val="clear" w:color="auto" w:fill="auto"/>
          </w:tcPr>
          <w:p w14:paraId="38455C3C" w14:textId="738B5B3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71A1D68C" w14:textId="77729154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5F28650" w14:textId="651FA3B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776BE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AC743E9" w14:textId="6A09CC0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При прогнозировании денежного потока </w:t>
            </w:r>
            <w:r w:rsidRPr="003858D5">
              <w:rPr>
                <w:rFonts w:cstheme="minorHAnsi"/>
                <w:iCs/>
                <w:sz w:val="20"/>
                <w:szCs w:val="20"/>
                <w:highlight w:val="yellow"/>
              </w:rPr>
              <w:t>следует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осуществлять его сопоставление со следующими показателями: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67AFFE9E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sz w:val="18"/>
                <w:szCs w:val="18"/>
                <w:highlight w:val="yellow"/>
              </w:rPr>
              <w:t>Следует</w:t>
            </w:r>
            <w:r w:rsidRPr="003858D5">
              <w:rPr>
                <w:rFonts w:cstheme="minorHAnsi"/>
                <w:sz w:val="18"/>
                <w:szCs w:val="18"/>
              </w:rPr>
              <w:t>.</w:t>
            </w:r>
          </w:p>
          <w:p w14:paraId="298515CB" w14:textId="65C7E7D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Соответствующую информацию рекомендуется включить в отчет.</w:t>
            </w:r>
          </w:p>
        </w:tc>
      </w:tr>
      <w:tr w:rsidR="009D191F" w:rsidRPr="003858D5" w14:paraId="4091CBD7" w14:textId="49E17C62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8B0B5D6" w14:textId="609DD53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14.5.4.7.1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CD20B" w14:textId="1E456E2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C93E032" w14:textId="2CF596F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ретроспективные показатели операционной, инвестиционной и финансовой деятельности (использования)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400CA7E5" w14:textId="51AFFDC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27195A06" w14:textId="0C15EA25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445D42B" w14:textId="4E8A781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14.5.4.7.2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94006" w14:textId="7122A8A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40ED90D" w14:textId="36CE5AE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ретроспективные и прогнозные показатели отрасли и (или) сегмента рынка;</w:t>
            </w:r>
          </w:p>
        </w:tc>
        <w:tc>
          <w:tcPr>
            <w:tcW w:w="3259" w:type="dxa"/>
            <w:vMerge/>
            <w:shd w:val="clear" w:color="auto" w:fill="auto"/>
          </w:tcPr>
          <w:p w14:paraId="48A96F22" w14:textId="5B98607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2C8044F9" w14:textId="65129F0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29F5686" w14:textId="649FD34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14.5.4.7.3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70AF4" w14:textId="362FEA4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0166348" w14:textId="19ABCF5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прогнозный темп экономического роста региона или страны, в которой действует (используется) объект оценки.</w:t>
            </w:r>
          </w:p>
        </w:tc>
        <w:tc>
          <w:tcPr>
            <w:tcW w:w="3259" w:type="dxa"/>
            <w:vMerge/>
            <w:shd w:val="clear" w:color="auto" w:fill="auto"/>
          </w:tcPr>
          <w:p w14:paraId="35EBA75C" w14:textId="5784CE8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32B5E982" w14:textId="3CBDD5B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FE2C20C" w14:textId="068A973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B2C09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п.20, ч.1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088D6A5" w14:textId="5F36BFD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Постпрогнозная стоимость определяется в случае, если объект оценки продолжит функционировать по окончании прогнозного периода.</w:t>
            </w:r>
          </w:p>
        </w:tc>
        <w:tc>
          <w:tcPr>
            <w:tcW w:w="3259" w:type="dxa"/>
            <w:shd w:val="clear" w:color="auto" w:fill="auto"/>
          </w:tcPr>
          <w:p w14:paraId="6C9F34B5" w14:textId="14E9FCC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</w:t>
            </w: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олжен</w:t>
            </w:r>
            <w:r>
              <w:rPr>
                <w:rFonts w:cstheme="minorHAnsi"/>
                <w:iCs/>
                <w:sz w:val="18"/>
                <w:szCs w:val="18"/>
              </w:rPr>
              <w:t xml:space="preserve"> при условии.</w:t>
            </w:r>
          </w:p>
        </w:tc>
      </w:tr>
      <w:tr w:rsidR="009D191F" w:rsidRPr="003858D5" w14:paraId="26490A76" w14:textId="3C8A347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7CBED7B" w14:textId="5C583F7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24593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п.20, ч.2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674C3DF" w14:textId="1F9FA4C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При расчете постпрогнозной стоимости </w:t>
            </w:r>
            <w:r w:rsidRPr="003858D5">
              <w:rPr>
                <w:rFonts w:cstheme="minorHAnsi"/>
                <w:iCs/>
                <w:sz w:val="20"/>
                <w:szCs w:val="20"/>
                <w:highlight w:val="yellow"/>
              </w:rPr>
              <w:t>следует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учитывать: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13A93726" w14:textId="4EFE1EB3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  <w:r>
              <w:rPr>
                <w:rFonts w:cstheme="minorHAnsi"/>
                <w:iCs/>
                <w:sz w:val="18"/>
                <w:szCs w:val="18"/>
              </w:rPr>
              <w:t>.</w:t>
            </w:r>
          </w:p>
          <w:p w14:paraId="188AF797" w14:textId="1291B7F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Соответствующую информацию рекомендуется включить в отчет.</w:t>
            </w:r>
          </w:p>
        </w:tc>
      </w:tr>
      <w:tr w:rsidR="009D191F" w:rsidRPr="003858D5" w14:paraId="26981745" w14:textId="652930C1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B2329F5" w14:textId="3959BE3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14.5.4.9.1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D74B7" w14:textId="7561E48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20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56E572F" w14:textId="2532009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срок полезного использования объекта оценки - неограниченный или ограниченный (например, для объектов с истощимыми запасами или ресурсами);</w:t>
            </w:r>
          </w:p>
        </w:tc>
        <w:tc>
          <w:tcPr>
            <w:tcW w:w="3259" w:type="dxa"/>
            <w:vMerge/>
            <w:shd w:val="clear" w:color="auto" w:fill="auto"/>
          </w:tcPr>
          <w:p w14:paraId="151375BA" w14:textId="7ACFBEB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27AF0410" w14:textId="54E0C69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3C17C79" w14:textId="35AEE15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0EF99" w14:textId="1A44701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20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711AD5D" w14:textId="56A3C39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потенциал дальнейшего изменения (роста или снижения) денежных потоков за пределами прогнозного периода;</w:t>
            </w:r>
          </w:p>
        </w:tc>
        <w:tc>
          <w:tcPr>
            <w:tcW w:w="3259" w:type="dxa"/>
            <w:vMerge/>
            <w:shd w:val="clear" w:color="auto" w:fill="auto"/>
          </w:tcPr>
          <w:p w14:paraId="1C349118" w14:textId="4882162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3225E58" w14:textId="1DDE7662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03B9216" w14:textId="7AF04DA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14.5.4.9.3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01948" w14:textId="1199FD0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20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CCAE967" w14:textId="58B610E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заранее определенную сумму денежных средств, ожидаемую к получению после завершения прогнозного периода;</w:t>
            </w:r>
          </w:p>
        </w:tc>
        <w:tc>
          <w:tcPr>
            <w:tcW w:w="3259" w:type="dxa"/>
            <w:vMerge/>
            <w:shd w:val="clear" w:color="auto" w:fill="auto"/>
          </w:tcPr>
          <w:p w14:paraId="2F68D0E3" w14:textId="777C5F6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2170CB4" w14:textId="40F31D20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88A338E" w14:textId="2EFA5AA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8A368" w14:textId="1B7C66C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20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26BE8CC9" w14:textId="0F5DCC4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циклический характер деятельности или использования объекта оценки.</w:t>
            </w:r>
          </w:p>
        </w:tc>
        <w:tc>
          <w:tcPr>
            <w:tcW w:w="3259" w:type="dxa"/>
            <w:vMerge/>
            <w:shd w:val="clear" w:color="auto" w:fill="auto"/>
          </w:tcPr>
          <w:p w14:paraId="772BB04A" w14:textId="0EC50B5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515C40BB" w14:textId="4CC87F19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657EAB27" w14:textId="2B2AC28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8D235" w14:textId="2B98D34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абз. 1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4E3BFB3" w14:textId="5DE7173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Ставка дисконтирования и ставка капитализации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должны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отражать риски получения прогнозируемого денежного потока с точки зрения участников рынка, конкретной сделки или пользователя (в соответствии с видом определяемой стоимости).</w:t>
            </w:r>
          </w:p>
        </w:tc>
        <w:tc>
          <w:tcPr>
            <w:tcW w:w="3259" w:type="dxa"/>
            <w:shd w:val="clear" w:color="auto" w:fill="auto"/>
          </w:tcPr>
          <w:p w14:paraId="303DE3E3" w14:textId="5FD52B2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58F5320" w14:textId="7826D0B2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B2C2880" w14:textId="57BB2CB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AA17F" w14:textId="42B08BD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абз. 2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E6EC3BB" w14:textId="1C095DB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При определении ставки дисконтирования (ставки капитализации</w:t>
            </w:r>
            <w:r w:rsidRPr="003858D5">
              <w:rPr>
                <w:rFonts w:cstheme="minorHAnsi"/>
                <w:iCs/>
                <w:sz w:val="20"/>
                <w:szCs w:val="20"/>
                <w:highlight w:val="yellow"/>
              </w:rPr>
              <w:t>) следует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учитывать: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5E979935" w14:textId="77777777" w:rsidR="009D191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yellow"/>
              </w:rPr>
              <w:t>Следует</w:t>
            </w:r>
            <w:r w:rsidRPr="003858D5">
              <w:rPr>
                <w:rFonts w:cstheme="minorHAnsi"/>
                <w:iCs/>
                <w:sz w:val="18"/>
                <w:szCs w:val="18"/>
              </w:rPr>
              <w:t>.</w:t>
            </w:r>
          </w:p>
          <w:p w14:paraId="7A57CE39" w14:textId="78DD733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43AEF">
              <w:rPr>
                <w:rFonts w:cstheme="minorHAnsi"/>
                <w:sz w:val="18"/>
                <w:szCs w:val="18"/>
                <w:highlight w:val="green"/>
              </w:rPr>
              <w:t>Соответствующую информацию рекомендуется включить в отчет.</w:t>
            </w:r>
          </w:p>
        </w:tc>
      </w:tr>
      <w:tr w:rsidR="009D191F" w:rsidRPr="003858D5" w14:paraId="1C19F57D" w14:textId="07DE7CC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674B430" w14:textId="76C6FD1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16CCE" w14:textId="71F2B60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3B1B03B" w14:textId="29923AD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вид стоимости и соответствующие ему стороны сделки;</w:t>
            </w:r>
          </w:p>
        </w:tc>
        <w:tc>
          <w:tcPr>
            <w:tcW w:w="3259" w:type="dxa"/>
            <w:vMerge/>
            <w:shd w:val="clear" w:color="auto" w:fill="auto"/>
          </w:tcPr>
          <w:p w14:paraId="22C2894C" w14:textId="6F92FDE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4913DAC1" w14:textId="42D15C76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AEB7DD3" w14:textId="1768C21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6D115" w14:textId="7B4A817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DBB08BF" w14:textId="456763B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допущения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6B4B76A7" w14:textId="7523C68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2CA33D2C" w14:textId="2ADEBCDB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9BC0225" w14:textId="6B0E7A7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B0BB9" w14:textId="1BF5013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F364EF1" w14:textId="78820B9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вид денежного потока, в частности его инфляционную (номинальный или реальный денежный поток), налоговую (доналоговый или посленалоговый денежный поток), валютную и иные составляющие;</w:t>
            </w:r>
          </w:p>
        </w:tc>
        <w:tc>
          <w:tcPr>
            <w:tcW w:w="3259" w:type="dxa"/>
            <w:vMerge/>
            <w:shd w:val="clear" w:color="auto" w:fill="auto"/>
          </w:tcPr>
          <w:p w14:paraId="217F5316" w14:textId="7883549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60EAB8C3" w14:textId="1D55F1A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D6E9415" w14:textId="476E038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3ADF6" w14:textId="42B4B2E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95FE779" w14:textId="61485C7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>факторы риска инвестирования в объект оценки, в частности связанные с его следующими особенностями:</w:t>
            </w:r>
          </w:p>
        </w:tc>
        <w:tc>
          <w:tcPr>
            <w:tcW w:w="3259" w:type="dxa"/>
            <w:vMerge/>
            <w:shd w:val="clear" w:color="auto" w:fill="auto"/>
          </w:tcPr>
          <w:p w14:paraId="4F3FE2C0" w14:textId="615156A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4F18AD4C" w14:textId="6E2314CB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7BF08F4" w14:textId="6F9F059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14.5.4.12.4.1</w:t>
            </w:r>
          </w:p>
        </w:tc>
        <w:tc>
          <w:tcPr>
            <w:tcW w:w="1417" w:type="dxa"/>
            <w:shd w:val="clear" w:color="auto" w:fill="auto"/>
          </w:tcPr>
          <w:p w14:paraId="66C732A2" w14:textId="3AE0C1A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0E1852EB" w14:textId="7AE481E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вид объекта оценки (недвижимость, движимое имущество, бизнес, обязательства и другие);</w:t>
            </w:r>
          </w:p>
        </w:tc>
        <w:tc>
          <w:tcPr>
            <w:tcW w:w="3259" w:type="dxa"/>
            <w:vMerge/>
            <w:shd w:val="clear" w:color="auto" w:fill="auto"/>
          </w:tcPr>
          <w:p w14:paraId="5631C9D4" w14:textId="08766C9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79B63F41" w14:textId="340E72B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0BD09F1" w14:textId="7C6ACAB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14.5.4.12.4.2</w:t>
            </w:r>
          </w:p>
        </w:tc>
        <w:tc>
          <w:tcPr>
            <w:tcW w:w="1417" w:type="dxa"/>
            <w:shd w:val="clear" w:color="auto" w:fill="auto"/>
          </w:tcPr>
          <w:p w14:paraId="6F33010B" w14:textId="2DEEFB8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1693D86" w14:textId="3078617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сегмент рынка объекта оценки (географическое положение объекта оценки или рынка производимого с его использованием продукта);</w:t>
            </w:r>
          </w:p>
        </w:tc>
        <w:tc>
          <w:tcPr>
            <w:tcW w:w="3259" w:type="dxa"/>
            <w:vMerge/>
            <w:shd w:val="clear" w:color="auto" w:fill="auto"/>
          </w:tcPr>
          <w:p w14:paraId="4D6A150C" w14:textId="42306C2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2FEDAFA3" w14:textId="0F54754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FA58EE8" w14:textId="63E52EE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14.5.4.12.4.3</w:t>
            </w:r>
          </w:p>
        </w:tc>
        <w:tc>
          <w:tcPr>
            <w:tcW w:w="1417" w:type="dxa"/>
            <w:shd w:val="clear" w:color="auto" w:fill="auto"/>
          </w:tcPr>
          <w:p w14:paraId="6D684281" w14:textId="081C095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4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E10C75F" w14:textId="155518E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срок полезного использования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44BD5EE1" w14:textId="56B17D0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587EA553" w14:textId="180D022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C77C825" w14:textId="5B12CC90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3AEF">
              <w:rPr>
                <w:rFonts w:cstheme="minorHAnsi"/>
                <w:sz w:val="20"/>
                <w:szCs w:val="20"/>
              </w:rPr>
              <w:t>14.5.4.12.4.4</w:t>
            </w:r>
          </w:p>
        </w:tc>
        <w:tc>
          <w:tcPr>
            <w:tcW w:w="1417" w:type="dxa"/>
            <w:shd w:val="clear" w:color="auto" w:fill="auto"/>
          </w:tcPr>
          <w:p w14:paraId="2A461BAB" w14:textId="6A0BC550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3AEF">
              <w:rPr>
                <w:rFonts w:cstheme="minorHAnsi"/>
                <w:sz w:val="20"/>
                <w:szCs w:val="20"/>
              </w:rPr>
              <w:t xml:space="preserve">ФСО </w:t>
            </w:r>
            <w:r w:rsidRPr="00B43AEF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B43AEF">
              <w:rPr>
                <w:rFonts w:cstheme="minorHAnsi"/>
                <w:sz w:val="20"/>
                <w:szCs w:val="20"/>
              </w:rPr>
              <w:t>/2022 п.п. 4 п. 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42A8D6A" w14:textId="16DC62A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специфические риски объекта оценки.</w:t>
            </w:r>
          </w:p>
        </w:tc>
        <w:tc>
          <w:tcPr>
            <w:tcW w:w="3259" w:type="dxa"/>
            <w:vMerge/>
            <w:shd w:val="clear" w:color="auto" w:fill="auto"/>
          </w:tcPr>
          <w:p w14:paraId="2F7FE4F0" w14:textId="7215D76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9D191F" w:rsidRPr="003858D5" w14:paraId="733CD68B" w14:textId="3E6DEAB8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D994EB3" w14:textId="72042847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3AEF">
              <w:rPr>
                <w:rFonts w:cstheme="minorHAnsi"/>
                <w:sz w:val="20"/>
                <w:szCs w:val="20"/>
              </w:rPr>
              <w:t>14.5.4.13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CF1EF" w14:textId="77777777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3AEF">
              <w:rPr>
                <w:rFonts w:cstheme="minorHAnsi"/>
                <w:sz w:val="20"/>
                <w:szCs w:val="20"/>
              </w:rPr>
              <w:t xml:space="preserve">ФСО </w:t>
            </w:r>
            <w:r w:rsidRPr="00B43AEF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B43AEF">
              <w:rPr>
                <w:rFonts w:cstheme="minorHAnsi"/>
                <w:sz w:val="20"/>
                <w:szCs w:val="20"/>
              </w:rPr>
              <w:t>/2022 п.23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B0237E4" w14:textId="36213A9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iCs/>
                <w:sz w:val="20"/>
                <w:szCs w:val="20"/>
              </w:rPr>
              <w:t xml:space="preserve">В расчетах по доходному подходу необходимо </w:t>
            </w:r>
            <w:r w:rsidRPr="003858D5">
              <w:rPr>
                <w:rFonts w:cstheme="minorHAnsi"/>
                <w:iCs/>
                <w:sz w:val="20"/>
                <w:szCs w:val="20"/>
                <w:highlight w:val="red"/>
              </w:rPr>
              <w:t>не допускать</w:t>
            </w:r>
            <w:r w:rsidRPr="003858D5">
              <w:rPr>
                <w:rFonts w:cstheme="minorHAnsi"/>
                <w:iCs/>
                <w:sz w:val="20"/>
                <w:szCs w:val="20"/>
              </w:rPr>
              <w:t xml:space="preserve"> двойного учета рисков, связанных с получением денежных потоков, и в будущих денежных потоках, и в ставке дисконтирования (капитализации) одновременно.</w:t>
            </w:r>
          </w:p>
        </w:tc>
        <w:tc>
          <w:tcPr>
            <w:tcW w:w="3259" w:type="dxa"/>
            <w:shd w:val="clear" w:color="auto" w:fill="auto"/>
          </w:tcPr>
          <w:p w14:paraId="5F26EC1C" w14:textId="7DBEDF4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iCs/>
                <w:sz w:val="18"/>
                <w:szCs w:val="18"/>
              </w:rPr>
              <w:t xml:space="preserve"> не допускать.</w:t>
            </w:r>
          </w:p>
        </w:tc>
      </w:tr>
      <w:tr w:rsidR="009D191F" w:rsidRPr="003858D5" w14:paraId="09CCA2C0" w14:textId="374D1D2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A1C1DEC" w14:textId="2148350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4B08B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п.25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EBCC2B1" w14:textId="2E647D9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Рассматривая возможность и целесообразность применения затратного подхода, оценщик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sz w:val="20"/>
                <w:szCs w:val="20"/>
              </w:rPr>
              <w:t xml:space="preserve"> учитывать:</w:t>
            </w:r>
          </w:p>
        </w:tc>
        <w:tc>
          <w:tcPr>
            <w:tcW w:w="3259" w:type="dxa"/>
            <w:shd w:val="clear" w:color="auto" w:fill="auto"/>
          </w:tcPr>
          <w:p w14:paraId="4A85CB14" w14:textId="21E5583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bCs/>
                <w:iCs/>
                <w:sz w:val="18"/>
                <w:szCs w:val="18"/>
                <w:highlight w:val="red"/>
              </w:rPr>
              <w:t>Должен.</w:t>
            </w:r>
          </w:p>
        </w:tc>
      </w:tr>
      <w:tr w:rsidR="009D191F" w:rsidRPr="003858D5" w14:paraId="2BED68D1" w14:textId="1EA6A5D6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A8C431F" w14:textId="7DC23D0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7A58C" w14:textId="14F4F49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25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7A6D024" w14:textId="05A4F2C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возможность для участников рынка создать объект, обладающий такой же полезностью, что и объект оценки, - значимость подхода высокая, когда у участников рынка есть возможность создать объект без значительных юридических ограничений, настолько быстро, что участники рынка не захотят платить значительную премию за возможность немедленного использования оцениваемого актива при его покупке;</w:t>
            </w:r>
          </w:p>
        </w:tc>
        <w:tc>
          <w:tcPr>
            <w:tcW w:w="3259" w:type="dxa"/>
            <w:shd w:val="clear" w:color="auto" w:fill="auto"/>
          </w:tcPr>
          <w:p w14:paraId="158BB6B8" w14:textId="0240EC41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bCs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9D191F" w:rsidRPr="003858D5" w14:paraId="26FE5D78" w14:textId="553C1D20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DDAE7B3" w14:textId="0181FBB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7ACB2" w14:textId="7375D6B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25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7172ADC8" w14:textId="5B4327B6" w:rsidR="009D191F" w:rsidRPr="00B43AEF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надежность других подходов к оценке объекта - наиболее высока значимость затратного подхода, когда объект не генерирует непосредственно доход и является специализированным, то есть не продается на рынке отдельно от бизнеса или имущественного комплекса, для которого был создан.</w:t>
            </w:r>
          </w:p>
        </w:tc>
        <w:tc>
          <w:tcPr>
            <w:tcW w:w="3259" w:type="dxa"/>
            <w:shd w:val="clear" w:color="auto" w:fill="auto"/>
          </w:tcPr>
          <w:p w14:paraId="5781BB61" w14:textId="4EF627BA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bCs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9D191F" w:rsidRPr="003858D5" w14:paraId="03FEE9E4" w14:textId="7F7EDE73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50BDCAE" w14:textId="2DDA924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DD214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п.26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3A11952" w14:textId="2C57F85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В рамках затратного подхода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применяются</w:t>
            </w:r>
            <w:r w:rsidRPr="003858D5">
              <w:rPr>
                <w:rFonts w:cstheme="minorHAnsi"/>
                <w:sz w:val="20"/>
                <w:szCs w:val="20"/>
              </w:rPr>
              <w:t xml:space="preserve"> следующие методы:</w:t>
            </w:r>
          </w:p>
        </w:tc>
        <w:tc>
          <w:tcPr>
            <w:tcW w:w="3259" w:type="dxa"/>
            <w:shd w:val="clear" w:color="auto" w:fill="auto"/>
          </w:tcPr>
          <w:p w14:paraId="36555DDE" w14:textId="15B7AE59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bCs/>
                <w:iCs/>
                <w:sz w:val="18"/>
                <w:szCs w:val="18"/>
              </w:rPr>
              <w:t xml:space="preserve"> применять</w:t>
            </w:r>
          </w:p>
        </w:tc>
      </w:tr>
      <w:tr w:rsidR="009D191F" w:rsidRPr="003858D5" w14:paraId="262CB347" w14:textId="77777777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1D39647" w14:textId="7623B0B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8E8F9" w14:textId="523FA27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п.28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B4E87BA" w14:textId="06049DD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Расчет на основе затрат воспроизводства целесообразно применять в следующих случаях: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00852A79" w14:textId="77777777" w:rsidR="009D191F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70449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  <w:p w14:paraId="2EB9BA4C" w14:textId="45E67CEF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при отсутствии оснований не делать.</w:t>
            </w:r>
          </w:p>
        </w:tc>
      </w:tr>
      <w:tr w:rsidR="009D191F" w:rsidRPr="003858D5" w14:paraId="4A51DEF5" w14:textId="346D3114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6521555" w14:textId="2E039CEB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14.6.2.1.2.1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9133B" w14:textId="119981D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28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388B397" w14:textId="4B67363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полезность рассматриваемого объекта может быть обеспечена только точной его копией;</w:t>
            </w:r>
          </w:p>
        </w:tc>
        <w:tc>
          <w:tcPr>
            <w:tcW w:w="3259" w:type="dxa"/>
            <w:vMerge/>
            <w:shd w:val="clear" w:color="auto" w:fill="auto"/>
          </w:tcPr>
          <w:p w14:paraId="3E5E7F99" w14:textId="4A4E1A1E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D191F" w:rsidRPr="003858D5" w14:paraId="46FFD53C" w14:textId="1E4A9E7E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1E336B1" w14:textId="499D3A1F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14.6.2.1.2.2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60E66" w14:textId="33D36D3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28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FE56D69" w14:textId="337B620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затраты на создание или приобретение современного аналога больше, чем затраты на создание точной копии рассматриваемого объекта.</w:t>
            </w:r>
          </w:p>
        </w:tc>
        <w:tc>
          <w:tcPr>
            <w:tcW w:w="3259" w:type="dxa"/>
            <w:vMerge/>
            <w:shd w:val="clear" w:color="auto" w:fill="auto"/>
          </w:tcPr>
          <w:p w14:paraId="4FA34E4E" w14:textId="314CDA8C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D191F" w:rsidRPr="003858D5" w14:paraId="0186534A" w14:textId="20420DFA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E175961" w14:textId="4D8A999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14.6.2.2.1.2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C879A" w14:textId="7777777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>/2022 п.32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16E3951" w14:textId="5F94AF9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При определении затрат на воспроизводство или замещение </w:t>
            </w:r>
            <w:r w:rsidRPr="003858D5">
              <w:rPr>
                <w:rFonts w:cstheme="minorHAnsi"/>
                <w:sz w:val="20"/>
                <w:szCs w:val="20"/>
                <w:highlight w:val="red"/>
              </w:rPr>
              <w:t>необходимо</w:t>
            </w:r>
            <w:r w:rsidRPr="003858D5">
              <w:rPr>
                <w:rFonts w:cstheme="minorHAnsi"/>
                <w:sz w:val="20"/>
                <w:szCs w:val="20"/>
              </w:rPr>
              <w:t xml:space="preserve"> рассмотреть возможность использования фактических затрат, произведенных при создании объекта оценки или аналогичного объекта, проанализировать и при необходимости применить корректировки: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0C99C0CE" w14:textId="3D832756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iCs/>
                <w:sz w:val="18"/>
                <w:szCs w:val="18"/>
              </w:rPr>
              <w:t xml:space="preserve"> рассмотреть</w:t>
            </w:r>
          </w:p>
        </w:tc>
      </w:tr>
      <w:tr w:rsidR="009D191F" w:rsidRPr="003858D5" w14:paraId="29D52023" w14:textId="3B10B49D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935F70E" w14:textId="175FDE5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14.6.2.2.1.2.1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39E44" w14:textId="596A4347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 п. 32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33FFDDFF" w14:textId="689CC3A0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на изменение цен на элементы затрат в период между датой, когда были произведены соответствующие затраты, и датой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79F43D00" w14:textId="46A56D79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35B8A1DB" w14:textId="608C6130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703EB15C" w14:textId="77EACED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14.6.2.2.1.2.2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6FDAD" w14:textId="17BEC9E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32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100772A7" w14:textId="6DEC1BF3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на нетипичные дополнительные затраты или экономию средств, которые отражены в фактических затратах, но не возникнут при создании точной копии объекта оценки или объекта с аналогичной полезностью;</w:t>
            </w:r>
          </w:p>
        </w:tc>
        <w:tc>
          <w:tcPr>
            <w:tcW w:w="3259" w:type="dxa"/>
            <w:vMerge/>
            <w:shd w:val="clear" w:color="auto" w:fill="auto"/>
          </w:tcPr>
          <w:p w14:paraId="08C62CFD" w14:textId="53658343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5012445E" w14:textId="40A2063E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07260E07" w14:textId="066D151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14.6.2.2.1.2.3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4D03F" w14:textId="6172D07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32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49F6E38" w14:textId="281F7DFE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на соответствие фактически произведенных затрат рыночным данным.</w:t>
            </w:r>
          </w:p>
        </w:tc>
        <w:tc>
          <w:tcPr>
            <w:tcW w:w="3259" w:type="dxa"/>
            <w:vMerge/>
            <w:shd w:val="clear" w:color="auto" w:fill="auto"/>
          </w:tcPr>
          <w:p w14:paraId="03543217" w14:textId="7869860A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3D2DAFA3" w14:textId="13D1E392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5E6EB991" w14:textId="143A508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lastRenderedPageBreak/>
              <w:t>14.6.2.2.2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1E04B" w14:textId="1CCD352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2 п. 29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56BF846" w14:textId="05F68AD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определение наличия и величины совокупного обесценения (износа) в связи с физическим износом, функциональным (моральным, технологическим) устареванием (износом) и экономическим (внешним) обесценением объекта оценки;</w:t>
            </w:r>
          </w:p>
        </w:tc>
        <w:tc>
          <w:tcPr>
            <w:tcW w:w="3259" w:type="dxa"/>
            <w:vMerge/>
            <w:shd w:val="clear" w:color="auto" w:fill="auto"/>
          </w:tcPr>
          <w:p w14:paraId="2A2088D2" w14:textId="034832A2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D191F" w:rsidRPr="003858D5" w14:paraId="7C50EFD7" w14:textId="4505DF39" w:rsidTr="0003581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CB7E7C5" w14:textId="72BDC59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14.6.2.2.3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32517" w14:textId="6934128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 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3858D5">
              <w:rPr>
                <w:rFonts w:cstheme="minorHAnsi"/>
                <w:sz w:val="20"/>
                <w:szCs w:val="20"/>
              </w:rPr>
              <w:t xml:space="preserve">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3 п. 29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536C2FB" w14:textId="50C171F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вычет совокупного обесценения (износа) из обшей суммы затрат воспроизводства или замещения для определения стоимости объекта оценки.</w:t>
            </w:r>
          </w:p>
        </w:tc>
        <w:tc>
          <w:tcPr>
            <w:tcW w:w="3259" w:type="dxa"/>
            <w:shd w:val="clear" w:color="auto" w:fill="auto"/>
          </w:tcPr>
          <w:p w14:paraId="60E2EAA7" w14:textId="2826C78B" w:rsidR="009D191F" w:rsidRPr="003858D5" w:rsidRDefault="009D191F" w:rsidP="009D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18"/>
                <w:szCs w:val="18"/>
                <w:highlight w:val="red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2115F789" w14:textId="0CD8F896" w:rsidTr="00035818">
        <w:trPr>
          <w:trHeight w:val="450"/>
        </w:trPr>
        <w:tc>
          <w:tcPr>
            <w:tcW w:w="993" w:type="dxa"/>
            <w:vAlign w:val="center"/>
          </w:tcPr>
          <w:p w14:paraId="474CF898" w14:textId="0EF392F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1417" w:type="dxa"/>
            <w:vAlign w:val="center"/>
          </w:tcPr>
          <w:p w14:paraId="6EE9C14C" w14:textId="6F97B84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13 п. 7</w:t>
            </w:r>
          </w:p>
        </w:tc>
        <w:tc>
          <w:tcPr>
            <w:tcW w:w="10065" w:type="dxa"/>
            <w:vAlign w:val="center"/>
          </w:tcPr>
          <w:p w14:paraId="38696CA0" w14:textId="79E6F742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согласование результатов при применении различных подходов и методов оценки;</w:t>
            </w:r>
          </w:p>
        </w:tc>
        <w:tc>
          <w:tcPr>
            <w:tcW w:w="3259" w:type="dxa"/>
          </w:tcPr>
          <w:p w14:paraId="3F790733" w14:textId="7B7C934A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bCs/>
                <w:iCs/>
                <w:sz w:val="18"/>
                <w:szCs w:val="18"/>
                <w:highlight w:val="red"/>
              </w:rPr>
              <w:t>Должен</w:t>
            </w:r>
            <w:r w:rsidRPr="003858D5">
              <w:rPr>
                <w:rFonts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9D191F" w:rsidRPr="003858D5" w14:paraId="2721ADAB" w14:textId="16117FD5" w:rsidTr="00035818">
        <w:trPr>
          <w:trHeight w:val="450"/>
        </w:trPr>
        <w:tc>
          <w:tcPr>
            <w:tcW w:w="993" w:type="dxa"/>
            <w:vAlign w:val="center"/>
          </w:tcPr>
          <w:p w14:paraId="62C60B99" w14:textId="17A127A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2B7DBB3" w14:textId="763F1F85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135-ФЗ ст.11, </w:t>
            </w:r>
            <w:r w:rsidRPr="003858D5">
              <w:rPr>
                <w:rFonts w:cstheme="minorHAnsi"/>
                <w:sz w:val="20"/>
                <w:szCs w:val="20"/>
              </w:rPr>
              <w:br/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14 п. 7</w:t>
            </w:r>
          </w:p>
        </w:tc>
        <w:tc>
          <w:tcPr>
            <w:tcW w:w="10065" w:type="dxa"/>
            <w:vAlign w:val="center"/>
          </w:tcPr>
          <w:p w14:paraId="024E8CA0" w14:textId="6CBE5E56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>итоговая величина стоимости объекта оценки, ограничения и пределы применения полученного результата.</w:t>
            </w:r>
          </w:p>
        </w:tc>
        <w:tc>
          <w:tcPr>
            <w:tcW w:w="3259" w:type="dxa"/>
          </w:tcPr>
          <w:p w14:paraId="1A75754C" w14:textId="523EE33E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1F152B28" w14:textId="328C3EEB" w:rsidTr="00035818">
        <w:trPr>
          <w:trHeight w:val="450"/>
        </w:trPr>
        <w:tc>
          <w:tcPr>
            <w:tcW w:w="993" w:type="dxa"/>
            <w:vAlign w:val="center"/>
          </w:tcPr>
          <w:p w14:paraId="5210476C" w14:textId="18C9A08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15.2</w:t>
            </w:r>
          </w:p>
        </w:tc>
        <w:tc>
          <w:tcPr>
            <w:tcW w:w="1417" w:type="dxa"/>
            <w:vAlign w:val="center"/>
          </w:tcPr>
          <w:p w14:paraId="5590CCF4" w14:textId="6A314068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 xml:space="preserve">ФСОVI/2022 </w:t>
            </w:r>
            <w:r>
              <w:rPr>
                <w:rFonts w:cstheme="minorHAnsi"/>
                <w:sz w:val="20"/>
                <w:szCs w:val="20"/>
              </w:rPr>
              <w:t>п.п.</w:t>
            </w:r>
            <w:r w:rsidRPr="003858D5">
              <w:rPr>
                <w:rFonts w:cstheme="minorHAnsi"/>
                <w:sz w:val="20"/>
                <w:szCs w:val="20"/>
              </w:rPr>
              <w:t xml:space="preserve"> 14 п. 7</w:t>
            </w:r>
          </w:p>
        </w:tc>
        <w:tc>
          <w:tcPr>
            <w:tcW w:w="10065" w:type="dxa"/>
            <w:vAlign w:val="center"/>
          </w:tcPr>
          <w:p w14:paraId="1E28CB2E" w14:textId="7E926BC1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Если в задании на оценку в соответствии с п.4 ФСО IV/2022, не указана форма представления итоговой стоимости, то результат оценки 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  <w:highlight w:val="red"/>
              </w:rPr>
              <w:t>должен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быть представлен в виде числа</w:t>
            </w:r>
          </w:p>
        </w:tc>
        <w:tc>
          <w:tcPr>
            <w:tcW w:w="3259" w:type="dxa"/>
          </w:tcPr>
          <w:p w14:paraId="1E0774B6" w14:textId="005BC337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7F6B52C6" w14:textId="19D145D8" w:rsidTr="00035818">
        <w:trPr>
          <w:trHeight w:val="450"/>
        </w:trPr>
        <w:tc>
          <w:tcPr>
            <w:tcW w:w="993" w:type="dxa"/>
            <w:vAlign w:val="center"/>
          </w:tcPr>
          <w:p w14:paraId="288DF0C9" w14:textId="0FE001DD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sz w:val="20"/>
                <w:szCs w:val="20"/>
              </w:rPr>
              <w:t>15.3</w:t>
            </w:r>
          </w:p>
        </w:tc>
        <w:tc>
          <w:tcPr>
            <w:tcW w:w="1417" w:type="dxa"/>
            <w:vAlign w:val="center"/>
          </w:tcPr>
          <w:p w14:paraId="685B257C" w14:textId="4876BD1A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858D5">
              <w:rPr>
                <w:rFonts w:cstheme="minorHAnsi"/>
                <w:sz w:val="20"/>
                <w:szCs w:val="20"/>
              </w:rPr>
              <w:t>ФСОVI/2022 п.</w:t>
            </w:r>
            <w:r w:rsidRPr="003858D5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65" w:type="dxa"/>
            <w:vAlign w:val="center"/>
          </w:tcPr>
          <w:p w14:paraId="78557086" w14:textId="71875C49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В случае если это предусмотрено заданием на оценку, в отчет об оценке 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  <w:highlight w:val="red"/>
              </w:rPr>
              <w:t>должны</w:t>
            </w:r>
            <w:r w:rsidRPr="003858D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быть включены расчетные величины и выводы по результатам дополнительных исследований, которые не являются результатами оценки в соответствии с федеральными стандартами оценки.</w:t>
            </w:r>
          </w:p>
        </w:tc>
        <w:tc>
          <w:tcPr>
            <w:tcW w:w="3259" w:type="dxa"/>
          </w:tcPr>
          <w:p w14:paraId="00CACEC7" w14:textId="11A86080" w:rsidR="009D191F" w:rsidRPr="003858D5" w:rsidRDefault="009D191F" w:rsidP="009D191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858D5">
              <w:rPr>
                <w:rFonts w:cstheme="minorHAnsi"/>
                <w:iCs/>
                <w:sz w:val="18"/>
                <w:szCs w:val="18"/>
                <w:highlight w:val="red"/>
              </w:rPr>
              <w:t>должен</w:t>
            </w:r>
          </w:p>
        </w:tc>
      </w:tr>
      <w:tr w:rsidR="009D191F" w:rsidRPr="003858D5" w14:paraId="4C3F8AC6" w14:textId="05182BB7" w:rsidTr="00035818">
        <w:trPr>
          <w:trHeight w:val="450"/>
        </w:trPr>
        <w:tc>
          <w:tcPr>
            <w:tcW w:w="993" w:type="dxa"/>
            <w:vAlign w:val="center"/>
          </w:tcPr>
          <w:p w14:paraId="535375C2" w14:textId="45E90F24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858D5">
              <w:rPr>
                <w:rFonts w:cstheme="minorHAnsi"/>
                <w:i/>
                <w:iCs/>
                <w:sz w:val="20"/>
                <w:szCs w:val="20"/>
              </w:rPr>
              <w:t>15.4.0</w:t>
            </w:r>
          </w:p>
        </w:tc>
        <w:tc>
          <w:tcPr>
            <w:tcW w:w="1417" w:type="dxa"/>
            <w:vAlign w:val="center"/>
          </w:tcPr>
          <w:p w14:paraId="43D97436" w14:textId="7299BC5C" w:rsidR="009D191F" w:rsidRPr="003858D5" w:rsidRDefault="009D191F" w:rsidP="009D191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858D5">
              <w:rPr>
                <w:rFonts w:cstheme="minorHAnsi"/>
                <w:i/>
                <w:iCs/>
                <w:sz w:val="20"/>
                <w:szCs w:val="20"/>
              </w:rPr>
              <w:t>ФСОVI/2022 п.</w:t>
            </w:r>
            <w:r w:rsidRPr="003858D5">
              <w:rPr>
                <w:rFonts w:cstheme="minorHAnsi"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13324" w:type="dxa"/>
            <w:gridSpan w:val="2"/>
            <w:vAlign w:val="center"/>
          </w:tcPr>
          <w:p w14:paraId="1C0378D7" w14:textId="292227AB" w:rsidR="009D191F" w:rsidRPr="00B43AEF" w:rsidRDefault="009D191F" w:rsidP="009D191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43AEF">
              <w:rPr>
                <w:rFonts w:cstheme="minorHAnsi"/>
                <w:b/>
                <w:bCs/>
                <w:sz w:val="20"/>
                <w:szCs w:val="20"/>
              </w:rPr>
              <w:t>В отчет об оценке могут быть включены иные сведения, необходимые, по мнению оценщика, для полного и достаточного представления результата оценки. К таким сведениям может относиться в том числе описание факторов неопределенности, которые существенно влияют на результаты оценки, в частности связанных с ограничениями оценки, если они имели место в процессе оценки.</w:t>
            </w:r>
          </w:p>
        </w:tc>
      </w:tr>
      <w:bookmarkEnd w:id="0"/>
    </w:tbl>
    <w:p w14:paraId="56C78D89" w14:textId="77777777" w:rsidR="00957D32" w:rsidRPr="000F72F5" w:rsidRDefault="00957D32" w:rsidP="00D152C1">
      <w:pPr>
        <w:jc w:val="both"/>
        <w:rPr>
          <w:rFonts w:ascii="Times New Roman" w:hAnsi="Times New Roman" w:cs="Times New Roman"/>
        </w:rPr>
      </w:pPr>
    </w:p>
    <w:sectPr w:rsidR="00957D32" w:rsidRPr="000F72F5" w:rsidSect="00B43AEF">
      <w:footerReference w:type="default" r:id="rId8"/>
      <w:pgSz w:w="16837" w:h="11905" w:orient="landscape"/>
      <w:pgMar w:top="1560" w:right="568" w:bottom="841" w:left="1280" w:header="0" w:footer="3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8D93" w14:textId="77777777" w:rsidR="00987BE4" w:rsidRDefault="00987BE4" w:rsidP="0062389B">
      <w:pPr>
        <w:spacing w:after="0" w:line="240" w:lineRule="auto"/>
      </w:pPr>
      <w:r>
        <w:separator/>
      </w:r>
    </w:p>
  </w:endnote>
  <w:endnote w:type="continuationSeparator" w:id="0">
    <w:p w14:paraId="4D98E43D" w14:textId="77777777" w:rsidR="00987BE4" w:rsidRDefault="00987BE4" w:rsidP="006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5053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7E900F" w14:textId="0BD99A7E" w:rsidR="008776B6" w:rsidRPr="008776B6" w:rsidRDefault="008776B6">
        <w:pPr>
          <w:pStyle w:val="af0"/>
          <w:jc w:val="right"/>
          <w:rPr>
            <w:sz w:val="20"/>
            <w:szCs w:val="20"/>
          </w:rPr>
        </w:pPr>
        <w:r w:rsidRPr="008776B6">
          <w:rPr>
            <w:sz w:val="20"/>
            <w:szCs w:val="20"/>
          </w:rPr>
          <w:fldChar w:fldCharType="begin"/>
        </w:r>
        <w:r w:rsidRPr="008776B6">
          <w:rPr>
            <w:sz w:val="20"/>
            <w:szCs w:val="20"/>
          </w:rPr>
          <w:instrText>PAGE   \* MERGEFORMAT</w:instrText>
        </w:r>
        <w:r w:rsidRPr="008776B6">
          <w:rPr>
            <w:sz w:val="20"/>
            <w:szCs w:val="20"/>
          </w:rPr>
          <w:fldChar w:fldCharType="separate"/>
        </w:r>
        <w:r w:rsidRPr="008776B6">
          <w:rPr>
            <w:sz w:val="20"/>
            <w:szCs w:val="20"/>
          </w:rPr>
          <w:t>2</w:t>
        </w:r>
        <w:r w:rsidRPr="008776B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7A8A" w14:textId="77777777" w:rsidR="00987BE4" w:rsidRDefault="00987BE4" w:rsidP="0062389B">
      <w:pPr>
        <w:spacing w:after="0" w:line="240" w:lineRule="auto"/>
      </w:pPr>
      <w:r>
        <w:separator/>
      </w:r>
    </w:p>
  </w:footnote>
  <w:footnote w:type="continuationSeparator" w:id="0">
    <w:p w14:paraId="78F99AD2" w14:textId="77777777" w:rsidR="00987BE4" w:rsidRDefault="00987BE4" w:rsidP="0062389B">
      <w:pPr>
        <w:spacing w:after="0" w:line="240" w:lineRule="auto"/>
      </w:pPr>
      <w:r>
        <w:continuationSeparator/>
      </w:r>
    </w:p>
  </w:footnote>
  <w:footnote w:id="1">
    <w:p w14:paraId="4CC88E0C" w14:textId="0BC60D90" w:rsidR="009D191F" w:rsidRPr="00035818" w:rsidRDefault="009D191F" w:rsidP="0003581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35818">
        <w:rPr>
          <w:rFonts w:ascii="Times New Roman" w:hAnsi="Times New Roman" w:cs="Times New Roman"/>
          <w:iCs/>
          <w:sz w:val="16"/>
          <w:szCs w:val="16"/>
          <w:highlight w:val="red"/>
        </w:rPr>
        <w:t>Идентификация объекта оценки проводится</w:t>
      </w:r>
      <w:r w:rsidRPr="00035818">
        <w:rPr>
          <w:rFonts w:ascii="Times New Roman" w:hAnsi="Times New Roman" w:cs="Times New Roman"/>
          <w:iCs/>
          <w:sz w:val="16"/>
          <w:szCs w:val="16"/>
        </w:rPr>
        <w:t xml:space="preserve"> на основе </w:t>
      </w:r>
      <w:r w:rsidRPr="00035818">
        <w:rPr>
          <w:rFonts w:ascii="Times New Roman" w:hAnsi="Times New Roman" w:cs="Times New Roman"/>
          <w:sz w:val="16"/>
          <w:szCs w:val="16"/>
        </w:rPr>
        <w:t>присущих</w:t>
      </w:r>
      <w:r w:rsidRPr="00035818">
        <w:rPr>
          <w:rFonts w:ascii="Times New Roman" w:hAnsi="Times New Roman" w:cs="Times New Roman"/>
          <w:iCs/>
          <w:sz w:val="16"/>
          <w:szCs w:val="16"/>
        </w:rPr>
        <w:t xml:space="preserve"> ему количественных и качественных характеристик. Требования к идентификации объекта оценки по отдельным видам объектов оценки </w:t>
      </w:r>
      <w:r w:rsidRPr="00035818">
        <w:rPr>
          <w:rFonts w:ascii="Times New Roman" w:hAnsi="Times New Roman" w:cs="Times New Roman"/>
          <w:iCs/>
          <w:sz w:val="16"/>
          <w:szCs w:val="16"/>
          <w:highlight w:val="red"/>
        </w:rPr>
        <w:t>устанавливаются</w:t>
      </w:r>
      <w:r w:rsidRPr="00035818">
        <w:rPr>
          <w:rFonts w:ascii="Times New Roman" w:hAnsi="Times New Roman" w:cs="Times New Roman"/>
          <w:iCs/>
          <w:sz w:val="16"/>
          <w:szCs w:val="16"/>
        </w:rPr>
        <w:t xml:space="preserve"> соответствующими специальными федеральными стандартами оценки</w:t>
      </w:r>
      <w:r w:rsidRPr="00035818">
        <w:rPr>
          <w:rFonts w:ascii="Times New Roman" w:hAnsi="Times New Roman" w:cs="Times New Roman"/>
          <w:iCs/>
          <w:sz w:val="16"/>
          <w:szCs w:val="16"/>
        </w:rPr>
        <w:t xml:space="preserve">. / </w:t>
      </w:r>
      <w:r w:rsidRPr="00035818">
        <w:rPr>
          <w:rFonts w:ascii="Times New Roman" w:hAnsi="Times New Roman" w:cs="Times New Roman"/>
          <w:sz w:val="16"/>
          <w:szCs w:val="16"/>
        </w:rPr>
        <w:t>ФСО IV/2022</w:t>
      </w:r>
      <w:r w:rsidRPr="00035818">
        <w:rPr>
          <w:rFonts w:ascii="Times New Roman" w:hAnsi="Times New Roman" w:cs="Times New Roman"/>
          <w:sz w:val="16"/>
          <w:szCs w:val="16"/>
        </w:rPr>
        <w:t xml:space="preserve"> </w:t>
      </w:r>
      <w:r w:rsidRPr="00035818">
        <w:rPr>
          <w:rFonts w:ascii="Times New Roman" w:hAnsi="Times New Roman" w:cs="Times New Roman"/>
          <w:sz w:val="16"/>
          <w:szCs w:val="16"/>
        </w:rPr>
        <w:t>п.п. 1 п. 3</w:t>
      </w:r>
    </w:p>
  </w:footnote>
  <w:footnote w:id="2">
    <w:p w14:paraId="4ACFC256" w14:textId="77777777" w:rsidR="009D191F" w:rsidRPr="000F72F5" w:rsidRDefault="009D191F" w:rsidP="00530FBC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F72F5">
        <w:rPr>
          <w:rFonts w:ascii="Times New Roman" w:hAnsi="Times New Roman" w:cs="Times New Roman"/>
          <w:sz w:val="16"/>
          <w:szCs w:val="16"/>
        </w:rPr>
        <w:t xml:space="preserve"> Цель оценки представляет собой предполагаемое использование результата оценки, отражающее случаи обязательной оценки, установленные законодательством Российской Федерации, и (или) иные причины, в связи с которыми возникла необходимость определения стоимости объекта оценки. </w:t>
      </w:r>
      <w:r w:rsidRPr="000F72F5">
        <w:rPr>
          <w:rStyle w:val="ae"/>
          <w:rFonts w:ascii="Times New Roman" w:hAnsi="Times New Roman" w:cs="Times New Roman"/>
          <w:sz w:val="16"/>
          <w:szCs w:val="16"/>
          <w:vertAlign w:val="baseline"/>
        </w:rPr>
        <w:t>/ ФСО I/2022 п.9.</w:t>
      </w:r>
    </w:p>
  </w:footnote>
  <w:footnote w:id="3">
    <w:p w14:paraId="2EC88591" w14:textId="364CA216" w:rsidR="009D191F" w:rsidRPr="000F72F5" w:rsidRDefault="009D191F" w:rsidP="000F72F5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F72F5">
        <w:rPr>
          <w:rFonts w:ascii="Times New Roman" w:hAnsi="Times New Roman" w:cs="Times New Roman"/>
          <w:sz w:val="16"/>
          <w:szCs w:val="16"/>
        </w:rPr>
        <w:t xml:space="preserve"> Вид стоимости определяется исходя из цели оценки, а также из предпосылок стоимости, представляющих собой </w:t>
      </w:r>
      <w:r w:rsidRPr="000F72F5">
        <w:rPr>
          <w:rFonts w:ascii="Times New Roman" w:hAnsi="Times New Roman" w:cs="Times New Roman"/>
          <w:sz w:val="16"/>
          <w:szCs w:val="16"/>
          <w:u w:val="single"/>
        </w:rPr>
        <w:t>исходные условия</w:t>
      </w:r>
      <w:r w:rsidRPr="000F72F5">
        <w:rPr>
          <w:rFonts w:ascii="Times New Roman" w:hAnsi="Times New Roman" w:cs="Times New Roman"/>
          <w:sz w:val="16"/>
          <w:szCs w:val="16"/>
        </w:rPr>
        <w:t xml:space="preserve"> определения стоимости, формируемые целью оценки. / ФСО II/2022 п.1.</w:t>
      </w:r>
    </w:p>
  </w:footnote>
  <w:footnote w:id="4">
    <w:p w14:paraId="28907BA6" w14:textId="18071141" w:rsidR="009D191F" w:rsidRPr="000F72F5" w:rsidRDefault="009D191F" w:rsidP="000F72F5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F72F5">
        <w:rPr>
          <w:rFonts w:ascii="Times New Roman" w:hAnsi="Times New Roman" w:cs="Times New Roman"/>
          <w:sz w:val="16"/>
          <w:szCs w:val="16"/>
        </w:rPr>
        <w:t xml:space="preserve"> Предпосылки стоимости оказывают влияние на выбор вида стоимости, допущений, исходной информации, подходов и методов оценки и, следовательно, на результат оценки. / ФСО II/2022 п.2</w:t>
      </w:r>
      <w:r>
        <w:rPr>
          <w:rFonts w:ascii="Times New Roman" w:hAnsi="Times New Roman" w:cs="Times New Roman"/>
          <w:sz w:val="16"/>
          <w:szCs w:val="16"/>
        </w:rPr>
        <w:t>, п.3</w:t>
      </w:r>
    </w:p>
  </w:footnote>
  <w:footnote w:id="5">
    <w:p w14:paraId="50D5860F" w14:textId="77777777" w:rsidR="009D191F" w:rsidRPr="000F72F5" w:rsidRDefault="009D191F" w:rsidP="009D191F">
      <w:pPr>
        <w:pStyle w:val="ac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i/>
          <w:iCs/>
          <w:sz w:val="16"/>
          <w:szCs w:val="16"/>
        </w:rPr>
        <w:footnoteRef/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Н</w:t>
      </w:r>
      <w:r>
        <w:rPr>
          <w:rFonts w:ascii="Times New Roman" w:hAnsi="Times New Roman" w:cs="Times New Roman"/>
          <w:i/>
          <w:iCs/>
          <w:sz w:val="16"/>
          <w:szCs w:val="16"/>
        </w:rPr>
        <w:t>ЭИ</w:t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представляет собой физически возможное, юридически допустимое и финансово обоснованное использование объекта, при котором стоимость объекта будет наибольшей</w:t>
      </w:r>
      <w:r>
        <w:rPr>
          <w:rFonts w:ascii="Times New Roman" w:hAnsi="Times New Roman" w:cs="Times New Roman"/>
          <w:i/>
          <w:iCs/>
          <w:sz w:val="16"/>
          <w:szCs w:val="16"/>
        </w:rPr>
        <w:t>….</w:t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/ ФСО II /2022 п.6.</w:t>
      </w:r>
    </w:p>
  </w:footnote>
  <w:footnote w:id="6">
    <w:p w14:paraId="2A84CA96" w14:textId="77777777" w:rsidR="009D191F" w:rsidRPr="000F72F5" w:rsidRDefault="009D191F" w:rsidP="009D191F">
      <w:pPr>
        <w:pStyle w:val="ac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i/>
          <w:iCs/>
          <w:sz w:val="16"/>
          <w:szCs w:val="16"/>
        </w:rPr>
        <w:footnoteRef/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Текущее использование представляет собой фактическое использование объекта на дату оценки. / ФСО II /2022 п.6.</w:t>
      </w:r>
    </w:p>
  </w:footnote>
  <w:footnote w:id="7">
    <w:p w14:paraId="435CADDD" w14:textId="77777777" w:rsidR="009D191F" w:rsidRPr="000F72F5" w:rsidRDefault="009D191F" w:rsidP="009D191F">
      <w:pPr>
        <w:pStyle w:val="ac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i/>
          <w:iCs/>
          <w:sz w:val="16"/>
          <w:szCs w:val="16"/>
        </w:rPr>
        <w:footnoteRef/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Ликвидация представляет собой прекращение использования объекта как единого целого и распродажа его по частям или утилизация. Ликвидация может проводиться в порядке добровольной продажи или носить характер вынужденной продажи. / ФСО II /2022 п.7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>ФСО II /2022 п.18.</w:t>
      </w:r>
    </w:p>
  </w:footnote>
  <w:footnote w:id="8">
    <w:p w14:paraId="5586DB2A" w14:textId="77777777" w:rsidR="009D191F" w:rsidRPr="000F72F5" w:rsidRDefault="009D191F" w:rsidP="009D191F">
      <w:pPr>
        <w:pStyle w:val="ac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i/>
          <w:iCs/>
          <w:sz w:val="16"/>
          <w:szCs w:val="16"/>
        </w:rPr>
        <w:footnoteRef/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 Вынужденная продажа представляет собой ситуацию, когда продавец вынужден совершить сделку в короткие сроки (меньше рыночного срока экспозиции). При этом условия продажи могут сокращать круг потенциальных покупателей, ограничивать доступную им информацию об объекте и иным образом влиять на цену сделки. Цена, на которую продавец согласится при вынужденной продаже, отражает его конкретные обстоятельства, а не обстоятельства, характерные для типичного заинтересованного продавца, действующего добровольно в типичных рыночных условиях. / ФСО II /2022 п.9.</w:t>
      </w:r>
    </w:p>
  </w:footnote>
  <w:footnote w:id="9">
    <w:p w14:paraId="6BD7E309" w14:textId="7D3291D6" w:rsidR="009D191F" w:rsidRPr="000F72F5" w:rsidRDefault="009D191F" w:rsidP="00F625EB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Style w:val="ae"/>
          <w:rFonts w:ascii="Times New Roman" w:hAnsi="Times New Roman" w:cs="Times New Roman"/>
          <w:i/>
          <w:iCs/>
          <w:sz w:val="16"/>
          <w:szCs w:val="16"/>
        </w:rPr>
        <w:footnoteRef/>
      </w:r>
      <w:r w:rsidRPr="000F72F5">
        <w:rPr>
          <w:rFonts w:ascii="Times New Roman" w:hAnsi="Times New Roman" w:cs="Times New Roman"/>
          <w:i/>
          <w:iCs/>
          <w:sz w:val="16"/>
          <w:szCs w:val="16"/>
        </w:rPr>
        <w:t xml:space="preserve">ФСО III/2022, раздел II. </w:t>
      </w:r>
      <w:r>
        <w:rPr>
          <w:rFonts w:ascii="Times New Roman" w:hAnsi="Times New Roman" w:cs="Times New Roman"/>
          <w:sz w:val="16"/>
          <w:szCs w:val="16"/>
        </w:rPr>
        <w:t xml:space="preserve">5. … </w:t>
      </w:r>
      <w:r w:rsidRPr="000F72F5">
        <w:rPr>
          <w:rFonts w:ascii="Times New Roman" w:hAnsi="Times New Roman" w:cs="Times New Roman"/>
          <w:sz w:val="16"/>
          <w:szCs w:val="16"/>
        </w:rPr>
        <w:t xml:space="preserve">Специальное допущение </w:t>
      </w:r>
      <w:r w:rsidRPr="000F72F5">
        <w:rPr>
          <w:rFonts w:ascii="Times New Roman" w:hAnsi="Times New Roman" w:cs="Times New Roman"/>
          <w:sz w:val="16"/>
          <w:szCs w:val="16"/>
          <w:highlight w:val="red"/>
        </w:rPr>
        <w:t>должно</w:t>
      </w:r>
      <w:r w:rsidRPr="000F72F5">
        <w:rPr>
          <w:rFonts w:ascii="Times New Roman" w:hAnsi="Times New Roman" w:cs="Times New Roman"/>
          <w:sz w:val="16"/>
          <w:szCs w:val="16"/>
        </w:rPr>
        <w:t xml:space="preserve"> быть реализуемо с учетом применяемых предпосылок стоимости и цели оценки и соответствовать им.</w:t>
      </w:r>
    </w:p>
    <w:p w14:paraId="542DB81F" w14:textId="77777777" w:rsidR="009D191F" w:rsidRPr="000F72F5" w:rsidRDefault="009D191F" w:rsidP="00F625EB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Fonts w:ascii="Times New Roman" w:hAnsi="Times New Roman" w:cs="Times New Roman"/>
          <w:sz w:val="16"/>
          <w:szCs w:val="16"/>
        </w:rPr>
        <w:t xml:space="preserve">Если оценщик использовал специальное допущение, то данный факт </w:t>
      </w:r>
      <w:r w:rsidRPr="000F72F5">
        <w:rPr>
          <w:rFonts w:ascii="Times New Roman" w:hAnsi="Times New Roman" w:cs="Times New Roman"/>
          <w:sz w:val="16"/>
          <w:szCs w:val="16"/>
          <w:highlight w:val="red"/>
        </w:rPr>
        <w:t>должен</w:t>
      </w:r>
      <w:r w:rsidRPr="000F72F5">
        <w:rPr>
          <w:rFonts w:ascii="Times New Roman" w:hAnsi="Times New Roman" w:cs="Times New Roman"/>
          <w:sz w:val="16"/>
          <w:szCs w:val="16"/>
        </w:rPr>
        <w:t xml:space="preserve"> быть отражен в формулировке объекта оценки.</w:t>
      </w:r>
    </w:p>
    <w:p w14:paraId="0A80F089" w14:textId="78FD4DCE" w:rsidR="009D191F" w:rsidRPr="000F72F5" w:rsidRDefault="009D191F" w:rsidP="00F625EB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0F72F5">
        <w:rPr>
          <w:rFonts w:ascii="Times New Roman" w:hAnsi="Times New Roman" w:cs="Times New Roman"/>
          <w:sz w:val="16"/>
          <w:szCs w:val="16"/>
        </w:rPr>
        <w:t xml:space="preserve">6. Допущения могут оказывать существенное влияние на результат оценки. Они </w:t>
      </w:r>
      <w:r w:rsidRPr="000F72F5">
        <w:rPr>
          <w:rFonts w:ascii="Times New Roman" w:hAnsi="Times New Roman" w:cs="Times New Roman"/>
          <w:sz w:val="16"/>
          <w:szCs w:val="16"/>
          <w:highlight w:val="red"/>
        </w:rPr>
        <w:t>должны</w:t>
      </w:r>
      <w:r w:rsidRPr="000F72F5">
        <w:rPr>
          <w:rFonts w:ascii="Times New Roman" w:hAnsi="Times New Roman" w:cs="Times New Roman"/>
          <w:sz w:val="16"/>
          <w:szCs w:val="16"/>
        </w:rPr>
        <w:t xml:space="preserve"> соответствовать цели оценки. Допущения в отношении объекта оценки и (или) условий предполагаемой сделки или использования объекта оценки </w:t>
      </w:r>
      <w:r w:rsidRPr="000F72F5">
        <w:rPr>
          <w:rFonts w:ascii="Times New Roman" w:hAnsi="Times New Roman" w:cs="Times New Roman"/>
          <w:sz w:val="16"/>
          <w:szCs w:val="16"/>
          <w:highlight w:val="red"/>
        </w:rPr>
        <w:t>не должны</w:t>
      </w:r>
      <w:r w:rsidRPr="000F72F5">
        <w:rPr>
          <w:rFonts w:ascii="Times New Roman" w:hAnsi="Times New Roman" w:cs="Times New Roman"/>
          <w:sz w:val="16"/>
          <w:szCs w:val="16"/>
        </w:rPr>
        <w:t xml:space="preserve"> противоречить законодательству Российской Федерации и </w:t>
      </w:r>
      <w:r w:rsidRPr="000F72F5">
        <w:rPr>
          <w:rFonts w:ascii="Times New Roman" w:hAnsi="Times New Roman" w:cs="Times New Roman"/>
          <w:sz w:val="16"/>
          <w:szCs w:val="16"/>
          <w:highlight w:val="red"/>
        </w:rPr>
        <w:t>должны</w:t>
      </w:r>
      <w:r w:rsidRPr="000F72F5">
        <w:rPr>
          <w:rFonts w:ascii="Times New Roman" w:hAnsi="Times New Roman" w:cs="Times New Roman"/>
          <w:sz w:val="16"/>
          <w:szCs w:val="16"/>
        </w:rPr>
        <w:t xml:space="preserve"> быть согласованы заказчиком и оценщиком и раскрыты в отчете об оценке.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C6"/>
    <w:multiLevelType w:val="hybridMultilevel"/>
    <w:tmpl w:val="9E7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A80"/>
    <w:multiLevelType w:val="hybridMultilevel"/>
    <w:tmpl w:val="592C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240"/>
    <w:multiLevelType w:val="hybridMultilevel"/>
    <w:tmpl w:val="BAC00E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2B1C126B"/>
    <w:multiLevelType w:val="hybridMultilevel"/>
    <w:tmpl w:val="AFB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DD5"/>
    <w:multiLevelType w:val="hybridMultilevel"/>
    <w:tmpl w:val="480C7AA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9BA7EB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0FE4056"/>
    <w:multiLevelType w:val="multilevel"/>
    <w:tmpl w:val="48A8C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86F86"/>
    <w:multiLevelType w:val="hybridMultilevel"/>
    <w:tmpl w:val="B68230A4"/>
    <w:lvl w:ilvl="0" w:tplc="E8AA7BFA">
      <w:start w:val="10"/>
      <w:numFmt w:val="bullet"/>
      <w:lvlText w:val="-"/>
      <w:lvlJc w:val="left"/>
      <w:pPr>
        <w:ind w:left="6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3A6B5EED"/>
    <w:multiLevelType w:val="multilevel"/>
    <w:tmpl w:val="7EA4F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A9150F"/>
    <w:multiLevelType w:val="hybridMultilevel"/>
    <w:tmpl w:val="35D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A3A"/>
    <w:multiLevelType w:val="multilevel"/>
    <w:tmpl w:val="13888C5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D021A3"/>
    <w:multiLevelType w:val="hybridMultilevel"/>
    <w:tmpl w:val="1F28C4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513C277F"/>
    <w:multiLevelType w:val="hybridMultilevel"/>
    <w:tmpl w:val="BD3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C0E"/>
    <w:multiLevelType w:val="multilevel"/>
    <w:tmpl w:val="14DC9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4B7432"/>
    <w:multiLevelType w:val="hybridMultilevel"/>
    <w:tmpl w:val="E988A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A8284B"/>
    <w:multiLevelType w:val="multilevel"/>
    <w:tmpl w:val="E4FC2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3D7665"/>
    <w:multiLevelType w:val="hybridMultilevel"/>
    <w:tmpl w:val="34F4F930"/>
    <w:lvl w:ilvl="0" w:tplc="5C34B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6F1AE0"/>
    <w:multiLevelType w:val="multilevel"/>
    <w:tmpl w:val="CA8E3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2"/>
  </w:num>
  <w:num w:numId="16">
    <w:abstractNumId w:val="8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07"/>
    <w:rsid w:val="00000B85"/>
    <w:rsid w:val="00001349"/>
    <w:rsid w:val="000032A4"/>
    <w:rsid w:val="000041AC"/>
    <w:rsid w:val="00004209"/>
    <w:rsid w:val="00006C6E"/>
    <w:rsid w:val="00007466"/>
    <w:rsid w:val="00010170"/>
    <w:rsid w:val="00010BBE"/>
    <w:rsid w:val="00012718"/>
    <w:rsid w:val="000154D9"/>
    <w:rsid w:val="00017356"/>
    <w:rsid w:val="000202EB"/>
    <w:rsid w:val="000231CB"/>
    <w:rsid w:val="00026D00"/>
    <w:rsid w:val="00027762"/>
    <w:rsid w:val="00033096"/>
    <w:rsid w:val="00035818"/>
    <w:rsid w:val="000401EB"/>
    <w:rsid w:val="00042101"/>
    <w:rsid w:val="00044AC9"/>
    <w:rsid w:val="00044C53"/>
    <w:rsid w:val="00046389"/>
    <w:rsid w:val="00046592"/>
    <w:rsid w:val="00047539"/>
    <w:rsid w:val="00057F64"/>
    <w:rsid w:val="00060EBA"/>
    <w:rsid w:val="00062146"/>
    <w:rsid w:val="00062279"/>
    <w:rsid w:val="00064226"/>
    <w:rsid w:val="00065E4A"/>
    <w:rsid w:val="00066FDF"/>
    <w:rsid w:val="00072DD0"/>
    <w:rsid w:val="00075C9A"/>
    <w:rsid w:val="000853C0"/>
    <w:rsid w:val="000929AF"/>
    <w:rsid w:val="00094124"/>
    <w:rsid w:val="00097C5A"/>
    <w:rsid w:val="000A0B48"/>
    <w:rsid w:val="000A140B"/>
    <w:rsid w:val="000A29B0"/>
    <w:rsid w:val="000A36A0"/>
    <w:rsid w:val="000A385C"/>
    <w:rsid w:val="000A6C4E"/>
    <w:rsid w:val="000B2E11"/>
    <w:rsid w:val="000B41F6"/>
    <w:rsid w:val="000B55CA"/>
    <w:rsid w:val="000B6FAC"/>
    <w:rsid w:val="000C253B"/>
    <w:rsid w:val="000C37C7"/>
    <w:rsid w:val="000C4767"/>
    <w:rsid w:val="000C602C"/>
    <w:rsid w:val="000C6D53"/>
    <w:rsid w:val="000C7749"/>
    <w:rsid w:val="000D202A"/>
    <w:rsid w:val="000D23C4"/>
    <w:rsid w:val="000D3D08"/>
    <w:rsid w:val="000D3E77"/>
    <w:rsid w:val="000D420B"/>
    <w:rsid w:val="000D4F26"/>
    <w:rsid w:val="000D654A"/>
    <w:rsid w:val="000E29A3"/>
    <w:rsid w:val="000E6BC2"/>
    <w:rsid w:val="000F0AE2"/>
    <w:rsid w:val="000F1D33"/>
    <w:rsid w:val="000F2460"/>
    <w:rsid w:val="000F30CA"/>
    <w:rsid w:val="000F4476"/>
    <w:rsid w:val="000F5644"/>
    <w:rsid w:val="000F7239"/>
    <w:rsid w:val="000F72F5"/>
    <w:rsid w:val="00100727"/>
    <w:rsid w:val="00101652"/>
    <w:rsid w:val="001040EA"/>
    <w:rsid w:val="00104930"/>
    <w:rsid w:val="00105AC3"/>
    <w:rsid w:val="00111AA5"/>
    <w:rsid w:val="0011312A"/>
    <w:rsid w:val="001136CE"/>
    <w:rsid w:val="00113D11"/>
    <w:rsid w:val="00117A92"/>
    <w:rsid w:val="001204B8"/>
    <w:rsid w:val="001318D3"/>
    <w:rsid w:val="001321A3"/>
    <w:rsid w:val="00134B69"/>
    <w:rsid w:val="0013589D"/>
    <w:rsid w:val="001372AA"/>
    <w:rsid w:val="001438C5"/>
    <w:rsid w:val="001458A2"/>
    <w:rsid w:val="00156D68"/>
    <w:rsid w:val="00156DD6"/>
    <w:rsid w:val="0016590B"/>
    <w:rsid w:val="00165B0C"/>
    <w:rsid w:val="00166532"/>
    <w:rsid w:val="0016692D"/>
    <w:rsid w:val="0016698C"/>
    <w:rsid w:val="001677AE"/>
    <w:rsid w:val="001727BD"/>
    <w:rsid w:val="0017370F"/>
    <w:rsid w:val="0017784D"/>
    <w:rsid w:val="00180002"/>
    <w:rsid w:val="00184970"/>
    <w:rsid w:val="0018636B"/>
    <w:rsid w:val="00193BAA"/>
    <w:rsid w:val="00194FEF"/>
    <w:rsid w:val="0019718A"/>
    <w:rsid w:val="001976A5"/>
    <w:rsid w:val="001A1478"/>
    <w:rsid w:val="001A4799"/>
    <w:rsid w:val="001A53FD"/>
    <w:rsid w:val="001B0451"/>
    <w:rsid w:val="001B1C50"/>
    <w:rsid w:val="001B2718"/>
    <w:rsid w:val="001B4C19"/>
    <w:rsid w:val="001B5F53"/>
    <w:rsid w:val="001C0139"/>
    <w:rsid w:val="001C6C51"/>
    <w:rsid w:val="001D37A7"/>
    <w:rsid w:val="001D5305"/>
    <w:rsid w:val="001D5DCE"/>
    <w:rsid w:val="001D6CD1"/>
    <w:rsid w:val="001E0084"/>
    <w:rsid w:val="001E0CE0"/>
    <w:rsid w:val="001E1E0F"/>
    <w:rsid w:val="001E2242"/>
    <w:rsid w:val="001E345D"/>
    <w:rsid w:val="001E5650"/>
    <w:rsid w:val="001E69B2"/>
    <w:rsid w:val="001F0115"/>
    <w:rsid w:val="001F2FED"/>
    <w:rsid w:val="001F562D"/>
    <w:rsid w:val="001F6389"/>
    <w:rsid w:val="00200F39"/>
    <w:rsid w:val="00207368"/>
    <w:rsid w:val="002073F5"/>
    <w:rsid w:val="00211520"/>
    <w:rsid w:val="00214068"/>
    <w:rsid w:val="00214131"/>
    <w:rsid w:val="00214D13"/>
    <w:rsid w:val="00215CF1"/>
    <w:rsid w:val="002168D5"/>
    <w:rsid w:val="002215D2"/>
    <w:rsid w:val="00223DF6"/>
    <w:rsid w:val="002257F1"/>
    <w:rsid w:val="00225FFA"/>
    <w:rsid w:val="00227074"/>
    <w:rsid w:val="00230D70"/>
    <w:rsid w:val="00233552"/>
    <w:rsid w:val="00235665"/>
    <w:rsid w:val="002359B4"/>
    <w:rsid w:val="00236379"/>
    <w:rsid w:val="00241946"/>
    <w:rsid w:val="00242BD7"/>
    <w:rsid w:val="002472F1"/>
    <w:rsid w:val="002517DB"/>
    <w:rsid w:val="00252C46"/>
    <w:rsid w:val="00252FDB"/>
    <w:rsid w:val="002572BD"/>
    <w:rsid w:val="00257A7C"/>
    <w:rsid w:val="0026088E"/>
    <w:rsid w:val="00263B8D"/>
    <w:rsid w:val="0026657F"/>
    <w:rsid w:val="002676BD"/>
    <w:rsid w:val="002721F1"/>
    <w:rsid w:val="00273072"/>
    <w:rsid w:val="00273BAD"/>
    <w:rsid w:val="00277961"/>
    <w:rsid w:val="00287A45"/>
    <w:rsid w:val="00290E70"/>
    <w:rsid w:val="0029279C"/>
    <w:rsid w:val="00295F2B"/>
    <w:rsid w:val="00296024"/>
    <w:rsid w:val="002A08B5"/>
    <w:rsid w:val="002B4974"/>
    <w:rsid w:val="002B545D"/>
    <w:rsid w:val="002C03B7"/>
    <w:rsid w:val="002C5A39"/>
    <w:rsid w:val="002C79E6"/>
    <w:rsid w:val="002C7B83"/>
    <w:rsid w:val="002D2B03"/>
    <w:rsid w:val="002D3D55"/>
    <w:rsid w:val="002D4E64"/>
    <w:rsid w:val="002D6E3A"/>
    <w:rsid w:val="002D78FC"/>
    <w:rsid w:val="002E2CC7"/>
    <w:rsid w:val="002E2DF1"/>
    <w:rsid w:val="002E5B74"/>
    <w:rsid w:val="002E7D9B"/>
    <w:rsid w:val="002F241F"/>
    <w:rsid w:val="00300867"/>
    <w:rsid w:val="00301612"/>
    <w:rsid w:val="003025C5"/>
    <w:rsid w:val="00302980"/>
    <w:rsid w:val="00304F69"/>
    <w:rsid w:val="003101AE"/>
    <w:rsid w:val="0031071C"/>
    <w:rsid w:val="003125ED"/>
    <w:rsid w:val="00315F27"/>
    <w:rsid w:val="00316ECF"/>
    <w:rsid w:val="00320DEE"/>
    <w:rsid w:val="003212C5"/>
    <w:rsid w:val="00324E61"/>
    <w:rsid w:val="003309B9"/>
    <w:rsid w:val="00330A73"/>
    <w:rsid w:val="003340A4"/>
    <w:rsid w:val="003374C4"/>
    <w:rsid w:val="00341CE0"/>
    <w:rsid w:val="003431F9"/>
    <w:rsid w:val="00343A1D"/>
    <w:rsid w:val="003447BA"/>
    <w:rsid w:val="00345524"/>
    <w:rsid w:val="00346176"/>
    <w:rsid w:val="003464F7"/>
    <w:rsid w:val="003467B8"/>
    <w:rsid w:val="0035253E"/>
    <w:rsid w:val="00355E03"/>
    <w:rsid w:val="003568FA"/>
    <w:rsid w:val="0036046C"/>
    <w:rsid w:val="00366E49"/>
    <w:rsid w:val="00371821"/>
    <w:rsid w:val="00374BF2"/>
    <w:rsid w:val="0037512E"/>
    <w:rsid w:val="003835A8"/>
    <w:rsid w:val="003853B6"/>
    <w:rsid w:val="003858D5"/>
    <w:rsid w:val="00386221"/>
    <w:rsid w:val="00392D5A"/>
    <w:rsid w:val="00392F1F"/>
    <w:rsid w:val="003A2DE1"/>
    <w:rsid w:val="003A37E8"/>
    <w:rsid w:val="003A3ABE"/>
    <w:rsid w:val="003A6F49"/>
    <w:rsid w:val="003B06E2"/>
    <w:rsid w:val="003C0D8B"/>
    <w:rsid w:val="003C5F49"/>
    <w:rsid w:val="003D1308"/>
    <w:rsid w:val="003D2813"/>
    <w:rsid w:val="003D361B"/>
    <w:rsid w:val="003D7029"/>
    <w:rsid w:val="003E44EA"/>
    <w:rsid w:val="003E4580"/>
    <w:rsid w:val="003E55C4"/>
    <w:rsid w:val="003E5FBB"/>
    <w:rsid w:val="003E6AA5"/>
    <w:rsid w:val="003F0E14"/>
    <w:rsid w:val="003F2917"/>
    <w:rsid w:val="003F2D76"/>
    <w:rsid w:val="003F467B"/>
    <w:rsid w:val="003F607E"/>
    <w:rsid w:val="003F7351"/>
    <w:rsid w:val="00400B0A"/>
    <w:rsid w:val="00402A5A"/>
    <w:rsid w:val="00403997"/>
    <w:rsid w:val="00404197"/>
    <w:rsid w:val="0040448C"/>
    <w:rsid w:val="004057E7"/>
    <w:rsid w:val="0040599F"/>
    <w:rsid w:val="004106F9"/>
    <w:rsid w:val="004124A4"/>
    <w:rsid w:val="0041670D"/>
    <w:rsid w:val="00420B12"/>
    <w:rsid w:val="00421998"/>
    <w:rsid w:val="00422221"/>
    <w:rsid w:val="00423772"/>
    <w:rsid w:val="00433307"/>
    <w:rsid w:val="00434DF6"/>
    <w:rsid w:val="00435C91"/>
    <w:rsid w:val="00436861"/>
    <w:rsid w:val="0043756B"/>
    <w:rsid w:val="00437BA2"/>
    <w:rsid w:val="00437FA6"/>
    <w:rsid w:val="004417BB"/>
    <w:rsid w:val="004451CB"/>
    <w:rsid w:val="004468A7"/>
    <w:rsid w:val="00450205"/>
    <w:rsid w:val="00450387"/>
    <w:rsid w:val="00453EE2"/>
    <w:rsid w:val="00454AB2"/>
    <w:rsid w:val="00457CD8"/>
    <w:rsid w:val="004620EC"/>
    <w:rsid w:val="00462B40"/>
    <w:rsid w:val="0046323A"/>
    <w:rsid w:val="004703A8"/>
    <w:rsid w:val="0047454C"/>
    <w:rsid w:val="00480407"/>
    <w:rsid w:val="0048099B"/>
    <w:rsid w:val="00483383"/>
    <w:rsid w:val="00484D39"/>
    <w:rsid w:val="0048610F"/>
    <w:rsid w:val="00490860"/>
    <w:rsid w:val="004915DF"/>
    <w:rsid w:val="00494A31"/>
    <w:rsid w:val="00496A12"/>
    <w:rsid w:val="004A4F2E"/>
    <w:rsid w:val="004A7BB0"/>
    <w:rsid w:val="004A7C73"/>
    <w:rsid w:val="004B0AC9"/>
    <w:rsid w:val="004B3C0D"/>
    <w:rsid w:val="004B5F39"/>
    <w:rsid w:val="004B5F56"/>
    <w:rsid w:val="004C1C4F"/>
    <w:rsid w:val="004C4196"/>
    <w:rsid w:val="004C7F20"/>
    <w:rsid w:val="004D0AB8"/>
    <w:rsid w:val="004D29F1"/>
    <w:rsid w:val="004D2D0D"/>
    <w:rsid w:val="004D3F6A"/>
    <w:rsid w:val="004D4269"/>
    <w:rsid w:val="004E2E0B"/>
    <w:rsid w:val="004E6F6F"/>
    <w:rsid w:val="004F3032"/>
    <w:rsid w:val="004F4533"/>
    <w:rsid w:val="004F4AA2"/>
    <w:rsid w:val="004F5FE0"/>
    <w:rsid w:val="004F7051"/>
    <w:rsid w:val="005006AC"/>
    <w:rsid w:val="00511CF2"/>
    <w:rsid w:val="00514FAB"/>
    <w:rsid w:val="005162DE"/>
    <w:rsid w:val="0053016D"/>
    <w:rsid w:val="005306FA"/>
    <w:rsid w:val="00530FBC"/>
    <w:rsid w:val="00534BE7"/>
    <w:rsid w:val="00535220"/>
    <w:rsid w:val="005439C8"/>
    <w:rsid w:val="00545B62"/>
    <w:rsid w:val="00546072"/>
    <w:rsid w:val="00553AD7"/>
    <w:rsid w:val="00562539"/>
    <w:rsid w:val="005652DA"/>
    <w:rsid w:val="00570449"/>
    <w:rsid w:val="00575400"/>
    <w:rsid w:val="0057675A"/>
    <w:rsid w:val="00576959"/>
    <w:rsid w:val="00582095"/>
    <w:rsid w:val="00586AA3"/>
    <w:rsid w:val="00592C23"/>
    <w:rsid w:val="00593930"/>
    <w:rsid w:val="0059464F"/>
    <w:rsid w:val="005A054E"/>
    <w:rsid w:val="005A4BF2"/>
    <w:rsid w:val="005A5D46"/>
    <w:rsid w:val="005A6DB7"/>
    <w:rsid w:val="005B05C2"/>
    <w:rsid w:val="005B144B"/>
    <w:rsid w:val="005B2336"/>
    <w:rsid w:val="005B4675"/>
    <w:rsid w:val="005C6B35"/>
    <w:rsid w:val="005D0096"/>
    <w:rsid w:val="005D0FB7"/>
    <w:rsid w:val="005D42E1"/>
    <w:rsid w:val="005D5648"/>
    <w:rsid w:val="005D6041"/>
    <w:rsid w:val="005E04F3"/>
    <w:rsid w:val="005E0598"/>
    <w:rsid w:val="005E1A39"/>
    <w:rsid w:val="005E3223"/>
    <w:rsid w:val="005E3AB3"/>
    <w:rsid w:val="005E53DE"/>
    <w:rsid w:val="005E5827"/>
    <w:rsid w:val="005E720A"/>
    <w:rsid w:val="005F1DF6"/>
    <w:rsid w:val="005F4D1B"/>
    <w:rsid w:val="005F5104"/>
    <w:rsid w:val="005F6859"/>
    <w:rsid w:val="0060035D"/>
    <w:rsid w:val="00601734"/>
    <w:rsid w:val="00601805"/>
    <w:rsid w:val="0060192F"/>
    <w:rsid w:val="00603E0C"/>
    <w:rsid w:val="006048EB"/>
    <w:rsid w:val="0060522D"/>
    <w:rsid w:val="006067BF"/>
    <w:rsid w:val="0061002D"/>
    <w:rsid w:val="0061788F"/>
    <w:rsid w:val="00621ECF"/>
    <w:rsid w:val="0062389B"/>
    <w:rsid w:val="006243DF"/>
    <w:rsid w:val="006253CD"/>
    <w:rsid w:val="006333F3"/>
    <w:rsid w:val="0063754A"/>
    <w:rsid w:val="00640FA7"/>
    <w:rsid w:val="0064154E"/>
    <w:rsid w:val="00641817"/>
    <w:rsid w:val="00641866"/>
    <w:rsid w:val="00644CC4"/>
    <w:rsid w:val="006457C5"/>
    <w:rsid w:val="006513E9"/>
    <w:rsid w:val="006534C8"/>
    <w:rsid w:val="00655487"/>
    <w:rsid w:val="006557D2"/>
    <w:rsid w:val="006576C0"/>
    <w:rsid w:val="00662172"/>
    <w:rsid w:val="0066578E"/>
    <w:rsid w:val="00670F4E"/>
    <w:rsid w:val="006714FD"/>
    <w:rsid w:val="00673497"/>
    <w:rsid w:val="00673654"/>
    <w:rsid w:val="00673A8B"/>
    <w:rsid w:val="00675606"/>
    <w:rsid w:val="00677FD2"/>
    <w:rsid w:val="006835F0"/>
    <w:rsid w:val="00685068"/>
    <w:rsid w:val="006947AB"/>
    <w:rsid w:val="00696590"/>
    <w:rsid w:val="006A0063"/>
    <w:rsid w:val="006A0427"/>
    <w:rsid w:val="006A16EE"/>
    <w:rsid w:val="006A2760"/>
    <w:rsid w:val="006A640F"/>
    <w:rsid w:val="006A7BBC"/>
    <w:rsid w:val="006B2DE9"/>
    <w:rsid w:val="006B37D7"/>
    <w:rsid w:val="006B4B39"/>
    <w:rsid w:val="006B5BB1"/>
    <w:rsid w:val="006C35D3"/>
    <w:rsid w:val="006C6E88"/>
    <w:rsid w:val="006D1B89"/>
    <w:rsid w:val="006D29E6"/>
    <w:rsid w:val="006D5AF9"/>
    <w:rsid w:val="006E0368"/>
    <w:rsid w:val="006E39B5"/>
    <w:rsid w:val="006E5456"/>
    <w:rsid w:val="006E6F78"/>
    <w:rsid w:val="006E71F5"/>
    <w:rsid w:val="006F0C47"/>
    <w:rsid w:val="006F36B5"/>
    <w:rsid w:val="006F3811"/>
    <w:rsid w:val="006F684B"/>
    <w:rsid w:val="0070520A"/>
    <w:rsid w:val="007205A0"/>
    <w:rsid w:val="0072147D"/>
    <w:rsid w:val="0072492C"/>
    <w:rsid w:val="00732B27"/>
    <w:rsid w:val="00737368"/>
    <w:rsid w:val="0074108E"/>
    <w:rsid w:val="00747027"/>
    <w:rsid w:val="0075122B"/>
    <w:rsid w:val="00751343"/>
    <w:rsid w:val="00751940"/>
    <w:rsid w:val="00752185"/>
    <w:rsid w:val="007544F2"/>
    <w:rsid w:val="007648C5"/>
    <w:rsid w:val="007667FE"/>
    <w:rsid w:val="00766B7E"/>
    <w:rsid w:val="00766BA9"/>
    <w:rsid w:val="00767237"/>
    <w:rsid w:val="00770209"/>
    <w:rsid w:val="00771B03"/>
    <w:rsid w:val="0077722E"/>
    <w:rsid w:val="00780290"/>
    <w:rsid w:val="00780DFB"/>
    <w:rsid w:val="007850AE"/>
    <w:rsid w:val="00786193"/>
    <w:rsid w:val="0078669A"/>
    <w:rsid w:val="00792214"/>
    <w:rsid w:val="007948B9"/>
    <w:rsid w:val="007A1B7B"/>
    <w:rsid w:val="007A4E2B"/>
    <w:rsid w:val="007A5024"/>
    <w:rsid w:val="007B3C60"/>
    <w:rsid w:val="007B436A"/>
    <w:rsid w:val="007B513A"/>
    <w:rsid w:val="007B555D"/>
    <w:rsid w:val="007B6E77"/>
    <w:rsid w:val="007B73D2"/>
    <w:rsid w:val="007C11D1"/>
    <w:rsid w:val="007C2D3C"/>
    <w:rsid w:val="007C3138"/>
    <w:rsid w:val="007D1388"/>
    <w:rsid w:val="007D23C8"/>
    <w:rsid w:val="007D2A22"/>
    <w:rsid w:val="007D4352"/>
    <w:rsid w:val="007D4536"/>
    <w:rsid w:val="007D50B4"/>
    <w:rsid w:val="007D79D2"/>
    <w:rsid w:val="007D7E00"/>
    <w:rsid w:val="007E08E4"/>
    <w:rsid w:val="007E18E2"/>
    <w:rsid w:val="007E26B2"/>
    <w:rsid w:val="007E2A60"/>
    <w:rsid w:val="007E60C0"/>
    <w:rsid w:val="007F0120"/>
    <w:rsid w:val="007F35F1"/>
    <w:rsid w:val="007F45C7"/>
    <w:rsid w:val="007F6BAB"/>
    <w:rsid w:val="007F70FB"/>
    <w:rsid w:val="007F7257"/>
    <w:rsid w:val="00800101"/>
    <w:rsid w:val="00802F36"/>
    <w:rsid w:val="00804A6E"/>
    <w:rsid w:val="008064C5"/>
    <w:rsid w:val="00812737"/>
    <w:rsid w:val="008127E5"/>
    <w:rsid w:val="008222E3"/>
    <w:rsid w:val="00825D54"/>
    <w:rsid w:val="008373A6"/>
    <w:rsid w:val="008378AA"/>
    <w:rsid w:val="00841449"/>
    <w:rsid w:val="00841DCF"/>
    <w:rsid w:val="00842136"/>
    <w:rsid w:val="008423DF"/>
    <w:rsid w:val="00843357"/>
    <w:rsid w:val="008434FB"/>
    <w:rsid w:val="00844138"/>
    <w:rsid w:val="008556A1"/>
    <w:rsid w:val="00856D50"/>
    <w:rsid w:val="00860784"/>
    <w:rsid w:val="008640FB"/>
    <w:rsid w:val="00872BF2"/>
    <w:rsid w:val="00873DA2"/>
    <w:rsid w:val="00874FCA"/>
    <w:rsid w:val="00875F7D"/>
    <w:rsid w:val="008776B6"/>
    <w:rsid w:val="00880E23"/>
    <w:rsid w:val="008831CC"/>
    <w:rsid w:val="00887BCE"/>
    <w:rsid w:val="00893675"/>
    <w:rsid w:val="00893BDD"/>
    <w:rsid w:val="00897BDF"/>
    <w:rsid w:val="008A4818"/>
    <w:rsid w:val="008A4E0D"/>
    <w:rsid w:val="008A4F45"/>
    <w:rsid w:val="008B0232"/>
    <w:rsid w:val="008B27C4"/>
    <w:rsid w:val="008B4CEA"/>
    <w:rsid w:val="008C052F"/>
    <w:rsid w:val="008D054E"/>
    <w:rsid w:val="008D2180"/>
    <w:rsid w:val="008D2AA5"/>
    <w:rsid w:val="008D2EE1"/>
    <w:rsid w:val="008D3727"/>
    <w:rsid w:val="008D3A12"/>
    <w:rsid w:val="008D7A4B"/>
    <w:rsid w:val="008E110B"/>
    <w:rsid w:val="008E1A41"/>
    <w:rsid w:val="008E1A78"/>
    <w:rsid w:val="008E21FE"/>
    <w:rsid w:val="008E22B0"/>
    <w:rsid w:val="008E35ED"/>
    <w:rsid w:val="008E3D39"/>
    <w:rsid w:val="008E7F49"/>
    <w:rsid w:val="008F0A05"/>
    <w:rsid w:val="008F4C30"/>
    <w:rsid w:val="008F6461"/>
    <w:rsid w:val="008F67FE"/>
    <w:rsid w:val="0090085D"/>
    <w:rsid w:val="00900DA0"/>
    <w:rsid w:val="009020D5"/>
    <w:rsid w:val="009027D7"/>
    <w:rsid w:val="00902CBB"/>
    <w:rsid w:val="00907A65"/>
    <w:rsid w:val="009113C9"/>
    <w:rsid w:val="009115A0"/>
    <w:rsid w:val="0091236B"/>
    <w:rsid w:val="0091353E"/>
    <w:rsid w:val="009162E6"/>
    <w:rsid w:val="0091682B"/>
    <w:rsid w:val="0092338D"/>
    <w:rsid w:val="00926730"/>
    <w:rsid w:val="00927BAE"/>
    <w:rsid w:val="00932374"/>
    <w:rsid w:val="00933BAF"/>
    <w:rsid w:val="00943038"/>
    <w:rsid w:val="00944FFE"/>
    <w:rsid w:val="00945311"/>
    <w:rsid w:val="00955DF3"/>
    <w:rsid w:val="00956926"/>
    <w:rsid w:val="0095697A"/>
    <w:rsid w:val="00957D32"/>
    <w:rsid w:val="00960DA5"/>
    <w:rsid w:val="0096384A"/>
    <w:rsid w:val="00970328"/>
    <w:rsid w:val="0097102C"/>
    <w:rsid w:val="00975531"/>
    <w:rsid w:val="00976308"/>
    <w:rsid w:val="00980891"/>
    <w:rsid w:val="00980C5F"/>
    <w:rsid w:val="00981969"/>
    <w:rsid w:val="00984E21"/>
    <w:rsid w:val="00985A0A"/>
    <w:rsid w:val="00987265"/>
    <w:rsid w:val="00987BE4"/>
    <w:rsid w:val="00987C61"/>
    <w:rsid w:val="00990218"/>
    <w:rsid w:val="0099116C"/>
    <w:rsid w:val="00992EF1"/>
    <w:rsid w:val="00993A46"/>
    <w:rsid w:val="009943EC"/>
    <w:rsid w:val="009A0F27"/>
    <w:rsid w:val="009A1C3E"/>
    <w:rsid w:val="009A3BEF"/>
    <w:rsid w:val="009A3ED7"/>
    <w:rsid w:val="009A3FDE"/>
    <w:rsid w:val="009A495B"/>
    <w:rsid w:val="009B085E"/>
    <w:rsid w:val="009B1195"/>
    <w:rsid w:val="009B2222"/>
    <w:rsid w:val="009B5B47"/>
    <w:rsid w:val="009C0CEF"/>
    <w:rsid w:val="009C23E1"/>
    <w:rsid w:val="009C29EC"/>
    <w:rsid w:val="009C3A34"/>
    <w:rsid w:val="009C41CA"/>
    <w:rsid w:val="009C64BB"/>
    <w:rsid w:val="009D04CA"/>
    <w:rsid w:val="009D191F"/>
    <w:rsid w:val="009D3AC4"/>
    <w:rsid w:val="009D551E"/>
    <w:rsid w:val="009E00CA"/>
    <w:rsid w:val="009E76D8"/>
    <w:rsid w:val="009F5E59"/>
    <w:rsid w:val="009F7F48"/>
    <w:rsid w:val="00A01B51"/>
    <w:rsid w:val="00A03636"/>
    <w:rsid w:val="00A07380"/>
    <w:rsid w:val="00A1123C"/>
    <w:rsid w:val="00A13C38"/>
    <w:rsid w:val="00A14C2E"/>
    <w:rsid w:val="00A15335"/>
    <w:rsid w:val="00A157A5"/>
    <w:rsid w:val="00A15BC5"/>
    <w:rsid w:val="00A235FE"/>
    <w:rsid w:val="00A2572C"/>
    <w:rsid w:val="00A25EAE"/>
    <w:rsid w:val="00A26039"/>
    <w:rsid w:val="00A32BEF"/>
    <w:rsid w:val="00A41C72"/>
    <w:rsid w:val="00A42400"/>
    <w:rsid w:val="00A46B7E"/>
    <w:rsid w:val="00A50BAF"/>
    <w:rsid w:val="00A56034"/>
    <w:rsid w:val="00A56F53"/>
    <w:rsid w:val="00A57860"/>
    <w:rsid w:val="00A62F68"/>
    <w:rsid w:val="00A6428F"/>
    <w:rsid w:val="00A66E75"/>
    <w:rsid w:val="00A67333"/>
    <w:rsid w:val="00A67559"/>
    <w:rsid w:val="00A70F0C"/>
    <w:rsid w:val="00A71961"/>
    <w:rsid w:val="00A72BB9"/>
    <w:rsid w:val="00A7709F"/>
    <w:rsid w:val="00A77AB1"/>
    <w:rsid w:val="00A77D97"/>
    <w:rsid w:val="00A8154D"/>
    <w:rsid w:val="00A82DF7"/>
    <w:rsid w:val="00A82F61"/>
    <w:rsid w:val="00A85092"/>
    <w:rsid w:val="00A9164D"/>
    <w:rsid w:val="00A91DCB"/>
    <w:rsid w:val="00A934D6"/>
    <w:rsid w:val="00AA21C2"/>
    <w:rsid w:val="00AA26FB"/>
    <w:rsid w:val="00AA2F0E"/>
    <w:rsid w:val="00AA54BC"/>
    <w:rsid w:val="00AB080C"/>
    <w:rsid w:val="00AB40F5"/>
    <w:rsid w:val="00AC3D7F"/>
    <w:rsid w:val="00AC439D"/>
    <w:rsid w:val="00AC44BE"/>
    <w:rsid w:val="00AC5AB2"/>
    <w:rsid w:val="00AC5FBA"/>
    <w:rsid w:val="00AD1965"/>
    <w:rsid w:val="00AD4119"/>
    <w:rsid w:val="00AD4C3D"/>
    <w:rsid w:val="00AE14E1"/>
    <w:rsid w:val="00AE4310"/>
    <w:rsid w:val="00AE5F0F"/>
    <w:rsid w:val="00AF26D3"/>
    <w:rsid w:val="00AF2F7B"/>
    <w:rsid w:val="00AF4546"/>
    <w:rsid w:val="00AF5668"/>
    <w:rsid w:val="00B027BD"/>
    <w:rsid w:val="00B02E20"/>
    <w:rsid w:val="00B1047F"/>
    <w:rsid w:val="00B104C2"/>
    <w:rsid w:val="00B11838"/>
    <w:rsid w:val="00B22427"/>
    <w:rsid w:val="00B23296"/>
    <w:rsid w:val="00B245D4"/>
    <w:rsid w:val="00B268E9"/>
    <w:rsid w:val="00B27050"/>
    <w:rsid w:val="00B31794"/>
    <w:rsid w:val="00B36DB7"/>
    <w:rsid w:val="00B370B2"/>
    <w:rsid w:val="00B3752E"/>
    <w:rsid w:val="00B40E7C"/>
    <w:rsid w:val="00B42FD1"/>
    <w:rsid w:val="00B435B6"/>
    <w:rsid w:val="00B43A31"/>
    <w:rsid w:val="00B43AEF"/>
    <w:rsid w:val="00B46759"/>
    <w:rsid w:val="00B46B65"/>
    <w:rsid w:val="00B50C22"/>
    <w:rsid w:val="00B50EC1"/>
    <w:rsid w:val="00B5202F"/>
    <w:rsid w:val="00B56E3A"/>
    <w:rsid w:val="00B60F98"/>
    <w:rsid w:val="00B611E5"/>
    <w:rsid w:val="00B64FFE"/>
    <w:rsid w:val="00B653CB"/>
    <w:rsid w:val="00B66352"/>
    <w:rsid w:val="00B67924"/>
    <w:rsid w:val="00B83DD4"/>
    <w:rsid w:val="00B849DD"/>
    <w:rsid w:val="00B90ED1"/>
    <w:rsid w:val="00B91127"/>
    <w:rsid w:val="00B91E8B"/>
    <w:rsid w:val="00B93214"/>
    <w:rsid w:val="00B95F1E"/>
    <w:rsid w:val="00B976A7"/>
    <w:rsid w:val="00BA34AE"/>
    <w:rsid w:val="00BB0790"/>
    <w:rsid w:val="00BB1EDF"/>
    <w:rsid w:val="00BB2400"/>
    <w:rsid w:val="00BB2A1D"/>
    <w:rsid w:val="00BB42AD"/>
    <w:rsid w:val="00BB4401"/>
    <w:rsid w:val="00BB6292"/>
    <w:rsid w:val="00BC6050"/>
    <w:rsid w:val="00BD2819"/>
    <w:rsid w:val="00BD311A"/>
    <w:rsid w:val="00BD32D7"/>
    <w:rsid w:val="00BD3619"/>
    <w:rsid w:val="00BD597A"/>
    <w:rsid w:val="00BD5CCD"/>
    <w:rsid w:val="00BE237C"/>
    <w:rsid w:val="00BE33D4"/>
    <w:rsid w:val="00BE3CEF"/>
    <w:rsid w:val="00BF16E0"/>
    <w:rsid w:val="00BF519F"/>
    <w:rsid w:val="00C008FC"/>
    <w:rsid w:val="00C01680"/>
    <w:rsid w:val="00C039CB"/>
    <w:rsid w:val="00C03D21"/>
    <w:rsid w:val="00C0422B"/>
    <w:rsid w:val="00C06213"/>
    <w:rsid w:val="00C1289F"/>
    <w:rsid w:val="00C12980"/>
    <w:rsid w:val="00C16766"/>
    <w:rsid w:val="00C17697"/>
    <w:rsid w:val="00C22C25"/>
    <w:rsid w:val="00C26FC4"/>
    <w:rsid w:val="00C32FD6"/>
    <w:rsid w:val="00C33049"/>
    <w:rsid w:val="00C34EB3"/>
    <w:rsid w:val="00C37027"/>
    <w:rsid w:val="00C4276E"/>
    <w:rsid w:val="00C456F4"/>
    <w:rsid w:val="00C50139"/>
    <w:rsid w:val="00C531EA"/>
    <w:rsid w:val="00C53E1A"/>
    <w:rsid w:val="00C54E8B"/>
    <w:rsid w:val="00C554B7"/>
    <w:rsid w:val="00C55CB9"/>
    <w:rsid w:val="00C55D96"/>
    <w:rsid w:val="00C57CC3"/>
    <w:rsid w:val="00C61F49"/>
    <w:rsid w:val="00C64059"/>
    <w:rsid w:val="00C71730"/>
    <w:rsid w:val="00C72A43"/>
    <w:rsid w:val="00C746D1"/>
    <w:rsid w:val="00C75391"/>
    <w:rsid w:val="00C76D12"/>
    <w:rsid w:val="00C82477"/>
    <w:rsid w:val="00C87DA4"/>
    <w:rsid w:val="00C93015"/>
    <w:rsid w:val="00CA10F4"/>
    <w:rsid w:val="00CA178C"/>
    <w:rsid w:val="00CA2479"/>
    <w:rsid w:val="00CA2557"/>
    <w:rsid w:val="00CA4FB6"/>
    <w:rsid w:val="00CA53A3"/>
    <w:rsid w:val="00CA5892"/>
    <w:rsid w:val="00CB14A0"/>
    <w:rsid w:val="00CB18F0"/>
    <w:rsid w:val="00CB290D"/>
    <w:rsid w:val="00CB7359"/>
    <w:rsid w:val="00CC07D9"/>
    <w:rsid w:val="00CC1A74"/>
    <w:rsid w:val="00CC1E17"/>
    <w:rsid w:val="00CC2721"/>
    <w:rsid w:val="00CD1EBB"/>
    <w:rsid w:val="00CD2457"/>
    <w:rsid w:val="00CD2F7B"/>
    <w:rsid w:val="00CD5D2E"/>
    <w:rsid w:val="00CE009A"/>
    <w:rsid w:val="00CE0DE4"/>
    <w:rsid w:val="00CE0F70"/>
    <w:rsid w:val="00CE1B80"/>
    <w:rsid w:val="00CF0785"/>
    <w:rsid w:val="00CF2C92"/>
    <w:rsid w:val="00CF459E"/>
    <w:rsid w:val="00CF625F"/>
    <w:rsid w:val="00D0130E"/>
    <w:rsid w:val="00D04143"/>
    <w:rsid w:val="00D0601B"/>
    <w:rsid w:val="00D06A6B"/>
    <w:rsid w:val="00D06AAA"/>
    <w:rsid w:val="00D13312"/>
    <w:rsid w:val="00D152C1"/>
    <w:rsid w:val="00D1658B"/>
    <w:rsid w:val="00D2019B"/>
    <w:rsid w:val="00D21FB1"/>
    <w:rsid w:val="00D221B4"/>
    <w:rsid w:val="00D223D0"/>
    <w:rsid w:val="00D23140"/>
    <w:rsid w:val="00D23829"/>
    <w:rsid w:val="00D37A9F"/>
    <w:rsid w:val="00D37FF1"/>
    <w:rsid w:val="00D41D00"/>
    <w:rsid w:val="00D42B8B"/>
    <w:rsid w:val="00D4534B"/>
    <w:rsid w:val="00D45386"/>
    <w:rsid w:val="00D453CB"/>
    <w:rsid w:val="00D50F73"/>
    <w:rsid w:val="00D52C15"/>
    <w:rsid w:val="00D53253"/>
    <w:rsid w:val="00D53D67"/>
    <w:rsid w:val="00D57A9E"/>
    <w:rsid w:val="00D60653"/>
    <w:rsid w:val="00D6248E"/>
    <w:rsid w:val="00D70DAE"/>
    <w:rsid w:val="00D715E7"/>
    <w:rsid w:val="00D7385D"/>
    <w:rsid w:val="00D74CD2"/>
    <w:rsid w:val="00D76E24"/>
    <w:rsid w:val="00D76E6D"/>
    <w:rsid w:val="00D77A91"/>
    <w:rsid w:val="00D80275"/>
    <w:rsid w:val="00D8125E"/>
    <w:rsid w:val="00D81395"/>
    <w:rsid w:val="00D81AA2"/>
    <w:rsid w:val="00D82EA3"/>
    <w:rsid w:val="00D8402B"/>
    <w:rsid w:val="00D8428F"/>
    <w:rsid w:val="00D854BD"/>
    <w:rsid w:val="00D856A0"/>
    <w:rsid w:val="00D86CAE"/>
    <w:rsid w:val="00D878CF"/>
    <w:rsid w:val="00D92EDD"/>
    <w:rsid w:val="00D95B7C"/>
    <w:rsid w:val="00D971F0"/>
    <w:rsid w:val="00DA2204"/>
    <w:rsid w:val="00DA2BC7"/>
    <w:rsid w:val="00DA45B8"/>
    <w:rsid w:val="00DA5231"/>
    <w:rsid w:val="00DA6A6A"/>
    <w:rsid w:val="00DA6F8C"/>
    <w:rsid w:val="00DB0303"/>
    <w:rsid w:val="00DB0C69"/>
    <w:rsid w:val="00DB145F"/>
    <w:rsid w:val="00DB6784"/>
    <w:rsid w:val="00DC2EDF"/>
    <w:rsid w:val="00DC42AF"/>
    <w:rsid w:val="00DC42E8"/>
    <w:rsid w:val="00DC60F1"/>
    <w:rsid w:val="00DD0543"/>
    <w:rsid w:val="00DD4ADC"/>
    <w:rsid w:val="00DD5DDB"/>
    <w:rsid w:val="00DD6CF3"/>
    <w:rsid w:val="00DD731D"/>
    <w:rsid w:val="00DE652D"/>
    <w:rsid w:val="00DE6563"/>
    <w:rsid w:val="00DE7C9F"/>
    <w:rsid w:val="00DF0399"/>
    <w:rsid w:val="00DF1335"/>
    <w:rsid w:val="00DF16A6"/>
    <w:rsid w:val="00DF174D"/>
    <w:rsid w:val="00DF326B"/>
    <w:rsid w:val="00DF37E7"/>
    <w:rsid w:val="00DF55CB"/>
    <w:rsid w:val="00E0559C"/>
    <w:rsid w:val="00E0688F"/>
    <w:rsid w:val="00E107F0"/>
    <w:rsid w:val="00E142A6"/>
    <w:rsid w:val="00E1484E"/>
    <w:rsid w:val="00E16F36"/>
    <w:rsid w:val="00E20227"/>
    <w:rsid w:val="00E21F8D"/>
    <w:rsid w:val="00E2510C"/>
    <w:rsid w:val="00E253BB"/>
    <w:rsid w:val="00E25F3D"/>
    <w:rsid w:val="00E26184"/>
    <w:rsid w:val="00E308A2"/>
    <w:rsid w:val="00E32CD0"/>
    <w:rsid w:val="00E342C8"/>
    <w:rsid w:val="00E474D0"/>
    <w:rsid w:val="00E5433B"/>
    <w:rsid w:val="00E572C9"/>
    <w:rsid w:val="00E63B26"/>
    <w:rsid w:val="00E652DC"/>
    <w:rsid w:val="00E65CF9"/>
    <w:rsid w:val="00E66405"/>
    <w:rsid w:val="00E668F9"/>
    <w:rsid w:val="00E669A3"/>
    <w:rsid w:val="00E7212C"/>
    <w:rsid w:val="00E7341A"/>
    <w:rsid w:val="00E75866"/>
    <w:rsid w:val="00E77447"/>
    <w:rsid w:val="00E77CE5"/>
    <w:rsid w:val="00E77F0E"/>
    <w:rsid w:val="00E814F7"/>
    <w:rsid w:val="00E82020"/>
    <w:rsid w:val="00E83198"/>
    <w:rsid w:val="00E854ED"/>
    <w:rsid w:val="00E86B02"/>
    <w:rsid w:val="00E87EE2"/>
    <w:rsid w:val="00E91E4E"/>
    <w:rsid w:val="00E9280E"/>
    <w:rsid w:val="00E95E1E"/>
    <w:rsid w:val="00EA0A4B"/>
    <w:rsid w:val="00EA1007"/>
    <w:rsid w:val="00EA1299"/>
    <w:rsid w:val="00EA16CF"/>
    <w:rsid w:val="00EA186A"/>
    <w:rsid w:val="00EB1897"/>
    <w:rsid w:val="00EB4B49"/>
    <w:rsid w:val="00EB52DB"/>
    <w:rsid w:val="00EB5F72"/>
    <w:rsid w:val="00EC402B"/>
    <w:rsid w:val="00EC5F4A"/>
    <w:rsid w:val="00EC7974"/>
    <w:rsid w:val="00ED056B"/>
    <w:rsid w:val="00ED1F6B"/>
    <w:rsid w:val="00ED3377"/>
    <w:rsid w:val="00ED5DB5"/>
    <w:rsid w:val="00ED66C3"/>
    <w:rsid w:val="00EE0691"/>
    <w:rsid w:val="00EE48D1"/>
    <w:rsid w:val="00EE497B"/>
    <w:rsid w:val="00EF74B5"/>
    <w:rsid w:val="00F01D5D"/>
    <w:rsid w:val="00F05092"/>
    <w:rsid w:val="00F073F1"/>
    <w:rsid w:val="00F1111B"/>
    <w:rsid w:val="00F12B93"/>
    <w:rsid w:val="00F15F84"/>
    <w:rsid w:val="00F21CEB"/>
    <w:rsid w:val="00F24ED0"/>
    <w:rsid w:val="00F303B4"/>
    <w:rsid w:val="00F33D63"/>
    <w:rsid w:val="00F36906"/>
    <w:rsid w:val="00F36946"/>
    <w:rsid w:val="00F376C4"/>
    <w:rsid w:val="00F41C14"/>
    <w:rsid w:val="00F42263"/>
    <w:rsid w:val="00F4269B"/>
    <w:rsid w:val="00F426FF"/>
    <w:rsid w:val="00F439E8"/>
    <w:rsid w:val="00F4656C"/>
    <w:rsid w:val="00F46F07"/>
    <w:rsid w:val="00F4727D"/>
    <w:rsid w:val="00F50A79"/>
    <w:rsid w:val="00F54760"/>
    <w:rsid w:val="00F609B0"/>
    <w:rsid w:val="00F625EB"/>
    <w:rsid w:val="00F720C1"/>
    <w:rsid w:val="00F763E0"/>
    <w:rsid w:val="00F76A6A"/>
    <w:rsid w:val="00F77120"/>
    <w:rsid w:val="00F825DD"/>
    <w:rsid w:val="00F844C9"/>
    <w:rsid w:val="00F847CD"/>
    <w:rsid w:val="00F84A45"/>
    <w:rsid w:val="00F84BB6"/>
    <w:rsid w:val="00F91F3C"/>
    <w:rsid w:val="00F953CD"/>
    <w:rsid w:val="00F95865"/>
    <w:rsid w:val="00F979E4"/>
    <w:rsid w:val="00FA061B"/>
    <w:rsid w:val="00FA228D"/>
    <w:rsid w:val="00FA32F4"/>
    <w:rsid w:val="00FA6573"/>
    <w:rsid w:val="00FB1088"/>
    <w:rsid w:val="00FB7C9F"/>
    <w:rsid w:val="00FC015C"/>
    <w:rsid w:val="00FC01FD"/>
    <w:rsid w:val="00FC0854"/>
    <w:rsid w:val="00FC5E64"/>
    <w:rsid w:val="00FC7192"/>
    <w:rsid w:val="00FD01C3"/>
    <w:rsid w:val="00FD27E7"/>
    <w:rsid w:val="00FE04F3"/>
    <w:rsid w:val="00FE179D"/>
    <w:rsid w:val="00FE443E"/>
    <w:rsid w:val="00FE445F"/>
    <w:rsid w:val="00FE4CA1"/>
    <w:rsid w:val="00FE527A"/>
    <w:rsid w:val="00FF0759"/>
    <w:rsid w:val="00FF0B60"/>
    <w:rsid w:val="00FF0F9D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4BA3"/>
  <w15:docId w15:val="{0FCE1613-A72E-496C-A3E7-F302320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12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12E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lk">
    <w:name w:val="blk"/>
    <w:basedOn w:val="a0"/>
    <w:rsid w:val="0037512E"/>
  </w:style>
  <w:style w:type="paragraph" w:styleId="a4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01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01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01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01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01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D01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6238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2389B"/>
    <w:rPr>
      <w:sz w:val="20"/>
      <w:szCs w:val="20"/>
    </w:rPr>
  </w:style>
  <w:style w:type="character" w:styleId="ae">
    <w:name w:val="footnote reference"/>
    <w:basedOn w:val="a0"/>
    <w:unhideWhenUsed/>
    <w:rsid w:val="0062389B"/>
    <w:rPr>
      <w:vertAlign w:val="superscript"/>
    </w:rPr>
  </w:style>
  <w:style w:type="character" w:styleId="af">
    <w:name w:val="Hyperlink"/>
    <w:basedOn w:val="a0"/>
    <w:uiPriority w:val="99"/>
    <w:unhideWhenUsed/>
    <w:rsid w:val="00A1533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067BF"/>
    <w:rPr>
      <w:rFonts w:cs="Times New Roman"/>
    </w:rPr>
  </w:style>
  <w:style w:type="paragraph" w:styleId="af3">
    <w:name w:val="header"/>
    <w:basedOn w:val="a"/>
    <w:link w:val="af4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6067BF"/>
    <w:rPr>
      <w:rFonts w:cs="Times New Roman"/>
      <w:b/>
    </w:rPr>
  </w:style>
  <w:style w:type="character" w:customStyle="1" w:styleId="apple-converted-space">
    <w:name w:val="apple-converted-space"/>
    <w:rsid w:val="006067BF"/>
  </w:style>
  <w:style w:type="paragraph" w:customStyle="1" w:styleId="western">
    <w:name w:val="western"/>
    <w:basedOn w:val="a"/>
    <w:uiPriority w:val="99"/>
    <w:rsid w:val="00606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6067B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f6">
    <w:name w:val="Normal (Web)"/>
    <w:basedOn w:val="a"/>
    <w:uiPriority w:val="99"/>
    <w:rsid w:val="006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43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1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4615-7A9B-40E8-A94C-112454A5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2017-06-21T06:46:00Z</cp:lastPrinted>
  <dcterms:created xsi:type="dcterms:W3CDTF">2022-09-19T08:36:00Z</dcterms:created>
  <dcterms:modified xsi:type="dcterms:W3CDTF">2022-09-20T13:21:00Z</dcterms:modified>
</cp:coreProperties>
</file>